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Cs w:val="22"/>
        </w:rPr>
        <w:id w:val="-1506660267"/>
        <w:docPartObj>
          <w:docPartGallery w:val="Cover Pages"/>
          <w:docPartUnique/>
        </w:docPartObj>
      </w:sdtPr>
      <w:sdtEndPr>
        <w:rPr>
          <w:lang w:val="es-ES"/>
        </w:rPr>
      </w:sdtEndPr>
      <w:sdtContent>
        <w:p w14:paraId="4D34D4B9" w14:textId="164A092E" w:rsidR="000C5469" w:rsidRPr="00261A4D" w:rsidRDefault="00E548EE" w:rsidP="00AF3A9A">
          <w:pPr>
            <w:spacing w:line="360" w:lineRule="auto"/>
            <w:jc w:val="both"/>
            <w:rPr>
              <w:rFonts w:asciiTheme="minorHAnsi" w:hAnsiTheme="minorHAnsi" w:cstheme="minorHAnsi"/>
              <w:szCs w:val="22"/>
            </w:rPr>
          </w:pPr>
          <w:r w:rsidRPr="00261A4D">
            <w:rPr>
              <w:rFonts w:asciiTheme="minorHAnsi" w:hAnsiTheme="minorHAnsi" w:cstheme="minorHAnsi"/>
              <w:noProof/>
              <w:szCs w:val="22"/>
              <w:lang w:val="es-CO" w:eastAsia="es-CO"/>
            </w:rPr>
            <mc:AlternateContent>
              <mc:Choice Requires="wps">
                <w:drawing>
                  <wp:anchor distT="0" distB="0" distL="114300" distR="114300" simplePos="0" relativeHeight="251660288" behindDoc="0" locked="0" layoutInCell="1" allowOverlap="1" wp14:anchorId="3781337B" wp14:editId="42A6BDE0">
                    <wp:simplePos x="0" y="0"/>
                    <wp:positionH relativeFrom="page">
                      <wp:posOffset>1251585</wp:posOffset>
                    </wp:positionH>
                    <wp:positionV relativeFrom="page">
                      <wp:posOffset>6512560</wp:posOffset>
                    </wp:positionV>
                    <wp:extent cx="5753100" cy="551815"/>
                    <wp:effectExtent l="0" t="0" r="8890" b="635"/>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51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42C4C" w14:textId="29BA0A3E" w:rsidR="00BF14A5" w:rsidRPr="000C5469" w:rsidRDefault="00611E7C" w:rsidP="003E5BAD">
                                <w:pPr>
                                  <w:pStyle w:val="Sinespaciado"/>
                                  <w:jc w:val="right"/>
                                  <w:rPr>
                                    <w:rFonts w:cs="Helvetica"/>
                                    <w:caps/>
                                    <w:color w:val="4D4D4D"/>
                                    <w:sz w:val="52"/>
                                    <w:szCs w:val="52"/>
                                  </w:rPr>
                                </w:pPr>
                                <w:sdt>
                                  <w:sdtPr>
                                    <w:rPr>
                                      <w:rFonts w:cs="Helvetica"/>
                                      <w:caps/>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F14A5">
                                      <w:rPr>
                                        <w:rFonts w:cs="Helvetica"/>
                                        <w:caps/>
                                        <w:color w:val="4D4D4D"/>
                                        <w:sz w:val="52"/>
                                        <w:szCs w:val="52"/>
                                      </w:rPr>
                                      <w:t>RESULTADO DE INDICADORES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781337B" id="_x0000_t202" coordsize="21600,21600" o:spt="202" path="m,l,21600r21600,l21600,xe">
                    <v:stroke joinstyle="miter"/>
                    <v:path gradientshapeok="t" o:connecttype="rect"/>
                  </v:shapetype>
                  <v:shape id="Cuadro de texto 113" o:spid="_x0000_s1026" type="#_x0000_t202" style="position:absolute;left:0;text-align:left;margin-left:98.55pt;margin-top:512.8pt;width:453pt;height:43.4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" filled="f" stroked="f" strokeweight=".5pt">
                    <v:textbox inset="0,0,0,0">
                      <w:txbxContent>
                        <w:p w14:paraId="75942C4C" w14:textId="29BA0A3E" w:rsidR="00BF14A5" w:rsidRPr="000C5469" w:rsidRDefault="00611E7C" w:rsidP="003E5BAD">
                          <w:pPr>
                            <w:pStyle w:val="Sinespaciado"/>
                            <w:jc w:val="right"/>
                            <w:rPr>
                              <w:rFonts w:cs="Helvetica"/>
                              <w:caps/>
                              <w:color w:val="4D4D4D"/>
                              <w:sz w:val="52"/>
                              <w:szCs w:val="52"/>
                            </w:rPr>
                          </w:pPr>
                          <w:sdt>
                            <w:sdtPr>
                              <w:rPr>
                                <w:rFonts w:cs="Helvetica"/>
                                <w:caps/>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F14A5">
                                <w:rPr>
                                  <w:rFonts w:cs="Helvetica"/>
                                  <w:caps/>
                                  <w:color w:val="4D4D4D"/>
                                  <w:sz w:val="52"/>
                                  <w:szCs w:val="52"/>
                                </w:rPr>
                                <w:t>RESULTADO DE INDICADORES</w:t>
                              </w:r>
                            </w:sdtContent>
                          </w:sdt>
                        </w:p>
                      </w:txbxContent>
                    </v:textbox>
                    <w10:wrap type="square" anchorx="page" anchory="page"/>
                  </v:shape>
                </w:pict>
              </mc:Fallback>
            </mc:AlternateContent>
          </w:r>
          <w:r w:rsidR="00D77246" w:rsidRPr="00261A4D">
            <w:rPr>
              <w:rFonts w:asciiTheme="minorHAnsi" w:hAnsiTheme="minorHAnsi" w:cstheme="minorHAnsi"/>
              <w:noProof/>
              <w:szCs w:val="22"/>
              <w:lang w:val="es-CO" w:eastAsia="es-CO"/>
            </w:rPr>
            <mc:AlternateContent>
              <mc:Choice Requires="wps">
                <w:drawing>
                  <wp:anchor distT="0" distB="0" distL="114300" distR="114300" simplePos="0" relativeHeight="251661312" behindDoc="0" locked="0" layoutInCell="1" allowOverlap="1" wp14:anchorId="1F79AB84" wp14:editId="314EF5D7">
                    <wp:simplePos x="0" y="0"/>
                    <wp:positionH relativeFrom="page">
                      <wp:posOffset>1154297</wp:posOffset>
                    </wp:positionH>
                    <wp:positionV relativeFrom="margin">
                      <wp:align>bottom</wp:align>
                    </wp:positionV>
                    <wp:extent cx="5753100" cy="652780"/>
                    <wp:effectExtent l="0" t="0" r="889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Helvetica"/>
                                    <w:caps/>
                                    <w:color w:val="4D4D4D"/>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17734F97" w14:textId="3B9D2ED0" w:rsidR="00BF14A5" w:rsidRPr="000C5469" w:rsidRDefault="00BF14A5">
                                    <w:pPr>
                                      <w:pStyle w:val="Sinespaciado"/>
                                      <w:jc w:val="right"/>
                                      <w:rPr>
                                        <w:rFonts w:cs="Helvetica"/>
                                        <w:caps/>
                                        <w:color w:val="4D4D4D"/>
                                        <w:sz w:val="28"/>
                                        <w:szCs w:val="28"/>
                                      </w:rPr>
                                    </w:pPr>
                                    <w:r>
                                      <w:rPr>
                                        <w:rFonts w:cs="Helvetica"/>
                                        <w:caps/>
                                        <w:color w:val="4D4D4D"/>
                                        <w:sz w:val="28"/>
                                        <w:szCs w:val="28"/>
                                      </w:rPr>
                                      <w:t>Oficina Asesora DE PLANEACIÓN</w:t>
                                    </w:r>
                                  </w:p>
                                </w:sdtContent>
                              </w:sdt>
                              <w:p w14:paraId="3DC11CD6" w14:textId="72D8873A" w:rsidR="00BF14A5" w:rsidRPr="000C5469" w:rsidRDefault="00611E7C">
                                <w:pPr>
                                  <w:pStyle w:val="Sinespaciado"/>
                                  <w:jc w:val="right"/>
                                  <w:rPr>
                                    <w:rFonts w:cs="Helvetica"/>
                                    <w:caps/>
                                    <w:color w:val="4D4D4D"/>
                                    <w:sz w:val="20"/>
                                    <w:szCs w:val="20"/>
                                  </w:rPr>
                                </w:pPr>
                                <w:sdt>
                                  <w:sdtPr>
                                    <w:rPr>
                                      <w:rFonts w:cs="Helvetica"/>
                                      <w:caps/>
                                      <w:color w:val="4D4D4D"/>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BF14A5">
                                      <w:rPr>
                                        <w:rFonts w:cs="Helvetica"/>
                                        <w:color w:val="4D4D4D"/>
                                        <w:sz w:val="20"/>
                                        <w:szCs w:val="20"/>
                                      </w:rPr>
                                      <w:t>Versión 01</w:t>
                                    </w:r>
                                  </w:sdtContent>
                                </w:sdt>
                              </w:p>
                              <w:p w14:paraId="347C146F" w14:textId="3442A387" w:rsidR="00BF14A5" w:rsidRPr="000C5469" w:rsidRDefault="00611E7C">
                                <w:pPr>
                                  <w:pStyle w:val="Sinespaciado"/>
                                  <w:jc w:val="right"/>
                                  <w:rPr>
                                    <w:rFonts w:cs="Helvetica"/>
                                    <w:caps/>
                                    <w:color w:val="4D4D4D"/>
                                    <w:sz w:val="20"/>
                                    <w:szCs w:val="20"/>
                                  </w:rPr>
                                </w:pPr>
                                <w:sdt>
                                  <w:sdtPr>
                                    <w:rPr>
                                      <w:rFonts w:cs="Helvetica"/>
                                      <w:color w:val="4D4D4D"/>
                                      <w:sz w:val="20"/>
                                      <w:szCs w:val="20"/>
                                    </w:rPr>
                                    <w:alias w:val="Dirección"/>
                                    <w:tag w:val=""/>
                                    <w:id w:val="171227497"/>
                                    <w:dataBinding w:prefixMappings="xmlns:ns0='http://schemas.microsoft.com/office/2006/coverPageProps' " w:xpath="/ns0:CoverPageProperties[1]/ns0:CompanyAddress[1]" w:storeItemID="{55AF091B-3C7A-41E3-B477-F2FDAA23CFDA}"/>
                                    <w:text/>
                                  </w:sdtPr>
                                  <w:sdtEndPr/>
                                  <w:sdtContent>
                                    <w:r>
                                      <w:rPr>
                                        <w:rFonts w:cs="Helvetica"/>
                                        <w:color w:val="4D4D4D"/>
                                        <w:sz w:val="20"/>
                                        <w:szCs w:val="20"/>
                                      </w:rPr>
                                      <w:t>junio</w:t>
                                    </w:r>
                                    <w:r w:rsidR="00BF14A5">
                                      <w:rPr>
                                        <w:rFonts w:cs="Helvetica"/>
                                        <w:color w:val="4D4D4D"/>
                                        <w:sz w:val="20"/>
                                        <w:szCs w:val="20"/>
                                      </w:rPr>
                                      <w:t xml:space="preserve"> 2025</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1F79AB84" id="Cuadro de texto 112" o:spid="_x0000_s1027" type="#_x0000_t202" style="position:absolute;left:0;text-align:left;margin-left:90.9pt;margin-top:0;width:453pt;height:51.4pt;z-index:251661312;visibility:visible;mso-wrap-style:square;mso-width-percent:734;mso-height-percent:80;mso-wrap-distance-left:9pt;mso-wrap-distance-top:0;mso-wrap-distance-right:9pt;mso-wrap-distance-bottom:0;mso-position-horizontal:absolute;mso-position-horizontal-relative:page;mso-position-vertical:bottom;mso-position-vertical-relative:margin;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" filled="f" stroked="f" strokeweight=".5pt">
                    <v:textbox inset="0,0,0,0">
                      <w:txbxContent>
                        <w:sdt>
                          <w:sdtPr>
                            <w:rPr>
                              <w:rFonts w:cs="Helvetica"/>
                              <w:caps/>
                              <w:color w:val="4D4D4D"/>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17734F97" w14:textId="3B9D2ED0" w:rsidR="00BF14A5" w:rsidRPr="000C5469" w:rsidRDefault="00BF14A5">
                              <w:pPr>
                                <w:pStyle w:val="Sinespaciado"/>
                                <w:jc w:val="right"/>
                                <w:rPr>
                                  <w:rFonts w:cs="Helvetica"/>
                                  <w:caps/>
                                  <w:color w:val="4D4D4D"/>
                                  <w:sz w:val="28"/>
                                  <w:szCs w:val="28"/>
                                </w:rPr>
                              </w:pPr>
                              <w:r>
                                <w:rPr>
                                  <w:rFonts w:cs="Helvetica"/>
                                  <w:caps/>
                                  <w:color w:val="4D4D4D"/>
                                  <w:sz w:val="28"/>
                                  <w:szCs w:val="28"/>
                                </w:rPr>
                                <w:t>Oficina Asesora DE PLANEACIÓN</w:t>
                              </w:r>
                            </w:p>
                          </w:sdtContent>
                        </w:sdt>
                        <w:p w14:paraId="3DC11CD6" w14:textId="72D8873A" w:rsidR="00BF14A5" w:rsidRPr="000C5469" w:rsidRDefault="00611E7C">
                          <w:pPr>
                            <w:pStyle w:val="Sinespaciado"/>
                            <w:jc w:val="right"/>
                            <w:rPr>
                              <w:rFonts w:cs="Helvetica"/>
                              <w:caps/>
                              <w:color w:val="4D4D4D"/>
                              <w:sz w:val="20"/>
                              <w:szCs w:val="20"/>
                            </w:rPr>
                          </w:pPr>
                          <w:sdt>
                            <w:sdtPr>
                              <w:rPr>
                                <w:rFonts w:cs="Helvetica"/>
                                <w:caps/>
                                <w:color w:val="4D4D4D"/>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BF14A5">
                                <w:rPr>
                                  <w:rFonts w:cs="Helvetica"/>
                                  <w:color w:val="4D4D4D"/>
                                  <w:sz w:val="20"/>
                                  <w:szCs w:val="20"/>
                                </w:rPr>
                                <w:t>Versión 01</w:t>
                              </w:r>
                            </w:sdtContent>
                          </w:sdt>
                        </w:p>
                        <w:p w14:paraId="347C146F" w14:textId="3442A387" w:rsidR="00BF14A5" w:rsidRPr="000C5469" w:rsidRDefault="00611E7C">
                          <w:pPr>
                            <w:pStyle w:val="Sinespaciado"/>
                            <w:jc w:val="right"/>
                            <w:rPr>
                              <w:rFonts w:cs="Helvetica"/>
                              <w:caps/>
                              <w:color w:val="4D4D4D"/>
                              <w:sz w:val="20"/>
                              <w:szCs w:val="20"/>
                            </w:rPr>
                          </w:pPr>
                          <w:sdt>
                            <w:sdtPr>
                              <w:rPr>
                                <w:rFonts w:cs="Helvetica"/>
                                <w:color w:val="4D4D4D"/>
                                <w:sz w:val="20"/>
                                <w:szCs w:val="20"/>
                              </w:rPr>
                              <w:alias w:val="Dirección"/>
                              <w:tag w:val=""/>
                              <w:id w:val="171227497"/>
                              <w:dataBinding w:prefixMappings="xmlns:ns0='http://schemas.microsoft.com/office/2006/coverPageProps' " w:xpath="/ns0:CoverPageProperties[1]/ns0:CompanyAddress[1]" w:storeItemID="{55AF091B-3C7A-41E3-B477-F2FDAA23CFDA}"/>
                              <w:text/>
                            </w:sdtPr>
                            <w:sdtEndPr/>
                            <w:sdtContent>
                              <w:r>
                                <w:rPr>
                                  <w:rFonts w:cs="Helvetica"/>
                                  <w:color w:val="4D4D4D"/>
                                  <w:sz w:val="20"/>
                                  <w:szCs w:val="20"/>
                                </w:rPr>
                                <w:t>junio</w:t>
                              </w:r>
                              <w:r w:rsidR="00BF14A5">
                                <w:rPr>
                                  <w:rFonts w:cs="Helvetica"/>
                                  <w:color w:val="4D4D4D"/>
                                  <w:sz w:val="20"/>
                                  <w:szCs w:val="20"/>
                                </w:rPr>
                                <w:t xml:space="preserve"> 2025</w:t>
                              </w:r>
                            </w:sdtContent>
                          </w:sdt>
                        </w:p>
                      </w:txbxContent>
                    </v:textbox>
                    <w10:wrap type="square" anchorx="page" anchory="margin"/>
                  </v:shape>
                </w:pict>
              </mc:Fallback>
            </mc:AlternateContent>
          </w:r>
          <w:r w:rsidR="000C5469" w:rsidRPr="00261A4D">
            <w:rPr>
              <w:rFonts w:asciiTheme="minorHAnsi" w:hAnsiTheme="minorHAnsi" w:cstheme="minorHAnsi"/>
              <w:szCs w:val="22"/>
              <w:lang w:val="es-ES"/>
            </w:rPr>
            <w:br w:type="page"/>
          </w:r>
        </w:p>
      </w:sdtContent>
    </w:sdt>
    <w:sdt>
      <w:sdtPr>
        <w:rPr>
          <w:rFonts w:ascii="Helvetica" w:eastAsia="Times" w:hAnsi="Helvetica" w:cs="Helvetica"/>
          <w:b w:val="0"/>
          <w:color w:val="4D4D4D"/>
          <w:sz w:val="22"/>
          <w:szCs w:val="22"/>
          <w:lang w:val="es-ES" w:eastAsia="es-ES"/>
        </w:rPr>
        <w:id w:val="1731036618"/>
        <w:docPartObj>
          <w:docPartGallery w:val="Table of Contents"/>
          <w:docPartUnique/>
        </w:docPartObj>
      </w:sdtPr>
      <w:sdtEndPr>
        <w:rPr>
          <w:rFonts w:asciiTheme="minorHAnsi" w:hAnsiTheme="minorHAnsi" w:cstheme="minorHAnsi"/>
          <w:bCs/>
        </w:rPr>
      </w:sdtEndPr>
      <w:sdtContent>
        <w:p w14:paraId="56E430CC" w14:textId="3B7A4BE0" w:rsidR="00B13029" w:rsidRPr="00C16E40" w:rsidRDefault="00B13029">
          <w:pPr>
            <w:pStyle w:val="TtuloTDC"/>
            <w:rPr>
              <w:rFonts w:ascii="Helvetica" w:hAnsi="Helvetica" w:cs="Helvetica"/>
              <w:sz w:val="28"/>
              <w:szCs w:val="28"/>
              <w:lang w:val="es-ES"/>
            </w:rPr>
          </w:pPr>
          <w:r w:rsidRPr="00C16E40">
            <w:rPr>
              <w:rFonts w:ascii="Helvetica" w:hAnsi="Helvetica" w:cs="Helvetica"/>
              <w:sz w:val="28"/>
              <w:szCs w:val="28"/>
              <w:lang w:val="es-ES"/>
            </w:rPr>
            <w:t>Contenido</w:t>
          </w:r>
        </w:p>
        <w:p w14:paraId="5DBDA412" w14:textId="77777777" w:rsidR="00B821A4" w:rsidRPr="0010703F" w:rsidRDefault="00B821A4" w:rsidP="00B821A4">
          <w:pPr>
            <w:rPr>
              <w:rFonts w:cs="Helvetica"/>
              <w:szCs w:val="22"/>
              <w:lang w:val="es-ES" w:eastAsia="es-CO"/>
            </w:rPr>
          </w:pPr>
        </w:p>
        <w:p w14:paraId="53143D2A" w14:textId="7E8CC5E3" w:rsidR="00611E7C" w:rsidRDefault="00B13029">
          <w:pPr>
            <w:pStyle w:val="TDC1"/>
            <w:tabs>
              <w:tab w:val="right" w:leader="dot" w:pos="8495"/>
            </w:tabs>
            <w:rPr>
              <w:rFonts w:asciiTheme="minorHAnsi" w:eastAsiaTheme="minorEastAsia" w:hAnsiTheme="minorHAnsi" w:cstheme="minorBidi"/>
              <w:noProof/>
              <w:color w:val="auto"/>
              <w:szCs w:val="22"/>
              <w:lang w:val="es-CO" w:eastAsia="es-CO"/>
            </w:rPr>
          </w:pPr>
          <w:r w:rsidRPr="0010703F">
            <w:rPr>
              <w:rFonts w:cs="Helvetica"/>
              <w:szCs w:val="22"/>
            </w:rPr>
            <w:fldChar w:fldCharType="begin"/>
          </w:r>
          <w:r w:rsidRPr="0010703F">
            <w:rPr>
              <w:rFonts w:cs="Helvetica"/>
              <w:szCs w:val="22"/>
            </w:rPr>
            <w:instrText xml:space="preserve"> TOC \o "1-3" \h \z \u </w:instrText>
          </w:r>
          <w:r w:rsidRPr="0010703F">
            <w:rPr>
              <w:rFonts w:cs="Helvetica"/>
              <w:szCs w:val="22"/>
            </w:rPr>
            <w:fldChar w:fldCharType="separate"/>
          </w:r>
          <w:hyperlink w:anchor="_Toc210634772" w:history="1">
            <w:r w:rsidR="00611E7C" w:rsidRPr="00413F7E">
              <w:rPr>
                <w:rStyle w:val="Hipervnculo"/>
                <w:rFonts w:cs="Helvetica"/>
                <w:noProof/>
              </w:rPr>
              <w:t>Introducción</w:t>
            </w:r>
            <w:r w:rsidR="00611E7C">
              <w:rPr>
                <w:noProof/>
                <w:webHidden/>
              </w:rPr>
              <w:tab/>
            </w:r>
            <w:r w:rsidR="00611E7C">
              <w:rPr>
                <w:noProof/>
                <w:webHidden/>
              </w:rPr>
              <w:fldChar w:fldCharType="begin"/>
            </w:r>
            <w:r w:rsidR="00611E7C">
              <w:rPr>
                <w:noProof/>
                <w:webHidden/>
              </w:rPr>
              <w:instrText xml:space="preserve"> PAGEREF _Toc210634772 \h </w:instrText>
            </w:r>
            <w:r w:rsidR="00611E7C">
              <w:rPr>
                <w:noProof/>
                <w:webHidden/>
              </w:rPr>
            </w:r>
            <w:r w:rsidR="00611E7C">
              <w:rPr>
                <w:noProof/>
                <w:webHidden/>
              </w:rPr>
              <w:fldChar w:fldCharType="separate"/>
            </w:r>
            <w:r w:rsidR="00611E7C">
              <w:rPr>
                <w:noProof/>
                <w:webHidden/>
              </w:rPr>
              <w:t>3</w:t>
            </w:r>
            <w:r w:rsidR="00611E7C">
              <w:rPr>
                <w:noProof/>
                <w:webHidden/>
              </w:rPr>
              <w:fldChar w:fldCharType="end"/>
            </w:r>
          </w:hyperlink>
        </w:p>
        <w:p w14:paraId="4A7B4F85" w14:textId="24A92E4A" w:rsidR="00611E7C" w:rsidRDefault="00611E7C">
          <w:pPr>
            <w:pStyle w:val="TDC1"/>
            <w:tabs>
              <w:tab w:val="right" w:leader="dot" w:pos="8495"/>
            </w:tabs>
            <w:rPr>
              <w:rFonts w:asciiTheme="minorHAnsi" w:eastAsiaTheme="minorEastAsia" w:hAnsiTheme="minorHAnsi" w:cstheme="minorBidi"/>
              <w:noProof/>
              <w:color w:val="auto"/>
              <w:szCs w:val="22"/>
              <w:lang w:val="es-CO" w:eastAsia="es-CO"/>
            </w:rPr>
          </w:pPr>
          <w:hyperlink w:anchor="_Toc210634773" w:history="1">
            <w:r w:rsidRPr="00413F7E">
              <w:rPr>
                <w:rStyle w:val="Hipervnculo"/>
                <w:rFonts w:cs="Helvetica"/>
                <w:noProof/>
              </w:rPr>
              <w:t>Propósito</w:t>
            </w:r>
            <w:r>
              <w:rPr>
                <w:noProof/>
                <w:webHidden/>
              </w:rPr>
              <w:tab/>
            </w:r>
            <w:r>
              <w:rPr>
                <w:noProof/>
                <w:webHidden/>
              </w:rPr>
              <w:fldChar w:fldCharType="begin"/>
            </w:r>
            <w:r>
              <w:rPr>
                <w:noProof/>
                <w:webHidden/>
              </w:rPr>
              <w:instrText xml:space="preserve"> PAGEREF _Toc210634773 \h </w:instrText>
            </w:r>
            <w:r>
              <w:rPr>
                <w:noProof/>
                <w:webHidden/>
              </w:rPr>
            </w:r>
            <w:r>
              <w:rPr>
                <w:noProof/>
                <w:webHidden/>
              </w:rPr>
              <w:fldChar w:fldCharType="separate"/>
            </w:r>
            <w:r>
              <w:rPr>
                <w:noProof/>
                <w:webHidden/>
              </w:rPr>
              <w:t>3</w:t>
            </w:r>
            <w:r>
              <w:rPr>
                <w:noProof/>
                <w:webHidden/>
              </w:rPr>
              <w:fldChar w:fldCharType="end"/>
            </w:r>
          </w:hyperlink>
        </w:p>
        <w:p w14:paraId="77A6844B" w14:textId="6A78CF6D" w:rsidR="00611E7C" w:rsidRDefault="00611E7C">
          <w:pPr>
            <w:pStyle w:val="TDC1"/>
            <w:tabs>
              <w:tab w:val="right" w:leader="dot" w:pos="8495"/>
            </w:tabs>
            <w:rPr>
              <w:rFonts w:asciiTheme="minorHAnsi" w:eastAsiaTheme="minorEastAsia" w:hAnsiTheme="minorHAnsi" w:cstheme="minorBidi"/>
              <w:noProof/>
              <w:color w:val="auto"/>
              <w:szCs w:val="22"/>
              <w:lang w:val="es-CO" w:eastAsia="es-CO"/>
            </w:rPr>
          </w:pPr>
          <w:hyperlink w:anchor="_Toc210634774" w:history="1">
            <w:r w:rsidRPr="00413F7E">
              <w:rPr>
                <w:rStyle w:val="Hipervnculo"/>
                <w:rFonts w:cs="Helvetica"/>
                <w:noProof/>
              </w:rPr>
              <w:t>Objetivo</w:t>
            </w:r>
            <w:r>
              <w:rPr>
                <w:noProof/>
                <w:webHidden/>
              </w:rPr>
              <w:tab/>
            </w:r>
            <w:r>
              <w:rPr>
                <w:noProof/>
                <w:webHidden/>
              </w:rPr>
              <w:fldChar w:fldCharType="begin"/>
            </w:r>
            <w:r>
              <w:rPr>
                <w:noProof/>
                <w:webHidden/>
              </w:rPr>
              <w:instrText xml:space="preserve"> PAGEREF _Toc210634774 \h </w:instrText>
            </w:r>
            <w:r>
              <w:rPr>
                <w:noProof/>
                <w:webHidden/>
              </w:rPr>
            </w:r>
            <w:r>
              <w:rPr>
                <w:noProof/>
                <w:webHidden/>
              </w:rPr>
              <w:fldChar w:fldCharType="separate"/>
            </w:r>
            <w:r>
              <w:rPr>
                <w:noProof/>
                <w:webHidden/>
              </w:rPr>
              <w:t>3</w:t>
            </w:r>
            <w:r>
              <w:rPr>
                <w:noProof/>
                <w:webHidden/>
              </w:rPr>
              <w:fldChar w:fldCharType="end"/>
            </w:r>
          </w:hyperlink>
        </w:p>
        <w:p w14:paraId="4A2E2F6D" w14:textId="4DD06324" w:rsidR="00611E7C" w:rsidRDefault="00611E7C">
          <w:pPr>
            <w:pStyle w:val="TDC1"/>
            <w:tabs>
              <w:tab w:val="right" w:leader="dot" w:pos="8495"/>
            </w:tabs>
            <w:rPr>
              <w:rFonts w:asciiTheme="minorHAnsi" w:eastAsiaTheme="minorEastAsia" w:hAnsiTheme="minorHAnsi" w:cstheme="minorBidi"/>
              <w:noProof/>
              <w:color w:val="auto"/>
              <w:szCs w:val="22"/>
              <w:lang w:val="es-CO" w:eastAsia="es-CO"/>
            </w:rPr>
          </w:pPr>
          <w:hyperlink w:anchor="_Toc210634775" w:history="1">
            <w:r w:rsidRPr="00413F7E">
              <w:rPr>
                <w:rStyle w:val="Hipervnculo"/>
                <w:rFonts w:cs="Helvetica"/>
                <w:noProof/>
              </w:rPr>
              <w:t>Resultados indicadores</w:t>
            </w:r>
            <w:r>
              <w:rPr>
                <w:noProof/>
                <w:webHidden/>
              </w:rPr>
              <w:tab/>
            </w:r>
            <w:r>
              <w:rPr>
                <w:noProof/>
                <w:webHidden/>
              </w:rPr>
              <w:fldChar w:fldCharType="begin"/>
            </w:r>
            <w:r>
              <w:rPr>
                <w:noProof/>
                <w:webHidden/>
              </w:rPr>
              <w:instrText xml:space="preserve"> PAGEREF _Toc210634775 \h </w:instrText>
            </w:r>
            <w:r>
              <w:rPr>
                <w:noProof/>
                <w:webHidden/>
              </w:rPr>
            </w:r>
            <w:r>
              <w:rPr>
                <w:noProof/>
                <w:webHidden/>
              </w:rPr>
              <w:fldChar w:fldCharType="separate"/>
            </w:r>
            <w:r>
              <w:rPr>
                <w:noProof/>
                <w:webHidden/>
              </w:rPr>
              <w:t>4</w:t>
            </w:r>
            <w:r>
              <w:rPr>
                <w:noProof/>
                <w:webHidden/>
              </w:rPr>
              <w:fldChar w:fldCharType="end"/>
            </w:r>
          </w:hyperlink>
        </w:p>
        <w:p w14:paraId="68DE3DF0" w14:textId="7AD50A33" w:rsidR="00611E7C" w:rsidRDefault="00611E7C">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10634776" w:history="1">
            <w:r w:rsidRPr="00413F7E">
              <w:rPr>
                <w:rStyle w:val="Hipervnculo"/>
                <w:rFonts w:cs="Helvetica"/>
                <w:bCs/>
                <w:noProof/>
                <w:lang w:val="es-CO"/>
              </w:rPr>
              <w:t>1.1.</w:t>
            </w:r>
            <w:r>
              <w:rPr>
                <w:rFonts w:asciiTheme="minorHAnsi" w:eastAsiaTheme="minorEastAsia" w:hAnsiTheme="minorHAnsi" w:cstheme="minorBidi"/>
                <w:noProof/>
                <w:color w:val="auto"/>
                <w:szCs w:val="22"/>
                <w:lang w:val="es-CO" w:eastAsia="es-CO"/>
              </w:rPr>
              <w:tab/>
            </w:r>
            <w:r w:rsidRPr="00413F7E">
              <w:rPr>
                <w:rStyle w:val="Hipervnculo"/>
                <w:rFonts w:cs="Helvetica"/>
                <w:bCs/>
                <w:noProof/>
                <w:lang w:val="es-CO"/>
              </w:rPr>
              <w:t>Acceso al aplicativo por la integridad pública</w:t>
            </w:r>
            <w:r>
              <w:rPr>
                <w:noProof/>
                <w:webHidden/>
              </w:rPr>
              <w:tab/>
            </w:r>
            <w:r>
              <w:rPr>
                <w:noProof/>
                <w:webHidden/>
              </w:rPr>
              <w:fldChar w:fldCharType="begin"/>
            </w:r>
            <w:r>
              <w:rPr>
                <w:noProof/>
                <w:webHidden/>
              </w:rPr>
              <w:instrText xml:space="preserve"> PAGEREF _Toc210634776 \h </w:instrText>
            </w:r>
            <w:r>
              <w:rPr>
                <w:noProof/>
                <w:webHidden/>
              </w:rPr>
            </w:r>
            <w:r>
              <w:rPr>
                <w:noProof/>
                <w:webHidden/>
              </w:rPr>
              <w:fldChar w:fldCharType="separate"/>
            </w:r>
            <w:r>
              <w:rPr>
                <w:noProof/>
                <w:webHidden/>
              </w:rPr>
              <w:t>4</w:t>
            </w:r>
            <w:r>
              <w:rPr>
                <w:noProof/>
                <w:webHidden/>
              </w:rPr>
              <w:fldChar w:fldCharType="end"/>
            </w:r>
          </w:hyperlink>
        </w:p>
        <w:p w14:paraId="30FB1C1F" w14:textId="22A5A5CD" w:rsidR="00611E7C" w:rsidRDefault="00611E7C">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10634777" w:history="1">
            <w:r w:rsidRPr="00413F7E">
              <w:rPr>
                <w:rStyle w:val="Hipervnculo"/>
                <w:rFonts w:cs="Helvetica"/>
                <w:bCs/>
                <w:noProof/>
                <w:lang w:val="es-CO"/>
              </w:rPr>
              <w:t>1.2</w:t>
            </w:r>
            <w:r>
              <w:rPr>
                <w:rFonts w:asciiTheme="minorHAnsi" w:eastAsiaTheme="minorEastAsia" w:hAnsiTheme="minorHAnsi" w:cstheme="minorBidi"/>
                <w:noProof/>
                <w:color w:val="auto"/>
                <w:szCs w:val="22"/>
                <w:lang w:val="es-CO" w:eastAsia="es-CO"/>
              </w:rPr>
              <w:tab/>
            </w:r>
            <w:r w:rsidRPr="00413F7E">
              <w:rPr>
                <w:rStyle w:val="Hipervnculo"/>
                <w:rFonts w:cs="Helvetica"/>
                <w:bCs/>
                <w:noProof/>
                <w:lang w:val="es-CO"/>
              </w:rPr>
              <w:t>. Acceso al Sistema de Rendición de Cuentas del Acuerdo de Paz:</w:t>
            </w:r>
            <w:r>
              <w:rPr>
                <w:noProof/>
                <w:webHidden/>
              </w:rPr>
              <w:tab/>
            </w:r>
            <w:r>
              <w:rPr>
                <w:noProof/>
                <w:webHidden/>
              </w:rPr>
              <w:fldChar w:fldCharType="begin"/>
            </w:r>
            <w:r>
              <w:rPr>
                <w:noProof/>
                <w:webHidden/>
              </w:rPr>
              <w:instrText xml:space="preserve"> PAGEREF _Toc210634777 \h </w:instrText>
            </w:r>
            <w:r>
              <w:rPr>
                <w:noProof/>
                <w:webHidden/>
              </w:rPr>
            </w:r>
            <w:r>
              <w:rPr>
                <w:noProof/>
                <w:webHidden/>
              </w:rPr>
              <w:fldChar w:fldCharType="separate"/>
            </w:r>
            <w:r>
              <w:rPr>
                <w:noProof/>
                <w:webHidden/>
              </w:rPr>
              <w:t>4</w:t>
            </w:r>
            <w:r>
              <w:rPr>
                <w:noProof/>
                <w:webHidden/>
              </w:rPr>
              <w:fldChar w:fldCharType="end"/>
            </w:r>
          </w:hyperlink>
        </w:p>
        <w:p w14:paraId="2C729560" w14:textId="5B9E3D07" w:rsidR="00611E7C" w:rsidRDefault="00611E7C">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10634778" w:history="1">
            <w:r w:rsidRPr="00413F7E">
              <w:rPr>
                <w:rStyle w:val="Hipervnculo"/>
                <w:rFonts w:cs="Helvetica"/>
                <w:b/>
                <w:noProof/>
                <w:lang w:val="es-CO"/>
              </w:rPr>
              <w:t>1.3.</w:t>
            </w:r>
            <w:r>
              <w:rPr>
                <w:rFonts w:asciiTheme="minorHAnsi" w:eastAsiaTheme="minorEastAsia" w:hAnsiTheme="minorHAnsi" w:cstheme="minorBidi"/>
                <w:noProof/>
                <w:color w:val="auto"/>
                <w:szCs w:val="22"/>
                <w:lang w:val="es-CO" w:eastAsia="es-CO"/>
              </w:rPr>
              <w:tab/>
            </w:r>
            <w:r w:rsidRPr="00413F7E">
              <w:rPr>
                <w:rStyle w:val="Hipervnculo"/>
                <w:rFonts w:cs="Helvetica"/>
                <w:b/>
                <w:noProof/>
                <w:lang w:val="es-CO"/>
              </w:rPr>
              <w:t>Acciones de tutela y demandas contestadas</w:t>
            </w:r>
            <w:r>
              <w:rPr>
                <w:noProof/>
                <w:webHidden/>
              </w:rPr>
              <w:tab/>
            </w:r>
            <w:r>
              <w:rPr>
                <w:noProof/>
                <w:webHidden/>
              </w:rPr>
              <w:fldChar w:fldCharType="begin"/>
            </w:r>
            <w:r>
              <w:rPr>
                <w:noProof/>
                <w:webHidden/>
              </w:rPr>
              <w:instrText xml:space="preserve"> PAGEREF _Toc210634778 \h </w:instrText>
            </w:r>
            <w:r>
              <w:rPr>
                <w:noProof/>
                <w:webHidden/>
              </w:rPr>
            </w:r>
            <w:r>
              <w:rPr>
                <w:noProof/>
                <w:webHidden/>
              </w:rPr>
              <w:fldChar w:fldCharType="separate"/>
            </w:r>
            <w:r>
              <w:rPr>
                <w:noProof/>
                <w:webHidden/>
              </w:rPr>
              <w:t>5</w:t>
            </w:r>
            <w:r>
              <w:rPr>
                <w:noProof/>
                <w:webHidden/>
              </w:rPr>
              <w:fldChar w:fldCharType="end"/>
            </w:r>
          </w:hyperlink>
        </w:p>
        <w:p w14:paraId="42D93B9F" w14:textId="72E7ACEC" w:rsidR="00611E7C" w:rsidRDefault="00611E7C">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10634779" w:history="1">
            <w:r w:rsidRPr="00413F7E">
              <w:rPr>
                <w:rStyle w:val="Hipervnculo"/>
                <w:rFonts w:cs="Helvetica"/>
                <w:noProof/>
              </w:rPr>
              <w:t>1.4.</w:t>
            </w:r>
            <w:r>
              <w:rPr>
                <w:rFonts w:asciiTheme="minorHAnsi" w:eastAsiaTheme="minorEastAsia" w:hAnsiTheme="minorHAnsi" w:cstheme="minorBidi"/>
                <w:noProof/>
                <w:color w:val="auto"/>
                <w:szCs w:val="22"/>
                <w:lang w:val="es-CO" w:eastAsia="es-CO"/>
              </w:rPr>
              <w:tab/>
            </w:r>
            <w:r w:rsidRPr="00413F7E">
              <w:rPr>
                <w:rStyle w:val="Hipervnculo"/>
                <w:rFonts w:cs="Helvetica"/>
                <w:noProof/>
              </w:rPr>
              <w:t>Atención chat EVA:</w:t>
            </w:r>
            <w:r>
              <w:rPr>
                <w:noProof/>
                <w:webHidden/>
              </w:rPr>
              <w:tab/>
            </w:r>
            <w:r>
              <w:rPr>
                <w:noProof/>
                <w:webHidden/>
              </w:rPr>
              <w:fldChar w:fldCharType="begin"/>
            </w:r>
            <w:r>
              <w:rPr>
                <w:noProof/>
                <w:webHidden/>
              </w:rPr>
              <w:instrText xml:space="preserve"> PAGEREF _Toc210634779 \h </w:instrText>
            </w:r>
            <w:r>
              <w:rPr>
                <w:noProof/>
                <w:webHidden/>
              </w:rPr>
            </w:r>
            <w:r>
              <w:rPr>
                <w:noProof/>
                <w:webHidden/>
              </w:rPr>
              <w:fldChar w:fldCharType="separate"/>
            </w:r>
            <w:r>
              <w:rPr>
                <w:noProof/>
                <w:webHidden/>
              </w:rPr>
              <w:t>5</w:t>
            </w:r>
            <w:r>
              <w:rPr>
                <w:noProof/>
                <w:webHidden/>
              </w:rPr>
              <w:fldChar w:fldCharType="end"/>
            </w:r>
          </w:hyperlink>
        </w:p>
        <w:p w14:paraId="22D121FF" w14:textId="393DBA72" w:rsidR="00611E7C" w:rsidRDefault="00611E7C">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10634780" w:history="1">
            <w:r w:rsidRPr="00413F7E">
              <w:rPr>
                <w:rStyle w:val="Hipervnculo"/>
                <w:rFonts w:cs="Helvetica"/>
                <w:noProof/>
                <w:lang w:val="es-CO"/>
              </w:rPr>
              <w:t>1.5.</w:t>
            </w:r>
            <w:r>
              <w:rPr>
                <w:rFonts w:asciiTheme="minorHAnsi" w:eastAsiaTheme="minorEastAsia" w:hAnsiTheme="minorHAnsi" w:cstheme="minorBidi"/>
                <w:noProof/>
                <w:color w:val="auto"/>
                <w:szCs w:val="22"/>
                <w:lang w:val="es-CO" w:eastAsia="es-CO"/>
              </w:rPr>
              <w:tab/>
            </w:r>
            <w:r w:rsidRPr="00413F7E">
              <w:rPr>
                <w:rStyle w:val="Hipervnculo"/>
                <w:rFonts w:cs="Helvetica"/>
                <w:b/>
                <w:noProof/>
                <w:lang w:val="es-CO"/>
              </w:rPr>
              <w:t>Atención oportuna de incidencias y peticiones nivel especializado</w:t>
            </w:r>
            <w:r>
              <w:rPr>
                <w:noProof/>
                <w:webHidden/>
              </w:rPr>
              <w:tab/>
            </w:r>
            <w:r>
              <w:rPr>
                <w:noProof/>
                <w:webHidden/>
              </w:rPr>
              <w:fldChar w:fldCharType="begin"/>
            </w:r>
            <w:r>
              <w:rPr>
                <w:noProof/>
                <w:webHidden/>
              </w:rPr>
              <w:instrText xml:space="preserve"> PAGEREF _Toc210634780 \h </w:instrText>
            </w:r>
            <w:r>
              <w:rPr>
                <w:noProof/>
                <w:webHidden/>
              </w:rPr>
            </w:r>
            <w:r>
              <w:rPr>
                <w:noProof/>
                <w:webHidden/>
              </w:rPr>
              <w:fldChar w:fldCharType="separate"/>
            </w:r>
            <w:r>
              <w:rPr>
                <w:noProof/>
                <w:webHidden/>
              </w:rPr>
              <w:t>6</w:t>
            </w:r>
            <w:r>
              <w:rPr>
                <w:noProof/>
                <w:webHidden/>
              </w:rPr>
              <w:fldChar w:fldCharType="end"/>
            </w:r>
          </w:hyperlink>
        </w:p>
        <w:p w14:paraId="4C12084E" w14:textId="48E8593D" w:rsidR="00611E7C" w:rsidRDefault="00611E7C">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10634781" w:history="1">
            <w:r w:rsidRPr="00413F7E">
              <w:rPr>
                <w:rStyle w:val="Hipervnculo"/>
                <w:rFonts w:cs="Helvetica"/>
                <w:noProof/>
                <w:lang w:val="es-CO"/>
              </w:rPr>
              <w:t>1.6.</w:t>
            </w:r>
            <w:r>
              <w:rPr>
                <w:rFonts w:asciiTheme="minorHAnsi" w:eastAsiaTheme="minorEastAsia" w:hAnsiTheme="minorHAnsi" w:cstheme="minorBidi"/>
                <w:noProof/>
                <w:color w:val="auto"/>
                <w:szCs w:val="22"/>
                <w:lang w:val="es-CO" w:eastAsia="es-CO"/>
              </w:rPr>
              <w:tab/>
            </w:r>
            <w:r w:rsidRPr="00413F7E">
              <w:rPr>
                <w:rStyle w:val="Hipervnculo"/>
                <w:rFonts w:cs="Helvetica"/>
                <w:noProof/>
                <w:lang w:val="es-CO"/>
              </w:rPr>
              <w:t>Comunicación en Función Pública gestionada</w:t>
            </w:r>
            <w:r>
              <w:rPr>
                <w:noProof/>
                <w:webHidden/>
              </w:rPr>
              <w:tab/>
            </w:r>
            <w:r>
              <w:rPr>
                <w:noProof/>
                <w:webHidden/>
              </w:rPr>
              <w:fldChar w:fldCharType="begin"/>
            </w:r>
            <w:r>
              <w:rPr>
                <w:noProof/>
                <w:webHidden/>
              </w:rPr>
              <w:instrText xml:space="preserve"> PAGEREF _Toc210634781 \h </w:instrText>
            </w:r>
            <w:r>
              <w:rPr>
                <w:noProof/>
                <w:webHidden/>
              </w:rPr>
            </w:r>
            <w:r>
              <w:rPr>
                <w:noProof/>
                <w:webHidden/>
              </w:rPr>
              <w:fldChar w:fldCharType="separate"/>
            </w:r>
            <w:r>
              <w:rPr>
                <w:noProof/>
                <w:webHidden/>
              </w:rPr>
              <w:t>6</w:t>
            </w:r>
            <w:r>
              <w:rPr>
                <w:noProof/>
                <w:webHidden/>
              </w:rPr>
              <w:fldChar w:fldCharType="end"/>
            </w:r>
          </w:hyperlink>
        </w:p>
        <w:p w14:paraId="6AD57BEA" w14:textId="74A43B50" w:rsidR="00611E7C" w:rsidRDefault="00611E7C">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10634782" w:history="1">
            <w:r w:rsidRPr="00413F7E">
              <w:rPr>
                <w:rStyle w:val="Hipervnculo"/>
                <w:rFonts w:cs="Helvetica"/>
                <w:noProof/>
              </w:rPr>
              <w:t>1.7.</w:t>
            </w:r>
            <w:r>
              <w:rPr>
                <w:rFonts w:asciiTheme="minorHAnsi" w:eastAsiaTheme="minorEastAsia" w:hAnsiTheme="minorHAnsi" w:cstheme="minorBidi"/>
                <w:noProof/>
                <w:color w:val="auto"/>
                <w:szCs w:val="22"/>
                <w:lang w:val="es-CO" w:eastAsia="es-CO"/>
              </w:rPr>
              <w:tab/>
            </w:r>
            <w:r w:rsidRPr="00413F7E">
              <w:rPr>
                <w:rStyle w:val="Hipervnculo"/>
                <w:rFonts w:cs="Helvetica"/>
                <w:noProof/>
              </w:rPr>
              <w:t>Concursos de méritos para cargos de libre nombramiento y remoción de rama ejecutiva nacional, atendidos por el Grupo de Apoyo a la Gestión Meritocracia.</w:t>
            </w:r>
            <w:r>
              <w:rPr>
                <w:noProof/>
                <w:webHidden/>
              </w:rPr>
              <w:tab/>
            </w:r>
            <w:r>
              <w:rPr>
                <w:noProof/>
                <w:webHidden/>
              </w:rPr>
              <w:fldChar w:fldCharType="begin"/>
            </w:r>
            <w:r>
              <w:rPr>
                <w:noProof/>
                <w:webHidden/>
              </w:rPr>
              <w:instrText xml:space="preserve"> PAGEREF _Toc210634782 \h </w:instrText>
            </w:r>
            <w:r>
              <w:rPr>
                <w:noProof/>
                <w:webHidden/>
              </w:rPr>
            </w:r>
            <w:r>
              <w:rPr>
                <w:noProof/>
                <w:webHidden/>
              </w:rPr>
              <w:fldChar w:fldCharType="separate"/>
            </w:r>
            <w:r>
              <w:rPr>
                <w:noProof/>
                <w:webHidden/>
              </w:rPr>
              <w:t>7</w:t>
            </w:r>
            <w:r>
              <w:rPr>
                <w:noProof/>
                <w:webHidden/>
              </w:rPr>
              <w:fldChar w:fldCharType="end"/>
            </w:r>
          </w:hyperlink>
        </w:p>
        <w:p w14:paraId="1AFFA936" w14:textId="5840B2AB" w:rsidR="00611E7C" w:rsidRDefault="00611E7C">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10634783" w:history="1">
            <w:r w:rsidRPr="00413F7E">
              <w:rPr>
                <w:rStyle w:val="Hipervnculo"/>
                <w:rFonts w:cs="Helvetica"/>
                <w:b/>
                <w:bCs/>
                <w:noProof/>
                <w:lang w:val="es-CO"/>
              </w:rPr>
              <w:t>1.8.</w:t>
            </w:r>
            <w:r>
              <w:rPr>
                <w:rFonts w:asciiTheme="minorHAnsi" w:eastAsiaTheme="minorEastAsia" w:hAnsiTheme="minorHAnsi" w:cstheme="minorBidi"/>
                <w:noProof/>
                <w:color w:val="auto"/>
                <w:szCs w:val="22"/>
                <w:lang w:val="es-CO" w:eastAsia="es-CO"/>
              </w:rPr>
              <w:tab/>
            </w:r>
            <w:r w:rsidRPr="00413F7E">
              <w:rPr>
                <w:rStyle w:val="Hipervnculo"/>
                <w:rFonts w:cs="Helvetica"/>
                <w:b/>
                <w:bCs/>
                <w:noProof/>
                <w:lang w:val="es-CO"/>
              </w:rPr>
              <w:t>Disponibilidad de los servidores</w:t>
            </w:r>
            <w:r>
              <w:rPr>
                <w:noProof/>
                <w:webHidden/>
              </w:rPr>
              <w:tab/>
            </w:r>
            <w:r>
              <w:rPr>
                <w:noProof/>
                <w:webHidden/>
              </w:rPr>
              <w:fldChar w:fldCharType="begin"/>
            </w:r>
            <w:r>
              <w:rPr>
                <w:noProof/>
                <w:webHidden/>
              </w:rPr>
              <w:instrText xml:space="preserve"> PAGEREF _Toc210634783 \h </w:instrText>
            </w:r>
            <w:r>
              <w:rPr>
                <w:noProof/>
                <w:webHidden/>
              </w:rPr>
            </w:r>
            <w:r>
              <w:rPr>
                <w:noProof/>
                <w:webHidden/>
              </w:rPr>
              <w:fldChar w:fldCharType="separate"/>
            </w:r>
            <w:r>
              <w:rPr>
                <w:noProof/>
                <w:webHidden/>
              </w:rPr>
              <w:t>8</w:t>
            </w:r>
            <w:r>
              <w:rPr>
                <w:noProof/>
                <w:webHidden/>
              </w:rPr>
              <w:fldChar w:fldCharType="end"/>
            </w:r>
          </w:hyperlink>
        </w:p>
        <w:p w14:paraId="5D0B30FE" w14:textId="3E309193" w:rsidR="00611E7C" w:rsidRDefault="00611E7C">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10634784" w:history="1">
            <w:r w:rsidRPr="00413F7E">
              <w:rPr>
                <w:rStyle w:val="Hipervnculo"/>
                <w:rFonts w:cs="Helvetica"/>
                <w:b/>
                <w:bCs/>
                <w:noProof/>
                <w:lang w:val="es-CO"/>
              </w:rPr>
              <w:t>1.9.</w:t>
            </w:r>
            <w:r>
              <w:rPr>
                <w:rFonts w:asciiTheme="minorHAnsi" w:eastAsiaTheme="minorEastAsia" w:hAnsiTheme="minorHAnsi" w:cstheme="minorBidi"/>
                <w:noProof/>
                <w:color w:val="auto"/>
                <w:szCs w:val="22"/>
                <w:lang w:val="es-CO" w:eastAsia="es-CO"/>
              </w:rPr>
              <w:tab/>
            </w:r>
            <w:r w:rsidRPr="00413F7E">
              <w:rPr>
                <w:rStyle w:val="Hipervnculo"/>
                <w:rFonts w:cs="Helvetica"/>
                <w:b/>
                <w:bCs/>
                <w:noProof/>
                <w:lang w:val="es-CO"/>
              </w:rPr>
              <w:t>Ejecución financiera</w:t>
            </w:r>
            <w:r>
              <w:rPr>
                <w:noProof/>
                <w:webHidden/>
              </w:rPr>
              <w:tab/>
            </w:r>
            <w:r>
              <w:rPr>
                <w:noProof/>
                <w:webHidden/>
              </w:rPr>
              <w:fldChar w:fldCharType="begin"/>
            </w:r>
            <w:r>
              <w:rPr>
                <w:noProof/>
                <w:webHidden/>
              </w:rPr>
              <w:instrText xml:space="preserve"> PAGEREF _Toc210634784 \h </w:instrText>
            </w:r>
            <w:r>
              <w:rPr>
                <w:noProof/>
                <w:webHidden/>
              </w:rPr>
            </w:r>
            <w:r>
              <w:rPr>
                <w:noProof/>
                <w:webHidden/>
              </w:rPr>
              <w:fldChar w:fldCharType="separate"/>
            </w:r>
            <w:r>
              <w:rPr>
                <w:noProof/>
                <w:webHidden/>
              </w:rPr>
              <w:t>8</w:t>
            </w:r>
            <w:r>
              <w:rPr>
                <w:noProof/>
                <w:webHidden/>
              </w:rPr>
              <w:fldChar w:fldCharType="end"/>
            </w:r>
          </w:hyperlink>
        </w:p>
        <w:p w14:paraId="116358D8" w14:textId="2AD11CC3"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85" w:history="1">
            <w:r w:rsidRPr="00413F7E">
              <w:rPr>
                <w:rStyle w:val="Hipervnculo"/>
                <w:rFonts w:cs="Helvetica"/>
                <w:b/>
                <w:bCs/>
                <w:noProof/>
                <w:lang w:val="es-CO"/>
              </w:rPr>
              <w:t>1.10.</w:t>
            </w:r>
            <w:r>
              <w:rPr>
                <w:rFonts w:asciiTheme="minorHAnsi" w:eastAsiaTheme="minorEastAsia" w:hAnsiTheme="minorHAnsi" w:cstheme="minorBidi"/>
                <w:noProof/>
                <w:color w:val="auto"/>
                <w:szCs w:val="22"/>
                <w:lang w:val="es-CO" w:eastAsia="es-CO"/>
              </w:rPr>
              <w:tab/>
            </w:r>
            <w:r w:rsidRPr="00413F7E">
              <w:rPr>
                <w:rStyle w:val="Hipervnculo"/>
                <w:rFonts w:cs="Helvetica"/>
                <w:b/>
                <w:bCs/>
                <w:noProof/>
                <w:lang w:val="es-CO"/>
              </w:rPr>
              <w:t>Ejecución Presupuestal</w:t>
            </w:r>
            <w:r>
              <w:rPr>
                <w:noProof/>
                <w:webHidden/>
              </w:rPr>
              <w:tab/>
            </w:r>
            <w:r>
              <w:rPr>
                <w:noProof/>
                <w:webHidden/>
              </w:rPr>
              <w:fldChar w:fldCharType="begin"/>
            </w:r>
            <w:r>
              <w:rPr>
                <w:noProof/>
                <w:webHidden/>
              </w:rPr>
              <w:instrText xml:space="preserve"> PAGEREF _Toc210634785 \h </w:instrText>
            </w:r>
            <w:r>
              <w:rPr>
                <w:noProof/>
                <w:webHidden/>
              </w:rPr>
            </w:r>
            <w:r>
              <w:rPr>
                <w:noProof/>
                <w:webHidden/>
              </w:rPr>
              <w:fldChar w:fldCharType="separate"/>
            </w:r>
            <w:r>
              <w:rPr>
                <w:noProof/>
                <w:webHidden/>
              </w:rPr>
              <w:t>9</w:t>
            </w:r>
            <w:r>
              <w:rPr>
                <w:noProof/>
                <w:webHidden/>
              </w:rPr>
              <w:fldChar w:fldCharType="end"/>
            </w:r>
          </w:hyperlink>
        </w:p>
        <w:p w14:paraId="2B53FE68" w14:textId="06A8A0A8"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86" w:history="1">
            <w:r w:rsidRPr="00413F7E">
              <w:rPr>
                <w:rStyle w:val="Hipervnculo"/>
                <w:rFonts w:cs="Helvetica"/>
                <w:noProof/>
                <w:lang w:val="es-CO"/>
              </w:rPr>
              <w:t>1.11.</w:t>
            </w:r>
            <w:r>
              <w:rPr>
                <w:rFonts w:asciiTheme="minorHAnsi" w:eastAsiaTheme="minorEastAsia" w:hAnsiTheme="minorHAnsi" w:cstheme="minorBidi"/>
                <w:noProof/>
                <w:color w:val="auto"/>
                <w:szCs w:val="22"/>
                <w:lang w:val="es-CO" w:eastAsia="es-CO"/>
              </w:rPr>
              <w:tab/>
            </w:r>
            <w:r w:rsidRPr="00413F7E">
              <w:rPr>
                <w:rStyle w:val="Hipervnculo"/>
                <w:rFonts w:cs="Helvetica"/>
                <w:b/>
                <w:bCs/>
                <w:noProof/>
                <w:lang w:val="es-CO"/>
              </w:rPr>
              <w:t>Implementación de la política de gestión del conocimiento y la innovación en las administraciones públicas:</w:t>
            </w:r>
            <w:r>
              <w:rPr>
                <w:noProof/>
                <w:webHidden/>
              </w:rPr>
              <w:tab/>
            </w:r>
            <w:r>
              <w:rPr>
                <w:noProof/>
                <w:webHidden/>
              </w:rPr>
              <w:fldChar w:fldCharType="begin"/>
            </w:r>
            <w:r>
              <w:rPr>
                <w:noProof/>
                <w:webHidden/>
              </w:rPr>
              <w:instrText xml:space="preserve"> PAGEREF _Toc210634786 \h </w:instrText>
            </w:r>
            <w:r>
              <w:rPr>
                <w:noProof/>
                <w:webHidden/>
              </w:rPr>
            </w:r>
            <w:r>
              <w:rPr>
                <w:noProof/>
                <w:webHidden/>
              </w:rPr>
              <w:fldChar w:fldCharType="separate"/>
            </w:r>
            <w:r>
              <w:rPr>
                <w:noProof/>
                <w:webHidden/>
              </w:rPr>
              <w:t>9</w:t>
            </w:r>
            <w:r>
              <w:rPr>
                <w:noProof/>
                <w:webHidden/>
              </w:rPr>
              <w:fldChar w:fldCharType="end"/>
            </w:r>
          </w:hyperlink>
        </w:p>
        <w:p w14:paraId="5053AE80" w14:textId="3441AA58"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87" w:history="1">
            <w:r w:rsidRPr="00413F7E">
              <w:rPr>
                <w:rStyle w:val="Hipervnculo"/>
                <w:rFonts w:cs="Helvetica"/>
                <w:b/>
                <w:bCs/>
                <w:noProof/>
                <w:lang w:val="es-CO"/>
              </w:rPr>
              <w:t>1.12.</w:t>
            </w:r>
            <w:r>
              <w:rPr>
                <w:rFonts w:asciiTheme="minorHAnsi" w:eastAsiaTheme="minorEastAsia" w:hAnsiTheme="minorHAnsi" w:cstheme="minorBidi"/>
                <w:noProof/>
                <w:color w:val="auto"/>
                <w:szCs w:val="22"/>
                <w:lang w:val="es-CO" w:eastAsia="es-CO"/>
              </w:rPr>
              <w:tab/>
            </w:r>
            <w:r w:rsidRPr="00413F7E">
              <w:rPr>
                <w:rStyle w:val="Hipervnculo"/>
                <w:rFonts w:cs="Helvetica"/>
                <w:b/>
                <w:bCs/>
                <w:noProof/>
                <w:lang w:val="es-CO"/>
              </w:rPr>
              <w:t>Evaluaciones gestionadas por parte del Grupo de Apoyo a la Gestión Meritocracia.</w:t>
            </w:r>
            <w:r>
              <w:rPr>
                <w:noProof/>
                <w:webHidden/>
              </w:rPr>
              <w:tab/>
            </w:r>
            <w:r>
              <w:rPr>
                <w:noProof/>
                <w:webHidden/>
              </w:rPr>
              <w:fldChar w:fldCharType="begin"/>
            </w:r>
            <w:r>
              <w:rPr>
                <w:noProof/>
                <w:webHidden/>
              </w:rPr>
              <w:instrText xml:space="preserve"> PAGEREF _Toc210634787 \h </w:instrText>
            </w:r>
            <w:r>
              <w:rPr>
                <w:noProof/>
                <w:webHidden/>
              </w:rPr>
            </w:r>
            <w:r>
              <w:rPr>
                <w:noProof/>
                <w:webHidden/>
              </w:rPr>
              <w:fldChar w:fldCharType="separate"/>
            </w:r>
            <w:r>
              <w:rPr>
                <w:noProof/>
                <w:webHidden/>
              </w:rPr>
              <w:t>10</w:t>
            </w:r>
            <w:r>
              <w:rPr>
                <w:noProof/>
                <w:webHidden/>
              </w:rPr>
              <w:fldChar w:fldCharType="end"/>
            </w:r>
          </w:hyperlink>
        </w:p>
        <w:p w14:paraId="355A52B8" w14:textId="6DF7DA0D"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88" w:history="1">
            <w:r w:rsidRPr="00413F7E">
              <w:rPr>
                <w:rStyle w:val="Hipervnculo"/>
                <w:rFonts w:cs="Helvetica"/>
                <w:b/>
                <w:bCs/>
                <w:noProof/>
                <w:lang w:val="es-CO"/>
              </w:rPr>
              <w:t>1.13.</w:t>
            </w:r>
            <w:r>
              <w:rPr>
                <w:rFonts w:asciiTheme="minorHAnsi" w:eastAsiaTheme="minorEastAsia" w:hAnsiTheme="minorHAnsi" w:cstheme="minorBidi"/>
                <w:noProof/>
                <w:color w:val="auto"/>
                <w:szCs w:val="22"/>
                <w:lang w:val="es-CO" w:eastAsia="es-CO"/>
              </w:rPr>
              <w:tab/>
            </w:r>
            <w:r w:rsidRPr="00413F7E">
              <w:rPr>
                <w:rStyle w:val="Hipervnculo"/>
                <w:rFonts w:cs="Helvetica"/>
                <w:b/>
                <w:bCs/>
                <w:noProof/>
                <w:lang w:val="es-CO"/>
              </w:rPr>
              <w:t>Insatisfacción Audiencia</w:t>
            </w:r>
            <w:r>
              <w:rPr>
                <w:noProof/>
                <w:webHidden/>
              </w:rPr>
              <w:tab/>
            </w:r>
            <w:r>
              <w:rPr>
                <w:noProof/>
                <w:webHidden/>
              </w:rPr>
              <w:fldChar w:fldCharType="begin"/>
            </w:r>
            <w:r>
              <w:rPr>
                <w:noProof/>
                <w:webHidden/>
              </w:rPr>
              <w:instrText xml:space="preserve"> PAGEREF _Toc210634788 \h </w:instrText>
            </w:r>
            <w:r>
              <w:rPr>
                <w:noProof/>
                <w:webHidden/>
              </w:rPr>
            </w:r>
            <w:r>
              <w:rPr>
                <w:noProof/>
                <w:webHidden/>
              </w:rPr>
              <w:fldChar w:fldCharType="separate"/>
            </w:r>
            <w:r>
              <w:rPr>
                <w:noProof/>
                <w:webHidden/>
              </w:rPr>
              <w:t>10</w:t>
            </w:r>
            <w:r>
              <w:rPr>
                <w:noProof/>
                <w:webHidden/>
              </w:rPr>
              <w:fldChar w:fldCharType="end"/>
            </w:r>
          </w:hyperlink>
        </w:p>
        <w:p w14:paraId="65243E19" w14:textId="79443B8E"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89" w:history="1">
            <w:r w:rsidRPr="00413F7E">
              <w:rPr>
                <w:rStyle w:val="Hipervnculo"/>
                <w:rFonts w:cs="Helvetica"/>
                <w:b/>
                <w:bCs/>
                <w:noProof/>
                <w:lang w:val="es-CO"/>
              </w:rPr>
              <w:t>1.14.</w:t>
            </w:r>
            <w:r>
              <w:rPr>
                <w:rFonts w:asciiTheme="minorHAnsi" w:eastAsiaTheme="minorEastAsia" w:hAnsiTheme="minorHAnsi" w:cstheme="minorBidi"/>
                <w:noProof/>
                <w:color w:val="auto"/>
                <w:szCs w:val="22"/>
                <w:lang w:val="es-CO" w:eastAsia="es-CO"/>
              </w:rPr>
              <w:tab/>
            </w:r>
            <w:r w:rsidRPr="00413F7E">
              <w:rPr>
                <w:rStyle w:val="Hipervnculo"/>
                <w:rFonts w:cs="Helvetica"/>
                <w:b/>
                <w:bCs/>
                <w:noProof/>
                <w:lang w:val="es-CO"/>
              </w:rPr>
              <w:t>PAC Ejecutado.</w:t>
            </w:r>
            <w:r>
              <w:rPr>
                <w:noProof/>
                <w:webHidden/>
              </w:rPr>
              <w:tab/>
            </w:r>
            <w:r>
              <w:rPr>
                <w:noProof/>
                <w:webHidden/>
              </w:rPr>
              <w:fldChar w:fldCharType="begin"/>
            </w:r>
            <w:r>
              <w:rPr>
                <w:noProof/>
                <w:webHidden/>
              </w:rPr>
              <w:instrText xml:space="preserve"> PAGEREF _Toc210634789 \h </w:instrText>
            </w:r>
            <w:r>
              <w:rPr>
                <w:noProof/>
                <w:webHidden/>
              </w:rPr>
            </w:r>
            <w:r>
              <w:rPr>
                <w:noProof/>
                <w:webHidden/>
              </w:rPr>
              <w:fldChar w:fldCharType="separate"/>
            </w:r>
            <w:r>
              <w:rPr>
                <w:noProof/>
                <w:webHidden/>
              </w:rPr>
              <w:t>11</w:t>
            </w:r>
            <w:r>
              <w:rPr>
                <w:noProof/>
                <w:webHidden/>
              </w:rPr>
              <w:fldChar w:fldCharType="end"/>
            </w:r>
          </w:hyperlink>
        </w:p>
        <w:p w14:paraId="3A6F3C72" w14:textId="47BC611F"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90" w:history="1">
            <w:r w:rsidRPr="00413F7E">
              <w:rPr>
                <w:rStyle w:val="Hipervnculo"/>
                <w:rFonts w:cs="Helvetica"/>
                <w:b/>
                <w:bCs/>
                <w:noProof/>
                <w:lang w:val="es-CO"/>
              </w:rPr>
              <w:t>1.15.</w:t>
            </w:r>
            <w:r>
              <w:rPr>
                <w:rFonts w:asciiTheme="minorHAnsi" w:eastAsiaTheme="minorEastAsia" w:hAnsiTheme="minorHAnsi" w:cstheme="minorBidi"/>
                <w:noProof/>
                <w:color w:val="auto"/>
                <w:szCs w:val="22"/>
                <w:lang w:val="es-CO" w:eastAsia="es-CO"/>
              </w:rPr>
              <w:tab/>
            </w:r>
            <w:r w:rsidRPr="00413F7E">
              <w:rPr>
                <w:rStyle w:val="Hipervnculo"/>
                <w:rFonts w:cs="Helvetica"/>
                <w:b/>
                <w:bCs/>
                <w:noProof/>
                <w:lang w:val="es-CO"/>
              </w:rPr>
              <w:t>Porcentaje disponibilidad del Sistema de Gestión Institucional – SGI</w:t>
            </w:r>
            <w:r>
              <w:rPr>
                <w:noProof/>
                <w:webHidden/>
              </w:rPr>
              <w:tab/>
            </w:r>
            <w:r>
              <w:rPr>
                <w:noProof/>
                <w:webHidden/>
              </w:rPr>
              <w:fldChar w:fldCharType="begin"/>
            </w:r>
            <w:r>
              <w:rPr>
                <w:noProof/>
                <w:webHidden/>
              </w:rPr>
              <w:instrText xml:space="preserve"> PAGEREF _Toc210634790 \h </w:instrText>
            </w:r>
            <w:r>
              <w:rPr>
                <w:noProof/>
                <w:webHidden/>
              </w:rPr>
            </w:r>
            <w:r>
              <w:rPr>
                <w:noProof/>
                <w:webHidden/>
              </w:rPr>
              <w:fldChar w:fldCharType="separate"/>
            </w:r>
            <w:r>
              <w:rPr>
                <w:noProof/>
                <w:webHidden/>
              </w:rPr>
              <w:t>12</w:t>
            </w:r>
            <w:r>
              <w:rPr>
                <w:noProof/>
                <w:webHidden/>
              </w:rPr>
              <w:fldChar w:fldCharType="end"/>
            </w:r>
          </w:hyperlink>
        </w:p>
        <w:p w14:paraId="586EA273" w14:textId="27C8AD5F"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91" w:history="1">
            <w:r w:rsidRPr="00413F7E">
              <w:rPr>
                <w:rStyle w:val="Hipervnculo"/>
                <w:rFonts w:cs="Helvetica"/>
                <w:b/>
                <w:bCs/>
                <w:noProof/>
                <w:lang w:val="es-CO"/>
              </w:rPr>
              <w:t>1.16.</w:t>
            </w:r>
            <w:r>
              <w:rPr>
                <w:rFonts w:asciiTheme="minorHAnsi" w:eastAsiaTheme="minorEastAsia" w:hAnsiTheme="minorHAnsi" w:cstheme="minorBidi"/>
                <w:noProof/>
                <w:color w:val="auto"/>
                <w:szCs w:val="22"/>
                <w:lang w:val="es-CO" w:eastAsia="es-CO"/>
              </w:rPr>
              <w:tab/>
            </w:r>
            <w:r w:rsidRPr="00413F7E">
              <w:rPr>
                <w:rStyle w:val="Hipervnculo"/>
                <w:rFonts w:cs="Helvetica"/>
                <w:b/>
                <w:bCs/>
                <w:noProof/>
                <w:lang w:val="es-CO"/>
              </w:rPr>
              <w:t>Posicionamiento de Función Pública</w:t>
            </w:r>
            <w:r>
              <w:rPr>
                <w:noProof/>
                <w:webHidden/>
              </w:rPr>
              <w:tab/>
            </w:r>
            <w:r>
              <w:rPr>
                <w:noProof/>
                <w:webHidden/>
              </w:rPr>
              <w:fldChar w:fldCharType="begin"/>
            </w:r>
            <w:r>
              <w:rPr>
                <w:noProof/>
                <w:webHidden/>
              </w:rPr>
              <w:instrText xml:space="preserve"> PAGEREF _Toc210634791 \h </w:instrText>
            </w:r>
            <w:r>
              <w:rPr>
                <w:noProof/>
                <w:webHidden/>
              </w:rPr>
            </w:r>
            <w:r>
              <w:rPr>
                <w:noProof/>
                <w:webHidden/>
              </w:rPr>
              <w:fldChar w:fldCharType="separate"/>
            </w:r>
            <w:r>
              <w:rPr>
                <w:noProof/>
                <w:webHidden/>
              </w:rPr>
              <w:t>12</w:t>
            </w:r>
            <w:r>
              <w:rPr>
                <w:noProof/>
                <w:webHidden/>
              </w:rPr>
              <w:fldChar w:fldCharType="end"/>
            </w:r>
          </w:hyperlink>
        </w:p>
        <w:p w14:paraId="275B0918" w14:textId="3DFB03E0"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92" w:history="1">
            <w:r w:rsidRPr="00413F7E">
              <w:rPr>
                <w:rStyle w:val="Hipervnculo"/>
                <w:rFonts w:cs="Helvetica"/>
                <w:b/>
                <w:noProof/>
                <w:lang w:val="es-ES"/>
              </w:rPr>
              <w:t>1.17.</w:t>
            </w:r>
            <w:r>
              <w:rPr>
                <w:rFonts w:asciiTheme="minorHAnsi" w:eastAsiaTheme="minorEastAsia" w:hAnsiTheme="minorHAnsi" w:cstheme="minorBidi"/>
                <w:noProof/>
                <w:color w:val="auto"/>
                <w:szCs w:val="22"/>
                <w:lang w:val="es-CO" w:eastAsia="es-CO"/>
              </w:rPr>
              <w:tab/>
            </w:r>
            <w:r w:rsidRPr="00413F7E">
              <w:rPr>
                <w:rStyle w:val="Hipervnculo"/>
                <w:rFonts w:cs="Helvetica"/>
                <w:b/>
                <w:noProof/>
                <w:lang w:val="es-ES"/>
              </w:rPr>
              <w:t>Sensibilización y capacitación en seguridad digital</w:t>
            </w:r>
            <w:r>
              <w:rPr>
                <w:noProof/>
                <w:webHidden/>
              </w:rPr>
              <w:tab/>
            </w:r>
            <w:r>
              <w:rPr>
                <w:noProof/>
                <w:webHidden/>
              </w:rPr>
              <w:fldChar w:fldCharType="begin"/>
            </w:r>
            <w:r>
              <w:rPr>
                <w:noProof/>
                <w:webHidden/>
              </w:rPr>
              <w:instrText xml:space="preserve"> PAGEREF _Toc210634792 \h </w:instrText>
            </w:r>
            <w:r>
              <w:rPr>
                <w:noProof/>
                <w:webHidden/>
              </w:rPr>
            </w:r>
            <w:r>
              <w:rPr>
                <w:noProof/>
                <w:webHidden/>
              </w:rPr>
              <w:fldChar w:fldCharType="separate"/>
            </w:r>
            <w:r>
              <w:rPr>
                <w:noProof/>
                <w:webHidden/>
              </w:rPr>
              <w:t>13</w:t>
            </w:r>
            <w:r>
              <w:rPr>
                <w:noProof/>
                <w:webHidden/>
              </w:rPr>
              <w:fldChar w:fldCharType="end"/>
            </w:r>
          </w:hyperlink>
        </w:p>
        <w:p w14:paraId="6A78A619" w14:textId="3E6DAA69"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93" w:history="1">
            <w:r w:rsidRPr="00413F7E">
              <w:rPr>
                <w:rStyle w:val="Hipervnculo"/>
                <w:rFonts w:cs="Helvetica"/>
                <w:noProof/>
                <w:lang w:val="es-ES"/>
              </w:rPr>
              <w:t>1.18.</w:t>
            </w:r>
            <w:r>
              <w:rPr>
                <w:rFonts w:asciiTheme="minorHAnsi" w:eastAsiaTheme="minorEastAsia" w:hAnsiTheme="minorHAnsi" w:cstheme="minorBidi"/>
                <w:noProof/>
                <w:color w:val="auto"/>
                <w:szCs w:val="22"/>
                <w:lang w:val="es-CO" w:eastAsia="es-CO"/>
              </w:rPr>
              <w:tab/>
            </w:r>
            <w:r w:rsidRPr="00413F7E">
              <w:rPr>
                <w:rStyle w:val="Hipervnculo"/>
                <w:rFonts w:cs="Helvetica"/>
                <w:b/>
                <w:bCs/>
                <w:noProof/>
                <w:lang w:val="es-ES"/>
              </w:rPr>
              <w:t>Vinculación de personas con discapacidad en las administraciones públicas</w:t>
            </w:r>
            <w:r>
              <w:rPr>
                <w:noProof/>
                <w:webHidden/>
              </w:rPr>
              <w:tab/>
            </w:r>
            <w:r>
              <w:rPr>
                <w:noProof/>
                <w:webHidden/>
              </w:rPr>
              <w:fldChar w:fldCharType="begin"/>
            </w:r>
            <w:r>
              <w:rPr>
                <w:noProof/>
                <w:webHidden/>
              </w:rPr>
              <w:instrText xml:space="preserve"> PAGEREF _Toc210634793 \h </w:instrText>
            </w:r>
            <w:r>
              <w:rPr>
                <w:noProof/>
                <w:webHidden/>
              </w:rPr>
            </w:r>
            <w:r>
              <w:rPr>
                <w:noProof/>
                <w:webHidden/>
              </w:rPr>
              <w:fldChar w:fldCharType="separate"/>
            </w:r>
            <w:r>
              <w:rPr>
                <w:noProof/>
                <w:webHidden/>
              </w:rPr>
              <w:t>13</w:t>
            </w:r>
            <w:r>
              <w:rPr>
                <w:noProof/>
                <w:webHidden/>
              </w:rPr>
              <w:fldChar w:fldCharType="end"/>
            </w:r>
          </w:hyperlink>
        </w:p>
        <w:p w14:paraId="3188F8C1" w14:textId="40F60680"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94" w:history="1">
            <w:r w:rsidRPr="00413F7E">
              <w:rPr>
                <w:rStyle w:val="Hipervnculo"/>
                <w:rFonts w:cs="Helvetica"/>
                <w:b/>
                <w:noProof/>
                <w:lang w:val="es-ES"/>
              </w:rPr>
              <w:t>1.19.</w:t>
            </w:r>
            <w:r>
              <w:rPr>
                <w:rFonts w:asciiTheme="minorHAnsi" w:eastAsiaTheme="minorEastAsia" w:hAnsiTheme="minorHAnsi" w:cstheme="minorBidi"/>
                <w:noProof/>
                <w:color w:val="auto"/>
                <w:szCs w:val="22"/>
                <w:lang w:val="es-CO" w:eastAsia="es-CO"/>
              </w:rPr>
              <w:tab/>
            </w:r>
            <w:r w:rsidRPr="00413F7E">
              <w:rPr>
                <w:rStyle w:val="Hipervnculo"/>
                <w:rFonts w:cs="Helvetica"/>
                <w:b/>
                <w:noProof/>
                <w:lang w:val="es-ES"/>
              </w:rPr>
              <w:t>Cumplimiento a la gestión estratégica institucional</w:t>
            </w:r>
            <w:r>
              <w:rPr>
                <w:noProof/>
                <w:webHidden/>
              </w:rPr>
              <w:tab/>
            </w:r>
            <w:r>
              <w:rPr>
                <w:noProof/>
                <w:webHidden/>
              </w:rPr>
              <w:fldChar w:fldCharType="begin"/>
            </w:r>
            <w:r>
              <w:rPr>
                <w:noProof/>
                <w:webHidden/>
              </w:rPr>
              <w:instrText xml:space="preserve"> PAGEREF _Toc210634794 \h </w:instrText>
            </w:r>
            <w:r>
              <w:rPr>
                <w:noProof/>
                <w:webHidden/>
              </w:rPr>
            </w:r>
            <w:r>
              <w:rPr>
                <w:noProof/>
                <w:webHidden/>
              </w:rPr>
              <w:fldChar w:fldCharType="separate"/>
            </w:r>
            <w:r>
              <w:rPr>
                <w:noProof/>
                <w:webHidden/>
              </w:rPr>
              <w:t>14</w:t>
            </w:r>
            <w:r>
              <w:rPr>
                <w:noProof/>
                <w:webHidden/>
              </w:rPr>
              <w:fldChar w:fldCharType="end"/>
            </w:r>
          </w:hyperlink>
        </w:p>
        <w:p w14:paraId="6EBBDEA0" w14:textId="269873A5"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95" w:history="1">
            <w:r w:rsidRPr="00413F7E">
              <w:rPr>
                <w:rStyle w:val="Hipervnculo"/>
                <w:rFonts w:cs="Helvetica"/>
                <w:b/>
                <w:noProof/>
                <w:lang w:val="es-ES"/>
              </w:rPr>
              <w:t>1.20.</w:t>
            </w:r>
            <w:r>
              <w:rPr>
                <w:rFonts w:asciiTheme="minorHAnsi" w:eastAsiaTheme="minorEastAsia" w:hAnsiTheme="minorHAnsi" w:cstheme="minorBidi"/>
                <w:noProof/>
                <w:color w:val="auto"/>
                <w:szCs w:val="22"/>
                <w:lang w:val="es-CO" w:eastAsia="es-CO"/>
              </w:rPr>
              <w:tab/>
            </w:r>
            <w:r w:rsidRPr="00413F7E">
              <w:rPr>
                <w:rStyle w:val="Hipervnculo"/>
                <w:rFonts w:cs="Helvetica"/>
                <w:b/>
                <w:noProof/>
                <w:lang w:val="es-ES"/>
              </w:rPr>
              <w:t>Entidades que implementan política de empleo público</w:t>
            </w:r>
            <w:r>
              <w:rPr>
                <w:noProof/>
                <w:webHidden/>
              </w:rPr>
              <w:tab/>
            </w:r>
            <w:r>
              <w:rPr>
                <w:noProof/>
                <w:webHidden/>
              </w:rPr>
              <w:fldChar w:fldCharType="begin"/>
            </w:r>
            <w:r>
              <w:rPr>
                <w:noProof/>
                <w:webHidden/>
              </w:rPr>
              <w:instrText xml:space="preserve"> PAGEREF _Toc210634795 \h </w:instrText>
            </w:r>
            <w:r>
              <w:rPr>
                <w:noProof/>
                <w:webHidden/>
              </w:rPr>
            </w:r>
            <w:r>
              <w:rPr>
                <w:noProof/>
                <w:webHidden/>
              </w:rPr>
              <w:fldChar w:fldCharType="separate"/>
            </w:r>
            <w:r>
              <w:rPr>
                <w:noProof/>
                <w:webHidden/>
              </w:rPr>
              <w:t>14</w:t>
            </w:r>
            <w:r>
              <w:rPr>
                <w:noProof/>
                <w:webHidden/>
              </w:rPr>
              <w:fldChar w:fldCharType="end"/>
            </w:r>
          </w:hyperlink>
        </w:p>
        <w:p w14:paraId="38588A26" w14:textId="5A7D1099"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96" w:history="1">
            <w:r w:rsidRPr="00413F7E">
              <w:rPr>
                <w:rStyle w:val="Hipervnculo"/>
                <w:rFonts w:cs="Helvetica"/>
                <w:b/>
                <w:noProof/>
                <w:lang w:val="es-ES"/>
              </w:rPr>
              <w:t>1.21.</w:t>
            </w:r>
            <w:r>
              <w:rPr>
                <w:rFonts w:asciiTheme="minorHAnsi" w:eastAsiaTheme="minorEastAsia" w:hAnsiTheme="minorHAnsi" w:cstheme="minorBidi"/>
                <w:noProof/>
                <w:color w:val="auto"/>
                <w:szCs w:val="22"/>
                <w:lang w:val="es-CO" w:eastAsia="es-CO"/>
              </w:rPr>
              <w:tab/>
            </w:r>
            <w:r w:rsidRPr="00413F7E">
              <w:rPr>
                <w:rStyle w:val="Hipervnculo"/>
                <w:rFonts w:cs="Helvetica"/>
                <w:b/>
                <w:noProof/>
                <w:lang w:val="es-ES"/>
              </w:rPr>
              <w:t>Estrategia de participación de las mujeres en los cargos del nivel directivo.</w:t>
            </w:r>
            <w:r>
              <w:rPr>
                <w:noProof/>
                <w:webHidden/>
              </w:rPr>
              <w:tab/>
            </w:r>
            <w:r>
              <w:rPr>
                <w:noProof/>
                <w:webHidden/>
              </w:rPr>
              <w:fldChar w:fldCharType="begin"/>
            </w:r>
            <w:r>
              <w:rPr>
                <w:noProof/>
                <w:webHidden/>
              </w:rPr>
              <w:instrText xml:space="preserve"> PAGEREF _Toc210634796 \h </w:instrText>
            </w:r>
            <w:r>
              <w:rPr>
                <w:noProof/>
                <w:webHidden/>
              </w:rPr>
            </w:r>
            <w:r>
              <w:rPr>
                <w:noProof/>
                <w:webHidden/>
              </w:rPr>
              <w:fldChar w:fldCharType="separate"/>
            </w:r>
            <w:r>
              <w:rPr>
                <w:noProof/>
                <w:webHidden/>
              </w:rPr>
              <w:t>15</w:t>
            </w:r>
            <w:r>
              <w:rPr>
                <w:noProof/>
                <w:webHidden/>
              </w:rPr>
              <w:fldChar w:fldCharType="end"/>
            </w:r>
          </w:hyperlink>
        </w:p>
        <w:p w14:paraId="37B8AE8B" w14:textId="7B526ED2"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97" w:history="1">
            <w:r w:rsidRPr="00413F7E">
              <w:rPr>
                <w:rStyle w:val="Hipervnculo"/>
                <w:rFonts w:cs="Helvetica"/>
                <w:b/>
                <w:noProof/>
                <w:lang w:val="es-ES"/>
              </w:rPr>
              <w:t>1.22.</w:t>
            </w:r>
            <w:r>
              <w:rPr>
                <w:rFonts w:asciiTheme="minorHAnsi" w:eastAsiaTheme="minorEastAsia" w:hAnsiTheme="minorHAnsi" w:cstheme="minorBidi"/>
                <w:noProof/>
                <w:color w:val="auto"/>
                <w:szCs w:val="22"/>
                <w:lang w:val="es-CO" w:eastAsia="es-CO"/>
              </w:rPr>
              <w:tab/>
            </w:r>
            <w:r w:rsidRPr="00413F7E">
              <w:rPr>
                <w:rStyle w:val="Hipervnculo"/>
                <w:rFonts w:cs="Helvetica"/>
                <w:b/>
                <w:noProof/>
                <w:lang w:val="es-ES"/>
              </w:rPr>
              <w:t>Acciones de racionalización de trámites de alto impacto</w:t>
            </w:r>
            <w:r>
              <w:rPr>
                <w:noProof/>
                <w:webHidden/>
              </w:rPr>
              <w:tab/>
            </w:r>
            <w:r>
              <w:rPr>
                <w:noProof/>
                <w:webHidden/>
              </w:rPr>
              <w:fldChar w:fldCharType="begin"/>
            </w:r>
            <w:r>
              <w:rPr>
                <w:noProof/>
                <w:webHidden/>
              </w:rPr>
              <w:instrText xml:space="preserve"> PAGEREF _Toc210634797 \h </w:instrText>
            </w:r>
            <w:r>
              <w:rPr>
                <w:noProof/>
                <w:webHidden/>
              </w:rPr>
            </w:r>
            <w:r>
              <w:rPr>
                <w:noProof/>
                <w:webHidden/>
              </w:rPr>
              <w:fldChar w:fldCharType="separate"/>
            </w:r>
            <w:r>
              <w:rPr>
                <w:noProof/>
                <w:webHidden/>
              </w:rPr>
              <w:t>15</w:t>
            </w:r>
            <w:r>
              <w:rPr>
                <w:noProof/>
                <w:webHidden/>
              </w:rPr>
              <w:fldChar w:fldCharType="end"/>
            </w:r>
          </w:hyperlink>
        </w:p>
        <w:p w14:paraId="430CE310" w14:textId="1019240F"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98" w:history="1">
            <w:r w:rsidRPr="00413F7E">
              <w:rPr>
                <w:rStyle w:val="Hipervnculo"/>
                <w:rFonts w:cs="Helvetica"/>
                <w:b/>
                <w:noProof/>
                <w:lang w:val="es-ES"/>
              </w:rPr>
              <w:t>1.23.</w:t>
            </w:r>
            <w:r>
              <w:rPr>
                <w:rFonts w:asciiTheme="minorHAnsi" w:eastAsiaTheme="minorEastAsia" w:hAnsiTheme="minorHAnsi" w:cstheme="minorBidi"/>
                <w:noProof/>
                <w:color w:val="auto"/>
                <w:szCs w:val="22"/>
                <w:lang w:val="es-CO" w:eastAsia="es-CO"/>
              </w:rPr>
              <w:tab/>
            </w:r>
            <w:r w:rsidRPr="00413F7E">
              <w:rPr>
                <w:rStyle w:val="Hipervnculo"/>
                <w:rFonts w:cs="Helvetica"/>
                <w:b/>
                <w:noProof/>
                <w:lang w:val="es-ES"/>
              </w:rPr>
              <w:t>Índice de transparencia evaluado</w:t>
            </w:r>
            <w:r>
              <w:rPr>
                <w:noProof/>
                <w:webHidden/>
              </w:rPr>
              <w:tab/>
            </w:r>
            <w:r>
              <w:rPr>
                <w:noProof/>
                <w:webHidden/>
              </w:rPr>
              <w:fldChar w:fldCharType="begin"/>
            </w:r>
            <w:r>
              <w:rPr>
                <w:noProof/>
                <w:webHidden/>
              </w:rPr>
              <w:instrText xml:space="preserve"> PAGEREF _Toc210634798 \h </w:instrText>
            </w:r>
            <w:r>
              <w:rPr>
                <w:noProof/>
                <w:webHidden/>
              </w:rPr>
            </w:r>
            <w:r>
              <w:rPr>
                <w:noProof/>
                <w:webHidden/>
              </w:rPr>
              <w:fldChar w:fldCharType="separate"/>
            </w:r>
            <w:r>
              <w:rPr>
                <w:noProof/>
                <w:webHidden/>
              </w:rPr>
              <w:t>16</w:t>
            </w:r>
            <w:r>
              <w:rPr>
                <w:noProof/>
                <w:webHidden/>
              </w:rPr>
              <w:fldChar w:fldCharType="end"/>
            </w:r>
          </w:hyperlink>
        </w:p>
        <w:p w14:paraId="606FAB1C" w14:textId="76A9A72D"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799" w:history="1">
            <w:r w:rsidRPr="00413F7E">
              <w:rPr>
                <w:rStyle w:val="Hipervnculo"/>
                <w:rFonts w:cs="Helvetica"/>
                <w:b/>
                <w:noProof/>
                <w:lang w:val="es-ES"/>
              </w:rPr>
              <w:t>1.24.</w:t>
            </w:r>
            <w:r>
              <w:rPr>
                <w:rFonts w:asciiTheme="minorHAnsi" w:eastAsiaTheme="minorEastAsia" w:hAnsiTheme="minorHAnsi" w:cstheme="minorBidi"/>
                <w:noProof/>
                <w:color w:val="auto"/>
                <w:szCs w:val="22"/>
                <w:lang w:val="es-CO" w:eastAsia="es-CO"/>
              </w:rPr>
              <w:tab/>
            </w:r>
            <w:r w:rsidRPr="00413F7E">
              <w:rPr>
                <w:rStyle w:val="Hipervnculo"/>
                <w:rFonts w:cs="Helvetica"/>
                <w:b/>
                <w:noProof/>
                <w:lang w:val="es-ES"/>
              </w:rPr>
              <w:t>Implementación de la política de gestión del conocimiento y la innovación en las administraciones públicas.</w:t>
            </w:r>
            <w:r>
              <w:rPr>
                <w:noProof/>
                <w:webHidden/>
              </w:rPr>
              <w:tab/>
            </w:r>
            <w:r>
              <w:rPr>
                <w:noProof/>
                <w:webHidden/>
              </w:rPr>
              <w:fldChar w:fldCharType="begin"/>
            </w:r>
            <w:r>
              <w:rPr>
                <w:noProof/>
                <w:webHidden/>
              </w:rPr>
              <w:instrText xml:space="preserve"> PAGEREF _Toc210634799 \h </w:instrText>
            </w:r>
            <w:r>
              <w:rPr>
                <w:noProof/>
                <w:webHidden/>
              </w:rPr>
            </w:r>
            <w:r>
              <w:rPr>
                <w:noProof/>
                <w:webHidden/>
              </w:rPr>
              <w:fldChar w:fldCharType="separate"/>
            </w:r>
            <w:r>
              <w:rPr>
                <w:noProof/>
                <w:webHidden/>
              </w:rPr>
              <w:t>16</w:t>
            </w:r>
            <w:r>
              <w:rPr>
                <w:noProof/>
                <w:webHidden/>
              </w:rPr>
              <w:fldChar w:fldCharType="end"/>
            </w:r>
          </w:hyperlink>
        </w:p>
        <w:p w14:paraId="37044A42" w14:textId="11E93EAD" w:rsidR="00611E7C" w:rsidRDefault="00611E7C">
          <w:pPr>
            <w:pStyle w:val="TDC1"/>
            <w:tabs>
              <w:tab w:val="right" w:leader="dot" w:pos="8495"/>
            </w:tabs>
            <w:rPr>
              <w:rFonts w:asciiTheme="minorHAnsi" w:eastAsiaTheme="minorEastAsia" w:hAnsiTheme="minorHAnsi" w:cstheme="minorBidi"/>
              <w:noProof/>
              <w:color w:val="auto"/>
              <w:szCs w:val="22"/>
              <w:lang w:val="es-CO" w:eastAsia="es-CO"/>
            </w:rPr>
          </w:pPr>
          <w:hyperlink w:anchor="_Toc210634800" w:history="1">
            <w:r w:rsidRPr="00413F7E">
              <w:rPr>
                <w:rStyle w:val="Hipervnculo"/>
                <w:rFonts w:cs="Helvetica"/>
                <w:noProof/>
                <w:lang w:val="es-ES"/>
              </w:rPr>
              <w:t>Para esta vigencia se propuso una ejecución del indicador del 30%, dando cumplimiento a la meta y sobrepasando el valor de cumplimiento.</w:t>
            </w:r>
            <w:r>
              <w:rPr>
                <w:noProof/>
                <w:webHidden/>
              </w:rPr>
              <w:tab/>
            </w:r>
            <w:r>
              <w:rPr>
                <w:noProof/>
                <w:webHidden/>
              </w:rPr>
              <w:fldChar w:fldCharType="begin"/>
            </w:r>
            <w:r>
              <w:rPr>
                <w:noProof/>
                <w:webHidden/>
              </w:rPr>
              <w:instrText xml:space="preserve"> PAGEREF _Toc210634800 \h </w:instrText>
            </w:r>
            <w:r>
              <w:rPr>
                <w:noProof/>
                <w:webHidden/>
              </w:rPr>
            </w:r>
            <w:r>
              <w:rPr>
                <w:noProof/>
                <w:webHidden/>
              </w:rPr>
              <w:fldChar w:fldCharType="separate"/>
            </w:r>
            <w:r>
              <w:rPr>
                <w:noProof/>
                <w:webHidden/>
              </w:rPr>
              <w:t>17</w:t>
            </w:r>
            <w:r>
              <w:rPr>
                <w:noProof/>
                <w:webHidden/>
              </w:rPr>
              <w:fldChar w:fldCharType="end"/>
            </w:r>
          </w:hyperlink>
        </w:p>
        <w:p w14:paraId="3AA18DD5" w14:textId="73AAC51E"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801" w:history="1">
            <w:r w:rsidRPr="00413F7E">
              <w:rPr>
                <w:rStyle w:val="Hipervnculo"/>
                <w:b/>
                <w:noProof/>
                <w:lang w:val="es-ES"/>
              </w:rPr>
              <w:t>1.25.</w:t>
            </w:r>
            <w:r>
              <w:rPr>
                <w:rFonts w:asciiTheme="minorHAnsi" w:eastAsiaTheme="minorEastAsia" w:hAnsiTheme="minorHAnsi" w:cstheme="minorBidi"/>
                <w:noProof/>
                <w:color w:val="auto"/>
                <w:szCs w:val="22"/>
                <w:lang w:val="es-CO" w:eastAsia="es-CO"/>
              </w:rPr>
              <w:tab/>
            </w:r>
            <w:r w:rsidRPr="00413F7E">
              <w:rPr>
                <w:rStyle w:val="Hipervnculo"/>
                <w:b/>
                <w:noProof/>
                <w:lang w:val="es-ES"/>
              </w:rPr>
              <w:t>Completitud y oportunidad de la información</w:t>
            </w:r>
            <w:r>
              <w:rPr>
                <w:noProof/>
                <w:webHidden/>
              </w:rPr>
              <w:tab/>
            </w:r>
            <w:r>
              <w:rPr>
                <w:noProof/>
                <w:webHidden/>
              </w:rPr>
              <w:fldChar w:fldCharType="begin"/>
            </w:r>
            <w:r>
              <w:rPr>
                <w:noProof/>
                <w:webHidden/>
              </w:rPr>
              <w:instrText xml:space="preserve"> PAGEREF _Toc210634801 \h </w:instrText>
            </w:r>
            <w:r>
              <w:rPr>
                <w:noProof/>
                <w:webHidden/>
              </w:rPr>
            </w:r>
            <w:r>
              <w:rPr>
                <w:noProof/>
                <w:webHidden/>
              </w:rPr>
              <w:fldChar w:fldCharType="separate"/>
            </w:r>
            <w:r>
              <w:rPr>
                <w:noProof/>
                <w:webHidden/>
              </w:rPr>
              <w:t>17</w:t>
            </w:r>
            <w:r>
              <w:rPr>
                <w:noProof/>
                <w:webHidden/>
              </w:rPr>
              <w:fldChar w:fldCharType="end"/>
            </w:r>
          </w:hyperlink>
        </w:p>
        <w:p w14:paraId="62CB05A2" w14:textId="1B94300F"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802" w:history="1">
            <w:r w:rsidRPr="00413F7E">
              <w:rPr>
                <w:rStyle w:val="Hipervnculo"/>
                <w:b/>
                <w:noProof/>
                <w:lang w:val="es-ES"/>
              </w:rPr>
              <w:t>1.26.</w:t>
            </w:r>
            <w:r>
              <w:rPr>
                <w:rFonts w:asciiTheme="minorHAnsi" w:eastAsiaTheme="minorEastAsia" w:hAnsiTheme="minorHAnsi" w:cstheme="minorBidi"/>
                <w:noProof/>
                <w:color w:val="auto"/>
                <w:szCs w:val="22"/>
                <w:lang w:val="es-CO" w:eastAsia="es-CO"/>
              </w:rPr>
              <w:tab/>
            </w:r>
            <w:r w:rsidRPr="00413F7E">
              <w:rPr>
                <w:rStyle w:val="Hipervnculo"/>
                <w:b/>
                <w:noProof/>
                <w:lang w:val="es-ES"/>
              </w:rPr>
              <w:t>Cumplimiento metas institucionales</w:t>
            </w:r>
            <w:r>
              <w:rPr>
                <w:noProof/>
                <w:webHidden/>
              </w:rPr>
              <w:tab/>
            </w:r>
            <w:r>
              <w:rPr>
                <w:noProof/>
                <w:webHidden/>
              </w:rPr>
              <w:fldChar w:fldCharType="begin"/>
            </w:r>
            <w:r>
              <w:rPr>
                <w:noProof/>
                <w:webHidden/>
              </w:rPr>
              <w:instrText xml:space="preserve"> PAGEREF _Toc210634802 \h </w:instrText>
            </w:r>
            <w:r>
              <w:rPr>
                <w:noProof/>
                <w:webHidden/>
              </w:rPr>
            </w:r>
            <w:r>
              <w:rPr>
                <w:noProof/>
                <w:webHidden/>
              </w:rPr>
              <w:fldChar w:fldCharType="separate"/>
            </w:r>
            <w:r>
              <w:rPr>
                <w:noProof/>
                <w:webHidden/>
              </w:rPr>
              <w:t>17</w:t>
            </w:r>
            <w:r>
              <w:rPr>
                <w:noProof/>
                <w:webHidden/>
              </w:rPr>
              <w:fldChar w:fldCharType="end"/>
            </w:r>
          </w:hyperlink>
        </w:p>
        <w:p w14:paraId="21A40F37" w14:textId="75804DC4"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803" w:history="1">
            <w:r w:rsidRPr="00413F7E">
              <w:rPr>
                <w:rStyle w:val="Hipervnculo"/>
                <w:b/>
                <w:noProof/>
                <w:lang w:val="es-ES"/>
              </w:rPr>
              <w:t>1.27.</w:t>
            </w:r>
            <w:r>
              <w:rPr>
                <w:rFonts w:asciiTheme="minorHAnsi" w:eastAsiaTheme="minorEastAsia" w:hAnsiTheme="minorHAnsi" w:cstheme="minorBidi"/>
                <w:noProof/>
                <w:color w:val="auto"/>
                <w:szCs w:val="22"/>
                <w:lang w:val="es-CO" w:eastAsia="es-CO"/>
              </w:rPr>
              <w:tab/>
            </w:r>
            <w:r w:rsidRPr="00413F7E">
              <w:rPr>
                <w:rStyle w:val="Hipervnculo"/>
                <w:b/>
                <w:noProof/>
                <w:lang w:val="es-ES"/>
              </w:rPr>
              <w:t>Gestión del servicio</w:t>
            </w:r>
            <w:r>
              <w:rPr>
                <w:noProof/>
                <w:webHidden/>
              </w:rPr>
              <w:tab/>
            </w:r>
            <w:r>
              <w:rPr>
                <w:noProof/>
                <w:webHidden/>
              </w:rPr>
              <w:fldChar w:fldCharType="begin"/>
            </w:r>
            <w:r>
              <w:rPr>
                <w:noProof/>
                <w:webHidden/>
              </w:rPr>
              <w:instrText xml:space="preserve"> PAGEREF _Toc210634803 \h </w:instrText>
            </w:r>
            <w:r>
              <w:rPr>
                <w:noProof/>
                <w:webHidden/>
              </w:rPr>
            </w:r>
            <w:r>
              <w:rPr>
                <w:noProof/>
                <w:webHidden/>
              </w:rPr>
              <w:fldChar w:fldCharType="separate"/>
            </w:r>
            <w:r>
              <w:rPr>
                <w:noProof/>
                <w:webHidden/>
              </w:rPr>
              <w:t>18</w:t>
            </w:r>
            <w:r>
              <w:rPr>
                <w:noProof/>
                <w:webHidden/>
              </w:rPr>
              <w:fldChar w:fldCharType="end"/>
            </w:r>
          </w:hyperlink>
        </w:p>
        <w:p w14:paraId="2DE87205" w14:textId="159E6691"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804" w:history="1">
            <w:r w:rsidRPr="00413F7E">
              <w:rPr>
                <w:rStyle w:val="Hipervnculo"/>
                <w:b/>
                <w:noProof/>
                <w:lang w:val="es-ES"/>
              </w:rPr>
              <w:t>1.28.</w:t>
            </w:r>
            <w:r>
              <w:rPr>
                <w:rFonts w:asciiTheme="minorHAnsi" w:eastAsiaTheme="minorEastAsia" w:hAnsiTheme="minorHAnsi" w:cstheme="minorBidi"/>
                <w:noProof/>
                <w:color w:val="auto"/>
                <w:szCs w:val="22"/>
                <w:lang w:val="es-CO" w:eastAsia="es-CO"/>
              </w:rPr>
              <w:tab/>
            </w:r>
            <w:r w:rsidRPr="00413F7E">
              <w:rPr>
                <w:rStyle w:val="Hipervnculo"/>
                <w:b/>
                <w:noProof/>
                <w:lang w:val="es-ES"/>
              </w:rPr>
              <w:t>Implementación de controles del modelo de seguridad y privacidad de la información.</w:t>
            </w:r>
            <w:r>
              <w:rPr>
                <w:noProof/>
                <w:webHidden/>
              </w:rPr>
              <w:tab/>
            </w:r>
            <w:r>
              <w:rPr>
                <w:noProof/>
                <w:webHidden/>
              </w:rPr>
              <w:fldChar w:fldCharType="begin"/>
            </w:r>
            <w:r>
              <w:rPr>
                <w:noProof/>
                <w:webHidden/>
              </w:rPr>
              <w:instrText xml:space="preserve"> PAGEREF _Toc210634804 \h </w:instrText>
            </w:r>
            <w:r>
              <w:rPr>
                <w:noProof/>
                <w:webHidden/>
              </w:rPr>
            </w:r>
            <w:r>
              <w:rPr>
                <w:noProof/>
                <w:webHidden/>
              </w:rPr>
              <w:fldChar w:fldCharType="separate"/>
            </w:r>
            <w:r>
              <w:rPr>
                <w:noProof/>
                <w:webHidden/>
              </w:rPr>
              <w:t>18</w:t>
            </w:r>
            <w:r>
              <w:rPr>
                <w:noProof/>
                <w:webHidden/>
              </w:rPr>
              <w:fldChar w:fldCharType="end"/>
            </w:r>
          </w:hyperlink>
        </w:p>
        <w:p w14:paraId="496AF6C4" w14:textId="5E41EA45"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805" w:history="1">
            <w:r w:rsidRPr="00413F7E">
              <w:rPr>
                <w:rStyle w:val="Hipervnculo"/>
                <w:b/>
                <w:noProof/>
                <w:lang w:val="es-ES"/>
              </w:rPr>
              <w:t>1.29.</w:t>
            </w:r>
            <w:r>
              <w:rPr>
                <w:rFonts w:asciiTheme="minorHAnsi" w:eastAsiaTheme="minorEastAsia" w:hAnsiTheme="minorHAnsi" w:cstheme="minorBidi"/>
                <w:noProof/>
                <w:color w:val="auto"/>
                <w:szCs w:val="22"/>
                <w:lang w:val="es-CO" w:eastAsia="es-CO"/>
              </w:rPr>
              <w:tab/>
            </w:r>
            <w:r w:rsidRPr="00413F7E">
              <w:rPr>
                <w:rStyle w:val="Hipervnculo"/>
                <w:b/>
                <w:noProof/>
                <w:lang w:val="es-ES"/>
              </w:rPr>
              <w:t>Oportunidad en la Administración Documental</w:t>
            </w:r>
            <w:r>
              <w:rPr>
                <w:noProof/>
                <w:webHidden/>
              </w:rPr>
              <w:tab/>
            </w:r>
            <w:r>
              <w:rPr>
                <w:noProof/>
                <w:webHidden/>
              </w:rPr>
              <w:fldChar w:fldCharType="begin"/>
            </w:r>
            <w:r>
              <w:rPr>
                <w:noProof/>
                <w:webHidden/>
              </w:rPr>
              <w:instrText xml:space="preserve"> PAGEREF _Toc210634805 \h </w:instrText>
            </w:r>
            <w:r>
              <w:rPr>
                <w:noProof/>
                <w:webHidden/>
              </w:rPr>
            </w:r>
            <w:r>
              <w:rPr>
                <w:noProof/>
                <w:webHidden/>
              </w:rPr>
              <w:fldChar w:fldCharType="separate"/>
            </w:r>
            <w:r>
              <w:rPr>
                <w:noProof/>
                <w:webHidden/>
              </w:rPr>
              <w:t>19</w:t>
            </w:r>
            <w:r>
              <w:rPr>
                <w:noProof/>
                <w:webHidden/>
              </w:rPr>
              <w:fldChar w:fldCharType="end"/>
            </w:r>
          </w:hyperlink>
        </w:p>
        <w:p w14:paraId="2789ABF3" w14:textId="6509D95E"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806" w:history="1">
            <w:r w:rsidRPr="00413F7E">
              <w:rPr>
                <w:rStyle w:val="Hipervnculo"/>
                <w:noProof/>
                <w:lang w:val="es-ES"/>
              </w:rPr>
              <w:t>1.30.</w:t>
            </w:r>
            <w:r>
              <w:rPr>
                <w:rFonts w:asciiTheme="minorHAnsi" w:eastAsiaTheme="minorEastAsia" w:hAnsiTheme="minorHAnsi" w:cstheme="minorBidi"/>
                <w:noProof/>
                <w:color w:val="auto"/>
                <w:szCs w:val="22"/>
                <w:lang w:val="es-CO" w:eastAsia="es-CO"/>
              </w:rPr>
              <w:tab/>
            </w:r>
            <w:r w:rsidRPr="00413F7E">
              <w:rPr>
                <w:rStyle w:val="Hipervnculo"/>
                <w:b/>
                <w:noProof/>
                <w:lang w:val="es-ES"/>
              </w:rPr>
              <w:t>Oportunidad en la entrega de productos</w:t>
            </w:r>
            <w:r>
              <w:rPr>
                <w:noProof/>
                <w:webHidden/>
              </w:rPr>
              <w:tab/>
            </w:r>
            <w:r>
              <w:rPr>
                <w:noProof/>
                <w:webHidden/>
              </w:rPr>
              <w:fldChar w:fldCharType="begin"/>
            </w:r>
            <w:r>
              <w:rPr>
                <w:noProof/>
                <w:webHidden/>
              </w:rPr>
              <w:instrText xml:space="preserve"> PAGEREF _Toc210634806 \h </w:instrText>
            </w:r>
            <w:r>
              <w:rPr>
                <w:noProof/>
                <w:webHidden/>
              </w:rPr>
            </w:r>
            <w:r>
              <w:rPr>
                <w:noProof/>
                <w:webHidden/>
              </w:rPr>
              <w:fldChar w:fldCharType="separate"/>
            </w:r>
            <w:r>
              <w:rPr>
                <w:noProof/>
                <w:webHidden/>
              </w:rPr>
              <w:t>19</w:t>
            </w:r>
            <w:r>
              <w:rPr>
                <w:noProof/>
                <w:webHidden/>
              </w:rPr>
              <w:fldChar w:fldCharType="end"/>
            </w:r>
          </w:hyperlink>
        </w:p>
        <w:p w14:paraId="67964E95" w14:textId="317393C8"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807" w:history="1">
            <w:r w:rsidRPr="00413F7E">
              <w:rPr>
                <w:rStyle w:val="Hipervnculo"/>
                <w:b/>
                <w:noProof/>
                <w:lang w:val="es-ES"/>
              </w:rPr>
              <w:t>1.31.</w:t>
            </w:r>
            <w:r>
              <w:rPr>
                <w:rFonts w:asciiTheme="minorHAnsi" w:eastAsiaTheme="minorEastAsia" w:hAnsiTheme="minorHAnsi" w:cstheme="minorBidi"/>
                <w:noProof/>
                <w:color w:val="auto"/>
                <w:szCs w:val="22"/>
                <w:lang w:val="es-CO" w:eastAsia="es-CO"/>
              </w:rPr>
              <w:tab/>
            </w:r>
            <w:r w:rsidRPr="00413F7E">
              <w:rPr>
                <w:rStyle w:val="Hipervnculo"/>
                <w:b/>
                <w:noProof/>
                <w:lang w:val="es-ES"/>
              </w:rPr>
              <w:t>Reorganización Administraciones Públicas Nacionales y territoriales desde criterios orientadores alineados con el PND.</w:t>
            </w:r>
            <w:r>
              <w:rPr>
                <w:noProof/>
                <w:webHidden/>
              </w:rPr>
              <w:tab/>
            </w:r>
            <w:r>
              <w:rPr>
                <w:noProof/>
                <w:webHidden/>
              </w:rPr>
              <w:fldChar w:fldCharType="begin"/>
            </w:r>
            <w:r>
              <w:rPr>
                <w:noProof/>
                <w:webHidden/>
              </w:rPr>
              <w:instrText xml:space="preserve"> PAGEREF _Toc210634807 \h </w:instrText>
            </w:r>
            <w:r>
              <w:rPr>
                <w:noProof/>
                <w:webHidden/>
              </w:rPr>
            </w:r>
            <w:r>
              <w:rPr>
                <w:noProof/>
                <w:webHidden/>
              </w:rPr>
              <w:fldChar w:fldCharType="separate"/>
            </w:r>
            <w:r>
              <w:rPr>
                <w:noProof/>
                <w:webHidden/>
              </w:rPr>
              <w:t>20</w:t>
            </w:r>
            <w:r>
              <w:rPr>
                <w:noProof/>
                <w:webHidden/>
              </w:rPr>
              <w:fldChar w:fldCharType="end"/>
            </w:r>
          </w:hyperlink>
        </w:p>
        <w:p w14:paraId="0C51AB02" w14:textId="44B04EEC"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808" w:history="1">
            <w:r w:rsidRPr="00413F7E">
              <w:rPr>
                <w:rStyle w:val="Hipervnculo"/>
                <w:b/>
                <w:noProof/>
                <w:lang w:val="es-ES"/>
              </w:rPr>
              <w:t>1.32.</w:t>
            </w:r>
            <w:r>
              <w:rPr>
                <w:rFonts w:asciiTheme="minorHAnsi" w:eastAsiaTheme="minorEastAsia" w:hAnsiTheme="minorHAnsi" w:cstheme="minorBidi"/>
                <w:noProof/>
                <w:color w:val="auto"/>
                <w:szCs w:val="22"/>
                <w:lang w:val="es-CO" w:eastAsia="es-CO"/>
              </w:rPr>
              <w:tab/>
            </w:r>
            <w:r w:rsidRPr="00413F7E">
              <w:rPr>
                <w:rStyle w:val="Hipervnculo"/>
                <w:b/>
                <w:noProof/>
                <w:lang w:val="es-ES"/>
              </w:rPr>
              <w:t>Empleos formalizados en Entidades del orden nacional y territorial.</w:t>
            </w:r>
            <w:r>
              <w:rPr>
                <w:noProof/>
                <w:webHidden/>
              </w:rPr>
              <w:tab/>
            </w:r>
            <w:r>
              <w:rPr>
                <w:noProof/>
                <w:webHidden/>
              </w:rPr>
              <w:fldChar w:fldCharType="begin"/>
            </w:r>
            <w:r>
              <w:rPr>
                <w:noProof/>
                <w:webHidden/>
              </w:rPr>
              <w:instrText xml:space="preserve"> PAGEREF _Toc210634808 \h </w:instrText>
            </w:r>
            <w:r>
              <w:rPr>
                <w:noProof/>
                <w:webHidden/>
              </w:rPr>
            </w:r>
            <w:r>
              <w:rPr>
                <w:noProof/>
                <w:webHidden/>
              </w:rPr>
              <w:fldChar w:fldCharType="separate"/>
            </w:r>
            <w:r>
              <w:rPr>
                <w:noProof/>
                <w:webHidden/>
              </w:rPr>
              <w:t>20</w:t>
            </w:r>
            <w:r>
              <w:rPr>
                <w:noProof/>
                <w:webHidden/>
              </w:rPr>
              <w:fldChar w:fldCharType="end"/>
            </w:r>
          </w:hyperlink>
        </w:p>
        <w:p w14:paraId="341A2F63" w14:textId="35BC3E0D"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809" w:history="1">
            <w:r w:rsidRPr="00413F7E">
              <w:rPr>
                <w:rStyle w:val="Hipervnculo"/>
                <w:b/>
                <w:noProof/>
                <w:lang w:val="es-ES"/>
              </w:rPr>
              <w:t>1.33.</w:t>
            </w:r>
            <w:r>
              <w:rPr>
                <w:rFonts w:asciiTheme="minorHAnsi" w:eastAsiaTheme="minorEastAsia" w:hAnsiTheme="minorHAnsi" w:cstheme="minorBidi"/>
                <w:noProof/>
                <w:color w:val="auto"/>
                <w:szCs w:val="22"/>
                <w:lang w:val="es-CO" w:eastAsia="es-CO"/>
              </w:rPr>
              <w:tab/>
            </w:r>
            <w:r w:rsidRPr="00413F7E">
              <w:rPr>
                <w:rStyle w:val="Hipervnculo"/>
                <w:b/>
                <w:noProof/>
                <w:lang w:val="es-ES"/>
              </w:rPr>
              <w:t>Participación incidente para el dialogo y la gobernanza social</w:t>
            </w:r>
            <w:r>
              <w:rPr>
                <w:noProof/>
                <w:webHidden/>
              </w:rPr>
              <w:tab/>
            </w:r>
            <w:r>
              <w:rPr>
                <w:noProof/>
                <w:webHidden/>
              </w:rPr>
              <w:fldChar w:fldCharType="begin"/>
            </w:r>
            <w:r>
              <w:rPr>
                <w:noProof/>
                <w:webHidden/>
              </w:rPr>
              <w:instrText xml:space="preserve"> PAGEREF _Toc210634809 \h </w:instrText>
            </w:r>
            <w:r>
              <w:rPr>
                <w:noProof/>
                <w:webHidden/>
              </w:rPr>
            </w:r>
            <w:r>
              <w:rPr>
                <w:noProof/>
                <w:webHidden/>
              </w:rPr>
              <w:fldChar w:fldCharType="separate"/>
            </w:r>
            <w:r>
              <w:rPr>
                <w:noProof/>
                <w:webHidden/>
              </w:rPr>
              <w:t>21</w:t>
            </w:r>
            <w:r>
              <w:rPr>
                <w:noProof/>
                <w:webHidden/>
              </w:rPr>
              <w:fldChar w:fldCharType="end"/>
            </w:r>
          </w:hyperlink>
        </w:p>
        <w:p w14:paraId="6B98C3A0" w14:textId="120D5FBC" w:rsidR="00611E7C" w:rsidRDefault="00611E7C">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10634810" w:history="1">
            <w:r w:rsidRPr="00413F7E">
              <w:rPr>
                <w:rStyle w:val="Hipervnculo"/>
                <w:b/>
                <w:noProof/>
                <w:lang w:val="es-ES"/>
              </w:rPr>
              <w:t>1.34.</w:t>
            </w:r>
            <w:r>
              <w:rPr>
                <w:rFonts w:asciiTheme="minorHAnsi" w:eastAsiaTheme="minorEastAsia" w:hAnsiTheme="minorHAnsi" w:cstheme="minorBidi"/>
                <w:noProof/>
                <w:color w:val="auto"/>
                <w:szCs w:val="22"/>
                <w:lang w:val="es-CO" w:eastAsia="es-CO"/>
              </w:rPr>
              <w:tab/>
            </w:r>
            <w:r w:rsidRPr="00413F7E">
              <w:rPr>
                <w:rStyle w:val="Hipervnculo"/>
                <w:b/>
                <w:noProof/>
                <w:lang w:val="es-ES"/>
              </w:rPr>
              <w:t>MIPG en pueblos indígenas de la Amazonía</w:t>
            </w:r>
            <w:r>
              <w:rPr>
                <w:noProof/>
                <w:webHidden/>
              </w:rPr>
              <w:tab/>
            </w:r>
            <w:r>
              <w:rPr>
                <w:noProof/>
                <w:webHidden/>
              </w:rPr>
              <w:fldChar w:fldCharType="begin"/>
            </w:r>
            <w:r>
              <w:rPr>
                <w:noProof/>
                <w:webHidden/>
              </w:rPr>
              <w:instrText xml:space="preserve"> PAGEREF _Toc210634810 \h </w:instrText>
            </w:r>
            <w:r>
              <w:rPr>
                <w:noProof/>
                <w:webHidden/>
              </w:rPr>
            </w:r>
            <w:r>
              <w:rPr>
                <w:noProof/>
                <w:webHidden/>
              </w:rPr>
              <w:fldChar w:fldCharType="separate"/>
            </w:r>
            <w:r>
              <w:rPr>
                <w:noProof/>
                <w:webHidden/>
              </w:rPr>
              <w:t>21</w:t>
            </w:r>
            <w:r>
              <w:rPr>
                <w:noProof/>
                <w:webHidden/>
              </w:rPr>
              <w:fldChar w:fldCharType="end"/>
            </w:r>
          </w:hyperlink>
        </w:p>
        <w:p w14:paraId="0B30DC54" w14:textId="49BC2CEC" w:rsidR="00B13029" w:rsidRPr="00261A4D" w:rsidRDefault="00B13029">
          <w:pPr>
            <w:rPr>
              <w:rFonts w:asciiTheme="minorHAnsi" w:hAnsiTheme="minorHAnsi" w:cstheme="minorHAnsi"/>
              <w:szCs w:val="22"/>
            </w:rPr>
          </w:pPr>
          <w:r w:rsidRPr="0010703F">
            <w:rPr>
              <w:rFonts w:cs="Helvetica"/>
              <w:bCs/>
              <w:szCs w:val="22"/>
              <w:lang w:val="es-ES"/>
            </w:rPr>
            <w:fldChar w:fldCharType="end"/>
          </w:r>
        </w:p>
      </w:sdtContent>
    </w:sdt>
    <w:p w14:paraId="7ABEF7DD" w14:textId="77777777" w:rsidR="00E548EE" w:rsidRPr="00261A4D" w:rsidRDefault="00E548EE" w:rsidP="00582B14">
      <w:pPr>
        <w:spacing w:line="360" w:lineRule="auto"/>
        <w:jc w:val="both"/>
        <w:rPr>
          <w:rFonts w:asciiTheme="minorHAnsi" w:hAnsiTheme="minorHAnsi" w:cstheme="minorHAnsi"/>
          <w:szCs w:val="22"/>
          <w:lang w:val="es-ES"/>
        </w:rPr>
      </w:pPr>
    </w:p>
    <w:p w14:paraId="279243D8" w14:textId="2D462259" w:rsidR="002F19C2" w:rsidRDefault="002F19C2" w:rsidP="008F7B27">
      <w:pPr>
        <w:pStyle w:val="Ttulo1"/>
        <w:rPr>
          <w:rFonts w:cs="Helvetica"/>
          <w:szCs w:val="24"/>
        </w:rPr>
      </w:pPr>
    </w:p>
    <w:p w14:paraId="76A07F4E" w14:textId="28184057" w:rsidR="000E1731" w:rsidRDefault="000E1731" w:rsidP="000E1731">
      <w:pPr>
        <w:rPr>
          <w:lang w:val="es-ES_tradnl"/>
        </w:rPr>
      </w:pPr>
    </w:p>
    <w:p w14:paraId="4569058C" w14:textId="687F89B9" w:rsidR="000E1731" w:rsidRDefault="000E1731" w:rsidP="000E1731">
      <w:pPr>
        <w:rPr>
          <w:lang w:val="es-ES_tradnl"/>
        </w:rPr>
      </w:pPr>
    </w:p>
    <w:p w14:paraId="7FD35FC3" w14:textId="1D437C6D" w:rsidR="000E1731" w:rsidRDefault="000E1731" w:rsidP="000E1731">
      <w:pPr>
        <w:rPr>
          <w:lang w:val="es-ES_tradnl"/>
        </w:rPr>
      </w:pPr>
    </w:p>
    <w:p w14:paraId="41091034" w14:textId="1F34A090" w:rsidR="000E1731" w:rsidRDefault="000E1731" w:rsidP="000E1731">
      <w:pPr>
        <w:rPr>
          <w:lang w:val="es-ES_tradnl"/>
        </w:rPr>
      </w:pPr>
    </w:p>
    <w:p w14:paraId="41008250" w14:textId="18048506" w:rsidR="000E1731" w:rsidRDefault="000E1731" w:rsidP="000E1731">
      <w:pPr>
        <w:rPr>
          <w:lang w:val="es-ES_tradnl"/>
        </w:rPr>
      </w:pPr>
    </w:p>
    <w:p w14:paraId="006FE9E9" w14:textId="1134A8B5" w:rsidR="000E1731" w:rsidRDefault="000E1731" w:rsidP="000E1731">
      <w:pPr>
        <w:rPr>
          <w:lang w:val="es-ES_tradnl"/>
        </w:rPr>
      </w:pPr>
    </w:p>
    <w:p w14:paraId="2C38E532" w14:textId="1DF69CFF" w:rsidR="000E1731" w:rsidRDefault="000E1731" w:rsidP="000E1731">
      <w:pPr>
        <w:rPr>
          <w:lang w:val="es-ES_tradnl"/>
        </w:rPr>
      </w:pPr>
    </w:p>
    <w:p w14:paraId="18F19298" w14:textId="70BF99A9" w:rsidR="000E1731" w:rsidRDefault="000E1731" w:rsidP="000E1731">
      <w:pPr>
        <w:rPr>
          <w:lang w:val="es-ES_tradnl"/>
        </w:rPr>
      </w:pPr>
    </w:p>
    <w:p w14:paraId="0176DA24" w14:textId="19613432" w:rsidR="000E1731" w:rsidRDefault="000E1731" w:rsidP="000E1731">
      <w:pPr>
        <w:rPr>
          <w:lang w:val="es-ES_tradnl"/>
        </w:rPr>
      </w:pPr>
    </w:p>
    <w:p w14:paraId="411C2021" w14:textId="7D48281D" w:rsidR="000E1731" w:rsidRDefault="000E1731" w:rsidP="000E1731">
      <w:pPr>
        <w:rPr>
          <w:lang w:val="es-ES_tradnl"/>
        </w:rPr>
      </w:pPr>
    </w:p>
    <w:p w14:paraId="5437ED79" w14:textId="4D5B839C" w:rsidR="000E1731" w:rsidRDefault="000E1731" w:rsidP="000E1731">
      <w:pPr>
        <w:rPr>
          <w:lang w:val="es-ES_tradnl"/>
        </w:rPr>
      </w:pPr>
    </w:p>
    <w:p w14:paraId="4AD4E4FE" w14:textId="3E9DCB54" w:rsidR="000E1731" w:rsidRDefault="000E1731" w:rsidP="000E1731">
      <w:pPr>
        <w:rPr>
          <w:lang w:val="es-ES_tradnl"/>
        </w:rPr>
      </w:pPr>
    </w:p>
    <w:p w14:paraId="468E3B91" w14:textId="51B5CD20" w:rsidR="000E1731" w:rsidRDefault="000E1731" w:rsidP="000E1731">
      <w:pPr>
        <w:rPr>
          <w:lang w:val="es-ES_tradnl"/>
        </w:rPr>
      </w:pPr>
    </w:p>
    <w:p w14:paraId="468B3265" w14:textId="600EF240" w:rsidR="000E1731" w:rsidRDefault="000E1731" w:rsidP="000E1731">
      <w:pPr>
        <w:rPr>
          <w:lang w:val="es-ES_tradnl"/>
        </w:rPr>
      </w:pPr>
    </w:p>
    <w:p w14:paraId="2B06F9ED" w14:textId="4A71A89F" w:rsidR="000E1731" w:rsidRPr="000E1731" w:rsidRDefault="000E1731" w:rsidP="000E1731">
      <w:pPr>
        <w:rPr>
          <w:lang w:val="es-ES_tradnl"/>
        </w:rPr>
      </w:pPr>
    </w:p>
    <w:p w14:paraId="7ED19266" w14:textId="1AC58BD6" w:rsidR="00E5665C" w:rsidRPr="00B821A4" w:rsidRDefault="00E5665C" w:rsidP="0009700D">
      <w:pPr>
        <w:pStyle w:val="Ttulo1"/>
        <w:rPr>
          <w:rFonts w:cs="Helvetica"/>
          <w:szCs w:val="24"/>
        </w:rPr>
      </w:pPr>
      <w:bookmarkStart w:id="0" w:name="_Toc210634772"/>
      <w:r w:rsidRPr="00B821A4">
        <w:rPr>
          <w:rFonts w:cs="Helvetica"/>
          <w:szCs w:val="24"/>
        </w:rPr>
        <w:lastRenderedPageBreak/>
        <w:t>Introducción</w:t>
      </w:r>
      <w:bookmarkEnd w:id="0"/>
    </w:p>
    <w:p w14:paraId="48EA410D" w14:textId="77777777" w:rsidR="00E5665C" w:rsidRPr="00B821A4" w:rsidRDefault="00E5665C" w:rsidP="00582B14">
      <w:pPr>
        <w:spacing w:line="360" w:lineRule="auto"/>
        <w:jc w:val="both"/>
        <w:rPr>
          <w:rFonts w:cs="Helvetica"/>
          <w:szCs w:val="22"/>
          <w:lang w:val="es-ES"/>
        </w:rPr>
      </w:pPr>
    </w:p>
    <w:p w14:paraId="5DCE5C13" w14:textId="6DCE67A0" w:rsidR="00E5665C" w:rsidRDefault="00E548EE" w:rsidP="00582B14">
      <w:pPr>
        <w:spacing w:line="360" w:lineRule="auto"/>
        <w:jc w:val="both"/>
        <w:rPr>
          <w:rFonts w:cs="Helvetica"/>
          <w:szCs w:val="22"/>
          <w:lang w:val="es-ES"/>
        </w:rPr>
      </w:pPr>
      <w:r w:rsidRPr="00B821A4">
        <w:rPr>
          <w:rFonts w:cs="Helvetica"/>
          <w:szCs w:val="22"/>
          <w:lang w:val="es-ES"/>
        </w:rPr>
        <w:t>En el presente documento se pretende evidenciar el resultado de indiciadores propuestos para el periodo del presente año 202</w:t>
      </w:r>
      <w:r w:rsidR="00611E7C">
        <w:rPr>
          <w:rFonts w:cs="Helvetica"/>
          <w:szCs w:val="22"/>
          <w:lang w:val="es-ES"/>
        </w:rPr>
        <w:t>5</w:t>
      </w:r>
      <w:r w:rsidR="002F6C06" w:rsidRPr="00B821A4">
        <w:rPr>
          <w:rFonts w:cs="Helvetica"/>
          <w:szCs w:val="22"/>
          <w:lang w:val="es-ES"/>
        </w:rPr>
        <w:t xml:space="preserve"> y los porcentajes propuestos para el desarrollo de las actividades a desarrollar. </w:t>
      </w:r>
    </w:p>
    <w:p w14:paraId="5AC8B020" w14:textId="77777777" w:rsidR="00B821A4" w:rsidRPr="00B821A4" w:rsidRDefault="00B821A4" w:rsidP="00582B14">
      <w:pPr>
        <w:spacing w:line="360" w:lineRule="auto"/>
        <w:jc w:val="both"/>
        <w:rPr>
          <w:rFonts w:cs="Helvetica"/>
          <w:szCs w:val="22"/>
          <w:lang w:val="es-ES"/>
        </w:rPr>
      </w:pPr>
    </w:p>
    <w:p w14:paraId="32F26429" w14:textId="77777777" w:rsidR="00E5665C" w:rsidRPr="00B821A4" w:rsidRDefault="00E5665C" w:rsidP="0009700D">
      <w:pPr>
        <w:pStyle w:val="Ttulo1"/>
        <w:rPr>
          <w:rFonts w:cs="Helvetica"/>
          <w:szCs w:val="24"/>
        </w:rPr>
      </w:pPr>
      <w:bookmarkStart w:id="1" w:name="_Toc210634773"/>
      <w:r w:rsidRPr="00B821A4">
        <w:rPr>
          <w:rFonts w:cs="Helvetica"/>
          <w:szCs w:val="24"/>
        </w:rPr>
        <w:t>Propósito</w:t>
      </w:r>
      <w:bookmarkEnd w:id="1"/>
    </w:p>
    <w:p w14:paraId="17F93B82" w14:textId="77777777" w:rsidR="00E5665C" w:rsidRPr="00B821A4" w:rsidRDefault="00E5665C" w:rsidP="00582B14">
      <w:pPr>
        <w:spacing w:line="360" w:lineRule="auto"/>
        <w:jc w:val="both"/>
        <w:rPr>
          <w:rFonts w:cs="Helvetica"/>
          <w:szCs w:val="22"/>
          <w:lang w:val="es-ES_tradnl"/>
        </w:rPr>
      </w:pPr>
    </w:p>
    <w:p w14:paraId="384F872E" w14:textId="5BD77E18" w:rsidR="00E548EE" w:rsidRDefault="00E548EE" w:rsidP="00E548EE">
      <w:pPr>
        <w:spacing w:line="360" w:lineRule="auto"/>
        <w:jc w:val="both"/>
        <w:rPr>
          <w:rFonts w:cs="Helvetica"/>
          <w:szCs w:val="22"/>
          <w:lang w:val="es-ES"/>
        </w:rPr>
      </w:pPr>
      <w:r w:rsidRPr="00B821A4">
        <w:rPr>
          <w:rFonts w:cs="Helvetica"/>
          <w:szCs w:val="22"/>
          <w:lang w:val="es-ES_tradnl"/>
        </w:rPr>
        <w:t>E</w:t>
      </w:r>
      <w:r w:rsidRPr="00B821A4">
        <w:rPr>
          <w:rFonts w:cs="Helvetica"/>
          <w:szCs w:val="22"/>
          <w:lang w:val="es-ES"/>
        </w:rPr>
        <w:t>l propósito</w:t>
      </w:r>
      <w:r w:rsidR="002F6C06" w:rsidRPr="00B821A4">
        <w:rPr>
          <w:rFonts w:cs="Helvetica"/>
          <w:szCs w:val="22"/>
          <w:lang w:val="es-ES"/>
        </w:rPr>
        <w:t xml:space="preserve"> del documento es </w:t>
      </w:r>
      <w:r w:rsidRPr="00B821A4">
        <w:rPr>
          <w:rFonts w:cs="Helvetica"/>
          <w:szCs w:val="22"/>
          <w:lang w:val="es-ES"/>
        </w:rPr>
        <w:t xml:space="preserve">validar el cumplimiento de los </w:t>
      </w:r>
      <w:r w:rsidR="002F6C06" w:rsidRPr="00B821A4">
        <w:rPr>
          <w:rFonts w:cs="Helvetica"/>
          <w:szCs w:val="22"/>
          <w:lang w:val="es-ES"/>
        </w:rPr>
        <w:t>indicadores</w:t>
      </w:r>
      <w:r w:rsidRPr="00B821A4">
        <w:rPr>
          <w:rFonts w:cs="Helvetica"/>
          <w:szCs w:val="22"/>
          <w:lang w:val="es-ES"/>
        </w:rPr>
        <w:t xml:space="preserve"> o incumplimiento de los porcentajes propuestos establecidos para el desarrollo de actividades </w:t>
      </w:r>
      <w:r w:rsidR="002F6C06" w:rsidRPr="00B821A4">
        <w:rPr>
          <w:rFonts w:cs="Helvetica"/>
          <w:szCs w:val="22"/>
          <w:lang w:val="es-ES"/>
        </w:rPr>
        <w:t>operativas, administrativas y financieras en</w:t>
      </w:r>
      <w:r w:rsidR="00611E7C">
        <w:rPr>
          <w:rFonts w:cs="Helvetica"/>
          <w:szCs w:val="22"/>
          <w:lang w:val="es-ES"/>
        </w:rPr>
        <w:t xml:space="preserve"> la</w:t>
      </w:r>
      <w:r w:rsidR="002F6C06" w:rsidRPr="00B821A4">
        <w:rPr>
          <w:rFonts w:cs="Helvetica"/>
          <w:szCs w:val="22"/>
          <w:lang w:val="es-ES"/>
        </w:rPr>
        <w:t xml:space="preserve"> ejecución de</w:t>
      </w:r>
      <w:r w:rsidR="00611E7C">
        <w:rPr>
          <w:rFonts w:cs="Helvetica"/>
          <w:szCs w:val="22"/>
          <w:lang w:val="es-ES"/>
        </w:rPr>
        <w:t xml:space="preserve"> </w:t>
      </w:r>
      <w:r w:rsidR="002F6C06" w:rsidRPr="00B821A4">
        <w:rPr>
          <w:rFonts w:cs="Helvetica"/>
          <w:szCs w:val="22"/>
          <w:lang w:val="es-ES"/>
        </w:rPr>
        <w:t>l</w:t>
      </w:r>
      <w:r w:rsidR="00611E7C">
        <w:rPr>
          <w:rFonts w:cs="Helvetica"/>
          <w:szCs w:val="22"/>
          <w:lang w:val="es-ES"/>
        </w:rPr>
        <w:t>a</w:t>
      </w:r>
      <w:r w:rsidR="002F6C06" w:rsidRPr="00B821A4">
        <w:rPr>
          <w:rFonts w:cs="Helvetica"/>
          <w:szCs w:val="22"/>
          <w:lang w:val="es-ES"/>
        </w:rPr>
        <w:t xml:space="preserve"> present</w:t>
      </w:r>
      <w:r w:rsidR="00611E7C">
        <w:rPr>
          <w:rFonts w:cs="Helvetica"/>
          <w:szCs w:val="22"/>
          <w:lang w:val="es-ES"/>
        </w:rPr>
        <w:t>e</w:t>
      </w:r>
      <w:r w:rsidR="002F6C06" w:rsidRPr="00B821A4">
        <w:rPr>
          <w:rFonts w:cs="Helvetica"/>
          <w:szCs w:val="22"/>
          <w:lang w:val="es-ES"/>
        </w:rPr>
        <w:t xml:space="preserve"> </w:t>
      </w:r>
      <w:r w:rsidR="00611E7C">
        <w:rPr>
          <w:rFonts w:cs="Helvetica"/>
          <w:szCs w:val="22"/>
          <w:lang w:val="es-ES"/>
        </w:rPr>
        <w:t>vigencia</w:t>
      </w:r>
      <w:r w:rsidR="002F6C06" w:rsidRPr="00B821A4">
        <w:rPr>
          <w:rFonts w:cs="Helvetica"/>
          <w:szCs w:val="22"/>
          <w:lang w:val="es-ES"/>
        </w:rPr>
        <w:t xml:space="preserve">. </w:t>
      </w:r>
    </w:p>
    <w:p w14:paraId="4FB0319A" w14:textId="77777777" w:rsidR="00B821A4" w:rsidRPr="00B821A4" w:rsidRDefault="00B821A4" w:rsidP="00E548EE">
      <w:pPr>
        <w:spacing w:line="360" w:lineRule="auto"/>
        <w:jc w:val="both"/>
        <w:rPr>
          <w:rFonts w:cs="Helvetica"/>
          <w:szCs w:val="22"/>
          <w:lang w:val="es-ES"/>
        </w:rPr>
      </w:pPr>
    </w:p>
    <w:p w14:paraId="17AB1461" w14:textId="77777777" w:rsidR="00E5665C" w:rsidRPr="00B821A4" w:rsidRDefault="00E5665C" w:rsidP="0009700D">
      <w:pPr>
        <w:pStyle w:val="Ttulo1"/>
        <w:rPr>
          <w:rFonts w:cs="Helvetica"/>
          <w:szCs w:val="24"/>
        </w:rPr>
      </w:pPr>
      <w:bookmarkStart w:id="2" w:name="_Toc210634774"/>
      <w:r w:rsidRPr="00B821A4">
        <w:rPr>
          <w:rFonts w:cs="Helvetica"/>
          <w:szCs w:val="24"/>
        </w:rPr>
        <w:t>Objetivo</w:t>
      </w:r>
      <w:bookmarkEnd w:id="2"/>
    </w:p>
    <w:p w14:paraId="19399A6B" w14:textId="77777777" w:rsidR="00E5665C" w:rsidRPr="00B821A4" w:rsidRDefault="00E5665C" w:rsidP="00582B14">
      <w:pPr>
        <w:spacing w:line="360" w:lineRule="auto"/>
        <w:jc w:val="both"/>
        <w:rPr>
          <w:rFonts w:cs="Helvetica"/>
          <w:szCs w:val="22"/>
          <w:lang w:val="es-ES_tradnl"/>
        </w:rPr>
      </w:pPr>
    </w:p>
    <w:p w14:paraId="51E5B1CB" w14:textId="19B7FB2C" w:rsidR="00E5665C" w:rsidRPr="00B821A4" w:rsidRDefault="002F6C06" w:rsidP="00582B14">
      <w:pPr>
        <w:spacing w:line="360" w:lineRule="auto"/>
        <w:jc w:val="both"/>
        <w:rPr>
          <w:rFonts w:cs="Helvetica"/>
          <w:szCs w:val="22"/>
          <w:lang w:val="es-ES"/>
        </w:rPr>
      </w:pPr>
      <w:r w:rsidRPr="00B821A4">
        <w:rPr>
          <w:rFonts w:cs="Helvetica"/>
          <w:szCs w:val="22"/>
          <w:lang w:val="es-ES"/>
        </w:rPr>
        <w:t>Visualizar los indicadores ejecutados en el periodo 202</w:t>
      </w:r>
      <w:r w:rsidR="00611E7C">
        <w:rPr>
          <w:rFonts w:cs="Helvetica"/>
          <w:szCs w:val="22"/>
          <w:lang w:val="es-ES"/>
        </w:rPr>
        <w:t>5</w:t>
      </w:r>
      <w:r w:rsidRPr="00B821A4">
        <w:rPr>
          <w:rFonts w:cs="Helvetica"/>
          <w:szCs w:val="22"/>
          <w:lang w:val="es-ES"/>
        </w:rPr>
        <w:t xml:space="preserve"> a través de graficas con el propósito de validar el cumplimiento de las metas establecidas. </w:t>
      </w:r>
    </w:p>
    <w:p w14:paraId="652C28FC" w14:textId="77777777" w:rsidR="00207B0E" w:rsidRPr="00B821A4" w:rsidRDefault="00207B0E" w:rsidP="00582B14">
      <w:pPr>
        <w:jc w:val="both"/>
        <w:rPr>
          <w:rFonts w:cs="Helvetica"/>
          <w:szCs w:val="22"/>
          <w:lang w:val="es-ES"/>
        </w:rPr>
      </w:pPr>
      <w:r w:rsidRPr="00B821A4">
        <w:rPr>
          <w:rFonts w:cs="Helvetica"/>
          <w:szCs w:val="22"/>
          <w:lang w:val="es-ES"/>
        </w:rPr>
        <w:br w:type="page"/>
      </w:r>
    </w:p>
    <w:p w14:paraId="6A2D363E" w14:textId="0C25F5B9" w:rsidR="00E5665C" w:rsidRPr="001A42CC" w:rsidRDefault="00E3218A" w:rsidP="008F7B27">
      <w:pPr>
        <w:pStyle w:val="Ttulo1"/>
        <w:rPr>
          <w:rFonts w:cs="Helvetica"/>
          <w:sz w:val="28"/>
          <w:szCs w:val="28"/>
        </w:rPr>
      </w:pPr>
      <w:bookmarkStart w:id="3" w:name="_Toc210634775"/>
      <w:r w:rsidRPr="001A42CC">
        <w:rPr>
          <w:rFonts w:cs="Helvetica"/>
          <w:sz w:val="28"/>
          <w:szCs w:val="28"/>
        </w:rPr>
        <w:lastRenderedPageBreak/>
        <w:t>Resultados indicadores</w:t>
      </w:r>
      <w:bookmarkEnd w:id="3"/>
    </w:p>
    <w:p w14:paraId="22C4C486" w14:textId="39B334BF" w:rsidR="00E3218A" w:rsidRPr="00E3218A" w:rsidRDefault="00E3218A" w:rsidP="00E3218A">
      <w:pPr>
        <w:rPr>
          <w:lang w:val="es-ES_tradnl"/>
        </w:rPr>
      </w:pPr>
    </w:p>
    <w:p w14:paraId="7F2D6FC5" w14:textId="10AE4972" w:rsidR="00A76D21" w:rsidRPr="0089289E" w:rsidRDefault="00A76D21" w:rsidP="0089289E">
      <w:pPr>
        <w:pStyle w:val="Prrafodelista"/>
        <w:numPr>
          <w:ilvl w:val="1"/>
          <w:numId w:val="31"/>
        </w:numPr>
        <w:jc w:val="both"/>
        <w:outlineLvl w:val="1"/>
        <w:rPr>
          <w:rFonts w:cs="Helvetica"/>
          <w:bCs/>
          <w:sz w:val="24"/>
          <w:szCs w:val="24"/>
          <w:lang w:val="es-CO"/>
        </w:rPr>
      </w:pPr>
      <w:bookmarkStart w:id="4" w:name="_Toc210634776"/>
      <w:r w:rsidRPr="0089289E">
        <w:rPr>
          <w:rFonts w:cs="Helvetica"/>
          <w:bCs/>
          <w:sz w:val="24"/>
          <w:szCs w:val="24"/>
          <w:lang w:val="es-CO"/>
        </w:rPr>
        <w:t>Acceso al aplicativo por la integridad pública</w:t>
      </w:r>
      <w:bookmarkEnd w:id="4"/>
    </w:p>
    <w:p w14:paraId="74545392" w14:textId="4B555A31" w:rsidR="001A42CC" w:rsidRDefault="001A42CC" w:rsidP="001A42CC">
      <w:pPr>
        <w:jc w:val="both"/>
        <w:rPr>
          <w:rFonts w:cs="Helvetica"/>
          <w:szCs w:val="22"/>
          <w:lang w:val="es-CO"/>
        </w:rPr>
      </w:pPr>
    </w:p>
    <w:p w14:paraId="51034304" w14:textId="3DC6D0D0" w:rsidR="00A76D21" w:rsidRPr="00EF643F" w:rsidRDefault="00A76D21" w:rsidP="00EF643F">
      <w:pPr>
        <w:jc w:val="both"/>
        <w:rPr>
          <w:rFonts w:cs="Helvetica"/>
          <w:szCs w:val="22"/>
          <w:lang w:val="es-CO"/>
        </w:rPr>
      </w:pPr>
      <w:r w:rsidRPr="001A42CC">
        <w:rPr>
          <w:rFonts w:cs="Helvetica"/>
          <w:szCs w:val="22"/>
          <w:lang w:val="es-CO"/>
        </w:rPr>
        <w:t xml:space="preserve">Dentro de su objetivo, medir la viabilidad del sistema a través de la cantidad de accesos a la página de sistema de integridad pública por parte de los grupos de valor de la entidad. Herramienta para medir el acceso al aplicativo por la integridad pública - Google </w:t>
      </w:r>
      <w:r w:rsidR="00B8635F" w:rsidRPr="001A42CC">
        <w:rPr>
          <w:rFonts w:cs="Helvetica"/>
          <w:szCs w:val="22"/>
          <w:lang w:val="es-CO"/>
        </w:rPr>
        <w:t>Analítica</w:t>
      </w:r>
      <w:r w:rsidR="00E3218A" w:rsidRPr="001A42CC">
        <w:rPr>
          <w:rFonts w:cs="Helvetica"/>
          <w:szCs w:val="22"/>
          <w:lang w:val="es-CO"/>
        </w:rPr>
        <w:t>.</w:t>
      </w:r>
    </w:p>
    <w:p w14:paraId="04C131C5" w14:textId="6A8107B1" w:rsidR="001A42CC" w:rsidRPr="0034082E" w:rsidRDefault="0034082E" w:rsidP="0034082E">
      <w:pPr>
        <w:pStyle w:val="Prrafodelista"/>
        <w:jc w:val="center"/>
        <w:rPr>
          <w:rFonts w:asciiTheme="minorHAnsi" w:hAnsiTheme="minorHAnsi" w:cstheme="minorHAnsi"/>
          <w:szCs w:val="22"/>
          <w:lang w:val="es-CO"/>
        </w:rPr>
      </w:pPr>
      <w:r>
        <w:rPr>
          <w:noProof/>
          <w:lang w:val="es-CO" w:eastAsia="es-CO"/>
        </w:rPr>
        <w:drawing>
          <wp:inline distT="0" distB="0" distL="0" distR="0" wp14:anchorId="5A1BE1CF" wp14:editId="5217CF6F">
            <wp:extent cx="3503930" cy="1924050"/>
            <wp:effectExtent l="0" t="0" r="127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5" w:name="_GoBack"/>
      <w:bookmarkEnd w:id="5"/>
    </w:p>
    <w:p w14:paraId="13F96C40" w14:textId="21BD9FC9" w:rsidR="001A42CC" w:rsidRDefault="001A42CC" w:rsidP="001A42CC">
      <w:pPr>
        <w:jc w:val="both"/>
        <w:rPr>
          <w:rFonts w:cs="Helvetica"/>
          <w:szCs w:val="22"/>
          <w:lang w:val="es-CO"/>
        </w:rPr>
      </w:pPr>
    </w:p>
    <w:p w14:paraId="4B4AA455" w14:textId="2A973828" w:rsidR="00A76D21" w:rsidRPr="00E3218A" w:rsidRDefault="00BD0C4E" w:rsidP="001A42CC">
      <w:pPr>
        <w:jc w:val="both"/>
        <w:rPr>
          <w:rFonts w:cs="Helvetica"/>
          <w:szCs w:val="22"/>
          <w:lang w:val="es-CO"/>
        </w:rPr>
      </w:pPr>
      <w:r w:rsidRPr="00E3218A">
        <w:rPr>
          <w:rFonts w:cs="Helvetica"/>
          <w:szCs w:val="22"/>
          <w:lang w:val="es-CO"/>
        </w:rPr>
        <w:t xml:space="preserve">En el reporte </w:t>
      </w:r>
      <w:r w:rsidR="00EF643F">
        <w:rPr>
          <w:rFonts w:cs="Helvetica"/>
          <w:szCs w:val="22"/>
          <w:lang w:val="es-CO"/>
        </w:rPr>
        <w:t xml:space="preserve">del indicador </w:t>
      </w:r>
      <w:r w:rsidRPr="00E3218A">
        <w:rPr>
          <w:rFonts w:cs="Helvetica"/>
          <w:szCs w:val="22"/>
          <w:lang w:val="es-CO"/>
        </w:rPr>
        <w:t xml:space="preserve">planteado </w:t>
      </w:r>
      <w:r w:rsidR="00EF643F">
        <w:rPr>
          <w:rFonts w:cs="Helvetica"/>
          <w:szCs w:val="22"/>
          <w:lang w:val="es-CO"/>
        </w:rPr>
        <w:t xml:space="preserve">del </w:t>
      </w:r>
      <w:r w:rsidRPr="00E3218A">
        <w:rPr>
          <w:rFonts w:cs="Helvetica"/>
          <w:szCs w:val="22"/>
          <w:lang w:val="es-CO"/>
        </w:rPr>
        <w:t xml:space="preserve">100% es </w:t>
      </w:r>
      <w:r w:rsidR="00EF643F">
        <w:rPr>
          <w:rFonts w:cs="Helvetica"/>
          <w:szCs w:val="22"/>
          <w:lang w:val="es-CO"/>
        </w:rPr>
        <w:t xml:space="preserve">el 25% por cada uno de los periodos, para medir </w:t>
      </w:r>
      <w:r w:rsidR="00EF643F" w:rsidRPr="00EF643F">
        <w:rPr>
          <w:rFonts w:cs="Helvetica"/>
          <w:szCs w:val="22"/>
          <w:lang w:val="es-CO"/>
        </w:rPr>
        <w:t>la viabilidad del sistema a través de la cantidad de accesos a la página de sistema de integridad pública por parte de los grupos de valor de la Entidad.</w:t>
      </w:r>
      <w:r w:rsidR="00EF643F" w:rsidRPr="00E3218A">
        <w:rPr>
          <w:rFonts w:cs="Helvetica"/>
          <w:szCs w:val="22"/>
          <w:lang w:val="es-CO"/>
        </w:rPr>
        <w:t xml:space="preserve"> Por</w:t>
      </w:r>
      <w:r w:rsidR="00EF643F">
        <w:rPr>
          <w:rFonts w:cs="Helvetica"/>
          <w:szCs w:val="22"/>
          <w:lang w:val="es-CO"/>
        </w:rPr>
        <w:t xml:space="preserve"> lo tanto, para</w:t>
      </w:r>
      <w:r w:rsidRPr="00E3218A">
        <w:rPr>
          <w:rFonts w:cs="Helvetica"/>
          <w:szCs w:val="22"/>
          <w:lang w:val="es-CO"/>
        </w:rPr>
        <w:t xml:space="preserve"> primer </w:t>
      </w:r>
      <w:r w:rsidR="00EF643F">
        <w:rPr>
          <w:rFonts w:cs="Helvetica"/>
          <w:szCs w:val="22"/>
          <w:lang w:val="es-CO"/>
        </w:rPr>
        <w:t>y segundo periodo se reporta</w:t>
      </w:r>
      <w:r w:rsidRPr="00E3218A">
        <w:rPr>
          <w:rFonts w:cs="Helvetica"/>
          <w:szCs w:val="22"/>
          <w:lang w:val="es-CO"/>
        </w:rPr>
        <w:t xml:space="preserve"> </w:t>
      </w:r>
      <w:r w:rsidR="00EF643F">
        <w:rPr>
          <w:rFonts w:cs="Helvetica"/>
          <w:szCs w:val="22"/>
          <w:lang w:val="es-CO"/>
        </w:rPr>
        <w:t xml:space="preserve">que el indicador cumple con lo planteado en su proceso de ejecución. </w:t>
      </w:r>
    </w:p>
    <w:p w14:paraId="098F2C85" w14:textId="693314F3" w:rsidR="00A76D21" w:rsidRPr="001A42CC" w:rsidRDefault="00A76D21" w:rsidP="001A42CC">
      <w:pPr>
        <w:jc w:val="both"/>
        <w:rPr>
          <w:rFonts w:cs="Helvetica"/>
          <w:b/>
          <w:bCs/>
          <w:szCs w:val="22"/>
          <w:lang w:val="es-CO"/>
        </w:rPr>
      </w:pPr>
    </w:p>
    <w:p w14:paraId="2E8D1C5D" w14:textId="312B1F7E" w:rsidR="00611E7C" w:rsidRPr="00611E7C" w:rsidRDefault="00611E7C" w:rsidP="00611E7C">
      <w:pPr>
        <w:pStyle w:val="Prrafodelista"/>
        <w:numPr>
          <w:ilvl w:val="1"/>
          <w:numId w:val="32"/>
        </w:numPr>
        <w:jc w:val="both"/>
        <w:outlineLvl w:val="1"/>
        <w:rPr>
          <w:rFonts w:cs="Helvetica"/>
          <w:bCs/>
          <w:sz w:val="24"/>
          <w:szCs w:val="24"/>
          <w:lang w:val="es-CO"/>
        </w:rPr>
      </w:pPr>
      <w:bookmarkStart w:id="6" w:name="_Toc210634777"/>
      <w:r>
        <w:rPr>
          <w:rFonts w:cs="Helvetica"/>
          <w:bCs/>
          <w:sz w:val="24"/>
          <w:szCs w:val="24"/>
          <w:lang w:val="es-CO"/>
        </w:rPr>
        <w:t xml:space="preserve">. </w:t>
      </w:r>
      <w:r w:rsidR="00A76D21" w:rsidRPr="00611E7C">
        <w:rPr>
          <w:rFonts w:cs="Helvetica"/>
          <w:bCs/>
          <w:sz w:val="24"/>
          <w:szCs w:val="24"/>
          <w:lang w:val="es-CO"/>
        </w:rPr>
        <w:t>Acceso al Sistema de Rendición de Cuentas del Acuerdo de Paz:</w:t>
      </w:r>
      <w:bookmarkEnd w:id="6"/>
    </w:p>
    <w:p w14:paraId="5E34A85F" w14:textId="00228E49" w:rsidR="001A42CC" w:rsidRDefault="001A42CC" w:rsidP="001A42CC">
      <w:pPr>
        <w:jc w:val="both"/>
        <w:rPr>
          <w:rFonts w:cs="Helvetica"/>
          <w:szCs w:val="22"/>
          <w:lang w:val="es-CO"/>
        </w:rPr>
      </w:pPr>
    </w:p>
    <w:p w14:paraId="57A8DCB8" w14:textId="06AE6ED7" w:rsidR="00A76D21" w:rsidRPr="001A42CC" w:rsidRDefault="00A76D21" w:rsidP="001A42CC">
      <w:pPr>
        <w:jc w:val="both"/>
        <w:rPr>
          <w:rFonts w:cs="Helvetica"/>
          <w:szCs w:val="22"/>
          <w:lang w:val="es-CO"/>
        </w:rPr>
      </w:pPr>
      <w:r w:rsidRPr="001A42CC">
        <w:rPr>
          <w:rFonts w:cs="Helvetica"/>
          <w:szCs w:val="22"/>
          <w:lang w:val="es-CO"/>
        </w:rPr>
        <w:t xml:space="preserve">Mide la usabilidad a través de la cantidad de accesos a la página del sistema por parte de los grupos de valor de la Entidad. </w:t>
      </w:r>
    </w:p>
    <w:p w14:paraId="04285610" w14:textId="73110F67" w:rsidR="00A76D21" w:rsidRPr="00E3218A" w:rsidRDefault="009C6C63" w:rsidP="00582B14">
      <w:pPr>
        <w:pStyle w:val="Prrafodelista"/>
        <w:jc w:val="both"/>
        <w:rPr>
          <w:rFonts w:cs="Helvetica"/>
          <w:szCs w:val="22"/>
          <w:lang w:val="es-CO"/>
        </w:rPr>
      </w:pPr>
      <w:r w:rsidRPr="009C6C63">
        <w:rPr>
          <w:rFonts w:cs="Helvetica"/>
          <w:noProof/>
          <w:szCs w:val="22"/>
          <w:lang w:val="es-CO" w:eastAsia="es-CO"/>
        </w:rPr>
        <w:drawing>
          <wp:anchor distT="0" distB="0" distL="114300" distR="114300" simplePos="0" relativeHeight="251767808" behindDoc="0" locked="0" layoutInCell="1" allowOverlap="1" wp14:anchorId="1B7C904D" wp14:editId="359DC877">
            <wp:simplePos x="0" y="0"/>
            <wp:positionH relativeFrom="column">
              <wp:posOffset>1123315</wp:posOffset>
            </wp:positionH>
            <wp:positionV relativeFrom="paragraph">
              <wp:posOffset>3810</wp:posOffset>
            </wp:positionV>
            <wp:extent cx="3530600" cy="21399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30600" cy="2139950"/>
                    </a:xfrm>
                    <a:prstGeom prst="rect">
                      <a:avLst/>
                    </a:prstGeom>
                  </pic:spPr>
                </pic:pic>
              </a:graphicData>
            </a:graphic>
            <wp14:sizeRelH relativeFrom="margin">
              <wp14:pctWidth>0</wp14:pctWidth>
            </wp14:sizeRelH>
            <wp14:sizeRelV relativeFrom="margin">
              <wp14:pctHeight>0</wp14:pctHeight>
            </wp14:sizeRelV>
          </wp:anchor>
        </w:drawing>
      </w:r>
    </w:p>
    <w:p w14:paraId="27CD6D4B" w14:textId="333C2782" w:rsidR="00A76D21" w:rsidRPr="00261A4D" w:rsidRDefault="00A76D21" w:rsidP="00582B14">
      <w:pPr>
        <w:ind w:left="360"/>
        <w:jc w:val="both"/>
        <w:rPr>
          <w:rFonts w:asciiTheme="minorHAnsi" w:hAnsiTheme="minorHAnsi" w:cstheme="minorHAnsi"/>
          <w:noProof/>
          <w:szCs w:val="22"/>
          <w:lang w:val="es-CO"/>
        </w:rPr>
      </w:pPr>
    </w:p>
    <w:p w14:paraId="27BE4B88" w14:textId="77777777" w:rsidR="001A42CC" w:rsidRDefault="001A42CC" w:rsidP="001A42CC">
      <w:pPr>
        <w:jc w:val="both"/>
        <w:rPr>
          <w:rFonts w:cs="Helvetica"/>
          <w:szCs w:val="22"/>
          <w:lang w:val="es-CO"/>
        </w:rPr>
      </w:pPr>
    </w:p>
    <w:p w14:paraId="070F69F9" w14:textId="77777777" w:rsidR="001A42CC" w:rsidRDefault="001A42CC" w:rsidP="001A42CC">
      <w:pPr>
        <w:jc w:val="both"/>
        <w:rPr>
          <w:rFonts w:cs="Helvetica"/>
          <w:szCs w:val="22"/>
          <w:lang w:val="es-CO"/>
        </w:rPr>
      </w:pPr>
    </w:p>
    <w:p w14:paraId="2D747317" w14:textId="77777777" w:rsidR="001A42CC" w:rsidRDefault="001A42CC" w:rsidP="001A42CC">
      <w:pPr>
        <w:jc w:val="both"/>
        <w:rPr>
          <w:rFonts w:cs="Helvetica"/>
          <w:szCs w:val="22"/>
          <w:lang w:val="es-CO"/>
        </w:rPr>
      </w:pPr>
    </w:p>
    <w:p w14:paraId="4F0254D7" w14:textId="77777777" w:rsidR="001A42CC" w:rsidRDefault="001A42CC" w:rsidP="001A42CC">
      <w:pPr>
        <w:jc w:val="both"/>
        <w:rPr>
          <w:rFonts w:cs="Helvetica"/>
          <w:szCs w:val="22"/>
          <w:lang w:val="es-CO"/>
        </w:rPr>
      </w:pPr>
    </w:p>
    <w:p w14:paraId="1769FC8A" w14:textId="77777777" w:rsidR="001A42CC" w:rsidRDefault="001A42CC" w:rsidP="001A42CC">
      <w:pPr>
        <w:jc w:val="both"/>
        <w:rPr>
          <w:rFonts w:cs="Helvetica"/>
          <w:szCs w:val="22"/>
          <w:lang w:val="es-CO"/>
        </w:rPr>
      </w:pPr>
    </w:p>
    <w:p w14:paraId="0F85D001" w14:textId="77777777" w:rsidR="001A42CC" w:rsidRDefault="001A42CC" w:rsidP="001A42CC">
      <w:pPr>
        <w:jc w:val="both"/>
        <w:rPr>
          <w:rFonts w:cs="Helvetica"/>
          <w:szCs w:val="22"/>
          <w:lang w:val="es-CO"/>
        </w:rPr>
      </w:pPr>
    </w:p>
    <w:p w14:paraId="00D9785A" w14:textId="77777777" w:rsidR="001A42CC" w:rsidRDefault="001A42CC" w:rsidP="001A42CC">
      <w:pPr>
        <w:jc w:val="both"/>
        <w:rPr>
          <w:rFonts w:cs="Helvetica"/>
          <w:szCs w:val="22"/>
          <w:lang w:val="es-CO"/>
        </w:rPr>
      </w:pPr>
    </w:p>
    <w:p w14:paraId="16B215CC" w14:textId="77777777" w:rsidR="001A42CC" w:rsidRDefault="001A42CC" w:rsidP="001A42CC">
      <w:pPr>
        <w:jc w:val="both"/>
        <w:rPr>
          <w:rFonts w:cs="Helvetica"/>
          <w:szCs w:val="22"/>
          <w:lang w:val="es-CO"/>
        </w:rPr>
      </w:pPr>
    </w:p>
    <w:p w14:paraId="4761C78F" w14:textId="1E4EBC22" w:rsidR="00A76D21" w:rsidRPr="001A42CC" w:rsidRDefault="00A76D21" w:rsidP="00EF643F">
      <w:pPr>
        <w:jc w:val="both"/>
        <w:rPr>
          <w:rFonts w:cs="Helvetica"/>
          <w:szCs w:val="22"/>
          <w:lang w:val="es-CO"/>
        </w:rPr>
      </w:pPr>
    </w:p>
    <w:p w14:paraId="03896331" w14:textId="0D0C2B63" w:rsidR="00435AEE" w:rsidRDefault="00A76D21" w:rsidP="001A42CC">
      <w:pPr>
        <w:jc w:val="both"/>
        <w:rPr>
          <w:rFonts w:cs="Helvetica"/>
          <w:szCs w:val="22"/>
          <w:lang w:val="es-CO"/>
        </w:rPr>
      </w:pPr>
      <w:r w:rsidRPr="001A42CC">
        <w:rPr>
          <w:rFonts w:cs="Helvetica"/>
          <w:szCs w:val="22"/>
          <w:lang w:val="es-CO"/>
        </w:rPr>
        <w:lastRenderedPageBreak/>
        <w:t>Se evidencia el 100% de cumplimient</w:t>
      </w:r>
      <w:r w:rsidR="00BD0C4E" w:rsidRPr="001A42CC">
        <w:rPr>
          <w:rFonts w:cs="Helvetica"/>
          <w:szCs w:val="22"/>
          <w:lang w:val="es-CO"/>
        </w:rPr>
        <w:t>o del indicador</w:t>
      </w:r>
      <w:r w:rsidR="00651B22">
        <w:rPr>
          <w:rFonts w:cs="Helvetica"/>
          <w:szCs w:val="22"/>
          <w:lang w:val="es-CO"/>
        </w:rPr>
        <w:t xml:space="preserve"> tanto en el primer y segundo periodo</w:t>
      </w:r>
      <w:r w:rsidR="00BD0C4E" w:rsidRPr="001A42CC">
        <w:rPr>
          <w:rFonts w:cs="Helvetica"/>
          <w:szCs w:val="22"/>
          <w:lang w:val="es-CO"/>
        </w:rPr>
        <w:t>, según el reporte</w:t>
      </w:r>
      <w:r w:rsidR="00651B22">
        <w:rPr>
          <w:rFonts w:cs="Helvetica"/>
          <w:szCs w:val="22"/>
          <w:lang w:val="es-CO"/>
        </w:rPr>
        <w:t xml:space="preserve"> realizado para este primer semestre</w:t>
      </w:r>
      <w:r w:rsidR="00435AEE" w:rsidRPr="001A42CC">
        <w:rPr>
          <w:rFonts w:cs="Helvetica"/>
          <w:szCs w:val="22"/>
          <w:lang w:val="es-CO"/>
        </w:rPr>
        <w:t xml:space="preserve">, esto dando respuesta oportuna a proceso de rendir de cuentas al acuerdo de paz. </w:t>
      </w:r>
    </w:p>
    <w:p w14:paraId="501BDA37" w14:textId="56FF40AC" w:rsidR="00651B22" w:rsidRDefault="00651B22" w:rsidP="001A42CC">
      <w:pPr>
        <w:jc w:val="both"/>
        <w:rPr>
          <w:rFonts w:cs="Helvetica"/>
          <w:szCs w:val="22"/>
          <w:lang w:val="es-CO"/>
        </w:rPr>
      </w:pPr>
    </w:p>
    <w:p w14:paraId="0D9558E9" w14:textId="41AC96E7" w:rsidR="00651B22" w:rsidRPr="00651B22" w:rsidRDefault="00651B22" w:rsidP="00611E7C">
      <w:pPr>
        <w:pStyle w:val="Prrafodelista"/>
        <w:numPr>
          <w:ilvl w:val="1"/>
          <w:numId w:val="33"/>
        </w:numPr>
        <w:jc w:val="both"/>
        <w:outlineLvl w:val="1"/>
        <w:rPr>
          <w:rFonts w:cs="Helvetica"/>
          <w:b/>
          <w:szCs w:val="22"/>
          <w:lang w:val="es-CO"/>
        </w:rPr>
      </w:pPr>
      <w:bookmarkStart w:id="7" w:name="_Toc210634778"/>
      <w:r w:rsidRPr="00651B22">
        <w:rPr>
          <w:rFonts w:cs="Helvetica"/>
          <w:b/>
          <w:szCs w:val="22"/>
          <w:lang w:val="es-CO"/>
        </w:rPr>
        <w:t>Acciones de tutela y demandas contestadas</w:t>
      </w:r>
      <w:bookmarkEnd w:id="7"/>
    </w:p>
    <w:p w14:paraId="7EF118B3" w14:textId="1BC76092" w:rsidR="00435AEE" w:rsidRDefault="00435AEE" w:rsidP="00435AEE">
      <w:pPr>
        <w:ind w:left="360"/>
        <w:jc w:val="both"/>
        <w:rPr>
          <w:rFonts w:cs="Helvetica"/>
          <w:szCs w:val="22"/>
          <w:lang w:val="es-CO"/>
        </w:rPr>
      </w:pPr>
    </w:p>
    <w:p w14:paraId="5BB207FD" w14:textId="70226528" w:rsidR="00651B22" w:rsidRDefault="009C6C63" w:rsidP="009C6C63">
      <w:pPr>
        <w:jc w:val="both"/>
        <w:rPr>
          <w:rFonts w:cs="Helvetica"/>
          <w:szCs w:val="22"/>
          <w:lang w:val="es-CO"/>
        </w:rPr>
      </w:pPr>
      <w:r w:rsidRPr="009C6C63">
        <w:rPr>
          <w:rFonts w:cs="Helvetica"/>
          <w:szCs w:val="22"/>
          <w:lang w:val="es-CO"/>
        </w:rPr>
        <w:t>Reporta la ejecución realizada de las acciones de tutela y demandas recibidas, cumpliendo los términos de ley.</w:t>
      </w:r>
    </w:p>
    <w:p w14:paraId="1BC81117" w14:textId="51C3C6A8" w:rsidR="009C6C63" w:rsidRDefault="009C6C63" w:rsidP="009C6C63">
      <w:pPr>
        <w:jc w:val="both"/>
        <w:rPr>
          <w:rFonts w:cs="Helvetica"/>
          <w:szCs w:val="22"/>
          <w:lang w:val="es-CO"/>
        </w:rPr>
      </w:pPr>
      <w:r w:rsidRPr="009C6C63">
        <w:rPr>
          <w:rFonts w:cs="Helvetica"/>
          <w:noProof/>
          <w:szCs w:val="22"/>
          <w:lang w:val="es-CO" w:eastAsia="es-CO"/>
        </w:rPr>
        <w:drawing>
          <wp:anchor distT="0" distB="0" distL="114300" distR="114300" simplePos="0" relativeHeight="251766784" behindDoc="0" locked="0" layoutInCell="1" allowOverlap="1" wp14:anchorId="0E7E1E56" wp14:editId="3D2B7CDC">
            <wp:simplePos x="0" y="0"/>
            <wp:positionH relativeFrom="column">
              <wp:posOffset>1097915</wp:posOffset>
            </wp:positionH>
            <wp:positionV relativeFrom="paragraph">
              <wp:posOffset>8890</wp:posOffset>
            </wp:positionV>
            <wp:extent cx="3395679" cy="198755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95679" cy="1987550"/>
                    </a:xfrm>
                    <a:prstGeom prst="rect">
                      <a:avLst/>
                    </a:prstGeom>
                  </pic:spPr>
                </pic:pic>
              </a:graphicData>
            </a:graphic>
            <wp14:sizeRelH relativeFrom="margin">
              <wp14:pctWidth>0</wp14:pctWidth>
            </wp14:sizeRelH>
            <wp14:sizeRelV relativeFrom="margin">
              <wp14:pctHeight>0</wp14:pctHeight>
            </wp14:sizeRelV>
          </wp:anchor>
        </w:drawing>
      </w:r>
    </w:p>
    <w:p w14:paraId="1F9525B1" w14:textId="6BB8E31A" w:rsidR="009C6C63" w:rsidRDefault="009C6C63" w:rsidP="009C6C63">
      <w:pPr>
        <w:jc w:val="both"/>
        <w:rPr>
          <w:rFonts w:cs="Helvetica"/>
          <w:szCs w:val="22"/>
          <w:lang w:val="es-CO"/>
        </w:rPr>
      </w:pPr>
    </w:p>
    <w:p w14:paraId="002A5571" w14:textId="6C886518" w:rsidR="009C6C63" w:rsidRDefault="009C6C63" w:rsidP="009C6C63">
      <w:pPr>
        <w:jc w:val="both"/>
        <w:rPr>
          <w:rFonts w:cs="Helvetica"/>
          <w:szCs w:val="22"/>
          <w:lang w:val="es-CO"/>
        </w:rPr>
      </w:pPr>
    </w:p>
    <w:p w14:paraId="10B49C8D" w14:textId="69F76A62" w:rsidR="00651B22" w:rsidRDefault="00651B22" w:rsidP="00435AEE">
      <w:pPr>
        <w:ind w:left="360"/>
        <w:jc w:val="both"/>
        <w:rPr>
          <w:rFonts w:cs="Helvetica"/>
          <w:szCs w:val="22"/>
          <w:lang w:val="es-CO"/>
        </w:rPr>
      </w:pPr>
    </w:p>
    <w:p w14:paraId="4C7AF56C" w14:textId="050E51C7" w:rsidR="00651B22" w:rsidRDefault="00651B22" w:rsidP="00435AEE">
      <w:pPr>
        <w:ind w:left="360"/>
        <w:jc w:val="both"/>
        <w:rPr>
          <w:rFonts w:cs="Helvetica"/>
          <w:szCs w:val="22"/>
          <w:lang w:val="es-CO"/>
        </w:rPr>
      </w:pPr>
    </w:p>
    <w:p w14:paraId="59549E26" w14:textId="72F9011D" w:rsidR="00651B22" w:rsidRDefault="00651B22" w:rsidP="00435AEE">
      <w:pPr>
        <w:ind w:left="360"/>
        <w:jc w:val="both"/>
        <w:rPr>
          <w:rFonts w:cs="Helvetica"/>
          <w:szCs w:val="22"/>
          <w:lang w:val="es-CO"/>
        </w:rPr>
      </w:pPr>
    </w:p>
    <w:p w14:paraId="6BA4DBDC" w14:textId="12B7BFA6" w:rsidR="00651B22" w:rsidRDefault="00651B22" w:rsidP="00435AEE">
      <w:pPr>
        <w:ind w:left="360"/>
        <w:jc w:val="both"/>
        <w:rPr>
          <w:rFonts w:cs="Helvetica"/>
          <w:szCs w:val="22"/>
          <w:lang w:val="es-CO"/>
        </w:rPr>
      </w:pPr>
    </w:p>
    <w:p w14:paraId="5FC66299" w14:textId="2AC43F7E" w:rsidR="00651B22" w:rsidRDefault="00651B22" w:rsidP="00435AEE">
      <w:pPr>
        <w:ind w:left="360"/>
        <w:jc w:val="both"/>
        <w:rPr>
          <w:rFonts w:cs="Helvetica"/>
          <w:szCs w:val="22"/>
          <w:lang w:val="es-CO"/>
        </w:rPr>
      </w:pPr>
    </w:p>
    <w:p w14:paraId="2E7E22C2" w14:textId="52E2C62C" w:rsidR="00651B22" w:rsidRDefault="00651B22" w:rsidP="00435AEE">
      <w:pPr>
        <w:ind w:left="360"/>
        <w:jc w:val="both"/>
        <w:rPr>
          <w:rFonts w:cs="Helvetica"/>
          <w:szCs w:val="22"/>
          <w:lang w:val="es-CO"/>
        </w:rPr>
      </w:pPr>
    </w:p>
    <w:p w14:paraId="341DAF61" w14:textId="608651A6" w:rsidR="00651B22" w:rsidRDefault="00651B22" w:rsidP="00435AEE">
      <w:pPr>
        <w:ind w:left="360"/>
        <w:jc w:val="both"/>
        <w:rPr>
          <w:rFonts w:cs="Helvetica"/>
          <w:szCs w:val="22"/>
          <w:lang w:val="es-CO"/>
        </w:rPr>
      </w:pPr>
    </w:p>
    <w:p w14:paraId="47CA939E" w14:textId="4DCC4C27" w:rsidR="00651B22" w:rsidRDefault="00651B22" w:rsidP="009C6C63">
      <w:pPr>
        <w:jc w:val="both"/>
        <w:rPr>
          <w:rFonts w:cs="Helvetica"/>
          <w:szCs w:val="22"/>
          <w:lang w:val="es-CO"/>
        </w:rPr>
      </w:pPr>
    </w:p>
    <w:p w14:paraId="63EABBF4" w14:textId="4DFA06CC" w:rsidR="00651B22" w:rsidRDefault="00651B22" w:rsidP="00435AEE">
      <w:pPr>
        <w:ind w:left="360"/>
        <w:jc w:val="both"/>
        <w:rPr>
          <w:rFonts w:cs="Helvetica"/>
          <w:szCs w:val="22"/>
          <w:lang w:val="es-CO"/>
        </w:rPr>
      </w:pPr>
    </w:p>
    <w:p w14:paraId="1B08621B" w14:textId="0ABC9DFF" w:rsidR="00651B22" w:rsidRDefault="00651B22" w:rsidP="00435AEE">
      <w:pPr>
        <w:ind w:left="360"/>
        <w:jc w:val="both"/>
        <w:rPr>
          <w:rFonts w:cs="Helvetica"/>
          <w:szCs w:val="22"/>
          <w:lang w:val="es-CO"/>
        </w:rPr>
      </w:pPr>
    </w:p>
    <w:p w14:paraId="648BE69E" w14:textId="1F8E1E3B" w:rsidR="007D3A90" w:rsidRDefault="009C6C63" w:rsidP="007D3A90">
      <w:pPr>
        <w:ind w:left="360"/>
        <w:jc w:val="both"/>
        <w:rPr>
          <w:rFonts w:cs="Helvetica"/>
          <w:szCs w:val="22"/>
          <w:lang w:val="es-CO"/>
        </w:rPr>
      </w:pPr>
      <w:r>
        <w:rPr>
          <w:rFonts w:cs="Helvetica"/>
          <w:szCs w:val="22"/>
          <w:lang w:val="es-CO"/>
        </w:rPr>
        <w:t xml:space="preserve">Según lo reportado por el indicador, la meta propuesta del 100 %, en la ejecución del indicador se reporta un cumplimiento del 100% para el primer y segundo periodo, en los términos de ley tal y como está establecido. </w:t>
      </w:r>
    </w:p>
    <w:p w14:paraId="03CD7CDC" w14:textId="4C30C67D" w:rsidR="007D3A90" w:rsidRPr="001A42CC" w:rsidRDefault="007D3A90" w:rsidP="00611E7C">
      <w:pPr>
        <w:pStyle w:val="Ttulo2"/>
        <w:numPr>
          <w:ilvl w:val="1"/>
          <w:numId w:val="33"/>
        </w:numPr>
        <w:rPr>
          <w:rFonts w:cs="Helvetica"/>
          <w:sz w:val="24"/>
          <w:szCs w:val="24"/>
        </w:rPr>
      </w:pPr>
      <w:bookmarkStart w:id="8" w:name="_Toc210634779"/>
      <w:r w:rsidRPr="001A42CC">
        <w:rPr>
          <w:rFonts w:cs="Helvetica"/>
          <w:sz w:val="24"/>
          <w:szCs w:val="24"/>
        </w:rPr>
        <w:t>Atención chat EVA:</w:t>
      </w:r>
      <w:bookmarkEnd w:id="8"/>
    </w:p>
    <w:p w14:paraId="7D3BBAEA" w14:textId="67F02D17" w:rsidR="007D3A90" w:rsidRDefault="007D3A90" w:rsidP="007D3A90">
      <w:pPr>
        <w:jc w:val="both"/>
        <w:rPr>
          <w:rFonts w:cs="Helvetica"/>
          <w:b/>
          <w:bCs/>
          <w:sz w:val="24"/>
          <w:szCs w:val="24"/>
          <w:lang w:val="es-CO"/>
        </w:rPr>
      </w:pPr>
    </w:p>
    <w:p w14:paraId="777EAFA5" w14:textId="19178399" w:rsidR="007D3A90" w:rsidRPr="00A30EEC" w:rsidRDefault="007D3A90" w:rsidP="007D3A90">
      <w:pPr>
        <w:jc w:val="both"/>
        <w:rPr>
          <w:rFonts w:cs="Helvetica"/>
          <w:szCs w:val="22"/>
          <w:lang w:val="es-CO"/>
        </w:rPr>
      </w:pPr>
      <w:r w:rsidRPr="00A30EEC">
        <w:rPr>
          <w:rFonts w:cs="Helvetica"/>
          <w:szCs w:val="22"/>
          <w:lang w:val="es-CO"/>
        </w:rPr>
        <w:t>Mide el grado de atención oportuna EVA de la totalidad de usuarios registrados, Datos obtenidos de los reportes de usuarios registrados en el chat EVA robot y los reportes de usuarios registrados en el chat EVA asesor.</w:t>
      </w:r>
    </w:p>
    <w:p w14:paraId="52254AE5" w14:textId="72D953B5" w:rsidR="007D3A90" w:rsidRPr="001A42CC" w:rsidRDefault="007D3A90" w:rsidP="007D3A90">
      <w:pPr>
        <w:ind w:left="426"/>
        <w:jc w:val="both"/>
        <w:rPr>
          <w:rFonts w:cs="Helvetica"/>
          <w:sz w:val="24"/>
          <w:szCs w:val="24"/>
          <w:lang w:val="es-CO"/>
        </w:rPr>
      </w:pPr>
    </w:p>
    <w:p w14:paraId="7BB71A11" w14:textId="03FEAB7E" w:rsidR="007D3A90" w:rsidRPr="00261A4D" w:rsidRDefault="007D3A90" w:rsidP="007D3A90">
      <w:pPr>
        <w:ind w:left="426"/>
        <w:jc w:val="both"/>
        <w:rPr>
          <w:rFonts w:asciiTheme="minorHAnsi" w:hAnsiTheme="minorHAnsi" w:cstheme="minorHAnsi"/>
          <w:szCs w:val="22"/>
          <w:lang w:val="es-CO"/>
        </w:rPr>
      </w:pPr>
      <w:r w:rsidRPr="007D3A90">
        <w:rPr>
          <w:rFonts w:asciiTheme="minorHAnsi" w:hAnsiTheme="minorHAnsi" w:cstheme="minorHAnsi"/>
          <w:noProof/>
          <w:szCs w:val="22"/>
          <w:lang w:val="es-CO" w:eastAsia="es-CO"/>
        </w:rPr>
        <w:drawing>
          <wp:anchor distT="0" distB="0" distL="114300" distR="114300" simplePos="0" relativeHeight="251768832" behindDoc="0" locked="0" layoutInCell="1" allowOverlap="1" wp14:anchorId="71EE037D" wp14:editId="400D001D">
            <wp:simplePos x="0" y="0"/>
            <wp:positionH relativeFrom="column">
              <wp:posOffset>920115</wp:posOffset>
            </wp:positionH>
            <wp:positionV relativeFrom="paragraph">
              <wp:posOffset>6350</wp:posOffset>
            </wp:positionV>
            <wp:extent cx="3832225" cy="2328137"/>
            <wp:effectExtent l="0" t="0" r="254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32225" cy="2328137"/>
                    </a:xfrm>
                    <a:prstGeom prst="rect">
                      <a:avLst/>
                    </a:prstGeom>
                  </pic:spPr>
                </pic:pic>
              </a:graphicData>
            </a:graphic>
            <wp14:sizeRelH relativeFrom="margin">
              <wp14:pctWidth>0</wp14:pctWidth>
            </wp14:sizeRelH>
            <wp14:sizeRelV relativeFrom="margin">
              <wp14:pctHeight>0</wp14:pctHeight>
            </wp14:sizeRelV>
          </wp:anchor>
        </w:drawing>
      </w:r>
    </w:p>
    <w:p w14:paraId="3A6FE713" w14:textId="62B1E89E" w:rsidR="007D3A90" w:rsidRPr="00261A4D" w:rsidRDefault="007D3A90" w:rsidP="007D3A90">
      <w:pPr>
        <w:ind w:left="426"/>
        <w:jc w:val="both"/>
        <w:rPr>
          <w:rFonts w:asciiTheme="minorHAnsi" w:hAnsiTheme="minorHAnsi" w:cstheme="minorHAnsi"/>
          <w:szCs w:val="22"/>
          <w:lang w:val="es-CO"/>
        </w:rPr>
      </w:pPr>
    </w:p>
    <w:p w14:paraId="7200A921" w14:textId="77777777" w:rsidR="007D3A90" w:rsidRPr="00261A4D" w:rsidRDefault="007D3A90" w:rsidP="007D3A90">
      <w:pPr>
        <w:ind w:left="426"/>
        <w:jc w:val="both"/>
        <w:rPr>
          <w:rFonts w:asciiTheme="minorHAnsi" w:hAnsiTheme="minorHAnsi" w:cstheme="minorHAnsi"/>
          <w:szCs w:val="22"/>
          <w:lang w:val="es-CO"/>
        </w:rPr>
      </w:pPr>
    </w:p>
    <w:p w14:paraId="1E65400A" w14:textId="77777777" w:rsidR="007D3A90" w:rsidRPr="00261A4D" w:rsidRDefault="007D3A90" w:rsidP="007D3A90">
      <w:pPr>
        <w:ind w:left="426"/>
        <w:jc w:val="both"/>
        <w:rPr>
          <w:rFonts w:asciiTheme="minorHAnsi" w:hAnsiTheme="minorHAnsi" w:cstheme="minorHAnsi"/>
          <w:szCs w:val="22"/>
          <w:lang w:val="es-CO"/>
        </w:rPr>
      </w:pPr>
    </w:p>
    <w:p w14:paraId="2D568C96" w14:textId="77777777" w:rsidR="007D3A90" w:rsidRPr="00261A4D" w:rsidRDefault="007D3A90" w:rsidP="007D3A90">
      <w:pPr>
        <w:ind w:left="426"/>
        <w:jc w:val="both"/>
        <w:rPr>
          <w:rFonts w:asciiTheme="minorHAnsi" w:hAnsiTheme="minorHAnsi" w:cstheme="minorHAnsi"/>
          <w:szCs w:val="22"/>
          <w:lang w:val="es-CO"/>
        </w:rPr>
      </w:pPr>
    </w:p>
    <w:p w14:paraId="6C5C1EDF" w14:textId="77777777" w:rsidR="007D3A90" w:rsidRPr="00261A4D" w:rsidRDefault="007D3A90" w:rsidP="007D3A90">
      <w:pPr>
        <w:ind w:left="426"/>
        <w:jc w:val="both"/>
        <w:rPr>
          <w:rFonts w:asciiTheme="minorHAnsi" w:hAnsiTheme="minorHAnsi" w:cstheme="minorHAnsi"/>
          <w:szCs w:val="22"/>
          <w:lang w:val="es-CO"/>
        </w:rPr>
      </w:pPr>
    </w:p>
    <w:p w14:paraId="25193CB0" w14:textId="77777777" w:rsidR="007D3A90" w:rsidRPr="00261A4D" w:rsidRDefault="007D3A90" w:rsidP="007D3A90">
      <w:pPr>
        <w:ind w:left="426"/>
        <w:jc w:val="both"/>
        <w:rPr>
          <w:rFonts w:asciiTheme="minorHAnsi" w:hAnsiTheme="minorHAnsi" w:cstheme="minorHAnsi"/>
          <w:szCs w:val="22"/>
          <w:lang w:val="es-CO"/>
        </w:rPr>
      </w:pPr>
    </w:p>
    <w:p w14:paraId="5439E029" w14:textId="77777777" w:rsidR="007D3A90" w:rsidRPr="00261A4D" w:rsidRDefault="007D3A90" w:rsidP="007D3A90">
      <w:pPr>
        <w:ind w:left="426"/>
        <w:jc w:val="both"/>
        <w:rPr>
          <w:rFonts w:asciiTheme="minorHAnsi" w:hAnsiTheme="minorHAnsi" w:cstheme="minorHAnsi"/>
          <w:szCs w:val="22"/>
          <w:lang w:val="es-CO"/>
        </w:rPr>
      </w:pPr>
    </w:p>
    <w:p w14:paraId="4B5975E3" w14:textId="77777777" w:rsidR="007D3A90" w:rsidRPr="00261A4D" w:rsidRDefault="007D3A90" w:rsidP="007D3A90">
      <w:pPr>
        <w:ind w:left="426"/>
        <w:jc w:val="both"/>
        <w:rPr>
          <w:rFonts w:asciiTheme="minorHAnsi" w:hAnsiTheme="minorHAnsi" w:cstheme="minorHAnsi"/>
          <w:szCs w:val="22"/>
          <w:lang w:val="es-CO"/>
        </w:rPr>
      </w:pPr>
    </w:p>
    <w:p w14:paraId="420C5C02" w14:textId="77777777" w:rsidR="007D3A90" w:rsidRPr="00261A4D" w:rsidRDefault="007D3A90" w:rsidP="007D3A90">
      <w:pPr>
        <w:ind w:left="426"/>
        <w:jc w:val="both"/>
        <w:rPr>
          <w:rFonts w:asciiTheme="minorHAnsi" w:hAnsiTheme="minorHAnsi" w:cstheme="minorHAnsi"/>
          <w:szCs w:val="22"/>
          <w:lang w:val="es-CO"/>
        </w:rPr>
      </w:pPr>
    </w:p>
    <w:p w14:paraId="6F328AB2" w14:textId="77777777" w:rsidR="007D3A90" w:rsidRPr="00261A4D" w:rsidRDefault="007D3A90" w:rsidP="007D3A90">
      <w:pPr>
        <w:jc w:val="both"/>
        <w:rPr>
          <w:rFonts w:asciiTheme="minorHAnsi" w:hAnsiTheme="minorHAnsi" w:cstheme="minorHAnsi"/>
          <w:szCs w:val="22"/>
          <w:lang w:val="es-CO"/>
        </w:rPr>
      </w:pPr>
    </w:p>
    <w:p w14:paraId="6F0C3F46" w14:textId="6BBCB796" w:rsidR="007D3A90" w:rsidRPr="00261A4D" w:rsidRDefault="007D3A90" w:rsidP="00A24D29">
      <w:pPr>
        <w:jc w:val="both"/>
        <w:rPr>
          <w:rFonts w:asciiTheme="minorHAnsi" w:hAnsiTheme="minorHAnsi" w:cstheme="minorHAnsi"/>
          <w:szCs w:val="22"/>
          <w:lang w:val="es-CO"/>
        </w:rPr>
      </w:pPr>
    </w:p>
    <w:p w14:paraId="5434DA8D" w14:textId="77777777" w:rsidR="00F75644" w:rsidRDefault="00A24D29" w:rsidP="007D3A90">
      <w:pPr>
        <w:jc w:val="both"/>
        <w:rPr>
          <w:rFonts w:cs="Helvetica"/>
          <w:szCs w:val="22"/>
          <w:lang w:val="es-CO"/>
        </w:rPr>
      </w:pPr>
      <w:r>
        <w:rPr>
          <w:rFonts w:cs="Helvetica"/>
          <w:szCs w:val="22"/>
          <w:lang w:val="es-CO"/>
        </w:rPr>
        <w:lastRenderedPageBreak/>
        <w:t xml:space="preserve">El </w:t>
      </w:r>
      <w:r w:rsidR="007D3A90" w:rsidRPr="00A30EEC">
        <w:rPr>
          <w:rFonts w:cs="Helvetica"/>
          <w:szCs w:val="22"/>
          <w:lang w:val="es-CO"/>
        </w:rPr>
        <w:t>indicador planteado para el cumplimiento de la meta se propone una ejecución del 85%, sin embargo; en el reporte de cumplimiento se observa un cum</w:t>
      </w:r>
      <w:r>
        <w:rPr>
          <w:rFonts w:cs="Helvetica"/>
          <w:szCs w:val="22"/>
          <w:lang w:val="es-CO"/>
        </w:rPr>
        <w:t>plimiento de un total de 70,64%, para el primer periodo, en el segundo y tercer periodo se observa que superó el porcentaje propuesto, dando respuesta oportuna al objetivo del indicador</w:t>
      </w:r>
      <w:r w:rsidR="00514C43">
        <w:rPr>
          <w:rFonts w:cs="Helvetica"/>
          <w:szCs w:val="22"/>
          <w:lang w:val="es-CO"/>
        </w:rPr>
        <w:t>.</w:t>
      </w:r>
    </w:p>
    <w:p w14:paraId="34ABD766" w14:textId="77777777" w:rsidR="00F75644" w:rsidRDefault="00F75644" w:rsidP="007D3A90">
      <w:pPr>
        <w:jc w:val="both"/>
        <w:rPr>
          <w:rFonts w:cs="Helvetica"/>
          <w:szCs w:val="22"/>
          <w:lang w:val="es-CO"/>
        </w:rPr>
      </w:pPr>
    </w:p>
    <w:p w14:paraId="6AF29A29" w14:textId="4EE591C6" w:rsidR="00514C43" w:rsidRPr="00F75644" w:rsidRDefault="00514C43" w:rsidP="00611E7C">
      <w:pPr>
        <w:pStyle w:val="Prrafodelista"/>
        <w:numPr>
          <w:ilvl w:val="1"/>
          <w:numId w:val="33"/>
        </w:numPr>
        <w:jc w:val="both"/>
        <w:outlineLvl w:val="1"/>
        <w:rPr>
          <w:rFonts w:cs="Helvetica"/>
          <w:szCs w:val="22"/>
          <w:lang w:val="es-CO"/>
        </w:rPr>
      </w:pPr>
      <w:bookmarkStart w:id="9" w:name="_Toc210634780"/>
      <w:r w:rsidRPr="00F75644">
        <w:rPr>
          <w:rFonts w:cs="Helvetica"/>
          <w:b/>
          <w:szCs w:val="22"/>
          <w:lang w:val="es-CO"/>
        </w:rPr>
        <w:t>Atención oportuna de incidencias y peticiones nivel especializado</w:t>
      </w:r>
      <w:bookmarkEnd w:id="9"/>
    </w:p>
    <w:p w14:paraId="7D82F880" w14:textId="3D39A6BB" w:rsidR="00F75644" w:rsidRPr="00A30EEC" w:rsidRDefault="00F75644" w:rsidP="00F75644">
      <w:pPr>
        <w:jc w:val="both"/>
        <w:rPr>
          <w:rFonts w:cs="Helvetica"/>
          <w:b/>
          <w:bCs/>
          <w:szCs w:val="22"/>
          <w:lang w:val="es-CO"/>
        </w:rPr>
      </w:pPr>
    </w:p>
    <w:p w14:paraId="24844FFF" w14:textId="77777777" w:rsidR="00F75644" w:rsidRPr="00A30EEC" w:rsidRDefault="00F75644" w:rsidP="00F75644">
      <w:pPr>
        <w:jc w:val="both"/>
        <w:rPr>
          <w:rFonts w:cs="Helvetica"/>
          <w:szCs w:val="22"/>
          <w:lang w:val="es-CO"/>
        </w:rPr>
      </w:pPr>
      <w:r w:rsidRPr="00A30EEC">
        <w:rPr>
          <w:rFonts w:cs="Helvetica"/>
          <w:szCs w:val="22"/>
          <w:lang w:val="es-CO"/>
        </w:rPr>
        <w:t>Porcentaje de atención oportuno de las incidencias y peticiones de nivel especializado que se registran en la herramienta.</w:t>
      </w:r>
    </w:p>
    <w:p w14:paraId="02FDA91B" w14:textId="03C87B36" w:rsidR="00F75644" w:rsidRPr="00261A4D" w:rsidRDefault="00F75644" w:rsidP="00F75644">
      <w:pPr>
        <w:jc w:val="both"/>
        <w:rPr>
          <w:rFonts w:asciiTheme="minorHAnsi" w:hAnsiTheme="minorHAnsi" w:cstheme="minorHAnsi"/>
          <w:szCs w:val="22"/>
          <w:lang w:val="es-CO"/>
        </w:rPr>
      </w:pPr>
      <w:r w:rsidRPr="00F75644">
        <w:rPr>
          <w:rFonts w:asciiTheme="minorHAnsi" w:hAnsiTheme="minorHAnsi" w:cstheme="minorHAnsi"/>
          <w:noProof/>
          <w:szCs w:val="22"/>
          <w:lang w:val="es-CO" w:eastAsia="es-CO"/>
        </w:rPr>
        <w:drawing>
          <wp:anchor distT="0" distB="0" distL="114300" distR="114300" simplePos="0" relativeHeight="251769856" behindDoc="0" locked="0" layoutInCell="1" allowOverlap="1" wp14:anchorId="1B3C7289" wp14:editId="7C39D9E0">
            <wp:simplePos x="0" y="0"/>
            <wp:positionH relativeFrom="margin">
              <wp:posOffset>1193165</wp:posOffset>
            </wp:positionH>
            <wp:positionV relativeFrom="paragraph">
              <wp:posOffset>37465</wp:posOffset>
            </wp:positionV>
            <wp:extent cx="3295650" cy="199771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95650" cy="1997710"/>
                    </a:xfrm>
                    <a:prstGeom prst="rect">
                      <a:avLst/>
                    </a:prstGeom>
                  </pic:spPr>
                </pic:pic>
              </a:graphicData>
            </a:graphic>
            <wp14:sizeRelH relativeFrom="margin">
              <wp14:pctWidth>0</wp14:pctWidth>
            </wp14:sizeRelH>
            <wp14:sizeRelV relativeFrom="margin">
              <wp14:pctHeight>0</wp14:pctHeight>
            </wp14:sizeRelV>
          </wp:anchor>
        </w:drawing>
      </w:r>
    </w:p>
    <w:p w14:paraId="584D1E84" w14:textId="6E9944F9" w:rsidR="00F75644" w:rsidRPr="00261A4D" w:rsidRDefault="00F75644" w:rsidP="00F75644">
      <w:pPr>
        <w:jc w:val="both"/>
        <w:rPr>
          <w:rFonts w:asciiTheme="minorHAnsi" w:hAnsiTheme="minorHAnsi" w:cstheme="minorHAnsi"/>
          <w:szCs w:val="22"/>
          <w:lang w:val="es-CO"/>
        </w:rPr>
      </w:pPr>
    </w:p>
    <w:p w14:paraId="21988027" w14:textId="0ACEF605" w:rsidR="00F75644" w:rsidRPr="00261A4D" w:rsidRDefault="00F75644" w:rsidP="00F75644">
      <w:pPr>
        <w:jc w:val="both"/>
        <w:rPr>
          <w:rFonts w:asciiTheme="minorHAnsi" w:hAnsiTheme="minorHAnsi" w:cstheme="minorHAnsi"/>
          <w:szCs w:val="22"/>
          <w:lang w:val="es-CO"/>
        </w:rPr>
      </w:pPr>
    </w:p>
    <w:p w14:paraId="72792C9C" w14:textId="699C7854" w:rsidR="00F75644" w:rsidRPr="00261A4D" w:rsidRDefault="00F75644" w:rsidP="00F75644">
      <w:pPr>
        <w:jc w:val="both"/>
        <w:rPr>
          <w:rFonts w:asciiTheme="minorHAnsi" w:hAnsiTheme="minorHAnsi" w:cstheme="minorHAnsi"/>
          <w:szCs w:val="22"/>
          <w:lang w:val="es-CO"/>
        </w:rPr>
      </w:pPr>
    </w:p>
    <w:p w14:paraId="2DB151B6" w14:textId="55C34CC5" w:rsidR="00F75644" w:rsidRPr="00261A4D" w:rsidRDefault="00F75644" w:rsidP="00F75644">
      <w:pPr>
        <w:jc w:val="both"/>
        <w:rPr>
          <w:rFonts w:asciiTheme="minorHAnsi" w:hAnsiTheme="minorHAnsi" w:cstheme="minorHAnsi"/>
          <w:szCs w:val="22"/>
          <w:lang w:val="es-CO"/>
        </w:rPr>
      </w:pPr>
    </w:p>
    <w:p w14:paraId="06988278" w14:textId="262C7D7E" w:rsidR="00F75644" w:rsidRPr="00261A4D" w:rsidRDefault="00F75644" w:rsidP="00F75644">
      <w:pPr>
        <w:jc w:val="both"/>
        <w:rPr>
          <w:rFonts w:asciiTheme="minorHAnsi" w:hAnsiTheme="minorHAnsi" w:cstheme="minorHAnsi"/>
          <w:szCs w:val="22"/>
          <w:lang w:val="es-CO"/>
        </w:rPr>
      </w:pPr>
    </w:p>
    <w:p w14:paraId="23D1F6C9" w14:textId="77777777" w:rsidR="00F75644" w:rsidRPr="00261A4D" w:rsidRDefault="00F75644" w:rsidP="00F75644">
      <w:pPr>
        <w:jc w:val="both"/>
        <w:rPr>
          <w:rFonts w:asciiTheme="minorHAnsi" w:hAnsiTheme="minorHAnsi" w:cstheme="minorHAnsi"/>
          <w:szCs w:val="22"/>
          <w:lang w:val="es-CO"/>
        </w:rPr>
      </w:pPr>
    </w:p>
    <w:p w14:paraId="48F5318B" w14:textId="5D6EEEB5" w:rsidR="00F75644" w:rsidRPr="00261A4D" w:rsidRDefault="00F75644" w:rsidP="00F75644">
      <w:pPr>
        <w:jc w:val="both"/>
        <w:rPr>
          <w:rFonts w:asciiTheme="minorHAnsi" w:hAnsiTheme="minorHAnsi" w:cstheme="minorHAnsi"/>
          <w:szCs w:val="22"/>
          <w:lang w:val="es-CO"/>
        </w:rPr>
      </w:pPr>
    </w:p>
    <w:p w14:paraId="017A8801" w14:textId="77777777" w:rsidR="00F75644" w:rsidRPr="00261A4D" w:rsidRDefault="00F75644" w:rsidP="00F75644">
      <w:pPr>
        <w:jc w:val="both"/>
        <w:rPr>
          <w:rFonts w:asciiTheme="minorHAnsi" w:hAnsiTheme="minorHAnsi" w:cstheme="minorHAnsi"/>
          <w:szCs w:val="22"/>
          <w:lang w:val="es-CO"/>
        </w:rPr>
      </w:pPr>
    </w:p>
    <w:p w14:paraId="54C02E0F" w14:textId="77777777" w:rsidR="00F75644" w:rsidRPr="00261A4D" w:rsidRDefault="00F75644" w:rsidP="00F75644">
      <w:pPr>
        <w:jc w:val="both"/>
        <w:rPr>
          <w:rFonts w:asciiTheme="minorHAnsi" w:hAnsiTheme="minorHAnsi" w:cstheme="minorHAnsi"/>
          <w:szCs w:val="22"/>
          <w:lang w:val="es-CO"/>
        </w:rPr>
      </w:pPr>
    </w:p>
    <w:p w14:paraId="6BB3C8EB" w14:textId="77777777" w:rsidR="00F75644" w:rsidRPr="00261A4D" w:rsidRDefault="00F75644" w:rsidP="00F75644">
      <w:pPr>
        <w:jc w:val="both"/>
        <w:rPr>
          <w:rFonts w:asciiTheme="minorHAnsi" w:hAnsiTheme="minorHAnsi" w:cstheme="minorHAnsi"/>
          <w:szCs w:val="22"/>
          <w:lang w:val="es-CO"/>
        </w:rPr>
      </w:pPr>
    </w:p>
    <w:p w14:paraId="6B2FD202" w14:textId="77777777" w:rsidR="00F75644" w:rsidRPr="00261A4D" w:rsidRDefault="00F75644" w:rsidP="00F75644">
      <w:pPr>
        <w:jc w:val="both"/>
        <w:rPr>
          <w:rFonts w:asciiTheme="minorHAnsi" w:hAnsiTheme="minorHAnsi" w:cstheme="minorHAnsi"/>
          <w:szCs w:val="22"/>
          <w:lang w:val="es-CO"/>
        </w:rPr>
      </w:pPr>
    </w:p>
    <w:p w14:paraId="249893A2" w14:textId="77777777" w:rsidR="00F75644" w:rsidRDefault="00F75644" w:rsidP="00F75644">
      <w:pPr>
        <w:jc w:val="both"/>
        <w:rPr>
          <w:rFonts w:asciiTheme="minorHAnsi" w:hAnsiTheme="minorHAnsi" w:cstheme="minorHAnsi"/>
          <w:szCs w:val="22"/>
          <w:lang w:val="es-CO"/>
        </w:rPr>
      </w:pPr>
    </w:p>
    <w:p w14:paraId="0C647FE7" w14:textId="07EEA71E" w:rsidR="00F75644" w:rsidRDefault="00F75644" w:rsidP="00F75644">
      <w:pPr>
        <w:jc w:val="both"/>
        <w:rPr>
          <w:rFonts w:cs="Helvetica"/>
          <w:szCs w:val="22"/>
          <w:lang w:val="es-CO"/>
        </w:rPr>
      </w:pPr>
      <w:r w:rsidRPr="00A30EEC">
        <w:rPr>
          <w:rFonts w:cs="Helvetica"/>
          <w:szCs w:val="22"/>
          <w:lang w:val="es-CO"/>
        </w:rPr>
        <w:t>El reporte Mensual del indicador planteado es del 100%, se evidencia un cumplimie</w:t>
      </w:r>
      <w:r>
        <w:rPr>
          <w:rFonts w:cs="Helvetica"/>
          <w:szCs w:val="22"/>
          <w:lang w:val="es-CO"/>
        </w:rPr>
        <w:t>nto de del 100%</w:t>
      </w:r>
      <w:r w:rsidRPr="00A30EEC">
        <w:rPr>
          <w:rFonts w:cs="Helvetica"/>
          <w:szCs w:val="22"/>
          <w:lang w:val="es-CO"/>
        </w:rPr>
        <w:t>, con relación a la atención oportuna y así mismo con la agilidad y celeridad de los procesos de respuesta según lo estable</w:t>
      </w:r>
      <w:r>
        <w:rPr>
          <w:rFonts w:cs="Helvetica"/>
          <w:szCs w:val="22"/>
          <w:lang w:val="es-CO"/>
        </w:rPr>
        <w:t xml:space="preserve">cido en la normatividad vigente, tal y como se evidencia en la gráfica para los tres periodos reportados. </w:t>
      </w:r>
    </w:p>
    <w:p w14:paraId="698DD488" w14:textId="2D063F23" w:rsidR="00196402" w:rsidRDefault="00196402" w:rsidP="00F75644">
      <w:pPr>
        <w:jc w:val="both"/>
        <w:rPr>
          <w:rFonts w:cs="Helvetica"/>
          <w:szCs w:val="22"/>
          <w:lang w:val="es-CO"/>
        </w:rPr>
      </w:pPr>
    </w:p>
    <w:p w14:paraId="0907A01C" w14:textId="1300202C" w:rsidR="00196402" w:rsidRPr="00A30EEC" w:rsidRDefault="00196402" w:rsidP="00611E7C">
      <w:pPr>
        <w:pStyle w:val="Ttulo2"/>
        <w:numPr>
          <w:ilvl w:val="1"/>
          <w:numId w:val="33"/>
        </w:numPr>
        <w:rPr>
          <w:rFonts w:cs="Helvetica"/>
          <w:sz w:val="24"/>
          <w:szCs w:val="24"/>
          <w:lang w:val="es-CO"/>
        </w:rPr>
      </w:pPr>
      <w:bookmarkStart w:id="10" w:name="_Toc210634781"/>
      <w:r w:rsidRPr="00A30EEC">
        <w:rPr>
          <w:rFonts w:cs="Helvetica"/>
          <w:sz w:val="24"/>
          <w:szCs w:val="24"/>
          <w:lang w:val="es-CO"/>
        </w:rPr>
        <w:t>Comunicación en Función Pública gestionada</w:t>
      </w:r>
      <w:bookmarkEnd w:id="10"/>
    </w:p>
    <w:p w14:paraId="0495FD09" w14:textId="77777777" w:rsidR="00196402" w:rsidRPr="00A30EEC" w:rsidRDefault="00196402" w:rsidP="00196402">
      <w:pPr>
        <w:jc w:val="both"/>
        <w:rPr>
          <w:rFonts w:cs="Helvetica"/>
          <w:b/>
          <w:bCs/>
          <w:szCs w:val="22"/>
          <w:lang w:val="es-CO"/>
        </w:rPr>
      </w:pPr>
    </w:p>
    <w:p w14:paraId="0918F1DA" w14:textId="1B5949DE" w:rsidR="00196402" w:rsidRPr="00A30EEC" w:rsidRDefault="00196402" w:rsidP="00196402">
      <w:pPr>
        <w:jc w:val="both"/>
        <w:rPr>
          <w:rFonts w:cs="Helvetica"/>
          <w:szCs w:val="22"/>
          <w:lang w:val="es-CO"/>
        </w:rPr>
      </w:pPr>
      <w:r>
        <w:rPr>
          <w:rFonts w:cs="Helvetica"/>
          <w:szCs w:val="22"/>
          <w:lang w:val="es-CO"/>
        </w:rPr>
        <w:t xml:space="preserve">Mide el </w:t>
      </w:r>
      <w:r w:rsidRPr="00A30EEC">
        <w:rPr>
          <w:rFonts w:cs="Helvetica"/>
          <w:szCs w:val="22"/>
          <w:lang w:val="es-CO"/>
        </w:rPr>
        <w:t>nivel de cumplimiento de los productos internos o salidas clave que resultan del PHVA o ciclo de transformación del proceso de Comunicaciones para las dependencias de la entidad.</w:t>
      </w:r>
    </w:p>
    <w:p w14:paraId="681F0E61" w14:textId="04B5E419" w:rsidR="00196402" w:rsidRDefault="00196402" w:rsidP="00196402">
      <w:pPr>
        <w:jc w:val="both"/>
        <w:rPr>
          <w:rFonts w:cs="Helvetica"/>
          <w:szCs w:val="22"/>
          <w:lang w:val="es-CO"/>
        </w:rPr>
      </w:pPr>
    </w:p>
    <w:p w14:paraId="5003CF8D" w14:textId="2F2E417C" w:rsidR="001F6970" w:rsidRDefault="00196402" w:rsidP="00196402">
      <w:pPr>
        <w:jc w:val="both"/>
        <w:rPr>
          <w:rFonts w:cs="Helvetica"/>
          <w:szCs w:val="22"/>
          <w:lang w:val="es-CO"/>
        </w:rPr>
      </w:pPr>
      <w:r w:rsidRPr="00A30EEC">
        <w:rPr>
          <w:rFonts w:cs="Helvetica"/>
          <w:szCs w:val="22"/>
          <w:lang w:val="es-CO"/>
        </w:rPr>
        <w:t>El</w:t>
      </w:r>
      <w:r>
        <w:rPr>
          <w:rFonts w:cs="Helvetica"/>
          <w:szCs w:val="22"/>
          <w:lang w:val="es-CO"/>
        </w:rPr>
        <w:t xml:space="preserve"> área de comunicaciones realiza</w:t>
      </w:r>
      <w:r w:rsidRPr="00A30EEC">
        <w:rPr>
          <w:rFonts w:cs="Helvetica"/>
          <w:szCs w:val="22"/>
          <w:lang w:val="es-CO"/>
        </w:rPr>
        <w:t xml:space="preserve"> el cumplimiento de lo propu</w:t>
      </w:r>
      <w:r>
        <w:rPr>
          <w:rFonts w:cs="Helvetica"/>
          <w:szCs w:val="22"/>
          <w:lang w:val="es-CO"/>
        </w:rPr>
        <w:t>esto en el indicador de</w:t>
      </w:r>
      <w:r w:rsidRPr="00A30EEC">
        <w:rPr>
          <w:rFonts w:cs="Helvetica"/>
          <w:szCs w:val="22"/>
          <w:lang w:val="es-CO"/>
        </w:rPr>
        <w:t xml:space="preserve"> adecuado </w:t>
      </w:r>
      <w:r>
        <w:rPr>
          <w:rFonts w:cs="Helvetica"/>
          <w:szCs w:val="22"/>
          <w:lang w:val="es-CO"/>
        </w:rPr>
        <w:t xml:space="preserve">al </w:t>
      </w:r>
      <w:r w:rsidRPr="00A30EEC">
        <w:rPr>
          <w:rFonts w:cs="Helvetica"/>
          <w:szCs w:val="22"/>
          <w:lang w:val="es-CO"/>
        </w:rPr>
        <w:t>proc</w:t>
      </w:r>
      <w:r>
        <w:rPr>
          <w:rFonts w:cs="Helvetica"/>
          <w:szCs w:val="22"/>
          <w:lang w:val="es-CO"/>
        </w:rPr>
        <w:t>eso de datos de</w:t>
      </w:r>
      <w:r w:rsidRPr="00A30EEC">
        <w:rPr>
          <w:rFonts w:cs="Helvetica"/>
          <w:szCs w:val="22"/>
          <w:lang w:val="es-CO"/>
        </w:rPr>
        <w:t xml:space="preserve"> registro mensual de productos entregados, corr</w:t>
      </w:r>
      <w:r>
        <w:rPr>
          <w:rFonts w:cs="Helvetica"/>
          <w:szCs w:val="22"/>
          <w:lang w:val="es-CO"/>
        </w:rPr>
        <w:t xml:space="preserve">eos electrónicos de soporte, material y contenidos de piezas comunicativas e intranet entre otros </w:t>
      </w:r>
      <w:r w:rsidR="001F6970">
        <w:rPr>
          <w:rFonts w:cs="Helvetica"/>
          <w:szCs w:val="22"/>
          <w:lang w:val="es-CO"/>
        </w:rPr>
        <w:t>insumos.</w:t>
      </w:r>
    </w:p>
    <w:p w14:paraId="1C93079E" w14:textId="77777777" w:rsidR="001F6970" w:rsidRDefault="001F6970" w:rsidP="00196402">
      <w:pPr>
        <w:jc w:val="both"/>
        <w:rPr>
          <w:rFonts w:cs="Helvetica"/>
          <w:szCs w:val="22"/>
          <w:lang w:val="es-CO"/>
        </w:rPr>
      </w:pPr>
    </w:p>
    <w:p w14:paraId="0A778FDC" w14:textId="75FE88AF" w:rsidR="00196402" w:rsidRDefault="001F6970" w:rsidP="00196402">
      <w:pPr>
        <w:jc w:val="both"/>
        <w:rPr>
          <w:rFonts w:cs="Helvetica"/>
          <w:szCs w:val="22"/>
          <w:lang w:val="es-CO"/>
        </w:rPr>
      </w:pPr>
      <w:r>
        <w:rPr>
          <w:rFonts w:cs="Helvetica"/>
          <w:szCs w:val="22"/>
          <w:lang w:val="es-CO"/>
        </w:rPr>
        <w:t xml:space="preserve">El reporte de </w:t>
      </w:r>
      <w:r w:rsidR="00196402" w:rsidRPr="00A30EEC">
        <w:rPr>
          <w:rFonts w:cs="Helvetica"/>
          <w:szCs w:val="22"/>
          <w:lang w:val="es-CO"/>
        </w:rPr>
        <w:t>cumplimient</w:t>
      </w:r>
      <w:r>
        <w:rPr>
          <w:rFonts w:cs="Helvetica"/>
          <w:szCs w:val="22"/>
          <w:lang w:val="es-CO"/>
        </w:rPr>
        <w:t>o según lo planteado en la meta inicial es del 100%, para el periodo 1°y 2°.</w:t>
      </w:r>
    </w:p>
    <w:p w14:paraId="4FBCD367" w14:textId="2243952E" w:rsidR="001F6970" w:rsidRDefault="001F6970" w:rsidP="00196402">
      <w:pPr>
        <w:jc w:val="both"/>
        <w:rPr>
          <w:rFonts w:cs="Helvetica"/>
          <w:szCs w:val="22"/>
          <w:lang w:val="es-CO"/>
        </w:rPr>
      </w:pPr>
    </w:p>
    <w:p w14:paraId="15BEC747" w14:textId="77777777" w:rsidR="001F6970" w:rsidRPr="00A30EEC" w:rsidRDefault="001F6970" w:rsidP="00196402">
      <w:pPr>
        <w:jc w:val="both"/>
        <w:rPr>
          <w:rFonts w:cs="Helvetica"/>
          <w:szCs w:val="22"/>
          <w:lang w:val="es-CO"/>
        </w:rPr>
      </w:pPr>
    </w:p>
    <w:p w14:paraId="63B0FAA7" w14:textId="7A543BB6" w:rsidR="00196402" w:rsidRPr="00A30EEC" w:rsidRDefault="00196402" w:rsidP="00F75644">
      <w:pPr>
        <w:jc w:val="both"/>
        <w:rPr>
          <w:rFonts w:cs="Helvetica"/>
          <w:szCs w:val="22"/>
          <w:lang w:val="es-CO"/>
        </w:rPr>
      </w:pPr>
    </w:p>
    <w:p w14:paraId="068B706D" w14:textId="1B1D9CDD" w:rsidR="00F75644" w:rsidRPr="00A30EEC" w:rsidRDefault="001F6970" w:rsidP="00F75644">
      <w:pPr>
        <w:jc w:val="both"/>
        <w:rPr>
          <w:rFonts w:cs="Helvetica"/>
          <w:szCs w:val="22"/>
          <w:lang w:val="es-CO"/>
        </w:rPr>
      </w:pPr>
      <w:r w:rsidRPr="00196402">
        <w:rPr>
          <w:rFonts w:cs="Helvetica"/>
          <w:noProof/>
          <w:szCs w:val="22"/>
          <w:lang w:val="es-CO" w:eastAsia="es-CO"/>
        </w:rPr>
        <w:drawing>
          <wp:anchor distT="0" distB="0" distL="114300" distR="114300" simplePos="0" relativeHeight="251770880" behindDoc="0" locked="0" layoutInCell="1" allowOverlap="1" wp14:anchorId="422487DF" wp14:editId="213FD7B8">
            <wp:simplePos x="0" y="0"/>
            <wp:positionH relativeFrom="page">
              <wp:posOffset>2222500</wp:posOffset>
            </wp:positionH>
            <wp:positionV relativeFrom="paragraph">
              <wp:posOffset>123825</wp:posOffset>
            </wp:positionV>
            <wp:extent cx="3766820" cy="2235839"/>
            <wp:effectExtent l="0" t="0" r="5080" b="0"/>
            <wp:wrapNone/>
            <wp:docPr id="2" name="Imagen 2" descr="C:\Users\Luz.Marquez\Pictures\Screenshots\Captura de pantalla 2025-09-24 063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z.Marquez\Pictures\Screenshots\Captura de pantalla 2025-09-24 06303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6014" cy="22412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9A4EF" w14:textId="40A9402D" w:rsidR="009C6C63" w:rsidRDefault="009C6C63" w:rsidP="009C6C63">
      <w:pPr>
        <w:ind w:left="360"/>
        <w:jc w:val="both"/>
        <w:rPr>
          <w:rFonts w:cs="Helvetica"/>
          <w:szCs w:val="22"/>
          <w:lang w:val="es-CO"/>
        </w:rPr>
      </w:pPr>
    </w:p>
    <w:p w14:paraId="602B9B8B" w14:textId="2B58C480" w:rsidR="009C6C63" w:rsidRDefault="009C6C63" w:rsidP="009C6C63">
      <w:pPr>
        <w:ind w:left="360"/>
        <w:jc w:val="both"/>
        <w:rPr>
          <w:rFonts w:cs="Helvetica"/>
          <w:szCs w:val="22"/>
          <w:lang w:val="es-CO"/>
        </w:rPr>
      </w:pPr>
    </w:p>
    <w:p w14:paraId="77F5529D" w14:textId="6F46F257" w:rsidR="009C6C63" w:rsidRDefault="009C6C63" w:rsidP="009C6C63">
      <w:pPr>
        <w:ind w:left="360"/>
        <w:jc w:val="both"/>
        <w:rPr>
          <w:rFonts w:cs="Helvetica"/>
          <w:szCs w:val="22"/>
          <w:lang w:val="es-CO"/>
        </w:rPr>
      </w:pPr>
    </w:p>
    <w:p w14:paraId="6D45AE0E" w14:textId="073D3228" w:rsidR="009C6C63" w:rsidRDefault="009C6C63" w:rsidP="009C6C63">
      <w:pPr>
        <w:ind w:left="360"/>
        <w:jc w:val="both"/>
        <w:rPr>
          <w:rFonts w:cs="Helvetica"/>
          <w:szCs w:val="22"/>
          <w:lang w:val="es-CO"/>
        </w:rPr>
      </w:pPr>
    </w:p>
    <w:p w14:paraId="39EEC5D2" w14:textId="72C26A66" w:rsidR="009C6C63" w:rsidRDefault="009C6C63" w:rsidP="009C6C63">
      <w:pPr>
        <w:ind w:left="360"/>
        <w:jc w:val="both"/>
        <w:rPr>
          <w:rFonts w:cs="Helvetica"/>
          <w:szCs w:val="22"/>
          <w:lang w:val="es-CO"/>
        </w:rPr>
      </w:pPr>
    </w:p>
    <w:p w14:paraId="2974E468" w14:textId="374D661D" w:rsidR="009C6C63" w:rsidRDefault="009C6C63" w:rsidP="009C6C63">
      <w:pPr>
        <w:ind w:left="360"/>
        <w:jc w:val="both"/>
        <w:rPr>
          <w:rFonts w:cs="Helvetica"/>
          <w:szCs w:val="22"/>
          <w:lang w:val="es-CO"/>
        </w:rPr>
      </w:pPr>
    </w:p>
    <w:p w14:paraId="278A0BD5" w14:textId="718A9B63" w:rsidR="009C6C63" w:rsidRDefault="009C6C63" w:rsidP="009C6C63">
      <w:pPr>
        <w:ind w:left="360"/>
        <w:jc w:val="both"/>
        <w:rPr>
          <w:rFonts w:cs="Helvetica"/>
          <w:szCs w:val="22"/>
          <w:lang w:val="es-CO"/>
        </w:rPr>
      </w:pPr>
    </w:p>
    <w:p w14:paraId="4921E472" w14:textId="3487F3DF" w:rsidR="009C6C63" w:rsidRDefault="009C6C63" w:rsidP="009C6C63">
      <w:pPr>
        <w:ind w:left="360"/>
        <w:jc w:val="both"/>
        <w:rPr>
          <w:rFonts w:cs="Helvetica"/>
          <w:szCs w:val="22"/>
          <w:lang w:val="es-CO"/>
        </w:rPr>
      </w:pPr>
    </w:p>
    <w:p w14:paraId="27AB8FC8" w14:textId="58D7740C" w:rsidR="009C6C63" w:rsidRDefault="009C6C63" w:rsidP="009C6C63">
      <w:pPr>
        <w:ind w:left="360"/>
        <w:jc w:val="both"/>
        <w:rPr>
          <w:rFonts w:cs="Helvetica"/>
          <w:szCs w:val="22"/>
          <w:lang w:val="es-CO"/>
        </w:rPr>
      </w:pPr>
    </w:p>
    <w:p w14:paraId="4F3CC1CF" w14:textId="55315783" w:rsidR="009C6C63" w:rsidRDefault="009C6C63" w:rsidP="009C6C63">
      <w:pPr>
        <w:ind w:left="360"/>
        <w:jc w:val="both"/>
        <w:rPr>
          <w:rFonts w:cs="Helvetica"/>
          <w:szCs w:val="22"/>
          <w:lang w:val="es-CO"/>
        </w:rPr>
      </w:pPr>
    </w:p>
    <w:p w14:paraId="60F72A35" w14:textId="53C83C48" w:rsidR="009C6C63" w:rsidRDefault="009C6C63" w:rsidP="009C6C63">
      <w:pPr>
        <w:ind w:left="360"/>
        <w:jc w:val="both"/>
        <w:rPr>
          <w:rFonts w:cs="Helvetica"/>
          <w:szCs w:val="22"/>
          <w:lang w:val="es-CO"/>
        </w:rPr>
      </w:pPr>
    </w:p>
    <w:p w14:paraId="6B0CA4A8" w14:textId="670A1C67" w:rsidR="009C6C63" w:rsidRDefault="009C6C63" w:rsidP="009C6C63">
      <w:pPr>
        <w:ind w:left="360"/>
        <w:jc w:val="both"/>
        <w:rPr>
          <w:rFonts w:cs="Helvetica"/>
          <w:szCs w:val="22"/>
          <w:lang w:val="es-CO"/>
        </w:rPr>
      </w:pPr>
    </w:p>
    <w:p w14:paraId="09F08F09" w14:textId="5483A435" w:rsidR="009C6C63" w:rsidRDefault="009C6C63" w:rsidP="009C6C63">
      <w:pPr>
        <w:ind w:left="360"/>
        <w:jc w:val="both"/>
        <w:rPr>
          <w:rFonts w:cs="Helvetica"/>
          <w:szCs w:val="22"/>
          <w:lang w:val="es-CO"/>
        </w:rPr>
      </w:pPr>
    </w:p>
    <w:p w14:paraId="00718A74" w14:textId="35845110" w:rsidR="00651B22" w:rsidRDefault="00651B22" w:rsidP="0020396E">
      <w:pPr>
        <w:jc w:val="both"/>
        <w:rPr>
          <w:rFonts w:cs="Helvetica"/>
          <w:szCs w:val="22"/>
          <w:lang w:val="es-CO"/>
        </w:rPr>
      </w:pPr>
    </w:p>
    <w:p w14:paraId="1F6A3453" w14:textId="3F1DD112" w:rsidR="001F6970" w:rsidRPr="00A30EEC" w:rsidRDefault="001F6970" w:rsidP="00611E7C">
      <w:pPr>
        <w:pStyle w:val="Ttulo2"/>
        <w:numPr>
          <w:ilvl w:val="1"/>
          <w:numId w:val="33"/>
        </w:numPr>
        <w:jc w:val="both"/>
        <w:rPr>
          <w:rFonts w:cs="Helvetica"/>
          <w:sz w:val="24"/>
          <w:szCs w:val="24"/>
        </w:rPr>
      </w:pPr>
      <w:bookmarkStart w:id="11" w:name="_Toc210634782"/>
      <w:r w:rsidRPr="00A30EEC">
        <w:rPr>
          <w:rFonts w:cs="Helvetica"/>
          <w:sz w:val="24"/>
          <w:szCs w:val="24"/>
        </w:rPr>
        <w:t>Concursos de méritos para cargos de libre nombramiento y remoción de rama ejecutiva nacional, atendidos por el Grupo de Apoyo a la Gestión Meritocracia</w:t>
      </w:r>
      <w:r>
        <w:rPr>
          <w:rFonts w:cs="Helvetica"/>
          <w:sz w:val="24"/>
          <w:szCs w:val="24"/>
        </w:rPr>
        <w:t>.</w:t>
      </w:r>
      <w:bookmarkEnd w:id="11"/>
    </w:p>
    <w:p w14:paraId="4866109F" w14:textId="517EFD37" w:rsidR="001F6970" w:rsidRPr="00A30EEC" w:rsidRDefault="001F6970" w:rsidP="001F6970">
      <w:pPr>
        <w:jc w:val="both"/>
        <w:rPr>
          <w:rFonts w:cs="Helvetica"/>
          <w:b/>
          <w:bCs/>
          <w:szCs w:val="22"/>
          <w:lang w:val="es-CO"/>
        </w:rPr>
      </w:pPr>
    </w:p>
    <w:p w14:paraId="0E986DA5" w14:textId="08948DF7" w:rsidR="001F6970" w:rsidRPr="0010703F" w:rsidRDefault="001F6970" w:rsidP="001F6970">
      <w:pPr>
        <w:jc w:val="both"/>
        <w:rPr>
          <w:rFonts w:cs="Helvetica"/>
          <w:szCs w:val="22"/>
          <w:lang w:val="es-CO"/>
        </w:rPr>
      </w:pPr>
      <w:r w:rsidRPr="0010703F">
        <w:rPr>
          <w:rFonts w:cs="Helvetica"/>
          <w:szCs w:val="22"/>
          <w:lang w:val="es-CO"/>
        </w:rPr>
        <w:t>Medir la cantidad de concursos públicos en los que se brinda el acompañamiento a las entidades del orden nacional, la cantidad de personas inscritas para cada una de las plazas y las evaluaciones.</w:t>
      </w:r>
    </w:p>
    <w:p w14:paraId="08B30A2B" w14:textId="77777777" w:rsidR="001F6970" w:rsidRPr="0010703F" w:rsidRDefault="001F6970" w:rsidP="001F6970">
      <w:pPr>
        <w:jc w:val="both"/>
        <w:rPr>
          <w:rFonts w:cs="Helvetica"/>
          <w:szCs w:val="22"/>
          <w:lang w:val="es-CO"/>
        </w:rPr>
      </w:pPr>
    </w:p>
    <w:p w14:paraId="5799C213" w14:textId="5C365085" w:rsidR="001F6970" w:rsidRPr="0010703F" w:rsidRDefault="001F6970" w:rsidP="001F6970">
      <w:pPr>
        <w:jc w:val="both"/>
        <w:rPr>
          <w:rFonts w:cs="Helvetica"/>
          <w:szCs w:val="22"/>
          <w:lang w:val="es-CO"/>
        </w:rPr>
      </w:pPr>
      <w:r w:rsidRPr="0010703F">
        <w:rPr>
          <w:rFonts w:cs="Helvetica"/>
          <w:szCs w:val="22"/>
          <w:lang w:val="es-CO"/>
        </w:rPr>
        <w:t>Con datos de Base meritocracia año actual, Estadística concursos públicos y abiertos.</w:t>
      </w:r>
    </w:p>
    <w:p w14:paraId="40B7446B" w14:textId="77777777" w:rsidR="001F6970" w:rsidRPr="0010703F" w:rsidRDefault="001F6970" w:rsidP="001F6970">
      <w:pPr>
        <w:jc w:val="both"/>
        <w:rPr>
          <w:rFonts w:cs="Helvetica"/>
          <w:szCs w:val="22"/>
          <w:lang w:val="es-CO"/>
        </w:rPr>
      </w:pPr>
    </w:p>
    <w:p w14:paraId="51C89DD4" w14:textId="4CAE1536" w:rsidR="001F6970" w:rsidRPr="0010703F" w:rsidRDefault="00943ABC" w:rsidP="001F6970">
      <w:pPr>
        <w:jc w:val="both"/>
        <w:rPr>
          <w:rFonts w:cs="Helvetica"/>
          <w:szCs w:val="22"/>
          <w:lang w:val="es-CO"/>
        </w:rPr>
      </w:pPr>
      <w:r w:rsidRPr="00D5171D">
        <w:rPr>
          <w:rFonts w:asciiTheme="minorHAnsi" w:hAnsiTheme="minorHAnsi" w:cstheme="minorHAnsi"/>
          <w:noProof/>
          <w:szCs w:val="22"/>
          <w:lang w:val="es-CO"/>
        </w:rPr>
        <w:drawing>
          <wp:anchor distT="0" distB="0" distL="114300" distR="114300" simplePos="0" relativeHeight="251771904" behindDoc="0" locked="0" layoutInCell="1" allowOverlap="1" wp14:anchorId="19D57F9E" wp14:editId="1313C8A1">
            <wp:simplePos x="0" y="0"/>
            <wp:positionH relativeFrom="page">
              <wp:align>center</wp:align>
            </wp:positionH>
            <wp:positionV relativeFrom="paragraph">
              <wp:posOffset>7620</wp:posOffset>
            </wp:positionV>
            <wp:extent cx="3684270" cy="2151422"/>
            <wp:effectExtent l="0" t="0" r="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684270" cy="2151422"/>
                    </a:xfrm>
                    <a:prstGeom prst="rect">
                      <a:avLst/>
                    </a:prstGeom>
                  </pic:spPr>
                </pic:pic>
              </a:graphicData>
            </a:graphic>
            <wp14:sizeRelH relativeFrom="margin">
              <wp14:pctWidth>0</wp14:pctWidth>
            </wp14:sizeRelH>
            <wp14:sizeRelV relativeFrom="margin">
              <wp14:pctHeight>0</wp14:pctHeight>
            </wp14:sizeRelV>
          </wp:anchor>
        </w:drawing>
      </w:r>
    </w:p>
    <w:p w14:paraId="185BA981" w14:textId="2ADF1ED2" w:rsidR="001F6970" w:rsidRPr="00261A4D" w:rsidRDefault="001F6970" w:rsidP="00D5171D">
      <w:pPr>
        <w:jc w:val="both"/>
        <w:rPr>
          <w:rFonts w:asciiTheme="minorHAnsi" w:hAnsiTheme="minorHAnsi" w:cstheme="minorHAnsi"/>
          <w:szCs w:val="22"/>
          <w:lang w:val="es-CO"/>
        </w:rPr>
      </w:pPr>
    </w:p>
    <w:p w14:paraId="0F828B63" w14:textId="5B34A3FD" w:rsidR="001F6970" w:rsidRPr="00261A4D" w:rsidRDefault="001F6970" w:rsidP="001F6970">
      <w:pPr>
        <w:jc w:val="both"/>
        <w:rPr>
          <w:rFonts w:asciiTheme="minorHAnsi" w:hAnsiTheme="minorHAnsi" w:cstheme="minorHAnsi"/>
          <w:szCs w:val="22"/>
          <w:lang w:val="es-CO"/>
        </w:rPr>
      </w:pPr>
    </w:p>
    <w:p w14:paraId="1E2A206C" w14:textId="77777777" w:rsidR="001F6970" w:rsidRPr="00261A4D" w:rsidRDefault="001F6970" w:rsidP="001F6970">
      <w:pPr>
        <w:jc w:val="both"/>
        <w:rPr>
          <w:rFonts w:asciiTheme="minorHAnsi" w:hAnsiTheme="minorHAnsi" w:cstheme="minorHAnsi"/>
          <w:szCs w:val="22"/>
          <w:lang w:val="es-CO"/>
        </w:rPr>
      </w:pPr>
    </w:p>
    <w:p w14:paraId="512A7F56" w14:textId="15C0C161" w:rsidR="001F6970" w:rsidRPr="00261A4D" w:rsidRDefault="001F6970" w:rsidP="001F6970">
      <w:pPr>
        <w:jc w:val="both"/>
        <w:rPr>
          <w:rFonts w:asciiTheme="minorHAnsi" w:hAnsiTheme="minorHAnsi" w:cstheme="minorHAnsi"/>
          <w:szCs w:val="22"/>
          <w:lang w:val="es-CO"/>
        </w:rPr>
      </w:pPr>
    </w:p>
    <w:p w14:paraId="6663F79B" w14:textId="77777777" w:rsidR="001F6970" w:rsidRPr="00261A4D" w:rsidRDefault="001F6970" w:rsidP="001F6970">
      <w:pPr>
        <w:jc w:val="both"/>
        <w:rPr>
          <w:rFonts w:asciiTheme="minorHAnsi" w:hAnsiTheme="minorHAnsi" w:cstheme="minorHAnsi"/>
          <w:szCs w:val="22"/>
          <w:lang w:val="es-CO"/>
        </w:rPr>
      </w:pPr>
    </w:p>
    <w:p w14:paraId="241EEEB2" w14:textId="77777777" w:rsidR="001F6970" w:rsidRPr="00261A4D" w:rsidRDefault="001F6970" w:rsidP="001F6970">
      <w:pPr>
        <w:jc w:val="both"/>
        <w:rPr>
          <w:rFonts w:asciiTheme="minorHAnsi" w:hAnsiTheme="minorHAnsi" w:cstheme="minorHAnsi"/>
          <w:szCs w:val="22"/>
          <w:lang w:val="es-CO"/>
        </w:rPr>
      </w:pPr>
    </w:p>
    <w:p w14:paraId="51B7E008" w14:textId="77777777" w:rsidR="001F6970" w:rsidRPr="00261A4D" w:rsidRDefault="001F6970" w:rsidP="001F6970">
      <w:pPr>
        <w:jc w:val="both"/>
        <w:rPr>
          <w:rFonts w:asciiTheme="minorHAnsi" w:hAnsiTheme="minorHAnsi" w:cstheme="minorHAnsi"/>
          <w:szCs w:val="22"/>
          <w:lang w:val="es-CO"/>
        </w:rPr>
      </w:pPr>
    </w:p>
    <w:p w14:paraId="161A63AF" w14:textId="77777777" w:rsidR="001F6970" w:rsidRPr="00261A4D" w:rsidRDefault="001F6970" w:rsidP="001F6970">
      <w:pPr>
        <w:jc w:val="both"/>
        <w:rPr>
          <w:rFonts w:asciiTheme="minorHAnsi" w:hAnsiTheme="minorHAnsi" w:cstheme="minorHAnsi"/>
          <w:szCs w:val="22"/>
          <w:lang w:val="es-CO"/>
        </w:rPr>
      </w:pPr>
    </w:p>
    <w:p w14:paraId="0D6EDCB6" w14:textId="77777777" w:rsidR="001F6970" w:rsidRPr="00261A4D" w:rsidRDefault="001F6970" w:rsidP="001F6970">
      <w:pPr>
        <w:jc w:val="both"/>
        <w:rPr>
          <w:rFonts w:asciiTheme="minorHAnsi" w:hAnsiTheme="minorHAnsi" w:cstheme="minorHAnsi"/>
          <w:szCs w:val="22"/>
          <w:lang w:val="es-CO"/>
        </w:rPr>
      </w:pPr>
    </w:p>
    <w:p w14:paraId="7115E511" w14:textId="77777777" w:rsidR="001F6970" w:rsidRPr="00261A4D" w:rsidRDefault="001F6970" w:rsidP="001F6970">
      <w:pPr>
        <w:jc w:val="both"/>
        <w:rPr>
          <w:rFonts w:asciiTheme="minorHAnsi" w:hAnsiTheme="minorHAnsi" w:cstheme="minorHAnsi"/>
          <w:szCs w:val="22"/>
          <w:lang w:val="es-CO"/>
        </w:rPr>
      </w:pPr>
    </w:p>
    <w:p w14:paraId="3F54089F" w14:textId="0E141EBA" w:rsidR="001F6970" w:rsidRPr="00261A4D" w:rsidRDefault="001F6970" w:rsidP="001F6970">
      <w:pPr>
        <w:jc w:val="both"/>
        <w:rPr>
          <w:rFonts w:asciiTheme="minorHAnsi" w:hAnsiTheme="minorHAnsi" w:cstheme="minorHAnsi"/>
          <w:szCs w:val="22"/>
          <w:lang w:val="es-CO"/>
        </w:rPr>
      </w:pPr>
    </w:p>
    <w:p w14:paraId="493695F2" w14:textId="77777777" w:rsidR="00D5171D" w:rsidRDefault="00D5171D" w:rsidP="001F6970">
      <w:pPr>
        <w:jc w:val="both"/>
        <w:rPr>
          <w:rFonts w:cs="Helvetica"/>
          <w:szCs w:val="22"/>
          <w:lang w:val="es-CO"/>
        </w:rPr>
      </w:pPr>
    </w:p>
    <w:p w14:paraId="15DB9A53" w14:textId="063E0920" w:rsidR="001F6970" w:rsidRDefault="00D5171D" w:rsidP="001F6970">
      <w:pPr>
        <w:jc w:val="both"/>
        <w:rPr>
          <w:rFonts w:cs="Helvetica"/>
          <w:szCs w:val="22"/>
          <w:lang w:val="es-CO"/>
        </w:rPr>
      </w:pPr>
      <w:r>
        <w:rPr>
          <w:rFonts w:cs="Helvetica"/>
          <w:szCs w:val="22"/>
          <w:lang w:val="es-CO"/>
        </w:rPr>
        <w:t>Se establece como meta del indicador un 100%, en el cumplimiento de la meta y como se observa en la gráfica para el periodo 1° y 2°</w:t>
      </w:r>
      <w:r w:rsidR="00771CF8">
        <w:rPr>
          <w:rFonts w:cs="Helvetica"/>
          <w:szCs w:val="22"/>
          <w:lang w:val="es-CO"/>
        </w:rPr>
        <w:t xml:space="preserve">, se da respuesta oportuna a las acciones </w:t>
      </w:r>
      <w:r w:rsidR="00771CF8">
        <w:rPr>
          <w:rFonts w:cs="Helvetica"/>
          <w:szCs w:val="22"/>
          <w:lang w:val="es-CO"/>
        </w:rPr>
        <w:lastRenderedPageBreak/>
        <w:t xml:space="preserve">adelantadas en </w:t>
      </w:r>
      <w:r w:rsidR="001F6970" w:rsidRPr="0010703F">
        <w:rPr>
          <w:rFonts w:cs="Helvetica"/>
          <w:szCs w:val="22"/>
          <w:lang w:val="es-CO"/>
        </w:rPr>
        <w:t>el proceso de acompañamiento a las entidades de orden nacional en los concursos por méritos re</w:t>
      </w:r>
      <w:r w:rsidR="00771CF8">
        <w:rPr>
          <w:rFonts w:cs="Helvetica"/>
          <w:szCs w:val="22"/>
          <w:lang w:val="es-CO"/>
        </w:rPr>
        <w:t xml:space="preserve">alizados en el presente año. </w:t>
      </w:r>
    </w:p>
    <w:p w14:paraId="14F0B1D2" w14:textId="3F831473" w:rsidR="00771CF8" w:rsidRDefault="00771CF8" w:rsidP="001F6970">
      <w:pPr>
        <w:jc w:val="both"/>
        <w:rPr>
          <w:rFonts w:cs="Helvetica"/>
          <w:szCs w:val="22"/>
          <w:lang w:val="es-CO"/>
        </w:rPr>
      </w:pPr>
    </w:p>
    <w:p w14:paraId="6D8BA570" w14:textId="0CABC1BB" w:rsidR="00771CF8" w:rsidRPr="0010703F" w:rsidRDefault="00771CF8" w:rsidP="00611E7C">
      <w:pPr>
        <w:pStyle w:val="Prrafodelista"/>
        <w:numPr>
          <w:ilvl w:val="1"/>
          <w:numId w:val="33"/>
        </w:numPr>
        <w:jc w:val="both"/>
        <w:outlineLvl w:val="1"/>
        <w:rPr>
          <w:rFonts w:cs="Helvetica"/>
          <w:b/>
          <w:bCs/>
          <w:sz w:val="24"/>
          <w:szCs w:val="24"/>
          <w:lang w:val="es-CO"/>
        </w:rPr>
      </w:pPr>
      <w:bookmarkStart w:id="12" w:name="_Toc210634783"/>
      <w:r w:rsidRPr="0010703F">
        <w:rPr>
          <w:rFonts w:cs="Helvetica"/>
          <w:b/>
          <w:bCs/>
          <w:sz w:val="24"/>
          <w:szCs w:val="24"/>
          <w:lang w:val="es-CO"/>
        </w:rPr>
        <w:t>Disponibilidad de los servidores</w:t>
      </w:r>
      <w:bookmarkEnd w:id="12"/>
    </w:p>
    <w:p w14:paraId="2156AE0E" w14:textId="77777777" w:rsidR="00771CF8" w:rsidRPr="0010703F" w:rsidRDefault="00771CF8" w:rsidP="00771CF8">
      <w:pPr>
        <w:jc w:val="both"/>
        <w:rPr>
          <w:rFonts w:cs="Helvetica"/>
          <w:b/>
          <w:bCs/>
          <w:szCs w:val="22"/>
          <w:lang w:val="es-CO"/>
        </w:rPr>
      </w:pPr>
    </w:p>
    <w:p w14:paraId="15600603" w14:textId="37F64ABC" w:rsidR="00771CF8" w:rsidRPr="0010703F" w:rsidRDefault="00771CF8" w:rsidP="00771CF8">
      <w:pPr>
        <w:jc w:val="both"/>
        <w:rPr>
          <w:rFonts w:cs="Helvetica"/>
          <w:szCs w:val="22"/>
          <w:lang w:val="es-CO"/>
        </w:rPr>
      </w:pPr>
      <w:r w:rsidRPr="0010703F">
        <w:rPr>
          <w:rFonts w:cs="Helvetica"/>
          <w:szCs w:val="22"/>
          <w:lang w:val="es-CO"/>
        </w:rPr>
        <w:t>Mide el nivel de disponibilidad de los servidores de la Función Pública según programación. Porcentaje del total de horas en las que los servidores de la Función Pública estuvieron disponles según la programación.</w:t>
      </w:r>
    </w:p>
    <w:p w14:paraId="1FD35A0A" w14:textId="62193B96" w:rsidR="00771CF8" w:rsidRPr="0010703F" w:rsidRDefault="00943ABC" w:rsidP="00771CF8">
      <w:pPr>
        <w:jc w:val="both"/>
        <w:rPr>
          <w:rFonts w:cs="Helvetica"/>
          <w:noProof/>
          <w:szCs w:val="22"/>
          <w:lang w:val="es-CO"/>
        </w:rPr>
      </w:pPr>
      <w:r w:rsidRPr="00943ABC">
        <w:rPr>
          <w:rFonts w:asciiTheme="minorHAnsi" w:hAnsiTheme="minorHAnsi" w:cstheme="minorHAnsi"/>
          <w:noProof/>
          <w:szCs w:val="22"/>
          <w:lang w:val="es-CO"/>
        </w:rPr>
        <w:drawing>
          <wp:anchor distT="0" distB="0" distL="114300" distR="114300" simplePos="0" relativeHeight="251772928" behindDoc="0" locked="0" layoutInCell="1" allowOverlap="1" wp14:anchorId="67C4C3FB" wp14:editId="64E45616">
            <wp:simplePos x="0" y="0"/>
            <wp:positionH relativeFrom="margin">
              <wp:posOffset>1116965</wp:posOffset>
            </wp:positionH>
            <wp:positionV relativeFrom="paragraph">
              <wp:posOffset>149225</wp:posOffset>
            </wp:positionV>
            <wp:extent cx="3326510" cy="2005489"/>
            <wp:effectExtent l="0" t="0" r="762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33305" cy="2009585"/>
                    </a:xfrm>
                    <a:prstGeom prst="rect">
                      <a:avLst/>
                    </a:prstGeom>
                  </pic:spPr>
                </pic:pic>
              </a:graphicData>
            </a:graphic>
            <wp14:sizeRelH relativeFrom="margin">
              <wp14:pctWidth>0</wp14:pctWidth>
            </wp14:sizeRelH>
            <wp14:sizeRelV relativeFrom="margin">
              <wp14:pctHeight>0</wp14:pctHeight>
            </wp14:sizeRelV>
          </wp:anchor>
        </w:drawing>
      </w:r>
    </w:p>
    <w:p w14:paraId="0A31E6E9" w14:textId="7C75486A" w:rsidR="00771CF8" w:rsidRPr="00261A4D" w:rsidRDefault="00771CF8" w:rsidP="00771CF8">
      <w:pPr>
        <w:jc w:val="center"/>
        <w:rPr>
          <w:rFonts w:asciiTheme="minorHAnsi" w:hAnsiTheme="minorHAnsi" w:cstheme="minorHAnsi"/>
          <w:szCs w:val="22"/>
          <w:lang w:val="es-CO"/>
        </w:rPr>
      </w:pPr>
    </w:p>
    <w:p w14:paraId="377431BE" w14:textId="5425DDB4" w:rsidR="00771CF8" w:rsidRDefault="00771CF8" w:rsidP="00771CF8">
      <w:pPr>
        <w:jc w:val="both"/>
        <w:rPr>
          <w:rFonts w:asciiTheme="minorHAnsi" w:hAnsiTheme="minorHAnsi" w:cstheme="minorHAnsi"/>
          <w:szCs w:val="22"/>
          <w:lang w:val="es-CO"/>
        </w:rPr>
      </w:pPr>
    </w:p>
    <w:p w14:paraId="4BB71C4E" w14:textId="6C2E3036" w:rsidR="00943ABC" w:rsidRDefault="00943ABC" w:rsidP="00771CF8">
      <w:pPr>
        <w:jc w:val="both"/>
        <w:rPr>
          <w:rFonts w:asciiTheme="minorHAnsi" w:hAnsiTheme="minorHAnsi" w:cstheme="minorHAnsi"/>
          <w:szCs w:val="22"/>
          <w:lang w:val="es-CO"/>
        </w:rPr>
      </w:pPr>
    </w:p>
    <w:p w14:paraId="4803F57E" w14:textId="70A87836" w:rsidR="00943ABC" w:rsidRDefault="00943ABC" w:rsidP="00771CF8">
      <w:pPr>
        <w:jc w:val="both"/>
        <w:rPr>
          <w:rFonts w:asciiTheme="minorHAnsi" w:hAnsiTheme="minorHAnsi" w:cstheme="minorHAnsi"/>
          <w:szCs w:val="22"/>
          <w:lang w:val="es-CO"/>
        </w:rPr>
      </w:pPr>
    </w:p>
    <w:p w14:paraId="01E3632C" w14:textId="28C983E3" w:rsidR="00943ABC" w:rsidRDefault="00943ABC" w:rsidP="00771CF8">
      <w:pPr>
        <w:jc w:val="both"/>
        <w:rPr>
          <w:rFonts w:asciiTheme="minorHAnsi" w:hAnsiTheme="minorHAnsi" w:cstheme="minorHAnsi"/>
          <w:szCs w:val="22"/>
          <w:lang w:val="es-CO"/>
        </w:rPr>
      </w:pPr>
    </w:p>
    <w:p w14:paraId="2EB3FA3B" w14:textId="655CB970" w:rsidR="00943ABC" w:rsidRDefault="00943ABC" w:rsidP="00771CF8">
      <w:pPr>
        <w:jc w:val="both"/>
        <w:rPr>
          <w:rFonts w:asciiTheme="minorHAnsi" w:hAnsiTheme="minorHAnsi" w:cstheme="minorHAnsi"/>
          <w:szCs w:val="22"/>
          <w:lang w:val="es-CO"/>
        </w:rPr>
      </w:pPr>
    </w:p>
    <w:p w14:paraId="3142E4DD" w14:textId="2DBF5709" w:rsidR="00943ABC" w:rsidRDefault="00943ABC" w:rsidP="00771CF8">
      <w:pPr>
        <w:jc w:val="both"/>
        <w:rPr>
          <w:rFonts w:asciiTheme="minorHAnsi" w:hAnsiTheme="minorHAnsi" w:cstheme="minorHAnsi"/>
          <w:szCs w:val="22"/>
          <w:lang w:val="es-CO"/>
        </w:rPr>
      </w:pPr>
    </w:p>
    <w:p w14:paraId="3D2C834B" w14:textId="216C676B" w:rsidR="00943ABC" w:rsidRDefault="00943ABC" w:rsidP="00771CF8">
      <w:pPr>
        <w:jc w:val="both"/>
        <w:rPr>
          <w:rFonts w:asciiTheme="minorHAnsi" w:hAnsiTheme="minorHAnsi" w:cstheme="minorHAnsi"/>
          <w:szCs w:val="22"/>
          <w:lang w:val="es-CO"/>
        </w:rPr>
      </w:pPr>
    </w:p>
    <w:p w14:paraId="64C75103" w14:textId="254E1003" w:rsidR="00943ABC" w:rsidRDefault="00943ABC" w:rsidP="00771CF8">
      <w:pPr>
        <w:jc w:val="both"/>
        <w:rPr>
          <w:rFonts w:asciiTheme="minorHAnsi" w:hAnsiTheme="minorHAnsi" w:cstheme="minorHAnsi"/>
          <w:szCs w:val="22"/>
          <w:lang w:val="es-CO"/>
        </w:rPr>
      </w:pPr>
    </w:p>
    <w:p w14:paraId="46108DE0" w14:textId="1D5BA181" w:rsidR="00943ABC" w:rsidRDefault="00943ABC" w:rsidP="00771CF8">
      <w:pPr>
        <w:jc w:val="both"/>
        <w:rPr>
          <w:rFonts w:asciiTheme="minorHAnsi" w:hAnsiTheme="minorHAnsi" w:cstheme="minorHAnsi"/>
          <w:szCs w:val="22"/>
          <w:lang w:val="es-CO"/>
        </w:rPr>
      </w:pPr>
    </w:p>
    <w:p w14:paraId="5F4F8497" w14:textId="0C75B698" w:rsidR="00943ABC" w:rsidRDefault="00943ABC" w:rsidP="00771CF8">
      <w:pPr>
        <w:jc w:val="both"/>
        <w:rPr>
          <w:rFonts w:asciiTheme="minorHAnsi" w:hAnsiTheme="minorHAnsi" w:cstheme="minorHAnsi"/>
          <w:szCs w:val="22"/>
          <w:lang w:val="es-CO"/>
        </w:rPr>
      </w:pPr>
    </w:p>
    <w:p w14:paraId="7FA5093B" w14:textId="6AEF33DC" w:rsidR="00771CF8" w:rsidRDefault="00771CF8" w:rsidP="00771CF8">
      <w:pPr>
        <w:jc w:val="both"/>
        <w:rPr>
          <w:rFonts w:asciiTheme="minorHAnsi" w:hAnsiTheme="minorHAnsi" w:cstheme="minorHAnsi"/>
          <w:szCs w:val="22"/>
          <w:lang w:val="es-CO"/>
        </w:rPr>
      </w:pPr>
    </w:p>
    <w:p w14:paraId="79601A03" w14:textId="5C433BF4" w:rsidR="00771CF8" w:rsidRDefault="00771CF8" w:rsidP="00771CF8">
      <w:pPr>
        <w:jc w:val="both"/>
        <w:rPr>
          <w:rFonts w:cs="Helvetica"/>
          <w:szCs w:val="22"/>
          <w:lang w:val="es-CO"/>
        </w:rPr>
      </w:pPr>
      <w:r w:rsidRPr="0010703F">
        <w:rPr>
          <w:rFonts w:cs="Helvetica"/>
          <w:szCs w:val="22"/>
          <w:lang w:val="es-CO"/>
        </w:rPr>
        <w:t>El resultado del indicador permite eviden</w:t>
      </w:r>
      <w:r w:rsidR="00943ABC">
        <w:rPr>
          <w:rFonts w:cs="Helvetica"/>
          <w:szCs w:val="22"/>
          <w:lang w:val="es-CO"/>
        </w:rPr>
        <w:t xml:space="preserve">ciar el cumplimiento al 100% de los tres </w:t>
      </w:r>
      <w:r w:rsidR="00943ABC" w:rsidRPr="0010703F">
        <w:rPr>
          <w:rFonts w:cs="Helvetica"/>
          <w:szCs w:val="22"/>
          <w:lang w:val="es-CO"/>
        </w:rPr>
        <w:t>periodos</w:t>
      </w:r>
      <w:r w:rsidR="00943ABC">
        <w:rPr>
          <w:rFonts w:cs="Helvetica"/>
          <w:szCs w:val="22"/>
          <w:lang w:val="es-CO"/>
        </w:rPr>
        <w:t xml:space="preserve">, según lo planteado, </w:t>
      </w:r>
      <w:r w:rsidRPr="0010703F">
        <w:rPr>
          <w:rFonts w:cs="Helvetica"/>
          <w:szCs w:val="22"/>
          <w:lang w:val="es-CO"/>
        </w:rPr>
        <w:t>la disponibilidad de los funcionarios acorde a la programación asignada en pro del cumplimiento de las activid</w:t>
      </w:r>
      <w:r w:rsidR="00943ABC">
        <w:rPr>
          <w:rFonts w:cs="Helvetica"/>
          <w:szCs w:val="22"/>
          <w:lang w:val="es-CO"/>
        </w:rPr>
        <w:t xml:space="preserve">ades asignadas a los servidores. </w:t>
      </w:r>
    </w:p>
    <w:p w14:paraId="1A13CF51" w14:textId="4FB1CDD8" w:rsidR="0020396E" w:rsidRDefault="0020396E" w:rsidP="00771CF8">
      <w:pPr>
        <w:jc w:val="both"/>
        <w:rPr>
          <w:rFonts w:cs="Helvetica"/>
          <w:szCs w:val="22"/>
          <w:lang w:val="es-CO"/>
        </w:rPr>
      </w:pPr>
    </w:p>
    <w:p w14:paraId="39E12C18" w14:textId="77777777" w:rsidR="0020396E" w:rsidRPr="0010703F" w:rsidRDefault="0020396E" w:rsidP="0020396E">
      <w:pPr>
        <w:jc w:val="both"/>
        <w:rPr>
          <w:rFonts w:cs="Helvetica"/>
          <w:szCs w:val="22"/>
          <w:lang w:val="es-CO"/>
        </w:rPr>
      </w:pPr>
    </w:p>
    <w:p w14:paraId="6585A7A7" w14:textId="7A456EE0" w:rsidR="0020396E" w:rsidRPr="00521876" w:rsidRDefault="0020396E" w:rsidP="00611E7C">
      <w:pPr>
        <w:pStyle w:val="Prrafodelista"/>
        <w:numPr>
          <w:ilvl w:val="1"/>
          <w:numId w:val="33"/>
        </w:numPr>
        <w:jc w:val="both"/>
        <w:outlineLvl w:val="1"/>
        <w:rPr>
          <w:rFonts w:cs="Helvetica"/>
          <w:b/>
          <w:bCs/>
          <w:sz w:val="24"/>
          <w:szCs w:val="24"/>
          <w:lang w:val="es-CO"/>
        </w:rPr>
      </w:pPr>
      <w:bookmarkStart w:id="13" w:name="_Toc210634784"/>
      <w:r w:rsidRPr="00521876">
        <w:rPr>
          <w:rFonts w:cs="Helvetica"/>
          <w:b/>
          <w:bCs/>
          <w:sz w:val="24"/>
          <w:szCs w:val="24"/>
          <w:lang w:val="es-CO"/>
        </w:rPr>
        <w:t>Ejecución financiera</w:t>
      </w:r>
      <w:bookmarkEnd w:id="13"/>
    </w:p>
    <w:p w14:paraId="537D9A58" w14:textId="67187473" w:rsidR="0020396E" w:rsidRDefault="0020396E" w:rsidP="0020396E">
      <w:pPr>
        <w:jc w:val="both"/>
        <w:rPr>
          <w:rFonts w:cs="Helvetica"/>
          <w:szCs w:val="22"/>
          <w:lang w:val="es-CO"/>
        </w:rPr>
      </w:pPr>
    </w:p>
    <w:p w14:paraId="1496F24B" w14:textId="1673A00C" w:rsidR="0020396E" w:rsidRDefault="0020396E" w:rsidP="0020396E">
      <w:pPr>
        <w:jc w:val="both"/>
        <w:rPr>
          <w:rFonts w:cs="Helvetica"/>
          <w:szCs w:val="22"/>
          <w:lang w:val="es-CO"/>
        </w:rPr>
      </w:pPr>
      <w:r w:rsidRPr="0010703F">
        <w:rPr>
          <w:rFonts w:cs="Helvetica"/>
          <w:szCs w:val="22"/>
          <w:lang w:val="es-CO"/>
        </w:rPr>
        <w:t>Mide el cumplimiento de la ejecución financiera</w:t>
      </w:r>
      <w:r>
        <w:rPr>
          <w:rFonts w:cs="Helvetica"/>
          <w:szCs w:val="22"/>
          <w:lang w:val="es-CO"/>
        </w:rPr>
        <w:t>.</w:t>
      </w:r>
    </w:p>
    <w:p w14:paraId="418DE6F9" w14:textId="56C83BE0" w:rsidR="0020396E" w:rsidRDefault="005D2511" w:rsidP="0020396E">
      <w:pPr>
        <w:jc w:val="both"/>
        <w:rPr>
          <w:rFonts w:cs="Helvetica"/>
          <w:szCs w:val="22"/>
          <w:lang w:val="es-CO"/>
        </w:rPr>
      </w:pPr>
      <w:r w:rsidRPr="005D2511">
        <w:rPr>
          <w:rFonts w:cs="Helvetica"/>
          <w:noProof/>
          <w:szCs w:val="22"/>
          <w:lang w:val="es-CO"/>
        </w:rPr>
        <w:drawing>
          <wp:anchor distT="0" distB="0" distL="114300" distR="114300" simplePos="0" relativeHeight="251773952" behindDoc="0" locked="0" layoutInCell="1" allowOverlap="1" wp14:anchorId="53872E5E" wp14:editId="2CAAFC1F">
            <wp:simplePos x="0" y="0"/>
            <wp:positionH relativeFrom="margin">
              <wp:posOffset>1078865</wp:posOffset>
            </wp:positionH>
            <wp:positionV relativeFrom="paragraph">
              <wp:posOffset>54610</wp:posOffset>
            </wp:positionV>
            <wp:extent cx="3429000" cy="20764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429394" cy="2076689"/>
                    </a:xfrm>
                    <a:prstGeom prst="rect">
                      <a:avLst/>
                    </a:prstGeom>
                  </pic:spPr>
                </pic:pic>
              </a:graphicData>
            </a:graphic>
            <wp14:sizeRelH relativeFrom="margin">
              <wp14:pctWidth>0</wp14:pctWidth>
            </wp14:sizeRelH>
            <wp14:sizeRelV relativeFrom="margin">
              <wp14:pctHeight>0</wp14:pctHeight>
            </wp14:sizeRelV>
          </wp:anchor>
        </w:drawing>
      </w:r>
    </w:p>
    <w:p w14:paraId="666F39CD" w14:textId="04EC3571" w:rsidR="0020396E" w:rsidRPr="0010703F" w:rsidRDefault="0020396E" w:rsidP="0020396E">
      <w:pPr>
        <w:jc w:val="both"/>
        <w:rPr>
          <w:rFonts w:cs="Helvetica"/>
          <w:szCs w:val="22"/>
          <w:lang w:val="es-CO"/>
        </w:rPr>
      </w:pPr>
    </w:p>
    <w:p w14:paraId="7DD9F64B" w14:textId="77777777" w:rsidR="0020396E" w:rsidRPr="00261A4D" w:rsidRDefault="0020396E" w:rsidP="0020396E">
      <w:pPr>
        <w:ind w:left="709"/>
        <w:jc w:val="both"/>
        <w:rPr>
          <w:rFonts w:asciiTheme="minorHAnsi" w:hAnsiTheme="minorHAnsi" w:cstheme="minorHAnsi"/>
          <w:szCs w:val="22"/>
          <w:lang w:val="es-CO"/>
        </w:rPr>
      </w:pPr>
    </w:p>
    <w:p w14:paraId="2DCA8D4A" w14:textId="77777777" w:rsidR="0020396E" w:rsidRPr="00261A4D" w:rsidRDefault="0020396E" w:rsidP="0020396E">
      <w:pPr>
        <w:ind w:left="709"/>
        <w:jc w:val="both"/>
        <w:rPr>
          <w:rFonts w:asciiTheme="minorHAnsi" w:hAnsiTheme="minorHAnsi" w:cstheme="minorHAnsi"/>
          <w:szCs w:val="22"/>
          <w:lang w:val="es-CO"/>
        </w:rPr>
      </w:pPr>
    </w:p>
    <w:p w14:paraId="4E9B150B" w14:textId="77777777" w:rsidR="0020396E" w:rsidRPr="00261A4D" w:rsidRDefault="0020396E" w:rsidP="0020396E">
      <w:pPr>
        <w:ind w:left="709"/>
        <w:jc w:val="both"/>
        <w:rPr>
          <w:rFonts w:asciiTheme="minorHAnsi" w:hAnsiTheme="minorHAnsi" w:cstheme="minorHAnsi"/>
          <w:szCs w:val="22"/>
          <w:lang w:val="es-CO"/>
        </w:rPr>
      </w:pPr>
    </w:p>
    <w:p w14:paraId="2E831393" w14:textId="77777777" w:rsidR="0020396E" w:rsidRPr="00261A4D" w:rsidRDefault="0020396E" w:rsidP="0020396E">
      <w:pPr>
        <w:ind w:left="709"/>
        <w:jc w:val="both"/>
        <w:rPr>
          <w:rFonts w:asciiTheme="minorHAnsi" w:hAnsiTheme="minorHAnsi" w:cstheme="minorHAnsi"/>
          <w:szCs w:val="22"/>
          <w:lang w:val="es-CO"/>
        </w:rPr>
      </w:pPr>
    </w:p>
    <w:p w14:paraId="7592BA4D" w14:textId="77777777" w:rsidR="0020396E" w:rsidRPr="00261A4D" w:rsidRDefault="0020396E" w:rsidP="0020396E">
      <w:pPr>
        <w:ind w:left="709"/>
        <w:jc w:val="both"/>
        <w:rPr>
          <w:rFonts w:asciiTheme="minorHAnsi" w:hAnsiTheme="minorHAnsi" w:cstheme="minorHAnsi"/>
          <w:szCs w:val="22"/>
          <w:lang w:val="es-CO"/>
        </w:rPr>
      </w:pPr>
    </w:p>
    <w:p w14:paraId="19021C41" w14:textId="77777777" w:rsidR="0020396E" w:rsidRPr="00261A4D" w:rsidRDefault="0020396E" w:rsidP="0020396E">
      <w:pPr>
        <w:ind w:left="709"/>
        <w:jc w:val="both"/>
        <w:rPr>
          <w:rFonts w:asciiTheme="minorHAnsi" w:hAnsiTheme="minorHAnsi" w:cstheme="minorHAnsi"/>
          <w:szCs w:val="22"/>
          <w:lang w:val="es-CO"/>
        </w:rPr>
      </w:pPr>
    </w:p>
    <w:p w14:paraId="01029BE5" w14:textId="77777777" w:rsidR="0020396E" w:rsidRPr="00261A4D" w:rsidRDefault="0020396E" w:rsidP="0020396E">
      <w:pPr>
        <w:ind w:left="709"/>
        <w:jc w:val="both"/>
        <w:rPr>
          <w:rFonts w:asciiTheme="minorHAnsi" w:hAnsiTheme="minorHAnsi" w:cstheme="minorHAnsi"/>
          <w:szCs w:val="22"/>
          <w:lang w:val="es-CO"/>
        </w:rPr>
      </w:pPr>
    </w:p>
    <w:p w14:paraId="5C234F18" w14:textId="77777777" w:rsidR="0020396E" w:rsidRPr="00261A4D" w:rsidRDefault="0020396E" w:rsidP="0020396E">
      <w:pPr>
        <w:ind w:left="709"/>
        <w:jc w:val="both"/>
        <w:rPr>
          <w:rFonts w:asciiTheme="minorHAnsi" w:hAnsiTheme="minorHAnsi" w:cstheme="minorHAnsi"/>
          <w:szCs w:val="22"/>
          <w:lang w:val="es-CO"/>
        </w:rPr>
      </w:pPr>
    </w:p>
    <w:p w14:paraId="36776211" w14:textId="71745159" w:rsidR="0020396E" w:rsidRPr="00261A4D" w:rsidRDefault="0020396E" w:rsidP="005D2511">
      <w:pPr>
        <w:jc w:val="both"/>
        <w:rPr>
          <w:rFonts w:asciiTheme="minorHAnsi" w:hAnsiTheme="minorHAnsi" w:cstheme="minorHAnsi"/>
          <w:szCs w:val="22"/>
          <w:lang w:val="es-CO"/>
        </w:rPr>
      </w:pPr>
    </w:p>
    <w:p w14:paraId="1CF9FC1F" w14:textId="77777777" w:rsidR="0020396E" w:rsidRPr="00261A4D" w:rsidRDefault="0020396E" w:rsidP="0020396E">
      <w:pPr>
        <w:jc w:val="both"/>
        <w:rPr>
          <w:rFonts w:asciiTheme="minorHAnsi" w:hAnsiTheme="minorHAnsi" w:cstheme="minorHAnsi"/>
          <w:szCs w:val="22"/>
          <w:lang w:val="es-CO"/>
        </w:rPr>
      </w:pPr>
    </w:p>
    <w:p w14:paraId="06C28FA9" w14:textId="41F84CF9" w:rsidR="0020396E" w:rsidRPr="00521876" w:rsidRDefault="0020396E" w:rsidP="00521876">
      <w:pPr>
        <w:jc w:val="both"/>
        <w:rPr>
          <w:rFonts w:cs="Helvetica"/>
          <w:szCs w:val="22"/>
          <w:lang w:val="es-CO"/>
        </w:rPr>
      </w:pPr>
      <w:r w:rsidRPr="0010703F">
        <w:rPr>
          <w:rFonts w:cs="Helvetica"/>
          <w:szCs w:val="22"/>
          <w:lang w:val="es-CO"/>
        </w:rPr>
        <w:lastRenderedPageBreak/>
        <w:t xml:space="preserve">El área financiera </w:t>
      </w:r>
      <w:r w:rsidR="005D2511">
        <w:rPr>
          <w:rFonts w:cs="Helvetica"/>
          <w:szCs w:val="22"/>
          <w:lang w:val="es-CO"/>
        </w:rPr>
        <w:t xml:space="preserve">se plantea un porcentaje de ejecución del 95%, </w:t>
      </w:r>
      <w:r w:rsidRPr="0010703F">
        <w:rPr>
          <w:rFonts w:cs="Helvetica"/>
          <w:szCs w:val="22"/>
          <w:lang w:val="es-CO"/>
        </w:rPr>
        <w:t xml:space="preserve">se evidencia que para </w:t>
      </w:r>
      <w:r w:rsidR="00521876">
        <w:rPr>
          <w:rFonts w:cs="Helvetica"/>
          <w:szCs w:val="22"/>
          <w:lang w:val="es-CO"/>
        </w:rPr>
        <w:t>el 1° periodo se cumple con el objetivo con un porcentaje mayor a lo propuesto teniendo como resultado el</w:t>
      </w:r>
      <w:r w:rsidRPr="0010703F">
        <w:rPr>
          <w:rFonts w:cs="Helvetica"/>
          <w:szCs w:val="22"/>
          <w:lang w:val="es-CO"/>
        </w:rPr>
        <w:t xml:space="preserve"> 98,64%</w:t>
      </w:r>
      <w:r w:rsidR="00521876">
        <w:rPr>
          <w:rFonts w:cs="Helvetica"/>
          <w:szCs w:val="22"/>
          <w:lang w:val="es-CO"/>
        </w:rPr>
        <w:t xml:space="preserve"> de igual forma para el 2° periodo por un valor de 106%.</w:t>
      </w:r>
    </w:p>
    <w:p w14:paraId="1C71AD43" w14:textId="318C182C" w:rsidR="00771CF8" w:rsidRPr="00771CF8" w:rsidRDefault="00771CF8" w:rsidP="00771CF8">
      <w:pPr>
        <w:pStyle w:val="Prrafodelista"/>
        <w:ind w:left="1004"/>
        <w:jc w:val="both"/>
        <w:rPr>
          <w:rFonts w:cs="Helvetica"/>
          <w:szCs w:val="22"/>
          <w:lang w:val="es-CO"/>
        </w:rPr>
      </w:pPr>
    </w:p>
    <w:p w14:paraId="54B0547F" w14:textId="6736630E" w:rsidR="00521876" w:rsidRDefault="00521876" w:rsidP="00611E7C">
      <w:pPr>
        <w:pStyle w:val="Prrafodelista"/>
        <w:numPr>
          <w:ilvl w:val="1"/>
          <w:numId w:val="33"/>
        </w:numPr>
        <w:jc w:val="both"/>
        <w:outlineLvl w:val="1"/>
        <w:rPr>
          <w:rFonts w:cs="Helvetica"/>
          <w:b/>
          <w:bCs/>
          <w:sz w:val="24"/>
          <w:szCs w:val="24"/>
          <w:lang w:val="es-CO"/>
        </w:rPr>
      </w:pPr>
      <w:bookmarkStart w:id="14" w:name="_Toc210634785"/>
      <w:r w:rsidRPr="00521876">
        <w:rPr>
          <w:rFonts w:cs="Helvetica"/>
          <w:b/>
          <w:bCs/>
          <w:sz w:val="24"/>
          <w:szCs w:val="24"/>
          <w:lang w:val="es-CO"/>
        </w:rPr>
        <w:t>Ejecución Presupuestal</w:t>
      </w:r>
      <w:bookmarkEnd w:id="14"/>
    </w:p>
    <w:p w14:paraId="2C830E74" w14:textId="77777777" w:rsidR="00521876" w:rsidRPr="00521876" w:rsidRDefault="00521876" w:rsidP="00521876">
      <w:pPr>
        <w:pStyle w:val="Prrafodelista"/>
        <w:ind w:left="1004"/>
        <w:jc w:val="both"/>
        <w:outlineLvl w:val="1"/>
        <w:rPr>
          <w:rFonts w:cs="Helvetica"/>
          <w:b/>
          <w:bCs/>
          <w:sz w:val="24"/>
          <w:szCs w:val="24"/>
          <w:lang w:val="es-CO"/>
        </w:rPr>
      </w:pPr>
    </w:p>
    <w:p w14:paraId="02E16222" w14:textId="6831EC93" w:rsidR="00521876" w:rsidRDefault="00521876" w:rsidP="00521876">
      <w:pPr>
        <w:jc w:val="both"/>
        <w:rPr>
          <w:rFonts w:cs="Helvetica"/>
          <w:szCs w:val="22"/>
          <w:lang w:val="es-CO"/>
        </w:rPr>
      </w:pPr>
      <w:r w:rsidRPr="00521876">
        <w:rPr>
          <w:rFonts w:cs="Helvetica"/>
          <w:szCs w:val="22"/>
          <w:lang w:val="es-CO"/>
        </w:rPr>
        <w:t>Permite conocer el porcentaje de recursos presupuestales ejecutados, a nivel de obligación, frente al presupuesto asignado a la Entidad en la vigencia.</w:t>
      </w:r>
    </w:p>
    <w:p w14:paraId="5E4DA9FA" w14:textId="33CBFE2D" w:rsidR="00521876" w:rsidRDefault="00521876" w:rsidP="00521876">
      <w:pPr>
        <w:jc w:val="both"/>
        <w:rPr>
          <w:rFonts w:cs="Helvetica"/>
          <w:szCs w:val="22"/>
          <w:lang w:val="es-CO"/>
        </w:rPr>
      </w:pPr>
    </w:p>
    <w:p w14:paraId="33E2E169" w14:textId="452A75CB" w:rsidR="00521876" w:rsidRPr="00521876" w:rsidRDefault="00282D01" w:rsidP="00521876">
      <w:pPr>
        <w:jc w:val="both"/>
        <w:rPr>
          <w:rFonts w:cs="Helvetica"/>
          <w:szCs w:val="22"/>
          <w:lang w:val="es-CO"/>
        </w:rPr>
      </w:pPr>
      <w:r w:rsidRPr="00282D01">
        <w:rPr>
          <w:rFonts w:asciiTheme="minorHAnsi" w:hAnsiTheme="minorHAnsi" w:cstheme="minorHAnsi"/>
          <w:noProof/>
          <w:szCs w:val="22"/>
          <w:lang w:val="es-CO"/>
        </w:rPr>
        <w:drawing>
          <wp:anchor distT="0" distB="0" distL="114300" distR="114300" simplePos="0" relativeHeight="251774976" behindDoc="0" locked="0" layoutInCell="1" allowOverlap="1" wp14:anchorId="32E3AAF5" wp14:editId="2C93E523">
            <wp:simplePos x="0" y="0"/>
            <wp:positionH relativeFrom="column">
              <wp:posOffset>723265</wp:posOffset>
            </wp:positionH>
            <wp:positionV relativeFrom="paragraph">
              <wp:posOffset>635</wp:posOffset>
            </wp:positionV>
            <wp:extent cx="3800475" cy="2268939"/>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800475" cy="2268939"/>
                    </a:xfrm>
                    <a:prstGeom prst="rect">
                      <a:avLst/>
                    </a:prstGeom>
                  </pic:spPr>
                </pic:pic>
              </a:graphicData>
            </a:graphic>
            <wp14:sizeRelH relativeFrom="margin">
              <wp14:pctWidth>0</wp14:pctWidth>
            </wp14:sizeRelH>
            <wp14:sizeRelV relativeFrom="margin">
              <wp14:pctHeight>0</wp14:pctHeight>
            </wp14:sizeRelV>
          </wp:anchor>
        </w:drawing>
      </w:r>
    </w:p>
    <w:p w14:paraId="1B7E54E5" w14:textId="77777777" w:rsidR="00521876" w:rsidRPr="00261A4D" w:rsidRDefault="00521876" w:rsidP="00521876">
      <w:pPr>
        <w:jc w:val="both"/>
        <w:rPr>
          <w:rFonts w:asciiTheme="minorHAnsi" w:hAnsiTheme="minorHAnsi" w:cstheme="minorHAnsi"/>
          <w:szCs w:val="22"/>
          <w:lang w:val="es-CO"/>
        </w:rPr>
      </w:pPr>
    </w:p>
    <w:p w14:paraId="588BA4EB" w14:textId="37E13DDF" w:rsidR="00521876" w:rsidRPr="00261A4D" w:rsidRDefault="00521876" w:rsidP="00521876">
      <w:pPr>
        <w:jc w:val="both"/>
        <w:rPr>
          <w:rFonts w:asciiTheme="minorHAnsi" w:hAnsiTheme="minorHAnsi" w:cstheme="minorHAnsi"/>
          <w:szCs w:val="22"/>
          <w:lang w:val="es-CO"/>
        </w:rPr>
      </w:pPr>
    </w:p>
    <w:p w14:paraId="0042A00B" w14:textId="77777777" w:rsidR="00521876" w:rsidRPr="00261A4D" w:rsidRDefault="00521876" w:rsidP="00521876">
      <w:pPr>
        <w:jc w:val="both"/>
        <w:rPr>
          <w:rFonts w:asciiTheme="minorHAnsi" w:hAnsiTheme="minorHAnsi" w:cstheme="minorHAnsi"/>
          <w:szCs w:val="22"/>
          <w:lang w:val="es-CO"/>
        </w:rPr>
      </w:pPr>
    </w:p>
    <w:p w14:paraId="17028337" w14:textId="46A1B85C" w:rsidR="00521876" w:rsidRPr="00261A4D" w:rsidRDefault="00521876" w:rsidP="00521876">
      <w:pPr>
        <w:jc w:val="both"/>
        <w:rPr>
          <w:rFonts w:asciiTheme="minorHAnsi" w:hAnsiTheme="minorHAnsi" w:cstheme="minorHAnsi"/>
          <w:szCs w:val="22"/>
          <w:lang w:val="es-CO"/>
        </w:rPr>
      </w:pPr>
    </w:p>
    <w:p w14:paraId="567097D1" w14:textId="77777777" w:rsidR="00521876" w:rsidRPr="00261A4D" w:rsidRDefault="00521876" w:rsidP="00521876">
      <w:pPr>
        <w:jc w:val="both"/>
        <w:rPr>
          <w:rFonts w:asciiTheme="minorHAnsi" w:hAnsiTheme="minorHAnsi" w:cstheme="minorHAnsi"/>
          <w:szCs w:val="22"/>
          <w:lang w:val="es-CO"/>
        </w:rPr>
      </w:pPr>
    </w:p>
    <w:p w14:paraId="387D1608" w14:textId="77777777" w:rsidR="00521876" w:rsidRPr="00261A4D" w:rsidRDefault="00521876" w:rsidP="00521876">
      <w:pPr>
        <w:jc w:val="both"/>
        <w:rPr>
          <w:rFonts w:asciiTheme="minorHAnsi" w:hAnsiTheme="minorHAnsi" w:cstheme="minorHAnsi"/>
          <w:szCs w:val="22"/>
          <w:lang w:val="es-CO"/>
        </w:rPr>
      </w:pPr>
    </w:p>
    <w:p w14:paraId="31C30C8B" w14:textId="77777777" w:rsidR="00521876" w:rsidRPr="00261A4D" w:rsidRDefault="00521876" w:rsidP="00521876">
      <w:pPr>
        <w:jc w:val="both"/>
        <w:rPr>
          <w:rFonts w:asciiTheme="minorHAnsi" w:hAnsiTheme="minorHAnsi" w:cstheme="minorHAnsi"/>
          <w:szCs w:val="22"/>
          <w:lang w:val="es-CO"/>
        </w:rPr>
      </w:pPr>
    </w:p>
    <w:p w14:paraId="22C50FF5" w14:textId="77777777" w:rsidR="00521876" w:rsidRPr="00261A4D" w:rsidRDefault="00521876" w:rsidP="00521876">
      <w:pPr>
        <w:jc w:val="both"/>
        <w:rPr>
          <w:rFonts w:asciiTheme="minorHAnsi" w:hAnsiTheme="minorHAnsi" w:cstheme="minorHAnsi"/>
          <w:szCs w:val="22"/>
          <w:lang w:val="es-CO"/>
        </w:rPr>
      </w:pPr>
    </w:p>
    <w:p w14:paraId="7D01ED36" w14:textId="77777777" w:rsidR="00521876" w:rsidRPr="00261A4D" w:rsidRDefault="00521876" w:rsidP="00521876">
      <w:pPr>
        <w:jc w:val="both"/>
        <w:rPr>
          <w:rFonts w:asciiTheme="minorHAnsi" w:hAnsiTheme="minorHAnsi" w:cstheme="minorHAnsi"/>
          <w:szCs w:val="22"/>
          <w:lang w:val="es-CO"/>
        </w:rPr>
      </w:pPr>
    </w:p>
    <w:p w14:paraId="4DF62E32" w14:textId="77777777" w:rsidR="00521876" w:rsidRPr="00261A4D" w:rsidRDefault="00521876" w:rsidP="00521876">
      <w:pPr>
        <w:jc w:val="both"/>
        <w:rPr>
          <w:rFonts w:asciiTheme="minorHAnsi" w:hAnsiTheme="minorHAnsi" w:cstheme="minorHAnsi"/>
          <w:szCs w:val="22"/>
          <w:lang w:val="es-CO"/>
        </w:rPr>
      </w:pPr>
    </w:p>
    <w:p w14:paraId="78571E7C" w14:textId="77777777" w:rsidR="00521876" w:rsidRPr="00261A4D" w:rsidRDefault="00521876" w:rsidP="00521876">
      <w:pPr>
        <w:jc w:val="both"/>
        <w:rPr>
          <w:rFonts w:asciiTheme="minorHAnsi" w:hAnsiTheme="minorHAnsi" w:cstheme="minorHAnsi"/>
          <w:szCs w:val="22"/>
          <w:lang w:val="es-CO"/>
        </w:rPr>
      </w:pPr>
    </w:p>
    <w:p w14:paraId="41397195" w14:textId="77777777" w:rsidR="00521876" w:rsidRPr="00261A4D" w:rsidRDefault="00521876" w:rsidP="00521876">
      <w:pPr>
        <w:jc w:val="both"/>
        <w:rPr>
          <w:rFonts w:asciiTheme="minorHAnsi" w:hAnsiTheme="minorHAnsi" w:cstheme="minorHAnsi"/>
          <w:szCs w:val="22"/>
          <w:lang w:val="es-CO"/>
        </w:rPr>
      </w:pPr>
    </w:p>
    <w:p w14:paraId="1F3EF5F9" w14:textId="517706EE" w:rsidR="00521876" w:rsidRPr="0010703F" w:rsidRDefault="00521876" w:rsidP="00521876">
      <w:pPr>
        <w:jc w:val="both"/>
        <w:rPr>
          <w:rFonts w:cs="Helvetica"/>
          <w:szCs w:val="22"/>
          <w:lang w:val="es-CO"/>
        </w:rPr>
      </w:pPr>
    </w:p>
    <w:p w14:paraId="2D813EB0" w14:textId="6CC52CEE" w:rsidR="00651B22" w:rsidRDefault="00521876" w:rsidP="00967840">
      <w:pPr>
        <w:pStyle w:val="DAFPFuente"/>
      </w:pPr>
      <w:r w:rsidRPr="0010703F">
        <w:t xml:space="preserve">Para el proceso del indicador presupuestal en ejecución de la inversión del periodo evaluado, se </w:t>
      </w:r>
      <w:r w:rsidR="00282D01">
        <w:t xml:space="preserve">plantea un porcentaje del 100% de la meta, para el primero periodo se reportan un avance del 18%, segundo periodo del 43% y el tercer periodo el 73%, lo que indica que el periodo del año en ejecución no se ha dado cumplimiento a la meta establecida, reflejándose porcentajes inferiores. </w:t>
      </w:r>
    </w:p>
    <w:p w14:paraId="0B4087B9" w14:textId="059B34A4" w:rsidR="00A76D21" w:rsidRPr="00967840" w:rsidRDefault="00435AEE" w:rsidP="00611E7C">
      <w:pPr>
        <w:pStyle w:val="Prrafodelista"/>
        <w:numPr>
          <w:ilvl w:val="1"/>
          <w:numId w:val="33"/>
        </w:numPr>
        <w:jc w:val="both"/>
        <w:outlineLvl w:val="1"/>
        <w:rPr>
          <w:rFonts w:cs="Helvetica"/>
          <w:sz w:val="24"/>
          <w:szCs w:val="24"/>
          <w:lang w:val="es-CO"/>
        </w:rPr>
      </w:pPr>
      <w:bookmarkStart w:id="15" w:name="_Toc210634786"/>
      <w:r w:rsidRPr="001A42CC">
        <w:rPr>
          <w:rFonts w:cs="Helvetica"/>
          <w:b/>
          <w:bCs/>
          <w:sz w:val="24"/>
          <w:szCs w:val="24"/>
          <w:lang w:val="es-CO"/>
        </w:rPr>
        <w:t>Implementación de la política de gestión del conocimiento y la innovación en las administraciones públicas:</w:t>
      </w:r>
      <w:bookmarkEnd w:id="15"/>
      <w:r w:rsidRPr="001A42CC">
        <w:rPr>
          <w:rFonts w:cs="Helvetica"/>
          <w:b/>
          <w:bCs/>
          <w:sz w:val="24"/>
          <w:szCs w:val="24"/>
          <w:lang w:val="es-CO"/>
        </w:rPr>
        <w:t xml:space="preserve"> </w:t>
      </w:r>
    </w:p>
    <w:p w14:paraId="2E3F3DDD" w14:textId="77777777" w:rsidR="00967840" w:rsidRPr="001A42CC" w:rsidRDefault="00967840" w:rsidP="00967840">
      <w:pPr>
        <w:pStyle w:val="Prrafodelista"/>
        <w:ind w:left="1004"/>
        <w:jc w:val="both"/>
        <w:outlineLvl w:val="1"/>
        <w:rPr>
          <w:rFonts w:cs="Helvetica"/>
          <w:sz w:val="24"/>
          <w:szCs w:val="24"/>
          <w:lang w:val="es-CO"/>
        </w:rPr>
      </w:pPr>
    </w:p>
    <w:p w14:paraId="4FC668F6" w14:textId="39E5CC9F" w:rsidR="001A42CC" w:rsidRDefault="00967840" w:rsidP="00435AEE">
      <w:pPr>
        <w:ind w:left="284"/>
        <w:jc w:val="both"/>
        <w:rPr>
          <w:rFonts w:asciiTheme="minorHAnsi" w:hAnsiTheme="minorHAnsi" w:cstheme="minorHAnsi"/>
          <w:szCs w:val="22"/>
          <w:lang w:val="es-CO"/>
        </w:rPr>
      </w:pPr>
      <w:r w:rsidRPr="00261A4D">
        <w:rPr>
          <w:rFonts w:asciiTheme="minorHAnsi" w:hAnsiTheme="minorHAnsi" w:cstheme="minorHAnsi"/>
          <w:noProof/>
          <w:szCs w:val="22"/>
          <w:lang w:val="es-CO" w:eastAsia="es-CO"/>
        </w:rPr>
        <w:drawing>
          <wp:anchor distT="0" distB="0" distL="114300" distR="114300" simplePos="0" relativeHeight="251753472" behindDoc="0" locked="0" layoutInCell="1" allowOverlap="1" wp14:anchorId="77B9E01B" wp14:editId="37954212">
            <wp:simplePos x="0" y="0"/>
            <wp:positionH relativeFrom="page">
              <wp:posOffset>2127250</wp:posOffset>
            </wp:positionH>
            <wp:positionV relativeFrom="paragraph">
              <wp:posOffset>45085</wp:posOffset>
            </wp:positionV>
            <wp:extent cx="3634333" cy="2112985"/>
            <wp:effectExtent l="0" t="0" r="4445" b="1905"/>
            <wp:wrapNone/>
            <wp:docPr id="310477598"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77598" name="Imagen 1" descr="Gráfico&#10;&#10;El contenido generado por IA puede ser incorrecto."/>
                    <pic:cNvPicPr/>
                  </pic:nvPicPr>
                  <pic:blipFill>
                    <a:blip r:embed="rId19"/>
                    <a:stretch>
                      <a:fillRect/>
                    </a:stretch>
                  </pic:blipFill>
                  <pic:spPr>
                    <a:xfrm>
                      <a:off x="0" y="0"/>
                      <a:ext cx="3641058" cy="2116895"/>
                    </a:xfrm>
                    <a:prstGeom prst="rect">
                      <a:avLst/>
                    </a:prstGeom>
                  </pic:spPr>
                </pic:pic>
              </a:graphicData>
            </a:graphic>
            <wp14:sizeRelH relativeFrom="margin">
              <wp14:pctWidth>0</wp14:pctWidth>
            </wp14:sizeRelH>
            <wp14:sizeRelV relativeFrom="margin">
              <wp14:pctHeight>0</wp14:pctHeight>
            </wp14:sizeRelV>
          </wp:anchor>
        </w:drawing>
      </w:r>
    </w:p>
    <w:p w14:paraId="32FCA5BB" w14:textId="3E82C5A9" w:rsidR="00435AEE" w:rsidRPr="00261A4D" w:rsidRDefault="00435AEE" w:rsidP="00435AEE">
      <w:pPr>
        <w:ind w:left="284"/>
        <w:jc w:val="both"/>
        <w:rPr>
          <w:rFonts w:asciiTheme="minorHAnsi" w:hAnsiTheme="minorHAnsi" w:cstheme="minorHAnsi"/>
          <w:szCs w:val="22"/>
          <w:lang w:val="es-CO"/>
        </w:rPr>
      </w:pPr>
    </w:p>
    <w:p w14:paraId="292A87B7" w14:textId="24D6E614" w:rsidR="00435AEE" w:rsidRPr="00261A4D" w:rsidRDefault="00435AEE" w:rsidP="00435AEE">
      <w:pPr>
        <w:ind w:left="284"/>
        <w:jc w:val="center"/>
        <w:rPr>
          <w:rFonts w:asciiTheme="minorHAnsi" w:hAnsiTheme="minorHAnsi" w:cstheme="minorHAnsi"/>
          <w:szCs w:val="22"/>
          <w:lang w:val="es-CO"/>
        </w:rPr>
      </w:pPr>
    </w:p>
    <w:p w14:paraId="09192C02" w14:textId="00FA6E40" w:rsidR="00160937" w:rsidRPr="00261A4D" w:rsidRDefault="00160937" w:rsidP="00582B14">
      <w:pPr>
        <w:ind w:left="360"/>
        <w:jc w:val="both"/>
        <w:rPr>
          <w:rFonts w:asciiTheme="minorHAnsi" w:hAnsiTheme="minorHAnsi" w:cstheme="minorHAnsi"/>
          <w:szCs w:val="22"/>
          <w:lang w:val="es-CO"/>
        </w:rPr>
      </w:pPr>
    </w:p>
    <w:p w14:paraId="6B7783C6" w14:textId="528926F7" w:rsidR="00160937" w:rsidRPr="00261A4D" w:rsidRDefault="00160937" w:rsidP="00582B14">
      <w:pPr>
        <w:ind w:left="360"/>
        <w:jc w:val="both"/>
        <w:rPr>
          <w:rFonts w:asciiTheme="minorHAnsi" w:hAnsiTheme="minorHAnsi" w:cstheme="minorHAnsi"/>
          <w:szCs w:val="22"/>
          <w:lang w:val="es-CO"/>
        </w:rPr>
      </w:pPr>
    </w:p>
    <w:p w14:paraId="28BB6045" w14:textId="331595B9" w:rsidR="00160937" w:rsidRPr="00261A4D" w:rsidRDefault="00160937" w:rsidP="00582B14">
      <w:pPr>
        <w:ind w:left="360"/>
        <w:jc w:val="both"/>
        <w:rPr>
          <w:rFonts w:asciiTheme="minorHAnsi" w:hAnsiTheme="minorHAnsi" w:cstheme="minorHAnsi"/>
          <w:szCs w:val="22"/>
          <w:lang w:val="es-CO"/>
        </w:rPr>
      </w:pPr>
    </w:p>
    <w:p w14:paraId="526D2077" w14:textId="5CE6AEAC" w:rsidR="00160937" w:rsidRPr="00261A4D" w:rsidRDefault="00160937" w:rsidP="00582B14">
      <w:pPr>
        <w:ind w:left="360"/>
        <w:jc w:val="both"/>
        <w:rPr>
          <w:rFonts w:asciiTheme="minorHAnsi" w:hAnsiTheme="minorHAnsi" w:cstheme="minorHAnsi"/>
          <w:szCs w:val="22"/>
          <w:lang w:val="es-CO"/>
        </w:rPr>
      </w:pPr>
    </w:p>
    <w:p w14:paraId="2B8B9691" w14:textId="77777777" w:rsidR="00160937" w:rsidRPr="00261A4D" w:rsidRDefault="00160937" w:rsidP="00582B14">
      <w:pPr>
        <w:ind w:left="360"/>
        <w:jc w:val="both"/>
        <w:rPr>
          <w:rFonts w:asciiTheme="minorHAnsi" w:hAnsiTheme="minorHAnsi" w:cstheme="minorHAnsi"/>
          <w:szCs w:val="22"/>
          <w:lang w:val="es-CO"/>
        </w:rPr>
      </w:pPr>
    </w:p>
    <w:p w14:paraId="121D28F4" w14:textId="77777777" w:rsidR="00967840" w:rsidRDefault="00967840" w:rsidP="001A42CC">
      <w:pPr>
        <w:jc w:val="both"/>
        <w:rPr>
          <w:rFonts w:asciiTheme="minorHAnsi" w:hAnsiTheme="minorHAnsi" w:cstheme="minorHAnsi"/>
          <w:szCs w:val="22"/>
          <w:lang w:val="es-CO"/>
        </w:rPr>
      </w:pPr>
    </w:p>
    <w:p w14:paraId="3E0C30D8" w14:textId="3BD26944" w:rsidR="00A76D21" w:rsidRPr="001A42CC" w:rsidRDefault="00A76D21" w:rsidP="001A42CC">
      <w:pPr>
        <w:jc w:val="both"/>
        <w:rPr>
          <w:rFonts w:cs="Helvetica"/>
          <w:szCs w:val="22"/>
          <w:lang w:val="es-CO"/>
        </w:rPr>
      </w:pPr>
      <w:r w:rsidRPr="001A42CC">
        <w:rPr>
          <w:rFonts w:cs="Helvetica"/>
          <w:szCs w:val="22"/>
          <w:lang w:val="es-CO"/>
        </w:rPr>
        <w:lastRenderedPageBreak/>
        <w:t>Fortalecer las capacidades institucionales de las entidades de la rama ejecutiva del orden nacional y territorial a través del acompañamiento integral para facilitar la implementación de la gestión del conocimiento y la innovación en el marco del Modelo Integrado de Planeación y Gestión - MIPG. Con frecuencia semestral.</w:t>
      </w:r>
    </w:p>
    <w:p w14:paraId="52FBADA9" w14:textId="77777777" w:rsidR="001A42CC" w:rsidRDefault="001A42CC" w:rsidP="001A42CC">
      <w:pPr>
        <w:jc w:val="both"/>
        <w:rPr>
          <w:rFonts w:cs="Helvetica"/>
          <w:szCs w:val="22"/>
          <w:lang w:val="es-CO"/>
        </w:rPr>
      </w:pPr>
    </w:p>
    <w:p w14:paraId="585BCC85" w14:textId="35171E8C" w:rsidR="002151FF" w:rsidRPr="001A42CC" w:rsidRDefault="00A76D21" w:rsidP="001A42CC">
      <w:pPr>
        <w:jc w:val="both"/>
        <w:rPr>
          <w:rFonts w:cs="Helvetica"/>
          <w:szCs w:val="22"/>
          <w:lang w:val="es-CO"/>
        </w:rPr>
      </w:pPr>
      <w:r w:rsidRPr="001A42CC">
        <w:rPr>
          <w:rFonts w:cs="Helvetica"/>
          <w:szCs w:val="22"/>
          <w:lang w:val="es-CO"/>
        </w:rPr>
        <w:t xml:space="preserve">Numero de asesorías desarrolladas a nivel territorial en el marco de cumplimiento de la meta establecida en la Planeación Estratégica Institucional </w:t>
      </w:r>
      <w:r w:rsidR="0076545D" w:rsidRPr="001A42CC">
        <w:rPr>
          <w:rFonts w:cs="Helvetica"/>
          <w:szCs w:val="22"/>
          <w:lang w:val="es-CO"/>
        </w:rPr>
        <w:t>–</w:t>
      </w:r>
      <w:r w:rsidRPr="001A42CC">
        <w:rPr>
          <w:rFonts w:cs="Helvetica"/>
          <w:szCs w:val="22"/>
          <w:lang w:val="es-CO"/>
        </w:rPr>
        <w:t xml:space="preserve"> PEI</w:t>
      </w:r>
      <w:r w:rsidR="0076545D" w:rsidRPr="001A42CC">
        <w:rPr>
          <w:rFonts w:cs="Helvetica"/>
          <w:szCs w:val="22"/>
          <w:lang w:val="es-CO"/>
        </w:rPr>
        <w:t>, para el primer periodo no se encuentra el reporte requerido, sin embargo; se propone un cumplimiento del 30%.</w:t>
      </w:r>
    </w:p>
    <w:p w14:paraId="52EE2FCF" w14:textId="77777777" w:rsidR="00CD2DB3" w:rsidRPr="001A42CC" w:rsidRDefault="00CD2DB3" w:rsidP="0076545D">
      <w:pPr>
        <w:jc w:val="both"/>
        <w:rPr>
          <w:rFonts w:cs="Helvetica"/>
          <w:szCs w:val="22"/>
          <w:lang w:val="es-CO"/>
        </w:rPr>
      </w:pPr>
    </w:p>
    <w:p w14:paraId="626CE2D4" w14:textId="77777777" w:rsidR="00D53F03" w:rsidRPr="001A42CC" w:rsidRDefault="00D53F03" w:rsidP="0076545D">
      <w:pPr>
        <w:jc w:val="both"/>
        <w:rPr>
          <w:rFonts w:cs="Helvetica"/>
          <w:szCs w:val="22"/>
          <w:lang w:val="es-CO"/>
        </w:rPr>
      </w:pPr>
    </w:p>
    <w:p w14:paraId="48C0A5BB" w14:textId="0008B683" w:rsidR="00DA65FB" w:rsidRDefault="00DA65FB" w:rsidP="00611E7C">
      <w:pPr>
        <w:pStyle w:val="Prrafodelista"/>
        <w:numPr>
          <w:ilvl w:val="1"/>
          <w:numId w:val="33"/>
        </w:numPr>
        <w:outlineLvl w:val="1"/>
        <w:rPr>
          <w:rFonts w:cs="Helvetica"/>
          <w:b/>
          <w:bCs/>
          <w:sz w:val="24"/>
          <w:szCs w:val="24"/>
          <w:lang w:val="es-CO"/>
        </w:rPr>
      </w:pPr>
      <w:bookmarkStart w:id="16" w:name="_Toc210634787"/>
      <w:r w:rsidRPr="0010703F">
        <w:rPr>
          <w:rFonts w:cs="Helvetica"/>
          <w:b/>
          <w:bCs/>
          <w:sz w:val="24"/>
          <w:szCs w:val="24"/>
          <w:lang w:val="es-CO"/>
        </w:rPr>
        <w:t xml:space="preserve">Evaluaciones gestionadas por parte del Grupo de Apoyo a la Gestión </w:t>
      </w:r>
      <w:r w:rsidR="00AF68CD" w:rsidRPr="0010703F">
        <w:rPr>
          <w:rFonts w:cs="Helvetica"/>
          <w:b/>
          <w:bCs/>
          <w:sz w:val="24"/>
          <w:szCs w:val="24"/>
          <w:lang w:val="es-CO"/>
        </w:rPr>
        <w:t>Meritocracia</w:t>
      </w:r>
      <w:r w:rsidRPr="0010703F">
        <w:rPr>
          <w:rFonts w:cs="Helvetica"/>
          <w:b/>
          <w:bCs/>
          <w:sz w:val="24"/>
          <w:szCs w:val="24"/>
          <w:lang w:val="es-CO"/>
        </w:rPr>
        <w:t>.</w:t>
      </w:r>
      <w:bookmarkEnd w:id="16"/>
    </w:p>
    <w:p w14:paraId="042C1964" w14:textId="77777777" w:rsidR="00AF68CD" w:rsidRPr="0010703F" w:rsidRDefault="00AF68CD" w:rsidP="00AF68CD">
      <w:pPr>
        <w:pStyle w:val="Prrafodelista"/>
        <w:ind w:left="1004"/>
        <w:outlineLvl w:val="1"/>
        <w:rPr>
          <w:rFonts w:cs="Helvetica"/>
          <w:b/>
          <w:bCs/>
          <w:sz w:val="24"/>
          <w:szCs w:val="24"/>
          <w:lang w:val="es-CO"/>
        </w:rPr>
      </w:pPr>
    </w:p>
    <w:p w14:paraId="7BC60967" w14:textId="456A2B44" w:rsidR="00DA65FB" w:rsidRDefault="00AF68CD" w:rsidP="00DA65FB">
      <w:pPr>
        <w:rPr>
          <w:rFonts w:cs="Helvetica"/>
          <w:bCs/>
          <w:szCs w:val="22"/>
          <w:lang w:val="es-CO"/>
        </w:rPr>
      </w:pPr>
      <w:r w:rsidRPr="00AF68CD">
        <w:rPr>
          <w:rFonts w:cs="Helvetica"/>
          <w:bCs/>
          <w:szCs w:val="22"/>
          <w:lang w:val="es-CO"/>
        </w:rPr>
        <w:t>Número de evaluaciones gestionadas para cargos de libre nombramiento y remoción de nivel directivo, asesor, profesional, asistencial y técnico.</w:t>
      </w:r>
    </w:p>
    <w:p w14:paraId="150AA7D2" w14:textId="77C396D0" w:rsidR="00AF68CD" w:rsidRDefault="00AF68CD" w:rsidP="00DA65FB">
      <w:pPr>
        <w:rPr>
          <w:rFonts w:cs="Helvetica"/>
          <w:bCs/>
          <w:szCs w:val="22"/>
          <w:lang w:val="es-CO"/>
        </w:rPr>
      </w:pPr>
    </w:p>
    <w:p w14:paraId="257D9E14" w14:textId="24241C3E" w:rsidR="00AF68CD" w:rsidRPr="00AF68CD" w:rsidRDefault="00AF68CD" w:rsidP="00DA65FB">
      <w:pPr>
        <w:rPr>
          <w:rFonts w:asciiTheme="minorHAnsi" w:hAnsiTheme="minorHAnsi" w:cstheme="minorHAnsi"/>
          <w:szCs w:val="22"/>
          <w:lang w:val="es-CO"/>
        </w:rPr>
      </w:pPr>
      <w:r w:rsidRPr="00AF68CD">
        <w:rPr>
          <w:rFonts w:asciiTheme="minorHAnsi" w:hAnsiTheme="minorHAnsi" w:cstheme="minorHAnsi"/>
          <w:noProof/>
          <w:szCs w:val="22"/>
          <w:lang w:val="es-CO"/>
        </w:rPr>
        <w:drawing>
          <wp:anchor distT="0" distB="0" distL="114300" distR="114300" simplePos="0" relativeHeight="251776000" behindDoc="0" locked="0" layoutInCell="1" allowOverlap="1" wp14:anchorId="13DF616A" wp14:editId="3339705C">
            <wp:simplePos x="0" y="0"/>
            <wp:positionH relativeFrom="column">
              <wp:posOffset>1282065</wp:posOffset>
            </wp:positionH>
            <wp:positionV relativeFrom="paragraph">
              <wp:posOffset>6985</wp:posOffset>
            </wp:positionV>
            <wp:extent cx="3624580" cy="2145933"/>
            <wp:effectExtent l="0" t="0" r="0"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633793" cy="2151388"/>
                    </a:xfrm>
                    <a:prstGeom prst="rect">
                      <a:avLst/>
                    </a:prstGeom>
                  </pic:spPr>
                </pic:pic>
              </a:graphicData>
            </a:graphic>
            <wp14:sizeRelH relativeFrom="margin">
              <wp14:pctWidth>0</wp14:pctWidth>
            </wp14:sizeRelH>
            <wp14:sizeRelV relativeFrom="margin">
              <wp14:pctHeight>0</wp14:pctHeight>
            </wp14:sizeRelV>
          </wp:anchor>
        </w:drawing>
      </w:r>
    </w:p>
    <w:p w14:paraId="7763B7D7" w14:textId="3D453C39" w:rsidR="00DA65FB" w:rsidRPr="00261A4D" w:rsidRDefault="00DA65FB" w:rsidP="00DA65FB">
      <w:pPr>
        <w:rPr>
          <w:rFonts w:asciiTheme="minorHAnsi" w:hAnsiTheme="minorHAnsi" w:cstheme="minorHAnsi"/>
          <w:szCs w:val="22"/>
          <w:lang w:val="es-CO"/>
        </w:rPr>
      </w:pPr>
    </w:p>
    <w:p w14:paraId="4790A406" w14:textId="0ED2935C" w:rsidR="00DA65FB" w:rsidRPr="00261A4D" w:rsidRDefault="00DA65FB" w:rsidP="00DA65FB">
      <w:pPr>
        <w:rPr>
          <w:rFonts w:asciiTheme="minorHAnsi" w:hAnsiTheme="minorHAnsi" w:cstheme="minorHAnsi"/>
          <w:szCs w:val="22"/>
          <w:lang w:val="es-CO"/>
        </w:rPr>
      </w:pPr>
    </w:p>
    <w:p w14:paraId="12F149D5" w14:textId="30411C3C" w:rsidR="00DA65FB" w:rsidRPr="00261A4D" w:rsidRDefault="00DA65FB" w:rsidP="00DA65FB">
      <w:pPr>
        <w:rPr>
          <w:rFonts w:asciiTheme="minorHAnsi" w:hAnsiTheme="minorHAnsi" w:cstheme="minorHAnsi"/>
          <w:szCs w:val="22"/>
          <w:lang w:val="es-CO"/>
        </w:rPr>
      </w:pPr>
    </w:p>
    <w:p w14:paraId="4DAA2713" w14:textId="3AE3BDBD" w:rsidR="00DA65FB" w:rsidRPr="00261A4D" w:rsidRDefault="00DA65FB" w:rsidP="00DA65FB">
      <w:pPr>
        <w:rPr>
          <w:rFonts w:asciiTheme="minorHAnsi" w:hAnsiTheme="minorHAnsi" w:cstheme="minorHAnsi"/>
          <w:szCs w:val="22"/>
          <w:lang w:val="es-CO"/>
        </w:rPr>
      </w:pPr>
    </w:p>
    <w:p w14:paraId="13A9F4AC" w14:textId="046A9FB5" w:rsidR="00DA65FB" w:rsidRDefault="00DA65FB" w:rsidP="00DA65FB">
      <w:pPr>
        <w:rPr>
          <w:rFonts w:asciiTheme="minorHAnsi" w:hAnsiTheme="minorHAnsi" w:cstheme="minorHAnsi"/>
          <w:szCs w:val="22"/>
          <w:lang w:val="es-CO"/>
        </w:rPr>
      </w:pPr>
    </w:p>
    <w:p w14:paraId="097D83F3" w14:textId="7C5677D0" w:rsidR="00AF68CD" w:rsidRDefault="00AF68CD" w:rsidP="00DA65FB">
      <w:pPr>
        <w:rPr>
          <w:rFonts w:asciiTheme="minorHAnsi" w:hAnsiTheme="minorHAnsi" w:cstheme="minorHAnsi"/>
          <w:szCs w:val="22"/>
          <w:lang w:val="es-CO"/>
        </w:rPr>
      </w:pPr>
    </w:p>
    <w:p w14:paraId="1C3F6C3D" w14:textId="36CEE2C8" w:rsidR="00AF68CD" w:rsidRDefault="00AF68CD" w:rsidP="00DA65FB">
      <w:pPr>
        <w:rPr>
          <w:rFonts w:asciiTheme="minorHAnsi" w:hAnsiTheme="minorHAnsi" w:cstheme="minorHAnsi"/>
          <w:szCs w:val="22"/>
          <w:lang w:val="es-CO"/>
        </w:rPr>
      </w:pPr>
    </w:p>
    <w:p w14:paraId="39DED6C4" w14:textId="59BD5FC6" w:rsidR="00AF68CD" w:rsidRDefault="00AF68CD" w:rsidP="00DA65FB">
      <w:pPr>
        <w:rPr>
          <w:rFonts w:asciiTheme="minorHAnsi" w:hAnsiTheme="minorHAnsi" w:cstheme="minorHAnsi"/>
          <w:szCs w:val="22"/>
          <w:lang w:val="es-CO"/>
        </w:rPr>
      </w:pPr>
    </w:p>
    <w:p w14:paraId="511012A9" w14:textId="0196605C" w:rsidR="00AF68CD" w:rsidRDefault="00AF68CD" w:rsidP="00DA65FB">
      <w:pPr>
        <w:rPr>
          <w:rFonts w:asciiTheme="minorHAnsi" w:hAnsiTheme="minorHAnsi" w:cstheme="minorHAnsi"/>
          <w:szCs w:val="22"/>
          <w:lang w:val="es-CO"/>
        </w:rPr>
      </w:pPr>
    </w:p>
    <w:p w14:paraId="00FB4AEB" w14:textId="4A888EE3" w:rsidR="00AF68CD" w:rsidRDefault="00AF68CD" w:rsidP="00DA65FB">
      <w:pPr>
        <w:rPr>
          <w:rFonts w:asciiTheme="minorHAnsi" w:hAnsiTheme="minorHAnsi" w:cstheme="minorHAnsi"/>
          <w:szCs w:val="22"/>
          <w:lang w:val="es-CO"/>
        </w:rPr>
      </w:pPr>
    </w:p>
    <w:p w14:paraId="73DE7114" w14:textId="77777777" w:rsidR="00AF68CD" w:rsidRPr="00261A4D" w:rsidRDefault="00AF68CD" w:rsidP="00DA65FB">
      <w:pPr>
        <w:rPr>
          <w:rFonts w:asciiTheme="minorHAnsi" w:hAnsiTheme="minorHAnsi" w:cstheme="minorHAnsi"/>
          <w:szCs w:val="22"/>
          <w:lang w:val="es-CO"/>
        </w:rPr>
      </w:pPr>
    </w:p>
    <w:p w14:paraId="440E653B" w14:textId="737F6463" w:rsidR="008C21E3" w:rsidRPr="00261A4D" w:rsidRDefault="008C21E3" w:rsidP="00DA65FB">
      <w:pPr>
        <w:rPr>
          <w:rFonts w:asciiTheme="minorHAnsi" w:hAnsiTheme="minorHAnsi" w:cstheme="minorHAnsi"/>
          <w:szCs w:val="22"/>
          <w:lang w:val="es-CO"/>
        </w:rPr>
      </w:pPr>
    </w:p>
    <w:p w14:paraId="643E02E3" w14:textId="455B64CD" w:rsidR="00DA65FB" w:rsidRPr="00C16E40" w:rsidRDefault="00DA65FB" w:rsidP="00DA65FB">
      <w:pPr>
        <w:rPr>
          <w:rFonts w:cs="Helvetica"/>
          <w:szCs w:val="22"/>
          <w:lang w:val="es-CO"/>
        </w:rPr>
      </w:pPr>
    </w:p>
    <w:p w14:paraId="4C56728B" w14:textId="45679BCF" w:rsidR="00C16E40" w:rsidRPr="00C16E40" w:rsidRDefault="000E2BBF" w:rsidP="00DA65FB">
      <w:pPr>
        <w:jc w:val="both"/>
        <w:rPr>
          <w:rFonts w:cs="Helvetica"/>
          <w:szCs w:val="22"/>
          <w:lang w:val="es-CO"/>
        </w:rPr>
      </w:pPr>
      <w:r>
        <w:rPr>
          <w:rFonts w:cs="Helvetica"/>
          <w:szCs w:val="22"/>
          <w:lang w:val="es-CO"/>
        </w:rPr>
        <w:t>Durante la ejecución del indicador se evidencia</w:t>
      </w:r>
      <w:r w:rsidR="008C21E3" w:rsidRPr="00C16E40">
        <w:rPr>
          <w:rFonts w:cs="Helvetica"/>
          <w:szCs w:val="22"/>
          <w:lang w:val="es-CO"/>
        </w:rPr>
        <w:t xml:space="preserve">, </w:t>
      </w:r>
      <w:r w:rsidR="00DA65FB" w:rsidRPr="00C16E40">
        <w:rPr>
          <w:rFonts w:cs="Helvetica"/>
          <w:szCs w:val="22"/>
          <w:lang w:val="es-CO"/>
        </w:rPr>
        <w:t>el indiciado</w:t>
      </w:r>
      <w:r w:rsidR="00D70267" w:rsidRPr="00C16E40">
        <w:rPr>
          <w:rFonts w:cs="Helvetica"/>
          <w:szCs w:val="22"/>
          <w:lang w:val="es-CO"/>
        </w:rPr>
        <w:t>r</w:t>
      </w:r>
      <w:r w:rsidR="00DA65FB" w:rsidRPr="00C16E40">
        <w:rPr>
          <w:rFonts w:cs="Helvetica"/>
          <w:szCs w:val="22"/>
          <w:lang w:val="es-CO"/>
        </w:rPr>
        <w:t xml:space="preserve"> evidencia su cumplimiento al </w:t>
      </w:r>
      <w:r w:rsidR="00D70267" w:rsidRPr="00C16E40">
        <w:rPr>
          <w:rFonts w:cs="Helvetica"/>
          <w:szCs w:val="22"/>
          <w:lang w:val="es-CO"/>
        </w:rPr>
        <w:t>99,42</w:t>
      </w:r>
      <w:r w:rsidR="00DA65FB" w:rsidRPr="00C16E40">
        <w:rPr>
          <w:rFonts w:cs="Helvetica"/>
          <w:szCs w:val="22"/>
          <w:lang w:val="es-CO"/>
        </w:rPr>
        <w:t xml:space="preserve">% </w:t>
      </w:r>
      <w:r w:rsidR="00F57F3C" w:rsidRPr="00C16E40">
        <w:rPr>
          <w:rFonts w:cs="Helvetica"/>
          <w:szCs w:val="22"/>
          <w:lang w:val="es-CO"/>
        </w:rPr>
        <w:t>en el primer periodo</w:t>
      </w:r>
      <w:r w:rsidR="00D70267" w:rsidRPr="00C16E40">
        <w:rPr>
          <w:rFonts w:cs="Helvetica"/>
          <w:szCs w:val="22"/>
          <w:lang w:val="es-CO"/>
        </w:rPr>
        <w:t xml:space="preserve">, aspecto que se evidencia como incumplimiento a la meta establecida para el desarrollo del indicador. </w:t>
      </w:r>
    </w:p>
    <w:p w14:paraId="7D02100D" w14:textId="77777777" w:rsidR="00261A4D" w:rsidRPr="00C16E40" w:rsidRDefault="00261A4D" w:rsidP="00DA65FB">
      <w:pPr>
        <w:jc w:val="both"/>
        <w:rPr>
          <w:rFonts w:cs="Helvetica"/>
          <w:sz w:val="24"/>
          <w:szCs w:val="24"/>
          <w:lang w:val="es-CO"/>
        </w:rPr>
      </w:pPr>
    </w:p>
    <w:p w14:paraId="47CCE6CA" w14:textId="53071942" w:rsidR="00DA65FB" w:rsidRPr="00C16E40" w:rsidRDefault="00DA65FB" w:rsidP="00611E7C">
      <w:pPr>
        <w:pStyle w:val="Prrafodelista"/>
        <w:numPr>
          <w:ilvl w:val="1"/>
          <w:numId w:val="33"/>
        </w:numPr>
        <w:jc w:val="both"/>
        <w:outlineLvl w:val="1"/>
        <w:rPr>
          <w:rFonts w:cs="Helvetica"/>
          <w:b/>
          <w:bCs/>
          <w:sz w:val="24"/>
          <w:szCs w:val="24"/>
          <w:lang w:val="es-CO"/>
        </w:rPr>
      </w:pPr>
      <w:bookmarkStart w:id="17" w:name="_Toc210634788"/>
      <w:r w:rsidRPr="00C16E40">
        <w:rPr>
          <w:rFonts w:cs="Helvetica"/>
          <w:b/>
          <w:bCs/>
          <w:sz w:val="24"/>
          <w:szCs w:val="24"/>
          <w:lang w:val="es-CO"/>
        </w:rPr>
        <w:t>Insatisfacción Audiencia</w:t>
      </w:r>
      <w:bookmarkEnd w:id="17"/>
    </w:p>
    <w:p w14:paraId="5260E180" w14:textId="77777777" w:rsidR="00C16E40" w:rsidRPr="00C16E40" w:rsidRDefault="00C16E40" w:rsidP="00C16E40">
      <w:pPr>
        <w:pStyle w:val="Prrafodelista"/>
        <w:ind w:left="1004"/>
        <w:jc w:val="both"/>
        <w:outlineLvl w:val="1"/>
        <w:rPr>
          <w:rFonts w:cs="Helvetica"/>
          <w:b/>
          <w:bCs/>
          <w:szCs w:val="22"/>
          <w:lang w:val="es-CO"/>
        </w:rPr>
      </w:pPr>
    </w:p>
    <w:p w14:paraId="43F766A6" w14:textId="66F988D3" w:rsidR="00C16E40" w:rsidRPr="00C16E40" w:rsidRDefault="00967840" w:rsidP="00DA65FB">
      <w:pPr>
        <w:jc w:val="both"/>
        <w:rPr>
          <w:rFonts w:cs="Helvetica"/>
          <w:szCs w:val="22"/>
          <w:lang w:val="es-CO"/>
        </w:rPr>
      </w:pPr>
      <w:r w:rsidRPr="00967840">
        <w:rPr>
          <w:rFonts w:cs="Helvetica"/>
          <w:szCs w:val="22"/>
          <w:lang w:val="es-CO"/>
        </w:rPr>
        <w:t>Mide el porcentaje de usuarios que califican como deficiente los servicios prestados por el GSCI en alguna de las preguntas</w:t>
      </w:r>
      <w:r>
        <w:rPr>
          <w:rFonts w:cs="Helvetica"/>
          <w:szCs w:val="22"/>
          <w:lang w:val="es-CO"/>
        </w:rPr>
        <w:t>.</w:t>
      </w:r>
    </w:p>
    <w:p w14:paraId="2F98A23E" w14:textId="3941D16B" w:rsidR="00C16E40" w:rsidRDefault="00C16E40" w:rsidP="00DA65FB">
      <w:pPr>
        <w:jc w:val="both"/>
        <w:rPr>
          <w:rFonts w:asciiTheme="minorHAnsi" w:hAnsiTheme="minorHAnsi" w:cstheme="minorHAnsi"/>
          <w:szCs w:val="22"/>
          <w:lang w:val="es-CO"/>
        </w:rPr>
      </w:pPr>
    </w:p>
    <w:p w14:paraId="613A228C" w14:textId="17E1AD1F" w:rsidR="00DA65FB" w:rsidRDefault="00967840" w:rsidP="00DA65FB">
      <w:pPr>
        <w:jc w:val="both"/>
        <w:rPr>
          <w:rFonts w:cs="Helvetica"/>
          <w:szCs w:val="22"/>
          <w:lang w:val="es-CO"/>
        </w:rPr>
      </w:pPr>
      <w:r w:rsidRPr="00C16E40">
        <w:rPr>
          <w:rFonts w:cs="Helvetica"/>
          <w:szCs w:val="22"/>
          <w:lang w:val="es-CO"/>
        </w:rPr>
        <w:t xml:space="preserve">En el indicador se plantea una meta del 5%, evidenciándose que durante el proceso de ejecución el cumplimiento </w:t>
      </w:r>
      <w:r w:rsidR="002144D7">
        <w:rPr>
          <w:rFonts w:cs="Helvetica"/>
          <w:szCs w:val="22"/>
          <w:lang w:val="es-CO"/>
        </w:rPr>
        <w:t xml:space="preserve">del indicador va de forma ascendente, evidenciando en el primer periodo del 13% y para el segundo periodo 26% de cumplimiento. </w:t>
      </w:r>
    </w:p>
    <w:p w14:paraId="43D5146E" w14:textId="5C83550F" w:rsidR="00967840" w:rsidRDefault="002144D7" w:rsidP="00DA65FB">
      <w:pPr>
        <w:jc w:val="both"/>
        <w:rPr>
          <w:rFonts w:cs="Helvetica"/>
          <w:szCs w:val="22"/>
          <w:lang w:val="es-CO"/>
        </w:rPr>
      </w:pPr>
      <w:r w:rsidRPr="002144D7">
        <w:rPr>
          <w:rFonts w:cs="Helvetica"/>
          <w:noProof/>
          <w:szCs w:val="22"/>
          <w:lang w:val="es-CO"/>
        </w:rPr>
        <w:lastRenderedPageBreak/>
        <w:drawing>
          <wp:anchor distT="0" distB="0" distL="114300" distR="114300" simplePos="0" relativeHeight="251777024" behindDoc="0" locked="0" layoutInCell="1" allowOverlap="1" wp14:anchorId="1C508684" wp14:editId="1C96CB15">
            <wp:simplePos x="0" y="0"/>
            <wp:positionH relativeFrom="margin">
              <wp:align>center</wp:align>
            </wp:positionH>
            <wp:positionV relativeFrom="paragraph">
              <wp:posOffset>-77470</wp:posOffset>
            </wp:positionV>
            <wp:extent cx="3725226" cy="2232025"/>
            <wp:effectExtent l="0" t="0" r="889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725226" cy="2232025"/>
                    </a:xfrm>
                    <a:prstGeom prst="rect">
                      <a:avLst/>
                    </a:prstGeom>
                  </pic:spPr>
                </pic:pic>
              </a:graphicData>
            </a:graphic>
          </wp:anchor>
        </w:drawing>
      </w:r>
    </w:p>
    <w:p w14:paraId="3962E369" w14:textId="7D8B0A35" w:rsidR="002144D7" w:rsidRDefault="002144D7" w:rsidP="00DA65FB">
      <w:pPr>
        <w:jc w:val="both"/>
        <w:rPr>
          <w:rFonts w:cs="Helvetica"/>
          <w:szCs w:val="22"/>
          <w:lang w:val="es-CO"/>
        </w:rPr>
      </w:pPr>
    </w:p>
    <w:p w14:paraId="5A139DDF" w14:textId="33FFD502" w:rsidR="002144D7" w:rsidRDefault="002144D7" w:rsidP="00DA65FB">
      <w:pPr>
        <w:jc w:val="both"/>
        <w:rPr>
          <w:rFonts w:cs="Helvetica"/>
          <w:szCs w:val="22"/>
          <w:lang w:val="es-CO"/>
        </w:rPr>
      </w:pPr>
    </w:p>
    <w:p w14:paraId="789B7F2C" w14:textId="647E48EF" w:rsidR="002144D7" w:rsidRDefault="002144D7" w:rsidP="00DA65FB">
      <w:pPr>
        <w:jc w:val="both"/>
        <w:rPr>
          <w:rFonts w:cs="Helvetica"/>
          <w:szCs w:val="22"/>
          <w:lang w:val="es-CO"/>
        </w:rPr>
      </w:pPr>
    </w:p>
    <w:p w14:paraId="5BC0E386" w14:textId="6D223F01" w:rsidR="002144D7" w:rsidRDefault="002144D7" w:rsidP="00DA65FB">
      <w:pPr>
        <w:jc w:val="both"/>
        <w:rPr>
          <w:rFonts w:cs="Helvetica"/>
          <w:szCs w:val="22"/>
          <w:lang w:val="es-CO"/>
        </w:rPr>
      </w:pPr>
    </w:p>
    <w:p w14:paraId="55D7EB72" w14:textId="6634E902" w:rsidR="002144D7" w:rsidRDefault="002144D7" w:rsidP="00DA65FB">
      <w:pPr>
        <w:jc w:val="both"/>
        <w:rPr>
          <w:rFonts w:cs="Helvetica"/>
          <w:szCs w:val="22"/>
          <w:lang w:val="es-CO"/>
        </w:rPr>
      </w:pPr>
    </w:p>
    <w:p w14:paraId="16DBD6F5" w14:textId="77777777" w:rsidR="002144D7" w:rsidRDefault="002144D7" w:rsidP="00DA65FB">
      <w:pPr>
        <w:jc w:val="both"/>
        <w:rPr>
          <w:rFonts w:cs="Helvetica"/>
          <w:szCs w:val="22"/>
          <w:lang w:val="es-CO"/>
        </w:rPr>
      </w:pPr>
    </w:p>
    <w:p w14:paraId="62DBB634" w14:textId="28021B2F" w:rsidR="002144D7" w:rsidRDefault="002144D7" w:rsidP="00DA65FB">
      <w:pPr>
        <w:jc w:val="both"/>
        <w:rPr>
          <w:rFonts w:cs="Helvetica"/>
          <w:szCs w:val="22"/>
          <w:lang w:val="es-CO"/>
        </w:rPr>
      </w:pPr>
    </w:p>
    <w:p w14:paraId="73D99D48" w14:textId="67C7349A" w:rsidR="002144D7" w:rsidRDefault="002144D7" w:rsidP="00DA65FB">
      <w:pPr>
        <w:jc w:val="both"/>
        <w:rPr>
          <w:rFonts w:cs="Helvetica"/>
          <w:szCs w:val="22"/>
          <w:lang w:val="es-CO"/>
        </w:rPr>
      </w:pPr>
    </w:p>
    <w:p w14:paraId="6039E3FE" w14:textId="23EF337F" w:rsidR="002144D7" w:rsidRDefault="002144D7" w:rsidP="00DA65FB">
      <w:pPr>
        <w:jc w:val="both"/>
        <w:rPr>
          <w:rFonts w:cs="Helvetica"/>
          <w:szCs w:val="22"/>
          <w:lang w:val="es-CO"/>
        </w:rPr>
      </w:pPr>
    </w:p>
    <w:p w14:paraId="2A975D83" w14:textId="6F6EC043" w:rsidR="002144D7" w:rsidRDefault="002144D7" w:rsidP="00DA65FB">
      <w:pPr>
        <w:jc w:val="both"/>
        <w:rPr>
          <w:rFonts w:cs="Helvetica"/>
          <w:szCs w:val="22"/>
          <w:lang w:val="es-CO"/>
        </w:rPr>
      </w:pPr>
    </w:p>
    <w:p w14:paraId="06D2CE11" w14:textId="7122A091" w:rsidR="002144D7" w:rsidRDefault="002144D7" w:rsidP="00DA65FB">
      <w:pPr>
        <w:jc w:val="both"/>
        <w:rPr>
          <w:rFonts w:cs="Helvetica"/>
          <w:szCs w:val="22"/>
          <w:lang w:val="es-CO"/>
        </w:rPr>
      </w:pPr>
    </w:p>
    <w:p w14:paraId="5876D721" w14:textId="35B15769" w:rsidR="002144D7" w:rsidRDefault="002144D7" w:rsidP="00DA65FB">
      <w:pPr>
        <w:jc w:val="both"/>
        <w:rPr>
          <w:rFonts w:cs="Helvetica"/>
          <w:szCs w:val="22"/>
          <w:lang w:val="es-CO"/>
        </w:rPr>
      </w:pPr>
    </w:p>
    <w:p w14:paraId="723F8DC0" w14:textId="1A5A9532" w:rsidR="002144D7" w:rsidRDefault="002144D7" w:rsidP="00DA65FB">
      <w:pPr>
        <w:jc w:val="both"/>
        <w:rPr>
          <w:rFonts w:cs="Helvetica"/>
          <w:szCs w:val="22"/>
          <w:lang w:val="es-CO"/>
        </w:rPr>
      </w:pPr>
    </w:p>
    <w:p w14:paraId="1792EC8F" w14:textId="77777777" w:rsidR="002144D7" w:rsidRPr="00C16E40" w:rsidRDefault="002144D7" w:rsidP="00DA65FB">
      <w:pPr>
        <w:jc w:val="both"/>
        <w:rPr>
          <w:rFonts w:cs="Helvetica"/>
          <w:szCs w:val="22"/>
          <w:lang w:val="es-CO"/>
        </w:rPr>
      </w:pPr>
    </w:p>
    <w:p w14:paraId="338B8216" w14:textId="6D14FC6A" w:rsidR="002144D7" w:rsidRPr="002144D7" w:rsidRDefault="00DA65FB" w:rsidP="00611E7C">
      <w:pPr>
        <w:pStyle w:val="Prrafodelista"/>
        <w:numPr>
          <w:ilvl w:val="1"/>
          <w:numId w:val="33"/>
        </w:numPr>
        <w:jc w:val="both"/>
        <w:outlineLvl w:val="1"/>
        <w:rPr>
          <w:rFonts w:cs="Helvetica"/>
          <w:b/>
          <w:bCs/>
          <w:sz w:val="24"/>
          <w:szCs w:val="24"/>
          <w:lang w:val="es-CO"/>
        </w:rPr>
      </w:pPr>
      <w:bookmarkStart w:id="18" w:name="_Toc210634789"/>
      <w:r w:rsidRPr="002144D7">
        <w:rPr>
          <w:rFonts w:cs="Helvetica"/>
          <w:b/>
          <w:bCs/>
          <w:sz w:val="24"/>
          <w:szCs w:val="24"/>
          <w:lang w:val="es-CO"/>
        </w:rPr>
        <w:t>PAC Ejecutado</w:t>
      </w:r>
      <w:r w:rsidR="00B82849" w:rsidRPr="002144D7">
        <w:rPr>
          <w:rFonts w:cs="Helvetica"/>
          <w:b/>
          <w:bCs/>
          <w:sz w:val="24"/>
          <w:szCs w:val="24"/>
          <w:lang w:val="es-CO"/>
        </w:rPr>
        <w:t>.</w:t>
      </w:r>
      <w:bookmarkEnd w:id="18"/>
    </w:p>
    <w:p w14:paraId="51951EA8" w14:textId="77777777" w:rsidR="002144D7" w:rsidRPr="00C16E40" w:rsidRDefault="002144D7" w:rsidP="00B82849">
      <w:pPr>
        <w:pStyle w:val="Prrafodelista"/>
        <w:jc w:val="both"/>
        <w:rPr>
          <w:rFonts w:cs="Helvetica"/>
          <w:b/>
          <w:bCs/>
          <w:szCs w:val="22"/>
          <w:lang w:val="es-CO"/>
        </w:rPr>
      </w:pPr>
    </w:p>
    <w:p w14:paraId="1E62DB46" w14:textId="56068CD7" w:rsidR="00DA65FB" w:rsidRPr="00C16E40" w:rsidRDefault="00DA65FB" w:rsidP="00DA65FB">
      <w:pPr>
        <w:jc w:val="both"/>
        <w:rPr>
          <w:rFonts w:cs="Helvetica"/>
          <w:szCs w:val="22"/>
          <w:lang w:val="es-CO"/>
        </w:rPr>
      </w:pPr>
      <w:r w:rsidRPr="00C16E40">
        <w:rPr>
          <w:rFonts w:cs="Helvetica"/>
          <w:szCs w:val="22"/>
          <w:lang w:val="es-CO"/>
        </w:rPr>
        <w:t>Mide el cumplimiento de PAC (Plan Anual Mensualizado de Caja PAC es un instrumento mediante el cual se define el monto máximo mensual de fondos disponibles en la Cuenta Única Nacional) ejecutado, Consolidar a Función Pública como un Departamento eficiente, técnico e innovador.</w:t>
      </w:r>
    </w:p>
    <w:p w14:paraId="24DE4AC4" w14:textId="77777777" w:rsidR="00C16E40" w:rsidRDefault="00C16E40" w:rsidP="00261A4D">
      <w:pPr>
        <w:jc w:val="center"/>
        <w:rPr>
          <w:rFonts w:asciiTheme="minorHAnsi" w:hAnsiTheme="minorHAnsi" w:cstheme="minorHAnsi"/>
          <w:szCs w:val="22"/>
          <w:lang w:val="es-CO"/>
        </w:rPr>
      </w:pPr>
    </w:p>
    <w:p w14:paraId="7F14540F" w14:textId="5271E0CF" w:rsidR="00C16E40" w:rsidRDefault="002144D7" w:rsidP="00261A4D">
      <w:pPr>
        <w:jc w:val="center"/>
        <w:rPr>
          <w:rFonts w:asciiTheme="minorHAnsi" w:hAnsiTheme="minorHAnsi" w:cstheme="minorHAnsi"/>
          <w:szCs w:val="22"/>
          <w:lang w:val="es-CO"/>
        </w:rPr>
      </w:pPr>
      <w:r w:rsidRPr="002144D7">
        <w:rPr>
          <w:rFonts w:asciiTheme="minorHAnsi" w:hAnsiTheme="minorHAnsi" w:cstheme="minorHAnsi"/>
          <w:noProof/>
          <w:szCs w:val="22"/>
          <w:lang w:val="es-CO"/>
        </w:rPr>
        <w:drawing>
          <wp:anchor distT="0" distB="0" distL="114300" distR="114300" simplePos="0" relativeHeight="251778048" behindDoc="0" locked="0" layoutInCell="1" allowOverlap="1" wp14:anchorId="359A4D4B" wp14:editId="3871B2FE">
            <wp:simplePos x="0" y="0"/>
            <wp:positionH relativeFrom="column">
              <wp:posOffset>640715</wp:posOffset>
            </wp:positionH>
            <wp:positionV relativeFrom="paragraph">
              <wp:posOffset>8890</wp:posOffset>
            </wp:positionV>
            <wp:extent cx="3683000" cy="2222500"/>
            <wp:effectExtent l="0" t="0" r="0" b="635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683073" cy="2222544"/>
                    </a:xfrm>
                    <a:prstGeom prst="rect">
                      <a:avLst/>
                    </a:prstGeom>
                  </pic:spPr>
                </pic:pic>
              </a:graphicData>
            </a:graphic>
            <wp14:sizeRelH relativeFrom="margin">
              <wp14:pctWidth>0</wp14:pctWidth>
            </wp14:sizeRelH>
            <wp14:sizeRelV relativeFrom="margin">
              <wp14:pctHeight>0</wp14:pctHeight>
            </wp14:sizeRelV>
          </wp:anchor>
        </w:drawing>
      </w:r>
    </w:p>
    <w:p w14:paraId="7BC8FB5C" w14:textId="44AFF19F" w:rsidR="00EA7A86" w:rsidRPr="00261A4D" w:rsidRDefault="00EA7A86" w:rsidP="00261A4D">
      <w:pPr>
        <w:jc w:val="center"/>
        <w:rPr>
          <w:rFonts w:asciiTheme="minorHAnsi" w:hAnsiTheme="minorHAnsi" w:cstheme="minorHAnsi"/>
          <w:szCs w:val="22"/>
          <w:lang w:val="es-CO"/>
        </w:rPr>
      </w:pPr>
    </w:p>
    <w:p w14:paraId="26434397" w14:textId="71CA453B" w:rsidR="00C16E40" w:rsidRDefault="00C16E40" w:rsidP="00DA65FB">
      <w:pPr>
        <w:jc w:val="both"/>
        <w:rPr>
          <w:rFonts w:asciiTheme="minorHAnsi" w:hAnsiTheme="minorHAnsi" w:cstheme="minorHAnsi"/>
          <w:szCs w:val="22"/>
          <w:lang w:val="es-CO"/>
        </w:rPr>
      </w:pPr>
    </w:p>
    <w:p w14:paraId="6B03101E" w14:textId="5F1CBC25" w:rsidR="00C16E40" w:rsidRDefault="00C16E40" w:rsidP="00DA65FB">
      <w:pPr>
        <w:jc w:val="both"/>
        <w:rPr>
          <w:rFonts w:asciiTheme="minorHAnsi" w:hAnsiTheme="minorHAnsi" w:cstheme="minorHAnsi"/>
          <w:szCs w:val="22"/>
          <w:lang w:val="es-CO"/>
        </w:rPr>
      </w:pPr>
    </w:p>
    <w:p w14:paraId="6C6AADD5" w14:textId="7956F93C" w:rsidR="002144D7" w:rsidRDefault="002144D7" w:rsidP="00DA65FB">
      <w:pPr>
        <w:jc w:val="both"/>
        <w:rPr>
          <w:rFonts w:asciiTheme="minorHAnsi" w:hAnsiTheme="minorHAnsi" w:cstheme="minorHAnsi"/>
          <w:szCs w:val="22"/>
          <w:lang w:val="es-CO"/>
        </w:rPr>
      </w:pPr>
    </w:p>
    <w:p w14:paraId="083AB6D1" w14:textId="058A3207" w:rsidR="002144D7" w:rsidRDefault="002144D7" w:rsidP="00DA65FB">
      <w:pPr>
        <w:jc w:val="both"/>
        <w:rPr>
          <w:rFonts w:asciiTheme="minorHAnsi" w:hAnsiTheme="minorHAnsi" w:cstheme="minorHAnsi"/>
          <w:szCs w:val="22"/>
          <w:lang w:val="es-CO"/>
        </w:rPr>
      </w:pPr>
    </w:p>
    <w:p w14:paraId="21ADDBDC" w14:textId="175B5913" w:rsidR="002144D7" w:rsidRDefault="002144D7" w:rsidP="00DA65FB">
      <w:pPr>
        <w:jc w:val="both"/>
        <w:rPr>
          <w:rFonts w:asciiTheme="minorHAnsi" w:hAnsiTheme="minorHAnsi" w:cstheme="minorHAnsi"/>
          <w:szCs w:val="22"/>
          <w:lang w:val="es-CO"/>
        </w:rPr>
      </w:pPr>
    </w:p>
    <w:p w14:paraId="2674E32E" w14:textId="298DE9C7" w:rsidR="002144D7" w:rsidRDefault="002144D7" w:rsidP="00DA65FB">
      <w:pPr>
        <w:jc w:val="both"/>
        <w:rPr>
          <w:rFonts w:asciiTheme="minorHAnsi" w:hAnsiTheme="minorHAnsi" w:cstheme="minorHAnsi"/>
          <w:szCs w:val="22"/>
          <w:lang w:val="es-CO"/>
        </w:rPr>
      </w:pPr>
    </w:p>
    <w:p w14:paraId="444E5015" w14:textId="1886C394" w:rsidR="002144D7" w:rsidRDefault="002144D7" w:rsidP="00DA65FB">
      <w:pPr>
        <w:jc w:val="both"/>
        <w:rPr>
          <w:rFonts w:asciiTheme="minorHAnsi" w:hAnsiTheme="minorHAnsi" w:cstheme="minorHAnsi"/>
          <w:szCs w:val="22"/>
          <w:lang w:val="es-CO"/>
        </w:rPr>
      </w:pPr>
    </w:p>
    <w:p w14:paraId="0509C668" w14:textId="77777777" w:rsidR="002144D7" w:rsidRDefault="002144D7" w:rsidP="00DA65FB">
      <w:pPr>
        <w:jc w:val="both"/>
        <w:rPr>
          <w:rFonts w:asciiTheme="minorHAnsi" w:hAnsiTheme="minorHAnsi" w:cstheme="minorHAnsi"/>
          <w:szCs w:val="22"/>
          <w:lang w:val="es-CO"/>
        </w:rPr>
      </w:pPr>
    </w:p>
    <w:p w14:paraId="65B18CD9" w14:textId="40CD4D2E" w:rsidR="002144D7" w:rsidRDefault="002144D7" w:rsidP="00DA65FB">
      <w:pPr>
        <w:jc w:val="both"/>
        <w:rPr>
          <w:rFonts w:asciiTheme="minorHAnsi" w:hAnsiTheme="minorHAnsi" w:cstheme="minorHAnsi"/>
          <w:szCs w:val="22"/>
          <w:lang w:val="es-CO"/>
        </w:rPr>
      </w:pPr>
    </w:p>
    <w:p w14:paraId="1F16B980" w14:textId="77777777" w:rsidR="00E64043" w:rsidRDefault="00E64043" w:rsidP="00DA65FB">
      <w:pPr>
        <w:jc w:val="both"/>
        <w:rPr>
          <w:rFonts w:asciiTheme="minorHAnsi" w:hAnsiTheme="minorHAnsi" w:cstheme="minorHAnsi"/>
          <w:szCs w:val="22"/>
          <w:lang w:val="es-CO"/>
        </w:rPr>
      </w:pPr>
    </w:p>
    <w:p w14:paraId="761DD233" w14:textId="4F04997A" w:rsidR="00C16E40" w:rsidRDefault="00C16E40" w:rsidP="00DA65FB">
      <w:pPr>
        <w:jc w:val="both"/>
        <w:rPr>
          <w:rFonts w:asciiTheme="minorHAnsi" w:hAnsiTheme="minorHAnsi" w:cstheme="minorHAnsi"/>
          <w:szCs w:val="22"/>
          <w:lang w:val="es-CO"/>
        </w:rPr>
      </w:pPr>
    </w:p>
    <w:p w14:paraId="7E80AACB" w14:textId="77777777" w:rsidR="00E64043" w:rsidRDefault="00E64043" w:rsidP="00DA65FB">
      <w:pPr>
        <w:jc w:val="both"/>
        <w:rPr>
          <w:rFonts w:asciiTheme="minorHAnsi" w:hAnsiTheme="minorHAnsi" w:cstheme="minorHAnsi"/>
          <w:szCs w:val="22"/>
          <w:lang w:val="es-CO"/>
        </w:rPr>
      </w:pPr>
    </w:p>
    <w:p w14:paraId="0F4AFCC1" w14:textId="78B4FFF4" w:rsidR="00EA7A86" w:rsidRDefault="00EA7A86" w:rsidP="00DA65FB">
      <w:pPr>
        <w:jc w:val="both"/>
        <w:rPr>
          <w:rFonts w:cs="Helvetica"/>
          <w:szCs w:val="22"/>
          <w:lang w:val="es-CO"/>
        </w:rPr>
      </w:pPr>
      <w:r w:rsidRPr="00C16E40">
        <w:rPr>
          <w:rFonts w:cs="Helvetica"/>
          <w:szCs w:val="22"/>
          <w:lang w:val="es-CO"/>
        </w:rPr>
        <w:t>Como resultado del proceso de evaluación y medición de monto máximo mensual de fondos se evidencia que en e</w:t>
      </w:r>
      <w:r w:rsidR="00D70267" w:rsidRPr="00C16E40">
        <w:rPr>
          <w:rFonts w:cs="Helvetica"/>
          <w:szCs w:val="22"/>
          <w:lang w:val="es-CO"/>
        </w:rPr>
        <w:t xml:space="preserve">l primer </w:t>
      </w:r>
      <w:r w:rsidR="00E64043">
        <w:rPr>
          <w:rFonts w:cs="Helvetica"/>
          <w:szCs w:val="22"/>
          <w:lang w:val="es-CO"/>
        </w:rPr>
        <w:t xml:space="preserve">periodo se cumple con el 95%, dando cumplimiento con el indicador de la meta, para el 2° periodo el 97% y 3° periodo el 99,68% sobre pasando la meta propuesta. </w:t>
      </w:r>
    </w:p>
    <w:p w14:paraId="52CC248F" w14:textId="77777777" w:rsidR="00E64043" w:rsidRDefault="00E64043" w:rsidP="00DA65FB">
      <w:pPr>
        <w:jc w:val="both"/>
        <w:rPr>
          <w:rFonts w:cs="Helvetica"/>
          <w:szCs w:val="22"/>
          <w:lang w:val="es-CO"/>
        </w:rPr>
      </w:pPr>
    </w:p>
    <w:p w14:paraId="4149AC85" w14:textId="77777777" w:rsidR="00C16E40" w:rsidRPr="00C16E40" w:rsidRDefault="00C16E40" w:rsidP="00DA65FB">
      <w:pPr>
        <w:jc w:val="both"/>
        <w:rPr>
          <w:rFonts w:cs="Helvetica"/>
          <w:szCs w:val="22"/>
          <w:lang w:val="es-CO"/>
        </w:rPr>
      </w:pPr>
    </w:p>
    <w:p w14:paraId="75EA26FB" w14:textId="79565E6E" w:rsidR="00DA65FB" w:rsidRPr="00C16E40" w:rsidRDefault="00DA65FB" w:rsidP="00611E7C">
      <w:pPr>
        <w:pStyle w:val="Prrafodelista"/>
        <w:numPr>
          <w:ilvl w:val="1"/>
          <w:numId w:val="33"/>
        </w:numPr>
        <w:jc w:val="both"/>
        <w:outlineLvl w:val="1"/>
        <w:rPr>
          <w:rFonts w:cs="Helvetica"/>
          <w:b/>
          <w:bCs/>
          <w:sz w:val="24"/>
          <w:szCs w:val="24"/>
          <w:lang w:val="es-CO"/>
        </w:rPr>
      </w:pPr>
      <w:bookmarkStart w:id="19" w:name="_Toc210634790"/>
      <w:r w:rsidRPr="00C16E40">
        <w:rPr>
          <w:rFonts w:cs="Helvetica"/>
          <w:b/>
          <w:bCs/>
          <w:sz w:val="24"/>
          <w:szCs w:val="24"/>
          <w:lang w:val="es-CO"/>
        </w:rPr>
        <w:lastRenderedPageBreak/>
        <w:t>Porcentaje disponibilidad del Sistema de Gestión Institucional – SGI</w:t>
      </w:r>
      <w:bookmarkEnd w:id="19"/>
    </w:p>
    <w:p w14:paraId="193C22F3" w14:textId="77777777" w:rsidR="00EA7A86" w:rsidRPr="00C16E40" w:rsidRDefault="00EA7A86" w:rsidP="00EA7A86">
      <w:pPr>
        <w:pStyle w:val="Prrafodelista"/>
        <w:ind w:left="644"/>
        <w:jc w:val="both"/>
        <w:rPr>
          <w:rFonts w:cs="Helvetica"/>
          <w:b/>
          <w:bCs/>
          <w:szCs w:val="22"/>
          <w:lang w:val="es-CO"/>
        </w:rPr>
      </w:pPr>
    </w:p>
    <w:p w14:paraId="32E66D43" w14:textId="3BE61632" w:rsidR="00DA65FB" w:rsidRPr="00C16E40" w:rsidRDefault="00DA65FB" w:rsidP="00DA65FB">
      <w:pPr>
        <w:jc w:val="both"/>
        <w:rPr>
          <w:rFonts w:cs="Helvetica"/>
          <w:szCs w:val="22"/>
          <w:lang w:val="es-CO"/>
        </w:rPr>
      </w:pPr>
      <w:r w:rsidRPr="00C16E40">
        <w:rPr>
          <w:rFonts w:cs="Helvetica"/>
          <w:szCs w:val="22"/>
          <w:lang w:val="es-CO"/>
        </w:rPr>
        <w:t xml:space="preserve">Mide los tiempos de disponibilidad del Sistema de Gestión Institucional del Departamento Administrativo de la Función Pública, herramienta dispuesta para el registro de avances y seguimiento a la gestión institucional a través de la planeación institucional, los riesgos, indicadores y plan de mejoramiento, datos importantes para la toma de decisiones. </w:t>
      </w:r>
    </w:p>
    <w:p w14:paraId="254D7CED" w14:textId="652B9B16" w:rsidR="00731784" w:rsidRPr="00261A4D" w:rsidRDefault="00E64043" w:rsidP="00DA65FB">
      <w:pPr>
        <w:jc w:val="both"/>
        <w:rPr>
          <w:rFonts w:asciiTheme="minorHAnsi" w:hAnsiTheme="minorHAnsi" w:cstheme="minorHAnsi"/>
          <w:szCs w:val="22"/>
          <w:lang w:val="es-CO"/>
        </w:rPr>
      </w:pPr>
      <w:r w:rsidRPr="00E64043">
        <w:rPr>
          <w:rFonts w:asciiTheme="minorHAnsi" w:hAnsiTheme="minorHAnsi" w:cstheme="minorHAnsi"/>
          <w:noProof/>
          <w:szCs w:val="22"/>
          <w:lang w:val="es-CO"/>
        </w:rPr>
        <w:drawing>
          <wp:anchor distT="0" distB="0" distL="114300" distR="114300" simplePos="0" relativeHeight="251779072" behindDoc="0" locked="0" layoutInCell="1" allowOverlap="1" wp14:anchorId="15368D66" wp14:editId="70EDB044">
            <wp:simplePos x="0" y="0"/>
            <wp:positionH relativeFrom="margin">
              <wp:posOffset>1383665</wp:posOffset>
            </wp:positionH>
            <wp:positionV relativeFrom="paragraph">
              <wp:posOffset>142875</wp:posOffset>
            </wp:positionV>
            <wp:extent cx="3225800" cy="194437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225800" cy="1944370"/>
                    </a:xfrm>
                    <a:prstGeom prst="rect">
                      <a:avLst/>
                    </a:prstGeom>
                  </pic:spPr>
                </pic:pic>
              </a:graphicData>
            </a:graphic>
            <wp14:sizeRelH relativeFrom="margin">
              <wp14:pctWidth>0</wp14:pctWidth>
            </wp14:sizeRelH>
            <wp14:sizeRelV relativeFrom="margin">
              <wp14:pctHeight>0</wp14:pctHeight>
            </wp14:sizeRelV>
          </wp:anchor>
        </w:drawing>
      </w:r>
    </w:p>
    <w:p w14:paraId="0B77AC3C" w14:textId="633A864F" w:rsidR="00731784" w:rsidRPr="00261A4D" w:rsidRDefault="00731784" w:rsidP="00DA65FB">
      <w:pPr>
        <w:jc w:val="both"/>
        <w:rPr>
          <w:rFonts w:asciiTheme="minorHAnsi" w:hAnsiTheme="minorHAnsi" w:cstheme="minorHAnsi"/>
          <w:szCs w:val="22"/>
          <w:lang w:val="es-CO"/>
        </w:rPr>
      </w:pPr>
    </w:p>
    <w:p w14:paraId="708A5633" w14:textId="6C90AB9C" w:rsidR="00731784" w:rsidRPr="00261A4D" w:rsidRDefault="00731784" w:rsidP="00DA65FB">
      <w:pPr>
        <w:jc w:val="both"/>
        <w:rPr>
          <w:rFonts w:asciiTheme="minorHAnsi" w:hAnsiTheme="minorHAnsi" w:cstheme="minorHAnsi"/>
          <w:szCs w:val="22"/>
          <w:lang w:val="es-CO"/>
        </w:rPr>
      </w:pPr>
    </w:p>
    <w:p w14:paraId="4CFA6367" w14:textId="747181DF" w:rsidR="00DA65FB" w:rsidRPr="00261A4D" w:rsidRDefault="00DA65FB" w:rsidP="00DA65FB">
      <w:pPr>
        <w:jc w:val="both"/>
        <w:rPr>
          <w:rFonts w:asciiTheme="minorHAnsi" w:hAnsiTheme="minorHAnsi" w:cstheme="minorHAnsi"/>
          <w:szCs w:val="22"/>
          <w:lang w:val="es-CO"/>
        </w:rPr>
      </w:pPr>
    </w:p>
    <w:p w14:paraId="66E5E894" w14:textId="3F5BA21A" w:rsidR="00731784" w:rsidRPr="00261A4D" w:rsidRDefault="00731784" w:rsidP="00DA65FB">
      <w:pPr>
        <w:jc w:val="both"/>
        <w:rPr>
          <w:rFonts w:asciiTheme="minorHAnsi" w:hAnsiTheme="minorHAnsi" w:cstheme="minorHAnsi"/>
          <w:szCs w:val="22"/>
          <w:lang w:val="es-CO"/>
        </w:rPr>
      </w:pPr>
    </w:p>
    <w:p w14:paraId="4B1CC32D" w14:textId="25153BD7" w:rsidR="00731784" w:rsidRPr="00261A4D" w:rsidRDefault="00731784" w:rsidP="00DA65FB">
      <w:pPr>
        <w:jc w:val="both"/>
        <w:rPr>
          <w:rFonts w:asciiTheme="minorHAnsi" w:hAnsiTheme="minorHAnsi" w:cstheme="minorHAnsi"/>
          <w:szCs w:val="22"/>
          <w:lang w:val="es-CO"/>
        </w:rPr>
      </w:pPr>
    </w:p>
    <w:p w14:paraId="0BB03D3A" w14:textId="77777777" w:rsidR="00731784" w:rsidRPr="00261A4D" w:rsidRDefault="00731784" w:rsidP="00DA65FB">
      <w:pPr>
        <w:jc w:val="both"/>
        <w:rPr>
          <w:rFonts w:asciiTheme="minorHAnsi" w:hAnsiTheme="minorHAnsi" w:cstheme="minorHAnsi"/>
          <w:szCs w:val="22"/>
          <w:lang w:val="es-CO"/>
        </w:rPr>
      </w:pPr>
    </w:p>
    <w:p w14:paraId="0E3DFF0E" w14:textId="279109FD" w:rsidR="00731784" w:rsidRDefault="00731784" w:rsidP="00DA65FB">
      <w:pPr>
        <w:jc w:val="both"/>
        <w:rPr>
          <w:rFonts w:asciiTheme="minorHAnsi" w:hAnsiTheme="minorHAnsi" w:cstheme="minorHAnsi"/>
          <w:szCs w:val="22"/>
          <w:lang w:val="es-CO"/>
        </w:rPr>
      </w:pPr>
    </w:p>
    <w:p w14:paraId="7445F549" w14:textId="57B08F81" w:rsidR="00261A4D" w:rsidRDefault="00261A4D" w:rsidP="00DA65FB">
      <w:pPr>
        <w:jc w:val="both"/>
        <w:rPr>
          <w:rFonts w:asciiTheme="minorHAnsi" w:hAnsiTheme="minorHAnsi" w:cstheme="minorHAnsi"/>
          <w:szCs w:val="22"/>
          <w:lang w:val="es-CO"/>
        </w:rPr>
      </w:pPr>
    </w:p>
    <w:p w14:paraId="39DC33E4" w14:textId="1CD760AC" w:rsidR="00261A4D" w:rsidRDefault="00261A4D" w:rsidP="00DA65FB">
      <w:pPr>
        <w:jc w:val="both"/>
        <w:rPr>
          <w:rFonts w:asciiTheme="minorHAnsi" w:hAnsiTheme="minorHAnsi" w:cstheme="minorHAnsi"/>
          <w:szCs w:val="22"/>
          <w:lang w:val="es-CO"/>
        </w:rPr>
      </w:pPr>
    </w:p>
    <w:p w14:paraId="7EC33A4E" w14:textId="77777777" w:rsidR="00261A4D" w:rsidRPr="00261A4D" w:rsidRDefault="00261A4D" w:rsidP="00DA65FB">
      <w:pPr>
        <w:jc w:val="both"/>
        <w:rPr>
          <w:rFonts w:asciiTheme="minorHAnsi" w:hAnsiTheme="minorHAnsi" w:cstheme="minorHAnsi"/>
          <w:szCs w:val="22"/>
          <w:lang w:val="es-CO"/>
        </w:rPr>
      </w:pPr>
    </w:p>
    <w:p w14:paraId="562DDF52" w14:textId="77777777" w:rsidR="00731784" w:rsidRPr="00261A4D" w:rsidRDefault="00731784" w:rsidP="00DA65FB">
      <w:pPr>
        <w:jc w:val="both"/>
        <w:rPr>
          <w:rFonts w:asciiTheme="minorHAnsi" w:hAnsiTheme="minorHAnsi" w:cstheme="minorHAnsi"/>
          <w:szCs w:val="22"/>
          <w:lang w:val="es-CO"/>
        </w:rPr>
      </w:pPr>
    </w:p>
    <w:p w14:paraId="2F856A97" w14:textId="7110CAC6" w:rsidR="00EA7A86" w:rsidRPr="00261A4D" w:rsidRDefault="00EA7A86" w:rsidP="00DA65FB">
      <w:pPr>
        <w:jc w:val="both"/>
        <w:rPr>
          <w:rFonts w:asciiTheme="minorHAnsi" w:hAnsiTheme="minorHAnsi" w:cstheme="minorHAnsi"/>
          <w:szCs w:val="22"/>
          <w:lang w:val="es-CO"/>
        </w:rPr>
      </w:pPr>
    </w:p>
    <w:p w14:paraId="14789351" w14:textId="4BDEE44F" w:rsidR="007A20F8" w:rsidRDefault="00D70267" w:rsidP="007A20F8">
      <w:pPr>
        <w:jc w:val="both"/>
        <w:rPr>
          <w:rFonts w:cs="Helvetica"/>
          <w:szCs w:val="22"/>
          <w:lang w:val="es-CO"/>
        </w:rPr>
      </w:pPr>
      <w:r w:rsidRPr="00C16E40">
        <w:rPr>
          <w:rFonts w:cs="Helvetica"/>
          <w:szCs w:val="22"/>
          <w:lang w:val="es-CO"/>
        </w:rPr>
        <w:t xml:space="preserve">Se establece una meta de cumplimiento del 98%, como se puede evidencia en la </w:t>
      </w:r>
      <w:r w:rsidR="00465F77" w:rsidRPr="00C16E40">
        <w:rPr>
          <w:rFonts w:cs="Helvetica"/>
          <w:szCs w:val="22"/>
          <w:lang w:val="es-CO"/>
        </w:rPr>
        <w:t>gráfica</w:t>
      </w:r>
      <w:r w:rsidRPr="00C16E40">
        <w:rPr>
          <w:rFonts w:cs="Helvetica"/>
          <w:szCs w:val="22"/>
          <w:lang w:val="es-CO"/>
        </w:rPr>
        <w:t xml:space="preserve">, </w:t>
      </w:r>
      <w:r w:rsidR="004A0EDB">
        <w:rPr>
          <w:rFonts w:cs="Helvetica"/>
          <w:szCs w:val="22"/>
          <w:lang w:val="es-CO"/>
        </w:rPr>
        <w:t xml:space="preserve">se evidencia en la gráfica, se observa que durante el periodo 1°, 2° y 3° se cumple con el 100% sobre pasando la meta establecida para el indicador. </w:t>
      </w:r>
    </w:p>
    <w:p w14:paraId="17EEA9A0" w14:textId="18F75766" w:rsidR="00C16E40" w:rsidRPr="00C16E40" w:rsidRDefault="00C16E40" w:rsidP="007A20F8">
      <w:pPr>
        <w:jc w:val="both"/>
        <w:rPr>
          <w:rFonts w:cs="Helvetica"/>
          <w:szCs w:val="22"/>
          <w:lang w:val="es-CO"/>
        </w:rPr>
      </w:pPr>
    </w:p>
    <w:p w14:paraId="61C732BF" w14:textId="634A897C" w:rsidR="00465F77" w:rsidRPr="00C16E40" w:rsidRDefault="00465F77" w:rsidP="00611E7C">
      <w:pPr>
        <w:pStyle w:val="Prrafodelista"/>
        <w:numPr>
          <w:ilvl w:val="1"/>
          <w:numId w:val="33"/>
        </w:numPr>
        <w:jc w:val="both"/>
        <w:outlineLvl w:val="1"/>
        <w:rPr>
          <w:rFonts w:cs="Helvetica"/>
          <w:b/>
          <w:bCs/>
          <w:sz w:val="24"/>
          <w:szCs w:val="24"/>
          <w:lang w:val="es-CO"/>
        </w:rPr>
      </w:pPr>
      <w:bookmarkStart w:id="20" w:name="_Toc210634791"/>
      <w:r w:rsidRPr="00C16E40">
        <w:rPr>
          <w:rFonts w:cs="Helvetica"/>
          <w:b/>
          <w:bCs/>
          <w:sz w:val="24"/>
          <w:szCs w:val="24"/>
          <w:lang w:val="es-CO"/>
        </w:rPr>
        <w:t>Posicionamiento de Función Pública</w:t>
      </w:r>
      <w:bookmarkEnd w:id="20"/>
    </w:p>
    <w:p w14:paraId="188F63C9" w14:textId="77777777" w:rsidR="00C16E40" w:rsidRPr="00C16E40" w:rsidRDefault="00C16E40" w:rsidP="00C16E40">
      <w:pPr>
        <w:pStyle w:val="Prrafodelista"/>
        <w:ind w:left="1004"/>
        <w:jc w:val="both"/>
        <w:outlineLvl w:val="1"/>
        <w:rPr>
          <w:rFonts w:cs="Helvetica"/>
          <w:b/>
          <w:bCs/>
          <w:szCs w:val="22"/>
          <w:lang w:val="es-CO"/>
        </w:rPr>
      </w:pPr>
    </w:p>
    <w:p w14:paraId="2CA29679" w14:textId="5872DBB5" w:rsidR="00465F77" w:rsidRPr="00C16E40" w:rsidRDefault="00465F77" w:rsidP="00465F77">
      <w:pPr>
        <w:jc w:val="both"/>
        <w:rPr>
          <w:rFonts w:cs="Helvetica"/>
          <w:szCs w:val="22"/>
          <w:lang w:val="es-CO"/>
        </w:rPr>
      </w:pPr>
      <w:r w:rsidRPr="00C16E40">
        <w:rPr>
          <w:rFonts w:cs="Helvetica"/>
          <w:szCs w:val="22"/>
          <w:lang w:val="es-CO"/>
        </w:rPr>
        <w:t xml:space="preserve">Mide la incidencia de las estrategias de comunicación externa de la entidad en el efectivo posicionamiento de la Función Pública dentro de los grupos de valor. </w:t>
      </w:r>
    </w:p>
    <w:p w14:paraId="686AAA3C" w14:textId="5FFE96A2" w:rsidR="007A20F8" w:rsidRDefault="007A20F8" w:rsidP="007A20F8">
      <w:pPr>
        <w:jc w:val="both"/>
        <w:rPr>
          <w:rFonts w:asciiTheme="minorHAnsi" w:hAnsiTheme="minorHAnsi" w:cstheme="minorHAnsi"/>
          <w:noProof/>
          <w:szCs w:val="22"/>
          <w:lang w:val="es-CO" w:eastAsia="es-CO"/>
        </w:rPr>
      </w:pPr>
    </w:p>
    <w:p w14:paraId="5A196679" w14:textId="2B7E2E11" w:rsidR="004A0EDB" w:rsidRPr="00261A4D" w:rsidRDefault="004A0EDB" w:rsidP="007A20F8">
      <w:pPr>
        <w:jc w:val="both"/>
        <w:rPr>
          <w:rFonts w:asciiTheme="minorHAnsi" w:hAnsiTheme="minorHAnsi" w:cstheme="minorHAnsi"/>
          <w:b/>
          <w:bCs/>
          <w:szCs w:val="22"/>
          <w:lang w:val="es-ES"/>
        </w:rPr>
      </w:pPr>
      <w:r w:rsidRPr="004A0EDB">
        <w:rPr>
          <w:rFonts w:asciiTheme="minorHAnsi" w:hAnsiTheme="minorHAnsi" w:cstheme="minorHAnsi"/>
          <w:b/>
          <w:bCs/>
          <w:noProof/>
          <w:szCs w:val="22"/>
          <w:lang w:val="es-ES"/>
        </w:rPr>
        <w:drawing>
          <wp:anchor distT="0" distB="0" distL="114300" distR="114300" simplePos="0" relativeHeight="251780096" behindDoc="0" locked="0" layoutInCell="1" allowOverlap="1" wp14:anchorId="109D9B09" wp14:editId="4EC5B6FC">
            <wp:simplePos x="0" y="0"/>
            <wp:positionH relativeFrom="margin">
              <wp:posOffset>1009015</wp:posOffset>
            </wp:positionH>
            <wp:positionV relativeFrom="paragraph">
              <wp:posOffset>5715</wp:posOffset>
            </wp:positionV>
            <wp:extent cx="3709670" cy="2235200"/>
            <wp:effectExtent l="0" t="0" r="508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l="961"/>
                    <a:stretch/>
                  </pic:blipFill>
                  <pic:spPr bwMode="auto">
                    <a:xfrm>
                      <a:off x="0" y="0"/>
                      <a:ext cx="3709670" cy="223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A18F7D" w14:textId="60B42A53" w:rsidR="007A20F8" w:rsidRPr="00261A4D" w:rsidRDefault="007A20F8" w:rsidP="007A20F8">
      <w:pPr>
        <w:jc w:val="both"/>
        <w:rPr>
          <w:rFonts w:asciiTheme="minorHAnsi" w:hAnsiTheme="minorHAnsi" w:cstheme="minorHAnsi"/>
          <w:b/>
          <w:bCs/>
          <w:szCs w:val="22"/>
          <w:lang w:val="es-ES"/>
        </w:rPr>
      </w:pPr>
    </w:p>
    <w:p w14:paraId="27083AAE" w14:textId="1F369CFF" w:rsidR="007A20F8" w:rsidRPr="00261A4D" w:rsidRDefault="007A20F8" w:rsidP="007A20F8">
      <w:pPr>
        <w:jc w:val="both"/>
        <w:rPr>
          <w:rFonts w:asciiTheme="minorHAnsi" w:hAnsiTheme="minorHAnsi" w:cstheme="minorHAnsi"/>
          <w:b/>
          <w:bCs/>
          <w:szCs w:val="22"/>
          <w:lang w:val="es-ES"/>
        </w:rPr>
      </w:pPr>
    </w:p>
    <w:p w14:paraId="3ADF8778" w14:textId="22BCB61A" w:rsidR="007A20F8" w:rsidRPr="00261A4D" w:rsidRDefault="007A20F8" w:rsidP="007A20F8">
      <w:pPr>
        <w:jc w:val="both"/>
        <w:rPr>
          <w:rFonts w:asciiTheme="minorHAnsi" w:hAnsiTheme="minorHAnsi" w:cstheme="minorHAnsi"/>
          <w:b/>
          <w:bCs/>
          <w:szCs w:val="22"/>
          <w:lang w:val="es-ES"/>
        </w:rPr>
      </w:pPr>
    </w:p>
    <w:p w14:paraId="59DEB05A" w14:textId="33277648" w:rsidR="009F2B8B" w:rsidRPr="00261A4D" w:rsidRDefault="009F2B8B" w:rsidP="007A20F8">
      <w:pPr>
        <w:jc w:val="both"/>
        <w:rPr>
          <w:rFonts w:asciiTheme="minorHAnsi" w:hAnsiTheme="minorHAnsi" w:cstheme="minorHAnsi"/>
          <w:szCs w:val="22"/>
          <w:lang w:val="es-ES"/>
        </w:rPr>
      </w:pPr>
    </w:p>
    <w:p w14:paraId="4A8635CD" w14:textId="3C492A02" w:rsidR="00465F77" w:rsidRPr="00261A4D" w:rsidRDefault="00465F77" w:rsidP="007A20F8">
      <w:pPr>
        <w:jc w:val="both"/>
        <w:rPr>
          <w:rFonts w:asciiTheme="minorHAnsi" w:hAnsiTheme="minorHAnsi" w:cstheme="minorHAnsi"/>
          <w:szCs w:val="22"/>
          <w:lang w:val="es-ES"/>
        </w:rPr>
      </w:pPr>
    </w:p>
    <w:p w14:paraId="3B896FF3" w14:textId="566F99F2" w:rsidR="00465F77" w:rsidRPr="00261A4D" w:rsidRDefault="00465F77" w:rsidP="007A20F8">
      <w:pPr>
        <w:jc w:val="both"/>
        <w:rPr>
          <w:rFonts w:asciiTheme="minorHAnsi" w:hAnsiTheme="minorHAnsi" w:cstheme="minorHAnsi"/>
          <w:szCs w:val="22"/>
          <w:lang w:val="es-ES"/>
        </w:rPr>
      </w:pPr>
    </w:p>
    <w:p w14:paraId="52D60C7A" w14:textId="77777777" w:rsidR="00465F77" w:rsidRPr="00261A4D" w:rsidRDefault="00465F77" w:rsidP="007A20F8">
      <w:pPr>
        <w:jc w:val="both"/>
        <w:rPr>
          <w:rFonts w:asciiTheme="minorHAnsi" w:hAnsiTheme="minorHAnsi" w:cstheme="minorHAnsi"/>
          <w:szCs w:val="22"/>
          <w:lang w:val="es-ES"/>
        </w:rPr>
      </w:pPr>
    </w:p>
    <w:p w14:paraId="17DB6DC5" w14:textId="62535F2F" w:rsidR="00465F77" w:rsidRDefault="00465F77" w:rsidP="007A20F8">
      <w:pPr>
        <w:jc w:val="both"/>
        <w:rPr>
          <w:rFonts w:asciiTheme="minorHAnsi" w:hAnsiTheme="minorHAnsi" w:cstheme="minorHAnsi"/>
          <w:szCs w:val="22"/>
          <w:lang w:val="es-ES"/>
        </w:rPr>
      </w:pPr>
    </w:p>
    <w:p w14:paraId="02983F13" w14:textId="620CD83E" w:rsidR="00C16E40" w:rsidRDefault="00C16E40" w:rsidP="007A20F8">
      <w:pPr>
        <w:jc w:val="both"/>
        <w:rPr>
          <w:rFonts w:asciiTheme="minorHAnsi" w:hAnsiTheme="minorHAnsi" w:cstheme="minorHAnsi"/>
          <w:szCs w:val="22"/>
          <w:lang w:val="es-ES"/>
        </w:rPr>
      </w:pPr>
    </w:p>
    <w:p w14:paraId="3084432E" w14:textId="77777777" w:rsidR="00C16E40" w:rsidRPr="00261A4D" w:rsidRDefault="00C16E40" w:rsidP="007A20F8">
      <w:pPr>
        <w:jc w:val="both"/>
        <w:rPr>
          <w:rFonts w:asciiTheme="minorHAnsi" w:hAnsiTheme="minorHAnsi" w:cstheme="minorHAnsi"/>
          <w:szCs w:val="22"/>
          <w:lang w:val="es-ES"/>
        </w:rPr>
      </w:pPr>
    </w:p>
    <w:p w14:paraId="1D8EC19E" w14:textId="5F4EAB1B" w:rsidR="00465F77" w:rsidRDefault="00465F77" w:rsidP="00465F77">
      <w:pPr>
        <w:jc w:val="both"/>
        <w:rPr>
          <w:rFonts w:cs="Helvetica"/>
          <w:szCs w:val="22"/>
          <w:lang w:val="es-ES"/>
        </w:rPr>
      </w:pPr>
      <w:r w:rsidRPr="00C16E40">
        <w:rPr>
          <w:rFonts w:cs="Helvetica"/>
          <w:szCs w:val="22"/>
          <w:lang w:val="es-ES"/>
        </w:rPr>
        <w:lastRenderedPageBreak/>
        <w:t xml:space="preserve">En el indicador se propone un total de la ejecución del 150%, en busca de medir la incidencia de las estrategias de comunicación externa de la entidad en el efectivo posicionamiento de la Función Pública dentro de los grupos de valor, </w:t>
      </w:r>
      <w:r w:rsidR="004A0EDB">
        <w:rPr>
          <w:rFonts w:cs="Helvetica"/>
          <w:szCs w:val="22"/>
          <w:lang w:val="es-ES"/>
        </w:rPr>
        <w:t>se evidencia un cumplimiento del 664% para el 1° periodo y el 2° periodo 519%, superando el valor propuestos.</w:t>
      </w:r>
    </w:p>
    <w:p w14:paraId="6A23FCB6" w14:textId="472C64AA" w:rsidR="004A0EDB" w:rsidRDefault="004A0EDB" w:rsidP="00465F77">
      <w:pPr>
        <w:jc w:val="both"/>
        <w:rPr>
          <w:rFonts w:cs="Helvetica"/>
          <w:szCs w:val="22"/>
          <w:lang w:val="es-ES"/>
        </w:rPr>
      </w:pPr>
    </w:p>
    <w:p w14:paraId="0D1E9ADD" w14:textId="2C331E7B" w:rsidR="004A0EDB" w:rsidRDefault="00FB03C6" w:rsidP="00611E7C">
      <w:pPr>
        <w:pStyle w:val="Prrafodelista"/>
        <w:numPr>
          <w:ilvl w:val="1"/>
          <w:numId w:val="33"/>
        </w:numPr>
        <w:jc w:val="both"/>
        <w:outlineLvl w:val="1"/>
        <w:rPr>
          <w:rFonts w:cs="Helvetica"/>
          <w:b/>
          <w:szCs w:val="22"/>
          <w:lang w:val="es-ES"/>
        </w:rPr>
      </w:pPr>
      <w:bookmarkStart w:id="21" w:name="_Toc210634792"/>
      <w:r w:rsidRPr="00FB03C6">
        <w:rPr>
          <w:rFonts w:cs="Helvetica"/>
          <w:b/>
          <w:szCs w:val="22"/>
          <w:lang w:val="es-ES"/>
        </w:rPr>
        <w:t>Sensibilización y capacitación en seguridad digital</w:t>
      </w:r>
      <w:bookmarkEnd w:id="21"/>
    </w:p>
    <w:p w14:paraId="4F2ED8F1" w14:textId="77777777" w:rsidR="00FB03C6" w:rsidRPr="00FB03C6" w:rsidRDefault="00FB03C6" w:rsidP="00FB03C6">
      <w:pPr>
        <w:ind w:left="284"/>
        <w:jc w:val="both"/>
        <w:rPr>
          <w:rFonts w:cs="Helvetica"/>
          <w:b/>
          <w:szCs w:val="22"/>
          <w:lang w:val="es-ES"/>
        </w:rPr>
      </w:pPr>
    </w:p>
    <w:p w14:paraId="52928304" w14:textId="23075428" w:rsidR="00FB03C6" w:rsidRDefault="00FB03C6" w:rsidP="00FB03C6">
      <w:pPr>
        <w:jc w:val="both"/>
        <w:rPr>
          <w:rFonts w:cs="Helvetica"/>
          <w:szCs w:val="22"/>
          <w:lang w:val="es-ES"/>
        </w:rPr>
      </w:pPr>
      <w:r w:rsidRPr="00FB03C6">
        <w:rPr>
          <w:rFonts w:cs="Helvetica"/>
          <w:szCs w:val="22"/>
          <w:lang w:val="es-ES"/>
        </w:rPr>
        <w:t>Número de servidores y contratistas del Departamento Administrativo de la Función Pública capacitados en los elementos del sistema de gestión de seguridad de la información.</w:t>
      </w:r>
    </w:p>
    <w:p w14:paraId="6B343495" w14:textId="3236262B" w:rsidR="00B314A6" w:rsidRDefault="00B314A6" w:rsidP="00FB03C6">
      <w:pPr>
        <w:jc w:val="both"/>
        <w:rPr>
          <w:rFonts w:cs="Helvetica"/>
          <w:szCs w:val="22"/>
          <w:lang w:val="es-ES"/>
        </w:rPr>
      </w:pPr>
      <w:r w:rsidRPr="00B314A6">
        <w:rPr>
          <w:rFonts w:cs="Helvetica"/>
          <w:noProof/>
          <w:szCs w:val="22"/>
          <w:lang w:val="es-ES"/>
        </w:rPr>
        <w:drawing>
          <wp:anchor distT="0" distB="0" distL="114300" distR="114300" simplePos="0" relativeHeight="251781120" behindDoc="0" locked="0" layoutInCell="1" allowOverlap="1" wp14:anchorId="6F5D1103" wp14:editId="0F5E8F56">
            <wp:simplePos x="0" y="0"/>
            <wp:positionH relativeFrom="margin">
              <wp:align>right</wp:align>
            </wp:positionH>
            <wp:positionV relativeFrom="paragraph">
              <wp:posOffset>53975</wp:posOffset>
            </wp:positionV>
            <wp:extent cx="5249545" cy="1828052"/>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249545" cy="1828052"/>
                    </a:xfrm>
                    <a:prstGeom prst="rect">
                      <a:avLst/>
                    </a:prstGeom>
                  </pic:spPr>
                </pic:pic>
              </a:graphicData>
            </a:graphic>
            <wp14:sizeRelH relativeFrom="margin">
              <wp14:pctWidth>0</wp14:pctWidth>
            </wp14:sizeRelH>
            <wp14:sizeRelV relativeFrom="margin">
              <wp14:pctHeight>0</wp14:pctHeight>
            </wp14:sizeRelV>
          </wp:anchor>
        </w:drawing>
      </w:r>
    </w:p>
    <w:p w14:paraId="2E84D0C0" w14:textId="03EEA595" w:rsidR="00B314A6" w:rsidRDefault="00B314A6" w:rsidP="00FB03C6">
      <w:pPr>
        <w:jc w:val="both"/>
        <w:rPr>
          <w:rFonts w:cs="Helvetica"/>
          <w:szCs w:val="22"/>
          <w:lang w:val="es-ES"/>
        </w:rPr>
      </w:pPr>
    </w:p>
    <w:p w14:paraId="0C78DA5B" w14:textId="7D445550" w:rsidR="00B314A6" w:rsidRDefault="00B314A6" w:rsidP="00FB03C6">
      <w:pPr>
        <w:jc w:val="both"/>
        <w:rPr>
          <w:rFonts w:cs="Helvetica"/>
          <w:szCs w:val="22"/>
          <w:lang w:val="es-ES"/>
        </w:rPr>
      </w:pPr>
    </w:p>
    <w:p w14:paraId="3369BDD7" w14:textId="25273B57" w:rsidR="00B314A6" w:rsidRDefault="00B314A6" w:rsidP="00FB03C6">
      <w:pPr>
        <w:jc w:val="both"/>
        <w:rPr>
          <w:rFonts w:cs="Helvetica"/>
          <w:szCs w:val="22"/>
          <w:lang w:val="es-ES"/>
        </w:rPr>
      </w:pPr>
    </w:p>
    <w:p w14:paraId="775C3770" w14:textId="1041896D" w:rsidR="00B314A6" w:rsidRDefault="00B314A6" w:rsidP="00FB03C6">
      <w:pPr>
        <w:jc w:val="both"/>
        <w:rPr>
          <w:rFonts w:cs="Helvetica"/>
          <w:szCs w:val="22"/>
          <w:lang w:val="es-ES"/>
        </w:rPr>
      </w:pPr>
    </w:p>
    <w:p w14:paraId="73366B6E" w14:textId="4DD1C9AC" w:rsidR="00B314A6" w:rsidRDefault="00B314A6" w:rsidP="00FB03C6">
      <w:pPr>
        <w:jc w:val="both"/>
        <w:rPr>
          <w:rFonts w:cs="Helvetica"/>
          <w:szCs w:val="22"/>
          <w:lang w:val="es-ES"/>
        </w:rPr>
      </w:pPr>
    </w:p>
    <w:p w14:paraId="19635674" w14:textId="07F7912D" w:rsidR="00FB03C6" w:rsidRDefault="00FB03C6" w:rsidP="00FB03C6">
      <w:pPr>
        <w:jc w:val="both"/>
        <w:rPr>
          <w:rFonts w:cs="Helvetica"/>
          <w:szCs w:val="22"/>
          <w:lang w:val="es-ES"/>
        </w:rPr>
      </w:pPr>
    </w:p>
    <w:p w14:paraId="326F73AE" w14:textId="52DACC2B" w:rsidR="004A0EDB" w:rsidRDefault="004A0EDB" w:rsidP="00381AC5">
      <w:pPr>
        <w:jc w:val="center"/>
        <w:rPr>
          <w:rFonts w:cs="Helvetica"/>
          <w:szCs w:val="22"/>
          <w:lang w:val="es-ES"/>
        </w:rPr>
      </w:pPr>
    </w:p>
    <w:p w14:paraId="2ED7819D" w14:textId="5DE8614F" w:rsidR="00B314A6" w:rsidRDefault="00B314A6" w:rsidP="00381AC5">
      <w:pPr>
        <w:jc w:val="center"/>
        <w:rPr>
          <w:rFonts w:cs="Helvetica"/>
          <w:szCs w:val="22"/>
          <w:lang w:val="es-ES"/>
        </w:rPr>
      </w:pPr>
    </w:p>
    <w:p w14:paraId="04DD8700" w14:textId="516C206B" w:rsidR="00B314A6" w:rsidRDefault="00B314A6" w:rsidP="00381AC5">
      <w:pPr>
        <w:jc w:val="center"/>
        <w:rPr>
          <w:rFonts w:cs="Helvetica"/>
          <w:szCs w:val="22"/>
          <w:lang w:val="es-ES"/>
        </w:rPr>
      </w:pPr>
    </w:p>
    <w:p w14:paraId="2091835A" w14:textId="3CD678A1" w:rsidR="00B314A6" w:rsidRDefault="00B314A6" w:rsidP="00381AC5">
      <w:pPr>
        <w:jc w:val="center"/>
        <w:rPr>
          <w:rFonts w:cs="Helvetica"/>
          <w:szCs w:val="22"/>
          <w:lang w:val="es-ES"/>
        </w:rPr>
      </w:pPr>
    </w:p>
    <w:p w14:paraId="65E92475" w14:textId="0EF12B8A" w:rsidR="00B314A6" w:rsidRDefault="00B314A6" w:rsidP="00381AC5">
      <w:pPr>
        <w:jc w:val="center"/>
        <w:rPr>
          <w:rFonts w:cs="Helvetica"/>
          <w:szCs w:val="22"/>
          <w:lang w:val="es-ES"/>
        </w:rPr>
      </w:pPr>
    </w:p>
    <w:p w14:paraId="3206F3C9" w14:textId="25C6704B" w:rsidR="004A0EDB" w:rsidRDefault="004A0EDB" w:rsidP="00465F77">
      <w:pPr>
        <w:jc w:val="both"/>
        <w:rPr>
          <w:rFonts w:cs="Helvetica"/>
          <w:szCs w:val="22"/>
          <w:lang w:val="es-ES"/>
        </w:rPr>
      </w:pPr>
    </w:p>
    <w:p w14:paraId="42CA9BA7" w14:textId="69618088" w:rsidR="004A0EDB" w:rsidRDefault="00381AC5" w:rsidP="00465F77">
      <w:pPr>
        <w:jc w:val="both"/>
        <w:rPr>
          <w:rFonts w:cs="Helvetica"/>
          <w:szCs w:val="22"/>
          <w:lang w:val="es-ES"/>
        </w:rPr>
      </w:pPr>
      <w:r>
        <w:rPr>
          <w:rFonts w:cs="Helvetica"/>
          <w:szCs w:val="22"/>
          <w:lang w:val="es-ES"/>
        </w:rPr>
        <w:t xml:space="preserve">En el reporte de servidores y contratistas capacitados, se evidencia en el primer periodo se establece </w:t>
      </w:r>
      <w:r w:rsidR="00B314A6">
        <w:rPr>
          <w:rFonts w:cs="Helvetica"/>
          <w:szCs w:val="22"/>
          <w:lang w:val="es-ES"/>
        </w:rPr>
        <w:t xml:space="preserve">una meta del 35% y se da cumplimiento de un total del 100% y para el segundo periodo se propone un 50% y un cumplimiento por debajo el 15%. </w:t>
      </w:r>
    </w:p>
    <w:p w14:paraId="5C6AAA67" w14:textId="7DCC7B1C" w:rsidR="001C26C9" w:rsidRDefault="001C26C9" w:rsidP="00465F77">
      <w:pPr>
        <w:jc w:val="both"/>
        <w:rPr>
          <w:rFonts w:cs="Helvetica"/>
          <w:szCs w:val="22"/>
          <w:lang w:val="es-ES"/>
        </w:rPr>
      </w:pPr>
    </w:p>
    <w:p w14:paraId="6686D427" w14:textId="43CA2D5C" w:rsidR="00465F77" w:rsidRPr="001C26C9" w:rsidRDefault="00465F77" w:rsidP="00611E7C">
      <w:pPr>
        <w:pStyle w:val="Prrafodelista"/>
        <w:numPr>
          <w:ilvl w:val="1"/>
          <w:numId w:val="33"/>
        </w:numPr>
        <w:jc w:val="both"/>
        <w:outlineLvl w:val="1"/>
        <w:rPr>
          <w:rFonts w:cs="Helvetica"/>
          <w:szCs w:val="22"/>
          <w:lang w:val="es-ES"/>
        </w:rPr>
      </w:pPr>
      <w:bookmarkStart w:id="22" w:name="_Toc210634793"/>
      <w:r w:rsidRPr="001C26C9">
        <w:rPr>
          <w:rFonts w:cs="Helvetica"/>
          <w:b/>
          <w:bCs/>
          <w:sz w:val="24"/>
          <w:szCs w:val="24"/>
          <w:lang w:val="es-ES"/>
        </w:rPr>
        <w:t>Vinculación de personas con discapacidad en las administraciones públicas</w:t>
      </w:r>
      <w:bookmarkEnd w:id="22"/>
    </w:p>
    <w:p w14:paraId="3B9A7855" w14:textId="0062357B" w:rsidR="001C26C9" w:rsidRPr="001C26C9" w:rsidRDefault="001C26C9" w:rsidP="001C26C9">
      <w:pPr>
        <w:pStyle w:val="Prrafodelista"/>
        <w:ind w:left="1004"/>
        <w:jc w:val="both"/>
        <w:rPr>
          <w:rFonts w:cs="Helvetica"/>
          <w:szCs w:val="22"/>
          <w:lang w:val="es-ES"/>
        </w:rPr>
      </w:pPr>
    </w:p>
    <w:p w14:paraId="169ED467" w14:textId="686040C1" w:rsidR="001C26C9" w:rsidRDefault="001C26C9" w:rsidP="001C26C9">
      <w:pPr>
        <w:ind w:left="284"/>
        <w:jc w:val="both"/>
        <w:rPr>
          <w:rFonts w:cs="Helvetica"/>
          <w:szCs w:val="22"/>
          <w:lang w:val="es-ES"/>
        </w:rPr>
      </w:pPr>
      <w:r w:rsidRPr="001C26C9">
        <w:rPr>
          <w:rFonts w:cs="Helvetica"/>
          <w:szCs w:val="22"/>
          <w:lang w:val="es-ES"/>
        </w:rPr>
        <w:t>Cumplimiento en la vinculación de personas en situación de discapacidad en empleos públicos de entidades a nivel nacional y territorial</w:t>
      </w:r>
      <w:r>
        <w:rPr>
          <w:rFonts w:cs="Helvetica"/>
          <w:szCs w:val="22"/>
          <w:lang w:val="es-ES"/>
        </w:rPr>
        <w:t>.</w:t>
      </w:r>
    </w:p>
    <w:p w14:paraId="7B70666F" w14:textId="60D20B4D" w:rsidR="001C26C9" w:rsidRDefault="001C26C9" w:rsidP="001C26C9">
      <w:pPr>
        <w:ind w:left="284"/>
        <w:jc w:val="both"/>
        <w:rPr>
          <w:rFonts w:cs="Helvetica"/>
          <w:szCs w:val="22"/>
          <w:lang w:val="es-ES"/>
        </w:rPr>
      </w:pPr>
      <w:r w:rsidRPr="001C26C9">
        <w:rPr>
          <w:rFonts w:asciiTheme="minorHAnsi" w:hAnsiTheme="minorHAnsi" w:cstheme="minorHAnsi"/>
          <w:noProof/>
          <w:szCs w:val="22"/>
          <w:lang w:val="es-ES"/>
        </w:rPr>
        <w:drawing>
          <wp:anchor distT="0" distB="0" distL="114300" distR="114300" simplePos="0" relativeHeight="251782144" behindDoc="0" locked="0" layoutInCell="1" allowOverlap="1" wp14:anchorId="6BEC2A4C" wp14:editId="315237C7">
            <wp:simplePos x="0" y="0"/>
            <wp:positionH relativeFrom="column">
              <wp:posOffset>1218565</wp:posOffset>
            </wp:positionH>
            <wp:positionV relativeFrom="paragraph">
              <wp:posOffset>55245</wp:posOffset>
            </wp:positionV>
            <wp:extent cx="3397250" cy="2029892"/>
            <wp:effectExtent l="0" t="0" r="0" b="889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3397250" cy="2029892"/>
                    </a:xfrm>
                    <a:prstGeom prst="rect">
                      <a:avLst/>
                    </a:prstGeom>
                  </pic:spPr>
                </pic:pic>
              </a:graphicData>
            </a:graphic>
            <wp14:sizeRelH relativeFrom="margin">
              <wp14:pctWidth>0</wp14:pctWidth>
            </wp14:sizeRelH>
            <wp14:sizeRelV relativeFrom="margin">
              <wp14:pctHeight>0</wp14:pctHeight>
            </wp14:sizeRelV>
          </wp:anchor>
        </w:drawing>
      </w:r>
    </w:p>
    <w:p w14:paraId="0166BA8D" w14:textId="7AF33F58" w:rsidR="001C26C9" w:rsidRPr="001C26C9" w:rsidRDefault="001C26C9" w:rsidP="001C26C9">
      <w:pPr>
        <w:ind w:left="284"/>
        <w:jc w:val="both"/>
        <w:rPr>
          <w:rFonts w:cs="Helvetica"/>
          <w:szCs w:val="22"/>
          <w:lang w:val="es-ES"/>
        </w:rPr>
      </w:pPr>
    </w:p>
    <w:p w14:paraId="246E3268" w14:textId="518FA3A4" w:rsidR="00465F77" w:rsidRPr="00261A4D" w:rsidRDefault="00465F77" w:rsidP="00465F77">
      <w:pPr>
        <w:jc w:val="both"/>
        <w:rPr>
          <w:rFonts w:asciiTheme="minorHAnsi" w:hAnsiTheme="minorHAnsi" w:cstheme="minorHAnsi"/>
          <w:szCs w:val="22"/>
          <w:lang w:val="es-ES"/>
        </w:rPr>
      </w:pPr>
    </w:p>
    <w:p w14:paraId="6B4EF4E3" w14:textId="77777777" w:rsidR="00465F77" w:rsidRPr="00261A4D" w:rsidRDefault="00465F77" w:rsidP="00465F77">
      <w:pPr>
        <w:jc w:val="both"/>
        <w:rPr>
          <w:rFonts w:asciiTheme="minorHAnsi" w:hAnsiTheme="minorHAnsi" w:cstheme="minorHAnsi"/>
          <w:szCs w:val="22"/>
          <w:lang w:val="es-ES"/>
        </w:rPr>
      </w:pPr>
    </w:p>
    <w:p w14:paraId="40D53962" w14:textId="2BF0A429" w:rsidR="00465F77" w:rsidRPr="00261A4D" w:rsidRDefault="00465F77" w:rsidP="00465F77">
      <w:pPr>
        <w:jc w:val="both"/>
        <w:rPr>
          <w:rFonts w:asciiTheme="minorHAnsi" w:hAnsiTheme="minorHAnsi" w:cstheme="minorHAnsi"/>
          <w:szCs w:val="22"/>
          <w:lang w:val="es-ES"/>
        </w:rPr>
      </w:pPr>
    </w:p>
    <w:p w14:paraId="64A85E93" w14:textId="77777777" w:rsidR="00465F77" w:rsidRPr="00261A4D" w:rsidRDefault="00465F77" w:rsidP="00465F77">
      <w:pPr>
        <w:jc w:val="both"/>
        <w:rPr>
          <w:rFonts w:asciiTheme="minorHAnsi" w:hAnsiTheme="minorHAnsi" w:cstheme="minorHAnsi"/>
          <w:szCs w:val="22"/>
          <w:lang w:val="es-ES"/>
        </w:rPr>
      </w:pPr>
    </w:p>
    <w:p w14:paraId="1D047895" w14:textId="77777777" w:rsidR="00465F77" w:rsidRPr="00261A4D" w:rsidRDefault="00465F77" w:rsidP="00465F77">
      <w:pPr>
        <w:jc w:val="both"/>
        <w:rPr>
          <w:rFonts w:asciiTheme="minorHAnsi" w:hAnsiTheme="minorHAnsi" w:cstheme="minorHAnsi"/>
          <w:szCs w:val="22"/>
          <w:lang w:val="es-ES"/>
        </w:rPr>
      </w:pPr>
    </w:p>
    <w:p w14:paraId="2B75C9C1" w14:textId="356209AA" w:rsidR="003D31A8" w:rsidRDefault="003D31A8" w:rsidP="00465F77">
      <w:pPr>
        <w:jc w:val="both"/>
        <w:rPr>
          <w:rFonts w:asciiTheme="minorHAnsi" w:hAnsiTheme="minorHAnsi" w:cstheme="minorHAnsi"/>
          <w:szCs w:val="22"/>
          <w:lang w:val="es-ES"/>
        </w:rPr>
      </w:pPr>
    </w:p>
    <w:p w14:paraId="2CA251AB" w14:textId="32F2DF43" w:rsidR="00465F77" w:rsidRPr="00261A4D" w:rsidRDefault="00465F77" w:rsidP="00465F77">
      <w:pPr>
        <w:jc w:val="both"/>
        <w:rPr>
          <w:rFonts w:asciiTheme="minorHAnsi" w:hAnsiTheme="minorHAnsi" w:cstheme="minorHAnsi"/>
          <w:szCs w:val="22"/>
          <w:lang w:val="es-ES"/>
        </w:rPr>
      </w:pPr>
    </w:p>
    <w:p w14:paraId="549846D7" w14:textId="1DE3A383" w:rsidR="000C3D91" w:rsidRDefault="00BA18FA" w:rsidP="00465F77">
      <w:pPr>
        <w:jc w:val="both"/>
        <w:rPr>
          <w:rFonts w:cs="Helvetica"/>
          <w:szCs w:val="22"/>
          <w:lang w:val="es-ES"/>
        </w:rPr>
      </w:pPr>
      <w:r w:rsidRPr="00C16E40">
        <w:rPr>
          <w:rFonts w:cs="Helvetica"/>
          <w:szCs w:val="22"/>
          <w:lang w:val="es-ES"/>
        </w:rPr>
        <w:lastRenderedPageBreak/>
        <w:t>Para el indicador de cumplimiento en el proceso de inclusión y cumplimiento en la vinculación de personas en situación de discapacidad en empleos públicos de entidades a nivel nacional y territorial, se establece un porc</w:t>
      </w:r>
      <w:r w:rsidR="00242ABC">
        <w:rPr>
          <w:rFonts w:cs="Helvetica"/>
          <w:szCs w:val="22"/>
          <w:lang w:val="es-ES"/>
        </w:rPr>
        <w:t xml:space="preserve">entaje de cumplimiento del 25%, reportando un porcentaje de ejecución del 61% en el 1° periodo y un 69% para el segundo periodo, indicando que se cumple lo propuesto y sobre pasa el porcentaje de cumplimiento. </w:t>
      </w:r>
    </w:p>
    <w:p w14:paraId="4104A58B" w14:textId="7056596F" w:rsidR="00242ABC" w:rsidRDefault="00242ABC" w:rsidP="00465F77">
      <w:pPr>
        <w:jc w:val="both"/>
        <w:rPr>
          <w:rFonts w:cs="Helvetica"/>
          <w:szCs w:val="22"/>
          <w:lang w:val="es-ES"/>
        </w:rPr>
      </w:pPr>
    </w:p>
    <w:p w14:paraId="3BB1F102" w14:textId="0C266D6B" w:rsidR="00242ABC" w:rsidRDefault="00242ABC" w:rsidP="00611E7C">
      <w:pPr>
        <w:pStyle w:val="Prrafodelista"/>
        <w:numPr>
          <w:ilvl w:val="1"/>
          <w:numId w:val="33"/>
        </w:numPr>
        <w:jc w:val="both"/>
        <w:outlineLvl w:val="1"/>
        <w:rPr>
          <w:rFonts w:cs="Helvetica"/>
          <w:b/>
          <w:szCs w:val="22"/>
          <w:lang w:val="es-ES"/>
        </w:rPr>
      </w:pPr>
      <w:bookmarkStart w:id="23" w:name="_Toc210634794"/>
      <w:r w:rsidRPr="00242ABC">
        <w:rPr>
          <w:rFonts w:cs="Helvetica"/>
          <w:b/>
          <w:szCs w:val="22"/>
          <w:lang w:val="es-ES"/>
        </w:rPr>
        <w:t>Cumplimiento a la gestión estratégica institucional</w:t>
      </w:r>
      <w:bookmarkEnd w:id="23"/>
    </w:p>
    <w:p w14:paraId="394050C7" w14:textId="77777777" w:rsidR="00242ABC" w:rsidRPr="00242ABC" w:rsidRDefault="00242ABC" w:rsidP="00242ABC">
      <w:pPr>
        <w:pStyle w:val="Prrafodelista"/>
        <w:ind w:left="1004"/>
        <w:jc w:val="both"/>
        <w:rPr>
          <w:rFonts w:cs="Helvetica"/>
          <w:b/>
          <w:szCs w:val="22"/>
          <w:lang w:val="es-ES"/>
        </w:rPr>
      </w:pPr>
    </w:p>
    <w:p w14:paraId="320AF192" w14:textId="6C363B4B" w:rsidR="00242ABC" w:rsidRDefault="000C55D6" w:rsidP="00465F77">
      <w:pPr>
        <w:jc w:val="both"/>
        <w:rPr>
          <w:rFonts w:cs="Helvetica"/>
          <w:szCs w:val="22"/>
          <w:lang w:val="es-ES"/>
        </w:rPr>
      </w:pPr>
      <w:r w:rsidRPr="00DC44B1">
        <w:rPr>
          <w:rFonts w:cs="Helvetica"/>
          <w:noProof/>
          <w:szCs w:val="22"/>
          <w:lang w:val="es-ES"/>
        </w:rPr>
        <w:drawing>
          <wp:anchor distT="0" distB="0" distL="114300" distR="114300" simplePos="0" relativeHeight="251783168" behindDoc="0" locked="0" layoutInCell="1" allowOverlap="1" wp14:anchorId="46677874" wp14:editId="3708A7B1">
            <wp:simplePos x="0" y="0"/>
            <wp:positionH relativeFrom="margin">
              <wp:posOffset>1074420</wp:posOffset>
            </wp:positionH>
            <wp:positionV relativeFrom="paragraph">
              <wp:posOffset>296545</wp:posOffset>
            </wp:positionV>
            <wp:extent cx="3240341" cy="1960373"/>
            <wp:effectExtent l="0" t="0" r="0" b="190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240341" cy="1960373"/>
                    </a:xfrm>
                    <a:prstGeom prst="rect">
                      <a:avLst/>
                    </a:prstGeom>
                  </pic:spPr>
                </pic:pic>
              </a:graphicData>
            </a:graphic>
            <wp14:sizeRelH relativeFrom="margin">
              <wp14:pctWidth>0</wp14:pctWidth>
            </wp14:sizeRelH>
            <wp14:sizeRelV relativeFrom="margin">
              <wp14:pctHeight>0</wp14:pctHeight>
            </wp14:sizeRelV>
          </wp:anchor>
        </w:drawing>
      </w:r>
      <w:r w:rsidR="00242ABC" w:rsidRPr="00242ABC">
        <w:rPr>
          <w:rFonts w:cs="Helvetica"/>
          <w:szCs w:val="22"/>
          <w:lang w:val="es-ES"/>
        </w:rPr>
        <w:t>Avance en el porcentaje de ejecución de las metas estratégicas institucionales durante cada vigencia</w:t>
      </w:r>
      <w:r w:rsidR="00242ABC">
        <w:rPr>
          <w:rFonts w:cs="Helvetica"/>
          <w:szCs w:val="22"/>
          <w:lang w:val="es-ES"/>
        </w:rPr>
        <w:t>.</w:t>
      </w:r>
    </w:p>
    <w:p w14:paraId="77BB70F0" w14:textId="1FA12FA5" w:rsidR="00242ABC" w:rsidRDefault="00242ABC" w:rsidP="00465F77">
      <w:pPr>
        <w:jc w:val="both"/>
        <w:rPr>
          <w:rFonts w:cs="Helvetica"/>
          <w:szCs w:val="22"/>
          <w:lang w:val="es-ES"/>
        </w:rPr>
      </w:pPr>
    </w:p>
    <w:p w14:paraId="16DDA9D6" w14:textId="5242EACA" w:rsidR="00DC44B1" w:rsidRDefault="00DC44B1" w:rsidP="00465F77">
      <w:pPr>
        <w:jc w:val="both"/>
        <w:rPr>
          <w:rFonts w:cs="Helvetica"/>
          <w:szCs w:val="22"/>
          <w:lang w:val="es-ES"/>
        </w:rPr>
      </w:pPr>
    </w:p>
    <w:p w14:paraId="6CC0A05F" w14:textId="3A8E765C" w:rsidR="000C55D6" w:rsidRDefault="000C55D6" w:rsidP="00465F77">
      <w:pPr>
        <w:jc w:val="both"/>
        <w:rPr>
          <w:rFonts w:cs="Helvetica"/>
          <w:szCs w:val="22"/>
          <w:lang w:val="es-ES"/>
        </w:rPr>
      </w:pPr>
    </w:p>
    <w:p w14:paraId="065F8BFB" w14:textId="0B0119FA" w:rsidR="000C55D6" w:rsidRDefault="000C55D6" w:rsidP="00465F77">
      <w:pPr>
        <w:jc w:val="both"/>
        <w:rPr>
          <w:rFonts w:cs="Helvetica"/>
          <w:szCs w:val="22"/>
          <w:lang w:val="es-ES"/>
        </w:rPr>
      </w:pPr>
    </w:p>
    <w:p w14:paraId="2BF8A032" w14:textId="659FC543" w:rsidR="000C55D6" w:rsidRDefault="000C55D6" w:rsidP="00465F77">
      <w:pPr>
        <w:jc w:val="both"/>
        <w:rPr>
          <w:rFonts w:cs="Helvetica"/>
          <w:szCs w:val="22"/>
          <w:lang w:val="es-ES"/>
        </w:rPr>
      </w:pPr>
    </w:p>
    <w:p w14:paraId="1FCC19B2" w14:textId="2C20A987" w:rsidR="000C55D6" w:rsidRDefault="000C55D6" w:rsidP="00465F77">
      <w:pPr>
        <w:jc w:val="both"/>
        <w:rPr>
          <w:rFonts w:cs="Helvetica"/>
          <w:szCs w:val="22"/>
          <w:lang w:val="es-ES"/>
        </w:rPr>
      </w:pPr>
    </w:p>
    <w:p w14:paraId="7C1468CC" w14:textId="0AF3E3FA" w:rsidR="000C55D6" w:rsidRDefault="000C55D6" w:rsidP="00465F77">
      <w:pPr>
        <w:jc w:val="both"/>
        <w:rPr>
          <w:rFonts w:cs="Helvetica"/>
          <w:szCs w:val="22"/>
          <w:lang w:val="es-ES"/>
        </w:rPr>
      </w:pPr>
    </w:p>
    <w:p w14:paraId="497D9336" w14:textId="74A0A587" w:rsidR="000C55D6" w:rsidRDefault="000C55D6" w:rsidP="00465F77">
      <w:pPr>
        <w:jc w:val="both"/>
        <w:rPr>
          <w:rFonts w:cs="Helvetica"/>
          <w:szCs w:val="22"/>
          <w:lang w:val="es-ES"/>
        </w:rPr>
      </w:pPr>
    </w:p>
    <w:p w14:paraId="51FB2F8B" w14:textId="77D309FE" w:rsidR="000C55D6" w:rsidRDefault="000C55D6" w:rsidP="00465F77">
      <w:pPr>
        <w:jc w:val="both"/>
        <w:rPr>
          <w:rFonts w:cs="Helvetica"/>
          <w:szCs w:val="22"/>
          <w:lang w:val="es-ES"/>
        </w:rPr>
      </w:pPr>
    </w:p>
    <w:p w14:paraId="76335420" w14:textId="11426A74" w:rsidR="000C55D6" w:rsidRDefault="000C55D6" w:rsidP="00465F77">
      <w:pPr>
        <w:jc w:val="both"/>
        <w:rPr>
          <w:rFonts w:cs="Helvetica"/>
          <w:szCs w:val="22"/>
          <w:lang w:val="es-ES"/>
        </w:rPr>
      </w:pPr>
    </w:p>
    <w:p w14:paraId="3BFA8D0D" w14:textId="0487B086" w:rsidR="000C55D6" w:rsidRDefault="000C55D6" w:rsidP="00465F77">
      <w:pPr>
        <w:jc w:val="both"/>
        <w:rPr>
          <w:rFonts w:cs="Helvetica"/>
          <w:szCs w:val="22"/>
          <w:lang w:val="es-ES"/>
        </w:rPr>
      </w:pPr>
    </w:p>
    <w:p w14:paraId="3DC2577D" w14:textId="02680E60" w:rsidR="000C55D6" w:rsidRDefault="000C55D6" w:rsidP="00465F77">
      <w:pPr>
        <w:jc w:val="both"/>
        <w:rPr>
          <w:rFonts w:cs="Helvetica"/>
          <w:szCs w:val="22"/>
          <w:lang w:val="es-ES"/>
        </w:rPr>
      </w:pPr>
    </w:p>
    <w:p w14:paraId="13133AFB" w14:textId="24D02D4B" w:rsidR="000C55D6" w:rsidRDefault="000C55D6" w:rsidP="00465F77">
      <w:pPr>
        <w:jc w:val="both"/>
        <w:rPr>
          <w:rFonts w:cs="Helvetica"/>
          <w:szCs w:val="22"/>
          <w:lang w:val="es-ES"/>
        </w:rPr>
      </w:pPr>
      <w:r>
        <w:rPr>
          <w:rFonts w:cs="Helvetica"/>
          <w:szCs w:val="22"/>
          <w:lang w:val="es-ES"/>
        </w:rPr>
        <w:t xml:space="preserve">Durante el periodo el indicador reporta el 0% de cumplimiento, debido a que la vigencia del mismo inicio operación de las acciones desde el segundo semestre del año, por lo tanto, los resultados se aportaran para el último mes de la vigencia de este año. </w:t>
      </w:r>
    </w:p>
    <w:p w14:paraId="588A0027" w14:textId="3C0588C7" w:rsidR="00DC44B1" w:rsidRDefault="00DC44B1" w:rsidP="00465F77">
      <w:pPr>
        <w:jc w:val="both"/>
        <w:rPr>
          <w:rFonts w:cs="Helvetica"/>
          <w:szCs w:val="22"/>
          <w:lang w:val="es-ES"/>
        </w:rPr>
      </w:pPr>
    </w:p>
    <w:p w14:paraId="463785CD" w14:textId="7630DF0C" w:rsidR="00242ABC" w:rsidRPr="00AA4741" w:rsidRDefault="00242ABC" w:rsidP="00611E7C">
      <w:pPr>
        <w:pStyle w:val="Prrafodelista"/>
        <w:numPr>
          <w:ilvl w:val="1"/>
          <w:numId w:val="33"/>
        </w:numPr>
        <w:jc w:val="both"/>
        <w:outlineLvl w:val="1"/>
        <w:rPr>
          <w:rFonts w:cs="Helvetica"/>
          <w:b/>
          <w:szCs w:val="22"/>
          <w:lang w:val="es-ES"/>
        </w:rPr>
      </w:pPr>
      <w:bookmarkStart w:id="24" w:name="_Toc210634795"/>
      <w:r w:rsidRPr="00AA4741">
        <w:rPr>
          <w:rFonts w:cs="Helvetica"/>
          <w:b/>
          <w:szCs w:val="22"/>
          <w:lang w:val="es-ES"/>
        </w:rPr>
        <w:t>Entidades que implementan política de empleo público</w:t>
      </w:r>
      <w:bookmarkEnd w:id="24"/>
    </w:p>
    <w:p w14:paraId="71D14F5E" w14:textId="77777777" w:rsidR="00AA4741" w:rsidRPr="00242ABC" w:rsidRDefault="00AA4741" w:rsidP="00AA4741">
      <w:pPr>
        <w:pStyle w:val="Prrafodelista"/>
        <w:ind w:left="1004"/>
        <w:jc w:val="both"/>
        <w:rPr>
          <w:rFonts w:cs="Helvetica"/>
          <w:szCs w:val="22"/>
          <w:lang w:val="es-ES"/>
        </w:rPr>
      </w:pPr>
    </w:p>
    <w:p w14:paraId="75484753" w14:textId="2F823F47" w:rsidR="00AA4741" w:rsidRDefault="00242ABC" w:rsidP="00242ABC">
      <w:pPr>
        <w:jc w:val="both"/>
        <w:rPr>
          <w:rFonts w:cs="Helvetica"/>
          <w:szCs w:val="22"/>
          <w:lang w:val="es-ES"/>
        </w:rPr>
      </w:pPr>
      <w:r w:rsidRPr="00242ABC">
        <w:rPr>
          <w:rFonts w:cs="Helvetica"/>
          <w:szCs w:val="22"/>
          <w:lang w:val="es-ES"/>
        </w:rPr>
        <w:t xml:space="preserve">Asesorar a las entidades definidas en la implementación de los lineamientos de la política de empleo público y de gestión </w:t>
      </w:r>
      <w:r w:rsidR="00AA4741" w:rsidRPr="00242ABC">
        <w:rPr>
          <w:rFonts w:cs="Helvetica"/>
          <w:szCs w:val="22"/>
          <w:lang w:val="es-ES"/>
        </w:rPr>
        <w:t>estratégica</w:t>
      </w:r>
      <w:r w:rsidRPr="00242ABC">
        <w:rPr>
          <w:rFonts w:cs="Helvetica"/>
          <w:szCs w:val="22"/>
          <w:lang w:val="es-ES"/>
        </w:rPr>
        <w:t xml:space="preserve"> del talento humano</w:t>
      </w:r>
      <w:r w:rsidR="00AA4741">
        <w:rPr>
          <w:rFonts w:cs="Helvetica"/>
          <w:szCs w:val="22"/>
          <w:lang w:val="es-ES"/>
        </w:rPr>
        <w:t>.</w:t>
      </w:r>
    </w:p>
    <w:p w14:paraId="32C257DE" w14:textId="0B15FD73" w:rsidR="00833690" w:rsidRDefault="00833690" w:rsidP="00242ABC">
      <w:pPr>
        <w:jc w:val="both"/>
        <w:rPr>
          <w:rFonts w:cs="Helvetica"/>
          <w:szCs w:val="22"/>
          <w:lang w:val="es-ES"/>
        </w:rPr>
      </w:pPr>
      <w:r w:rsidRPr="00AA4741">
        <w:rPr>
          <w:rFonts w:cs="Helvetica"/>
          <w:noProof/>
          <w:szCs w:val="22"/>
          <w:lang w:val="es-ES"/>
        </w:rPr>
        <w:drawing>
          <wp:anchor distT="0" distB="0" distL="114300" distR="114300" simplePos="0" relativeHeight="251785216" behindDoc="0" locked="0" layoutInCell="1" allowOverlap="1" wp14:anchorId="142BD438" wp14:editId="71C4640F">
            <wp:simplePos x="0" y="0"/>
            <wp:positionH relativeFrom="column">
              <wp:posOffset>888365</wp:posOffset>
            </wp:positionH>
            <wp:positionV relativeFrom="paragraph">
              <wp:posOffset>137160</wp:posOffset>
            </wp:positionV>
            <wp:extent cx="3771900" cy="2247661"/>
            <wp:effectExtent l="0" t="0" r="0" b="63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l="1154" r="1135" b="1926"/>
                    <a:stretch/>
                  </pic:blipFill>
                  <pic:spPr bwMode="auto">
                    <a:xfrm>
                      <a:off x="0" y="0"/>
                      <a:ext cx="3783375" cy="22544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7EF545" w14:textId="4DF0A5AF" w:rsidR="00833690" w:rsidRDefault="00833690" w:rsidP="00242ABC">
      <w:pPr>
        <w:jc w:val="both"/>
        <w:rPr>
          <w:rFonts w:cs="Helvetica"/>
          <w:szCs w:val="22"/>
          <w:lang w:val="es-ES"/>
        </w:rPr>
      </w:pPr>
    </w:p>
    <w:p w14:paraId="2410FC06" w14:textId="0205ECD4" w:rsidR="00833690" w:rsidRDefault="00833690" w:rsidP="00242ABC">
      <w:pPr>
        <w:jc w:val="both"/>
        <w:rPr>
          <w:rFonts w:cs="Helvetica"/>
          <w:szCs w:val="22"/>
          <w:lang w:val="es-ES"/>
        </w:rPr>
      </w:pPr>
    </w:p>
    <w:p w14:paraId="46514760" w14:textId="5F66F01A" w:rsidR="00833690" w:rsidRDefault="00833690" w:rsidP="00242ABC">
      <w:pPr>
        <w:jc w:val="both"/>
        <w:rPr>
          <w:rFonts w:cs="Helvetica"/>
          <w:szCs w:val="22"/>
          <w:lang w:val="es-ES"/>
        </w:rPr>
      </w:pPr>
    </w:p>
    <w:p w14:paraId="238E1CD2" w14:textId="57A604D5" w:rsidR="00833690" w:rsidRDefault="00833690" w:rsidP="00242ABC">
      <w:pPr>
        <w:jc w:val="both"/>
        <w:rPr>
          <w:rFonts w:cs="Helvetica"/>
          <w:szCs w:val="22"/>
          <w:lang w:val="es-ES"/>
        </w:rPr>
      </w:pPr>
    </w:p>
    <w:p w14:paraId="17144103" w14:textId="5E83804C" w:rsidR="00833690" w:rsidRDefault="00833690" w:rsidP="00242ABC">
      <w:pPr>
        <w:jc w:val="both"/>
        <w:rPr>
          <w:rFonts w:cs="Helvetica"/>
          <w:szCs w:val="22"/>
          <w:lang w:val="es-ES"/>
        </w:rPr>
      </w:pPr>
    </w:p>
    <w:p w14:paraId="75DDDD11" w14:textId="0E65DD42" w:rsidR="00833690" w:rsidRDefault="00833690" w:rsidP="00242ABC">
      <w:pPr>
        <w:jc w:val="both"/>
        <w:rPr>
          <w:rFonts w:cs="Helvetica"/>
          <w:szCs w:val="22"/>
          <w:lang w:val="es-ES"/>
        </w:rPr>
      </w:pPr>
    </w:p>
    <w:p w14:paraId="74E5EEC3" w14:textId="3219F7A1" w:rsidR="00833690" w:rsidRDefault="00833690" w:rsidP="00242ABC">
      <w:pPr>
        <w:jc w:val="both"/>
        <w:rPr>
          <w:rFonts w:cs="Helvetica"/>
          <w:szCs w:val="22"/>
          <w:lang w:val="es-ES"/>
        </w:rPr>
      </w:pPr>
    </w:p>
    <w:p w14:paraId="293DA080" w14:textId="77777777" w:rsidR="00833690" w:rsidRDefault="00833690" w:rsidP="00242ABC">
      <w:pPr>
        <w:jc w:val="both"/>
        <w:rPr>
          <w:rFonts w:cs="Helvetica"/>
          <w:szCs w:val="22"/>
          <w:lang w:val="es-ES"/>
        </w:rPr>
      </w:pPr>
    </w:p>
    <w:p w14:paraId="5F4DBA64" w14:textId="095BC26C" w:rsidR="00AA4741" w:rsidRDefault="00AA4741" w:rsidP="000C55D6">
      <w:pPr>
        <w:jc w:val="center"/>
        <w:rPr>
          <w:rFonts w:cs="Helvetica"/>
          <w:szCs w:val="22"/>
          <w:lang w:val="es-ES"/>
        </w:rPr>
      </w:pPr>
    </w:p>
    <w:p w14:paraId="5CCEC117" w14:textId="77777777" w:rsidR="000C55D6" w:rsidRDefault="000C55D6" w:rsidP="000C55D6">
      <w:pPr>
        <w:jc w:val="both"/>
        <w:rPr>
          <w:rFonts w:cs="Helvetica"/>
          <w:szCs w:val="22"/>
          <w:lang w:val="es-ES"/>
        </w:rPr>
      </w:pPr>
    </w:p>
    <w:p w14:paraId="02D26680" w14:textId="53701F71" w:rsidR="000C55D6" w:rsidRDefault="000C55D6" w:rsidP="000C55D6">
      <w:pPr>
        <w:jc w:val="both"/>
        <w:rPr>
          <w:rFonts w:cs="Helvetica"/>
          <w:szCs w:val="22"/>
          <w:lang w:val="es-ES"/>
        </w:rPr>
      </w:pPr>
      <w:r>
        <w:rPr>
          <w:rFonts w:cs="Helvetica"/>
          <w:szCs w:val="22"/>
          <w:lang w:val="es-ES"/>
        </w:rPr>
        <w:lastRenderedPageBreak/>
        <w:t xml:space="preserve">Durante el periodo el indicador reporta el 0% de cumplimiento, debido a que la vigencia del mismo inicio operación de las acciones desde el segundo semestre del año, por lo tanto, los resultados se aportaran para el último mes de la vigencia de este año. </w:t>
      </w:r>
    </w:p>
    <w:p w14:paraId="0F731256" w14:textId="28E8BC9D" w:rsidR="000C55D6" w:rsidRDefault="000C55D6" w:rsidP="000C55D6">
      <w:pPr>
        <w:jc w:val="both"/>
        <w:rPr>
          <w:rFonts w:cs="Helvetica"/>
          <w:szCs w:val="22"/>
          <w:lang w:val="es-ES"/>
        </w:rPr>
      </w:pPr>
    </w:p>
    <w:p w14:paraId="0398A2D6" w14:textId="05C858BB" w:rsidR="000C55D6" w:rsidRDefault="000C55D6" w:rsidP="00611E7C">
      <w:pPr>
        <w:pStyle w:val="Prrafodelista"/>
        <w:numPr>
          <w:ilvl w:val="1"/>
          <w:numId w:val="33"/>
        </w:numPr>
        <w:jc w:val="both"/>
        <w:outlineLvl w:val="1"/>
        <w:rPr>
          <w:rFonts w:cs="Helvetica"/>
          <w:b/>
          <w:szCs w:val="22"/>
          <w:lang w:val="es-ES"/>
        </w:rPr>
      </w:pPr>
      <w:bookmarkStart w:id="25" w:name="_Toc210634796"/>
      <w:r w:rsidRPr="000C55D6">
        <w:rPr>
          <w:rFonts w:cs="Helvetica"/>
          <w:b/>
          <w:szCs w:val="22"/>
          <w:lang w:val="es-ES"/>
        </w:rPr>
        <w:t>Estrategia de participación de las mujeres en los cargos del nivel directivo</w:t>
      </w:r>
      <w:r>
        <w:rPr>
          <w:rFonts w:cs="Helvetica"/>
          <w:b/>
          <w:szCs w:val="22"/>
          <w:lang w:val="es-ES"/>
        </w:rPr>
        <w:t>.</w:t>
      </w:r>
      <w:bookmarkEnd w:id="25"/>
    </w:p>
    <w:p w14:paraId="7200B561" w14:textId="57849F7D" w:rsidR="00833690" w:rsidRPr="00833690" w:rsidRDefault="00833690" w:rsidP="00833690">
      <w:pPr>
        <w:jc w:val="both"/>
        <w:rPr>
          <w:rFonts w:cs="Helvetica"/>
          <w:szCs w:val="22"/>
          <w:lang w:val="es-ES"/>
        </w:rPr>
      </w:pPr>
    </w:p>
    <w:p w14:paraId="15E75A33" w14:textId="3F5D66C2" w:rsidR="00833690" w:rsidRPr="00833690" w:rsidRDefault="00833690" w:rsidP="00833690">
      <w:pPr>
        <w:jc w:val="both"/>
        <w:rPr>
          <w:rFonts w:cs="Helvetica"/>
          <w:b/>
          <w:szCs w:val="22"/>
          <w:lang w:val="es-ES"/>
        </w:rPr>
      </w:pPr>
      <w:r w:rsidRPr="00833690">
        <w:rPr>
          <w:rFonts w:cs="Helvetica"/>
          <w:szCs w:val="22"/>
          <w:lang w:val="es-ES"/>
        </w:rPr>
        <w:t>Avance en la definición y aplicación de las estrategias para la participación de las mujeres en los altos cargos del Estado</w:t>
      </w:r>
      <w:r w:rsidRPr="00833690">
        <w:rPr>
          <w:rFonts w:cs="Helvetica"/>
          <w:b/>
          <w:szCs w:val="22"/>
          <w:lang w:val="es-ES"/>
        </w:rPr>
        <w:t>.</w:t>
      </w:r>
    </w:p>
    <w:p w14:paraId="1F1CCA47" w14:textId="155D109E" w:rsidR="00833690" w:rsidRDefault="00833690" w:rsidP="00833690">
      <w:pPr>
        <w:jc w:val="both"/>
        <w:rPr>
          <w:rFonts w:cs="Helvetica"/>
          <w:b/>
          <w:szCs w:val="22"/>
          <w:lang w:val="es-ES"/>
        </w:rPr>
      </w:pPr>
    </w:p>
    <w:p w14:paraId="2E53336C" w14:textId="7F35EC46" w:rsidR="00833690" w:rsidRDefault="00833690" w:rsidP="00833690">
      <w:pPr>
        <w:jc w:val="both"/>
        <w:rPr>
          <w:rFonts w:cs="Helvetica"/>
          <w:b/>
          <w:szCs w:val="22"/>
          <w:lang w:val="es-ES"/>
        </w:rPr>
      </w:pPr>
      <w:r w:rsidRPr="00833690">
        <w:rPr>
          <w:rFonts w:cs="Helvetica"/>
          <w:b/>
          <w:noProof/>
          <w:szCs w:val="22"/>
          <w:lang w:val="es-ES"/>
        </w:rPr>
        <w:drawing>
          <wp:anchor distT="0" distB="0" distL="114300" distR="114300" simplePos="0" relativeHeight="251784192" behindDoc="0" locked="0" layoutInCell="1" allowOverlap="1" wp14:anchorId="207D86BD" wp14:editId="12DE2F97">
            <wp:simplePos x="0" y="0"/>
            <wp:positionH relativeFrom="column">
              <wp:posOffset>291465</wp:posOffset>
            </wp:positionH>
            <wp:positionV relativeFrom="paragraph">
              <wp:posOffset>7620</wp:posOffset>
            </wp:positionV>
            <wp:extent cx="5400675" cy="1511935"/>
            <wp:effectExtent l="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400675" cy="1511935"/>
                    </a:xfrm>
                    <a:prstGeom prst="rect">
                      <a:avLst/>
                    </a:prstGeom>
                  </pic:spPr>
                </pic:pic>
              </a:graphicData>
            </a:graphic>
          </wp:anchor>
        </w:drawing>
      </w:r>
    </w:p>
    <w:p w14:paraId="58A577A5" w14:textId="6E4DFCBE" w:rsidR="00833690" w:rsidRDefault="00833690" w:rsidP="00833690">
      <w:pPr>
        <w:jc w:val="both"/>
        <w:rPr>
          <w:rFonts w:cs="Helvetica"/>
          <w:b/>
          <w:szCs w:val="22"/>
          <w:lang w:val="es-ES"/>
        </w:rPr>
      </w:pPr>
    </w:p>
    <w:p w14:paraId="40E5E60E" w14:textId="237D63F1" w:rsidR="00833690" w:rsidRDefault="00833690" w:rsidP="00833690">
      <w:pPr>
        <w:jc w:val="both"/>
        <w:rPr>
          <w:rFonts w:cs="Helvetica"/>
          <w:b/>
          <w:szCs w:val="22"/>
          <w:lang w:val="es-ES"/>
        </w:rPr>
      </w:pPr>
    </w:p>
    <w:p w14:paraId="79FEC6F4" w14:textId="20F36258" w:rsidR="00833690" w:rsidRDefault="00833690" w:rsidP="00833690">
      <w:pPr>
        <w:jc w:val="both"/>
        <w:rPr>
          <w:rFonts w:cs="Helvetica"/>
          <w:b/>
          <w:szCs w:val="22"/>
          <w:lang w:val="es-ES"/>
        </w:rPr>
      </w:pPr>
    </w:p>
    <w:p w14:paraId="34109473" w14:textId="0B9871A5" w:rsidR="00833690" w:rsidRDefault="00833690" w:rsidP="00833690">
      <w:pPr>
        <w:jc w:val="both"/>
        <w:rPr>
          <w:rFonts w:cs="Helvetica"/>
          <w:b/>
          <w:szCs w:val="22"/>
          <w:lang w:val="es-ES"/>
        </w:rPr>
      </w:pPr>
    </w:p>
    <w:p w14:paraId="724C6BCE" w14:textId="5EA1CE8A" w:rsidR="00833690" w:rsidRDefault="00833690" w:rsidP="00833690">
      <w:pPr>
        <w:jc w:val="both"/>
        <w:rPr>
          <w:rFonts w:cs="Helvetica"/>
          <w:b/>
          <w:szCs w:val="22"/>
          <w:lang w:val="es-ES"/>
        </w:rPr>
      </w:pPr>
    </w:p>
    <w:p w14:paraId="007D79A0" w14:textId="645198FB" w:rsidR="00833690" w:rsidRDefault="00833690" w:rsidP="00833690">
      <w:pPr>
        <w:jc w:val="both"/>
        <w:rPr>
          <w:rFonts w:cs="Helvetica"/>
          <w:b/>
          <w:szCs w:val="22"/>
          <w:lang w:val="es-ES"/>
        </w:rPr>
      </w:pPr>
    </w:p>
    <w:p w14:paraId="2966B41F" w14:textId="77777777" w:rsidR="00833690" w:rsidRPr="00833690" w:rsidRDefault="00833690" w:rsidP="00833690">
      <w:pPr>
        <w:jc w:val="both"/>
        <w:rPr>
          <w:rFonts w:cs="Helvetica"/>
          <w:b/>
          <w:szCs w:val="22"/>
          <w:lang w:val="es-ES"/>
        </w:rPr>
      </w:pPr>
    </w:p>
    <w:p w14:paraId="54AF1344" w14:textId="2EFC0268" w:rsidR="000C55D6" w:rsidRDefault="000C55D6" w:rsidP="000C55D6">
      <w:pPr>
        <w:ind w:left="284"/>
        <w:jc w:val="both"/>
        <w:rPr>
          <w:rFonts w:cs="Helvetica"/>
          <w:b/>
          <w:szCs w:val="22"/>
          <w:lang w:val="es-ES"/>
        </w:rPr>
      </w:pPr>
    </w:p>
    <w:p w14:paraId="14F5176A" w14:textId="0EF1F55E" w:rsidR="00833690" w:rsidRDefault="00833690" w:rsidP="000C55D6">
      <w:pPr>
        <w:ind w:left="284"/>
        <w:jc w:val="both"/>
        <w:rPr>
          <w:rFonts w:cs="Helvetica"/>
          <w:b/>
          <w:szCs w:val="22"/>
          <w:lang w:val="es-ES"/>
        </w:rPr>
      </w:pPr>
    </w:p>
    <w:p w14:paraId="735EC96C" w14:textId="47CCFF6F" w:rsidR="00833690" w:rsidRDefault="00833690" w:rsidP="000C55D6">
      <w:pPr>
        <w:ind w:left="284"/>
        <w:jc w:val="both"/>
        <w:rPr>
          <w:rFonts w:cs="Helvetica"/>
          <w:b/>
          <w:szCs w:val="22"/>
          <w:lang w:val="es-ES"/>
        </w:rPr>
      </w:pPr>
    </w:p>
    <w:p w14:paraId="2F9CB3A8" w14:textId="113ADE76" w:rsidR="00833690" w:rsidRDefault="00833690" w:rsidP="00833690">
      <w:pPr>
        <w:ind w:left="284"/>
        <w:jc w:val="both"/>
        <w:rPr>
          <w:rFonts w:cs="Helvetica"/>
          <w:szCs w:val="22"/>
          <w:lang w:val="es-ES"/>
        </w:rPr>
      </w:pPr>
      <w:r>
        <w:rPr>
          <w:rFonts w:cs="Helvetica"/>
          <w:szCs w:val="22"/>
          <w:lang w:val="es-ES"/>
        </w:rPr>
        <w:t>Para la vigencia del indicador se reporta en el periodo 1°, un cumplimiento de metas al 300% de la propuesta inicial que correspondía al 25% y de igual forma para 2° periodo, se cumple con un 75% teniendo en cuenta que la meta inicial correspondía al 75%.</w:t>
      </w:r>
    </w:p>
    <w:p w14:paraId="1A751BAD" w14:textId="5E14BC9E" w:rsidR="00985347" w:rsidRDefault="00985347" w:rsidP="00833690">
      <w:pPr>
        <w:ind w:left="284"/>
        <w:jc w:val="both"/>
        <w:rPr>
          <w:rFonts w:cs="Helvetica"/>
          <w:szCs w:val="22"/>
          <w:lang w:val="es-ES"/>
        </w:rPr>
      </w:pPr>
    </w:p>
    <w:p w14:paraId="5C94F4CE" w14:textId="28B2C8B5" w:rsidR="00985347" w:rsidRPr="00985347" w:rsidRDefault="00985347" w:rsidP="00611E7C">
      <w:pPr>
        <w:pStyle w:val="Prrafodelista"/>
        <w:numPr>
          <w:ilvl w:val="1"/>
          <w:numId w:val="33"/>
        </w:numPr>
        <w:ind w:hanging="437"/>
        <w:jc w:val="both"/>
        <w:outlineLvl w:val="1"/>
        <w:rPr>
          <w:rFonts w:cs="Helvetica"/>
          <w:b/>
          <w:szCs w:val="22"/>
          <w:lang w:val="es-ES"/>
        </w:rPr>
      </w:pPr>
      <w:bookmarkStart w:id="26" w:name="_Toc210634797"/>
      <w:r w:rsidRPr="00985347">
        <w:rPr>
          <w:rFonts w:cs="Helvetica"/>
          <w:b/>
          <w:szCs w:val="22"/>
          <w:lang w:val="es-ES"/>
        </w:rPr>
        <w:t>Acciones de racionalización de trámites de alto impacto</w:t>
      </w:r>
      <w:bookmarkEnd w:id="26"/>
    </w:p>
    <w:p w14:paraId="67A66086" w14:textId="4DDBC591" w:rsidR="00985347" w:rsidRDefault="00985347" w:rsidP="00985347">
      <w:pPr>
        <w:ind w:left="284"/>
        <w:jc w:val="both"/>
        <w:rPr>
          <w:rFonts w:cs="Helvetica"/>
          <w:b/>
          <w:szCs w:val="22"/>
          <w:lang w:val="es-ES"/>
        </w:rPr>
      </w:pPr>
    </w:p>
    <w:p w14:paraId="03372080" w14:textId="30200BF9" w:rsidR="00985347" w:rsidRPr="00985347" w:rsidRDefault="00985347" w:rsidP="00985347">
      <w:pPr>
        <w:ind w:left="284"/>
        <w:jc w:val="both"/>
        <w:rPr>
          <w:rFonts w:cs="Helvetica"/>
          <w:b/>
          <w:szCs w:val="22"/>
          <w:lang w:val="es-ES"/>
        </w:rPr>
      </w:pPr>
      <w:r w:rsidRPr="00985347">
        <w:rPr>
          <w:rFonts w:cs="Helvetica"/>
          <w:szCs w:val="22"/>
          <w:lang w:val="es-ES"/>
        </w:rPr>
        <w:t>Acompañar en la implementación de acciones de simplificación, racionalización y mejora de trámites y otros procedimientos administrativos prioritarios para la construcción de paz, garantía de derechos, cumplimiento de obligaciones y ejercicio de la actividad económica</w:t>
      </w:r>
      <w:r w:rsidRPr="00985347">
        <w:rPr>
          <w:rFonts w:cs="Helvetica"/>
          <w:b/>
          <w:szCs w:val="22"/>
          <w:lang w:val="es-ES"/>
        </w:rPr>
        <w:t>.</w:t>
      </w:r>
    </w:p>
    <w:p w14:paraId="5D5E7C63" w14:textId="150DC687" w:rsidR="00833690" w:rsidRDefault="00833690" w:rsidP="00833690">
      <w:pPr>
        <w:ind w:left="284"/>
        <w:jc w:val="both"/>
        <w:rPr>
          <w:rFonts w:cs="Helvetica"/>
          <w:szCs w:val="22"/>
          <w:lang w:val="es-ES"/>
        </w:rPr>
      </w:pPr>
    </w:p>
    <w:p w14:paraId="4C85F1B9" w14:textId="6A1C5B16" w:rsidR="00985347" w:rsidRDefault="00985347" w:rsidP="00833690">
      <w:pPr>
        <w:ind w:left="284"/>
        <w:jc w:val="both"/>
        <w:rPr>
          <w:rFonts w:cs="Helvetica"/>
          <w:szCs w:val="22"/>
          <w:lang w:val="es-ES"/>
        </w:rPr>
      </w:pPr>
    </w:p>
    <w:p w14:paraId="5CDF58B8" w14:textId="3DA65C17" w:rsidR="00985347" w:rsidRDefault="00985347" w:rsidP="00833690">
      <w:pPr>
        <w:ind w:left="284"/>
        <w:jc w:val="both"/>
        <w:rPr>
          <w:rFonts w:cs="Helvetica"/>
          <w:szCs w:val="22"/>
          <w:lang w:val="es-ES"/>
        </w:rPr>
      </w:pPr>
      <w:r w:rsidRPr="00985347">
        <w:rPr>
          <w:rFonts w:cs="Helvetica"/>
          <w:noProof/>
          <w:szCs w:val="22"/>
          <w:lang w:val="es-ES"/>
        </w:rPr>
        <w:drawing>
          <wp:inline distT="0" distB="0" distL="0" distR="0" wp14:anchorId="4F11ED0F" wp14:editId="3C993200">
            <wp:extent cx="5400675" cy="149352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00675" cy="1493520"/>
                    </a:xfrm>
                    <a:prstGeom prst="rect">
                      <a:avLst/>
                    </a:prstGeom>
                  </pic:spPr>
                </pic:pic>
              </a:graphicData>
            </a:graphic>
          </wp:inline>
        </w:drawing>
      </w:r>
    </w:p>
    <w:p w14:paraId="3227B26D" w14:textId="236D7726" w:rsidR="00C741D8" w:rsidRDefault="00C741D8" w:rsidP="00C741D8">
      <w:pPr>
        <w:jc w:val="both"/>
        <w:rPr>
          <w:rFonts w:cs="Helvetica"/>
          <w:szCs w:val="22"/>
          <w:lang w:val="es-ES"/>
        </w:rPr>
      </w:pPr>
      <w:r>
        <w:rPr>
          <w:rFonts w:cs="Helvetica"/>
          <w:szCs w:val="22"/>
          <w:lang w:val="es-ES"/>
        </w:rPr>
        <w:lastRenderedPageBreak/>
        <w:t xml:space="preserve">Las metas planteadas para cada uno de los periodos, como se observa en la gráfica, donde se reporta que, en el 1°, 2° y 3° periodo, se cumple con la meta establecida y supera el valor propuesto en cada uno de los periodos según la vigencia ejecutada. </w:t>
      </w:r>
    </w:p>
    <w:p w14:paraId="69284B56" w14:textId="495D6C4B" w:rsidR="00C741D8" w:rsidRDefault="00C741D8" w:rsidP="00C741D8">
      <w:pPr>
        <w:jc w:val="both"/>
        <w:rPr>
          <w:rFonts w:cs="Helvetica"/>
          <w:szCs w:val="22"/>
          <w:lang w:val="es-ES"/>
        </w:rPr>
      </w:pPr>
    </w:p>
    <w:p w14:paraId="2DBBC386" w14:textId="7CC51F15" w:rsidR="00C741D8" w:rsidRDefault="00C741D8" w:rsidP="00611E7C">
      <w:pPr>
        <w:pStyle w:val="Prrafodelista"/>
        <w:numPr>
          <w:ilvl w:val="1"/>
          <w:numId w:val="33"/>
        </w:numPr>
        <w:jc w:val="both"/>
        <w:outlineLvl w:val="1"/>
        <w:rPr>
          <w:rFonts w:cs="Helvetica"/>
          <w:b/>
          <w:szCs w:val="22"/>
          <w:lang w:val="es-ES"/>
        </w:rPr>
      </w:pPr>
      <w:bookmarkStart w:id="27" w:name="_Toc210634798"/>
      <w:r w:rsidRPr="00C741D8">
        <w:rPr>
          <w:rFonts w:cs="Helvetica"/>
          <w:b/>
          <w:szCs w:val="22"/>
          <w:lang w:val="es-ES"/>
        </w:rPr>
        <w:t>Índice de transparencia evaluado</w:t>
      </w:r>
      <w:bookmarkEnd w:id="27"/>
    </w:p>
    <w:p w14:paraId="31466430" w14:textId="4AAED9F1" w:rsidR="00C741D8" w:rsidRPr="00C741D8" w:rsidRDefault="00C741D8" w:rsidP="00C741D8">
      <w:pPr>
        <w:pStyle w:val="Prrafodelista"/>
        <w:ind w:left="1004"/>
        <w:jc w:val="both"/>
        <w:rPr>
          <w:rFonts w:cs="Helvetica"/>
          <w:b/>
          <w:szCs w:val="22"/>
          <w:lang w:val="es-ES"/>
        </w:rPr>
      </w:pPr>
    </w:p>
    <w:p w14:paraId="3934953C" w14:textId="0FE0D935" w:rsidR="00985347" w:rsidRDefault="00C741D8" w:rsidP="00C741D8">
      <w:pPr>
        <w:jc w:val="both"/>
        <w:rPr>
          <w:rFonts w:cs="Helvetica"/>
          <w:szCs w:val="22"/>
          <w:lang w:val="es-ES"/>
        </w:rPr>
      </w:pPr>
      <w:r w:rsidRPr="00C741D8">
        <w:rPr>
          <w:rFonts w:cs="Helvetica"/>
          <w:szCs w:val="22"/>
          <w:lang w:val="es-ES"/>
        </w:rPr>
        <w:t>Evaluación desarrollada del índice de transparencia en Función Pública</w:t>
      </w:r>
    </w:p>
    <w:p w14:paraId="58097FB5" w14:textId="0292A671" w:rsidR="00C741D8" w:rsidRDefault="00C741D8" w:rsidP="00833690">
      <w:pPr>
        <w:ind w:left="284"/>
        <w:jc w:val="both"/>
        <w:rPr>
          <w:rFonts w:cs="Helvetica"/>
          <w:szCs w:val="22"/>
          <w:lang w:val="es-ES"/>
        </w:rPr>
      </w:pPr>
    </w:p>
    <w:p w14:paraId="36A5D621" w14:textId="3A12AF00" w:rsidR="00C741D8" w:rsidRDefault="00C741D8" w:rsidP="00833690">
      <w:pPr>
        <w:ind w:left="284"/>
        <w:jc w:val="both"/>
        <w:rPr>
          <w:rFonts w:cs="Helvetica"/>
          <w:szCs w:val="22"/>
          <w:lang w:val="es-ES"/>
        </w:rPr>
      </w:pPr>
      <w:r w:rsidRPr="00C741D8">
        <w:rPr>
          <w:rFonts w:cs="Helvetica"/>
          <w:noProof/>
          <w:szCs w:val="22"/>
          <w:lang w:val="es-ES"/>
        </w:rPr>
        <w:drawing>
          <wp:anchor distT="0" distB="0" distL="114300" distR="114300" simplePos="0" relativeHeight="251786240" behindDoc="0" locked="0" layoutInCell="1" allowOverlap="1" wp14:anchorId="45141794" wp14:editId="066BCF04">
            <wp:simplePos x="0" y="0"/>
            <wp:positionH relativeFrom="column">
              <wp:posOffset>183515</wp:posOffset>
            </wp:positionH>
            <wp:positionV relativeFrom="paragraph">
              <wp:posOffset>2540</wp:posOffset>
            </wp:positionV>
            <wp:extent cx="5400675" cy="1812925"/>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extLst>
                        <a:ext uri="{28A0092B-C50C-407E-A947-70E740481C1C}">
                          <a14:useLocalDpi xmlns:a14="http://schemas.microsoft.com/office/drawing/2010/main" val="0"/>
                        </a:ext>
                      </a:extLst>
                    </a:blip>
                    <a:srcRect t="2726"/>
                    <a:stretch/>
                  </pic:blipFill>
                  <pic:spPr bwMode="auto">
                    <a:xfrm>
                      <a:off x="0" y="0"/>
                      <a:ext cx="5400675" cy="1812925"/>
                    </a:xfrm>
                    <a:prstGeom prst="rect">
                      <a:avLst/>
                    </a:prstGeom>
                    <a:ln>
                      <a:noFill/>
                    </a:ln>
                    <a:extLst>
                      <a:ext uri="{53640926-AAD7-44D8-BBD7-CCE9431645EC}">
                        <a14:shadowObscured xmlns:a14="http://schemas.microsoft.com/office/drawing/2010/main"/>
                      </a:ext>
                    </a:extLst>
                  </pic:spPr>
                </pic:pic>
              </a:graphicData>
            </a:graphic>
          </wp:anchor>
        </w:drawing>
      </w:r>
    </w:p>
    <w:p w14:paraId="018686F0" w14:textId="43D41ED5" w:rsidR="00985347" w:rsidRDefault="00985347" w:rsidP="00833690">
      <w:pPr>
        <w:ind w:left="284"/>
        <w:jc w:val="both"/>
        <w:rPr>
          <w:rFonts w:cs="Helvetica"/>
          <w:szCs w:val="22"/>
          <w:lang w:val="es-ES"/>
        </w:rPr>
      </w:pPr>
    </w:p>
    <w:p w14:paraId="1709F417" w14:textId="2DF3076E" w:rsidR="00985347" w:rsidRDefault="00985347" w:rsidP="00833690">
      <w:pPr>
        <w:ind w:left="284"/>
        <w:jc w:val="both"/>
        <w:rPr>
          <w:rFonts w:cs="Helvetica"/>
          <w:szCs w:val="22"/>
          <w:lang w:val="es-ES"/>
        </w:rPr>
      </w:pPr>
    </w:p>
    <w:p w14:paraId="5F70C5AD" w14:textId="5179CF88" w:rsidR="00985347" w:rsidRDefault="00985347" w:rsidP="00833690">
      <w:pPr>
        <w:ind w:left="284"/>
        <w:jc w:val="both"/>
        <w:rPr>
          <w:rFonts w:cs="Helvetica"/>
          <w:szCs w:val="22"/>
          <w:lang w:val="es-ES"/>
        </w:rPr>
      </w:pPr>
    </w:p>
    <w:p w14:paraId="0B676881" w14:textId="379592C8" w:rsidR="00985347" w:rsidRDefault="00985347" w:rsidP="00833690">
      <w:pPr>
        <w:ind w:left="284"/>
        <w:jc w:val="both"/>
        <w:rPr>
          <w:rFonts w:cs="Helvetica"/>
          <w:szCs w:val="22"/>
          <w:lang w:val="es-ES"/>
        </w:rPr>
      </w:pPr>
    </w:p>
    <w:p w14:paraId="557EB24B" w14:textId="1F69A4C9" w:rsidR="00833690" w:rsidRDefault="00833690" w:rsidP="00833690">
      <w:pPr>
        <w:ind w:left="284"/>
        <w:jc w:val="both"/>
        <w:rPr>
          <w:rFonts w:cs="Helvetica"/>
          <w:szCs w:val="22"/>
          <w:lang w:val="es-ES"/>
        </w:rPr>
      </w:pPr>
    </w:p>
    <w:p w14:paraId="53D7D87F" w14:textId="75554695" w:rsidR="00C741D8" w:rsidRDefault="00C741D8" w:rsidP="00833690">
      <w:pPr>
        <w:ind w:left="284"/>
        <w:jc w:val="both"/>
        <w:rPr>
          <w:rFonts w:cs="Helvetica"/>
          <w:szCs w:val="22"/>
          <w:lang w:val="es-ES"/>
        </w:rPr>
      </w:pPr>
    </w:p>
    <w:p w14:paraId="6E627540" w14:textId="58A90CD0" w:rsidR="00C741D8" w:rsidRDefault="00C741D8" w:rsidP="00833690">
      <w:pPr>
        <w:ind w:left="284"/>
        <w:jc w:val="both"/>
        <w:rPr>
          <w:rFonts w:cs="Helvetica"/>
          <w:szCs w:val="22"/>
          <w:lang w:val="es-ES"/>
        </w:rPr>
      </w:pPr>
    </w:p>
    <w:p w14:paraId="6778096F" w14:textId="4F77EF80" w:rsidR="00C741D8" w:rsidRDefault="00C741D8" w:rsidP="00833690">
      <w:pPr>
        <w:ind w:left="284"/>
        <w:jc w:val="both"/>
        <w:rPr>
          <w:rFonts w:cs="Helvetica"/>
          <w:szCs w:val="22"/>
          <w:lang w:val="es-ES"/>
        </w:rPr>
      </w:pPr>
    </w:p>
    <w:p w14:paraId="130C8E46" w14:textId="264282F3" w:rsidR="00C741D8" w:rsidRDefault="00C741D8" w:rsidP="00833690">
      <w:pPr>
        <w:ind w:left="284"/>
        <w:jc w:val="both"/>
        <w:rPr>
          <w:rFonts w:cs="Helvetica"/>
          <w:szCs w:val="22"/>
          <w:lang w:val="es-ES"/>
        </w:rPr>
      </w:pPr>
    </w:p>
    <w:p w14:paraId="2AF94AAF" w14:textId="0040D65D" w:rsidR="00C741D8" w:rsidRDefault="00C741D8" w:rsidP="00833690">
      <w:pPr>
        <w:ind w:left="284"/>
        <w:jc w:val="both"/>
        <w:rPr>
          <w:rFonts w:cs="Helvetica"/>
          <w:szCs w:val="22"/>
          <w:lang w:val="es-ES"/>
        </w:rPr>
      </w:pPr>
    </w:p>
    <w:p w14:paraId="20854E8E" w14:textId="0EC6E30B" w:rsidR="00C741D8" w:rsidRDefault="00C741D8" w:rsidP="00833690">
      <w:pPr>
        <w:ind w:left="284"/>
        <w:jc w:val="both"/>
        <w:rPr>
          <w:rFonts w:cs="Helvetica"/>
          <w:szCs w:val="22"/>
          <w:lang w:val="es-ES"/>
        </w:rPr>
      </w:pPr>
    </w:p>
    <w:p w14:paraId="7F00D9D6" w14:textId="7C175863" w:rsidR="00C741D8" w:rsidRDefault="00C741D8" w:rsidP="00833690">
      <w:pPr>
        <w:ind w:left="284"/>
        <w:jc w:val="both"/>
        <w:rPr>
          <w:rFonts w:cs="Helvetica"/>
          <w:szCs w:val="22"/>
          <w:lang w:val="es-ES"/>
        </w:rPr>
      </w:pPr>
    </w:p>
    <w:p w14:paraId="2FC51FEA" w14:textId="4C2DB9C3" w:rsidR="00C741D8" w:rsidRDefault="00EC5720" w:rsidP="00EC5720">
      <w:pPr>
        <w:jc w:val="both"/>
        <w:rPr>
          <w:rFonts w:cs="Helvetica"/>
          <w:szCs w:val="22"/>
          <w:lang w:val="es-ES"/>
        </w:rPr>
      </w:pPr>
      <w:r>
        <w:rPr>
          <w:rFonts w:cs="Helvetica"/>
          <w:szCs w:val="22"/>
          <w:lang w:val="es-ES"/>
        </w:rPr>
        <w:t>En índice de transparencia reporta dos periodos de la videncia donde se evidencia que para el 1° periodo se cumple con la meta propuesta y supera el valor proyectado y en el 2° periodo se cumple con la meta propuesta.</w:t>
      </w:r>
    </w:p>
    <w:p w14:paraId="5D7EA338" w14:textId="5EC04299" w:rsidR="00131DE3" w:rsidRDefault="00131DE3" w:rsidP="00EC5720">
      <w:pPr>
        <w:jc w:val="both"/>
        <w:rPr>
          <w:rFonts w:cs="Helvetica"/>
          <w:szCs w:val="22"/>
          <w:lang w:val="es-ES"/>
        </w:rPr>
      </w:pPr>
    </w:p>
    <w:p w14:paraId="053AC7BF" w14:textId="665C0E4C" w:rsidR="00131DE3" w:rsidRDefault="00131DE3" w:rsidP="00611E7C">
      <w:pPr>
        <w:pStyle w:val="Prrafodelista"/>
        <w:numPr>
          <w:ilvl w:val="1"/>
          <w:numId w:val="33"/>
        </w:numPr>
        <w:jc w:val="both"/>
        <w:outlineLvl w:val="1"/>
        <w:rPr>
          <w:rFonts w:cs="Helvetica"/>
          <w:b/>
          <w:szCs w:val="22"/>
          <w:lang w:val="es-ES"/>
        </w:rPr>
      </w:pPr>
      <w:bookmarkStart w:id="28" w:name="_Toc210634799"/>
      <w:r w:rsidRPr="00131DE3">
        <w:rPr>
          <w:rFonts w:cs="Helvetica"/>
          <w:b/>
          <w:szCs w:val="22"/>
          <w:lang w:val="es-ES"/>
        </w:rPr>
        <w:t>Implementación de la política de gestión del conocimiento y la innovación en las administraciones públicas</w:t>
      </w:r>
      <w:r>
        <w:rPr>
          <w:rFonts w:cs="Helvetica"/>
          <w:b/>
          <w:szCs w:val="22"/>
          <w:lang w:val="es-ES"/>
        </w:rPr>
        <w:t>.</w:t>
      </w:r>
      <w:bookmarkEnd w:id="28"/>
    </w:p>
    <w:p w14:paraId="19C06535" w14:textId="7CF34E19" w:rsidR="00131DE3" w:rsidRPr="00131DE3" w:rsidRDefault="00131DE3" w:rsidP="00131DE3">
      <w:pPr>
        <w:ind w:left="284"/>
        <w:jc w:val="both"/>
        <w:rPr>
          <w:rFonts w:cs="Helvetica"/>
          <w:b/>
          <w:szCs w:val="22"/>
          <w:lang w:val="es-ES"/>
        </w:rPr>
      </w:pPr>
    </w:p>
    <w:p w14:paraId="5178EF26" w14:textId="107A0C40" w:rsidR="00131DE3" w:rsidRDefault="00131DE3" w:rsidP="00131DE3">
      <w:pPr>
        <w:jc w:val="both"/>
        <w:rPr>
          <w:rFonts w:cs="Helvetica"/>
          <w:szCs w:val="22"/>
          <w:lang w:val="es-ES"/>
        </w:rPr>
      </w:pPr>
      <w:r w:rsidRPr="00131DE3">
        <w:rPr>
          <w:rFonts w:cs="Helvetica"/>
          <w:szCs w:val="22"/>
          <w:lang w:val="es-ES"/>
        </w:rPr>
        <w:t>Fortalecer las capacidades institucionales de las entidades de la rama ejecutiva del orden nacional y territorial a través del acompañamiento integral para facilitar la implementación de la gestión del conocimiento y la innovación en el marco del Modelo Integrado de Planeación y Gestión - MIPG.</w:t>
      </w:r>
    </w:p>
    <w:p w14:paraId="0E209F57" w14:textId="5166E5B4" w:rsidR="00131DE3" w:rsidRDefault="00131DE3" w:rsidP="00131DE3">
      <w:pPr>
        <w:jc w:val="both"/>
        <w:rPr>
          <w:rFonts w:cs="Helvetica"/>
          <w:szCs w:val="22"/>
          <w:lang w:val="es-ES"/>
        </w:rPr>
      </w:pPr>
      <w:r w:rsidRPr="00131DE3">
        <w:rPr>
          <w:rFonts w:cs="Helvetica"/>
          <w:noProof/>
          <w:szCs w:val="22"/>
          <w:lang w:val="es-ES"/>
        </w:rPr>
        <w:drawing>
          <wp:anchor distT="0" distB="0" distL="114300" distR="114300" simplePos="0" relativeHeight="251787264" behindDoc="0" locked="0" layoutInCell="1" allowOverlap="1" wp14:anchorId="5C422118" wp14:editId="327DA536">
            <wp:simplePos x="0" y="0"/>
            <wp:positionH relativeFrom="column">
              <wp:posOffset>1078865</wp:posOffset>
            </wp:positionH>
            <wp:positionV relativeFrom="paragraph">
              <wp:posOffset>57785</wp:posOffset>
            </wp:positionV>
            <wp:extent cx="3463838" cy="2102787"/>
            <wp:effectExtent l="0" t="0" r="381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463838" cy="2102787"/>
                    </a:xfrm>
                    <a:prstGeom prst="rect">
                      <a:avLst/>
                    </a:prstGeom>
                  </pic:spPr>
                </pic:pic>
              </a:graphicData>
            </a:graphic>
            <wp14:sizeRelH relativeFrom="margin">
              <wp14:pctWidth>0</wp14:pctWidth>
            </wp14:sizeRelH>
            <wp14:sizeRelV relativeFrom="margin">
              <wp14:pctHeight>0</wp14:pctHeight>
            </wp14:sizeRelV>
          </wp:anchor>
        </w:drawing>
      </w:r>
    </w:p>
    <w:p w14:paraId="66991614" w14:textId="72FCD6A2" w:rsidR="00131DE3" w:rsidRDefault="00131DE3" w:rsidP="00131DE3">
      <w:pPr>
        <w:jc w:val="both"/>
        <w:rPr>
          <w:rFonts w:cs="Helvetica"/>
          <w:szCs w:val="22"/>
          <w:lang w:val="es-ES"/>
        </w:rPr>
      </w:pPr>
    </w:p>
    <w:p w14:paraId="3BFAA65D" w14:textId="534D23E5" w:rsidR="00131DE3" w:rsidRDefault="00131DE3" w:rsidP="00131DE3">
      <w:pPr>
        <w:jc w:val="both"/>
        <w:rPr>
          <w:rFonts w:cs="Helvetica"/>
          <w:szCs w:val="22"/>
          <w:lang w:val="es-ES"/>
        </w:rPr>
      </w:pPr>
    </w:p>
    <w:p w14:paraId="44D77A51" w14:textId="77777777" w:rsidR="00131DE3" w:rsidRPr="00131DE3" w:rsidRDefault="00131DE3" w:rsidP="00131DE3">
      <w:pPr>
        <w:jc w:val="both"/>
        <w:rPr>
          <w:rFonts w:cs="Helvetica"/>
          <w:szCs w:val="22"/>
          <w:lang w:val="es-ES"/>
        </w:rPr>
      </w:pPr>
    </w:p>
    <w:p w14:paraId="4AFC593B" w14:textId="0B46DEC4" w:rsidR="00131DE3" w:rsidRDefault="00131DE3" w:rsidP="00EC5720">
      <w:pPr>
        <w:jc w:val="both"/>
        <w:rPr>
          <w:rFonts w:cs="Helvetica"/>
          <w:szCs w:val="22"/>
          <w:lang w:val="es-ES"/>
        </w:rPr>
      </w:pPr>
    </w:p>
    <w:p w14:paraId="38DCC6EA" w14:textId="376D9563" w:rsidR="00131DE3" w:rsidRDefault="00131DE3" w:rsidP="00EC5720">
      <w:pPr>
        <w:jc w:val="both"/>
        <w:rPr>
          <w:rFonts w:cs="Helvetica"/>
          <w:szCs w:val="22"/>
          <w:lang w:val="es-ES"/>
        </w:rPr>
      </w:pPr>
    </w:p>
    <w:p w14:paraId="0208BADB" w14:textId="5C3B77B4" w:rsidR="00131DE3" w:rsidRDefault="00131DE3" w:rsidP="00EC5720">
      <w:pPr>
        <w:jc w:val="both"/>
        <w:rPr>
          <w:rFonts w:cs="Helvetica"/>
          <w:szCs w:val="22"/>
          <w:lang w:val="es-ES"/>
        </w:rPr>
      </w:pPr>
    </w:p>
    <w:p w14:paraId="706C26BB" w14:textId="7407F2C4" w:rsidR="00131DE3" w:rsidRDefault="00131DE3" w:rsidP="00EC5720">
      <w:pPr>
        <w:jc w:val="both"/>
        <w:rPr>
          <w:rFonts w:cs="Helvetica"/>
          <w:szCs w:val="22"/>
          <w:lang w:val="es-ES"/>
        </w:rPr>
      </w:pPr>
    </w:p>
    <w:p w14:paraId="16C20837" w14:textId="6BE58724" w:rsidR="00023373" w:rsidRDefault="00023373" w:rsidP="00C16E40">
      <w:pPr>
        <w:pStyle w:val="Ttulo1"/>
        <w:rPr>
          <w:rFonts w:cs="Helvetica"/>
          <w:b/>
          <w:szCs w:val="24"/>
          <w:lang w:val="es-ES"/>
        </w:rPr>
      </w:pPr>
      <w:bookmarkStart w:id="29" w:name="_Toc210634800"/>
      <w:r>
        <w:rPr>
          <w:rFonts w:cs="Helvetica"/>
          <w:szCs w:val="24"/>
          <w:lang w:val="es-ES"/>
        </w:rPr>
        <w:lastRenderedPageBreak/>
        <w:t>Para esta vigencia se propuso una ejecución del indicador del 30%, dando cumplimiento a la meta y sobrepasando el valor de cumplimiento.</w:t>
      </w:r>
      <w:bookmarkEnd w:id="29"/>
      <w:r>
        <w:rPr>
          <w:rFonts w:cs="Helvetica"/>
          <w:szCs w:val="24"/>
          <w:lang w:val="es-ES"/>
        </w:rPr>
        <w:t xml:space="preserve"> </w:t>
      </w:r>
    </w:p>
    <w:p w14:paraId="5F7E6B69" w14:textId="37A65425" w:rsidR="00023373" w:rsidRPr="00023373" w:rsidRDefault="00023373" w:rsidP="00023373">
      <w:pPr>
        <w:rPr>
          <w:b/>
          <w:lang w:val="es-ES"/>
        </w:rPr>
      </w:pPr>
    </w:p>
    <w:p w14:paraId="02F6D341" w14:textId="4A1B21B5" w:rsidR="00023373" w:rsidRDefault="00023373" w:rsidP="00611E7C">
      <w:pPr>
        <w:pStyle w:val="Prrafodelista"/>
        <w:numPr>
          <w:ilvl w:val="1"/>
          <w:numId w:val="33"/>
        </w:numPr>
        <w:outlineLvl w:val="1"/>
        <w:rPr>
          <w:b/>
          <w:lang w:val="es-ES"/>
        </w:rPr>
      </w:pPr>
      <w:bookmarkStart w:id="30" w:name="_Toc210634801"/>
      <w:r w:rsidRPr="00023373">
        <w:rPr>
          <w:b/>
          <w:lang w:val="es-ES"/>
        </w:rPr>
        <w:t>Completitud y oportunidad de la información</w:t>
      </w:r>
      <w:bookmarkEnd w:id="30"/>
    </w:p>
    <w:p w14:paraId="0DE90475" w14:textId="77777777" w:rsidR="00023373" w:rsidRPr="00023373" w:rsidRDefault="00023373" w:rsidP="00023373">
      <w:pPr>
        <w:ind w:left="284"/>
        <w:rPr>
          <w:lang w:val="es-ES"/>
        </w:rPr>
      </w:pPr>
    </w:p>
    <w:p w14:paraId="1384D15B" w14:textId="5E50AFEC" w:rsidR="00023373" w:rsidRDefault="00023373" w:rsidP="00023373">
      <w:pPr>
        <w:rPr>
          <w:lang w:val="es-ES"/>
        </w:rPr>
      </w:pPr>
      <w:r w:rsidRPr="00023373">
        <w:rPr>
          <w:lang w:val="es-ES"/>
        </w:rPr>
        <w:t>Mide la completitud y oportunidad de los datos e información estadística almacenada en la bodega de datos del SIE</w:t>
      </w:r>
      <w:r>
        <w:rPr>
          <w:lang w:val="es-ES"/>
        </w:rPr>
        <w:t xml:space="preserve">, se propone como meta de cumplimiento un 50%, el reporte para esta vigencia de cumplimiento es del 92%, sobre pasando el porcentaje propuesto. </w:t>
      </w:r>
    </w:p>
    <w:p w14:paraId="5879D716" w14:textId="1397DEED" w:rsidR="00023373" w:rsidRDefault="00023373" w:rsidP="00023373">
      <w:pPr>
        <w:rPr>
          <w:lang w:val="es-ES"/>
        </w:rPr>
      </w:pPr>
      <w:r w:rsidRPr="00023373">
        <w:rPr>
          <w:noProof/>
          <w:lang w:val="es-ES"/>
        </w:rPr>
        <w:drawing>
          <wp:anchor distT="0" distB="0" distL="114300" distR="114300" simplePos="0" relativeHeight="251788288" behindDoc="0" locked="0" layoutInCell="1" allowOverlap="1" wp14:anchorId="5ADF2C9F" wp14:editId="0F29933A">
            <wp:simplePos x="0" y="0"/>
            <wp:positionH relativeFrom="column">
              <wp:posOffset>1034416</wp:posOffset>
            </wp:positionH>
            <wp:positionV relativeFrom="paragraph">
              <wp:posOffset>3175</wp:posOffset>
            </wp:positionV>
            <wp:extent cx="3683000" cy="2202127"/>
            <wp:effectExtent l="0" t="0" r="0" b="825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3694080" cy="2208752"/>
                    </a:xfrm>
                    <a:prstGeom prst="rect">
                      <a:avLst/>
                    </a:prstGeom>
                  </pic:spPr>
                </pic:pic>
              </a:graphicData>
            </a:graphic>
            <wp14:sizeRelH relativeFrom="margin">
              <wp14:pctWidth>0</wp14:pctWidth>
            </wp14:sizeRelH>
            <wp14:sizeRelV relativeFrom="margin">
              <wp14:pctHeight>0</wp14:pctHeight>
            </wp14:sizeRelV>
          </wp:anchor>
        </w:drawing>
      </w:r>
    </w:p>
    <w:p w14:paraId="73F77A6F" w14:textId="6FA7CE07" w:rsidR="00023373" w:rsidRDefault="00023373" w:rsidP="00023373">
      <w:pPr>
        <w:rPr>
          <w:lang w:val="es-ES"/>
        </w:rPr>
      </w:pPr>
    </w:p>
    <w:p w14:paraId="30EBD6ED" w14:textId="2FCD9E1E" w:rsidR="00023373" w:rsidRDefault="00023373" w:rsidP="00023373">
      <w:pPr>
        <w:rPr>
          <w:lang w:val="es-ES"/>
        </w:rPr>
      </w:pPr>
    </w:p>
    <w:p w14:paraId="6B08FB10" w14:textId="30CF5465" w:rsidR="00023373" w:rsidRDefault="00023373" w:rsidP="00023373">
      <w:pPr>
        <w:rPr>
          <w:lang w:val="es-ES"/>
        </w:rPr>
      </w:pPr>
    </w:p>
    <w:p w14:paraId="4471587C" w14:textId="79A29D85" w:rsidR="00023373" w:rsidRDefault="00023373" w:rsidP="00023373">
      <w:pPr>
        <w:rPr>
          <w:lang w:val="es-ES"/>
        </w:rPr>
      </w:pPr>
    </w:p>
    <w:p w14:paraId="3CFC8781" w14:textId="1A79CDB9" w:rsidR="00023373" w:rsidRDefault="00023373" w:rsidP="00023373">
      <w:pPr>
        <w:rPr>
          <w:lang w:val="es-ES"/>
        </w:rPr>
      </w:pPr>
    </w:p>
    <w:p w14:paraId="4DD5F4AB" w14:textId="366A5DD9" w:rsidR="00023373" w:rsidRDefault="00023373" w:rsidP="00023373">
      <w:pPr>
        <w:rPr>
          <w:lang w:val="es-ES"/>
        </w:rPr>
      </w:pPr>
    </w:p>
    <w:p w14:paraId="299F22CD" w14:textId="58D47D77" w:rsidR="00023373" w:rsidRDefault="00023373" w:rsidP="00023373">
      <w:pPr>
        <w:rPr>
          <w:lang w:val="es-ES"/>
        </w:rPr>
      </w:pPr>
    </w:p>
    <w:p w14:paraId="6ADE1D16" w14:textId="0BB2F007" w:rsidR="00023373" w:rsidRDefault="00023373" w:rsidP="00023373">
      <w:pPr>
        <w:rPr>
          <w:lang w:val="es-ES"/>
        </w:rPr>
      </w:pPr>
    </w:p>
    <w:p w14:paraId="6AAEEB12" w14:textId="4B78D7E5" w:rsidR="00023373" w:rsidRDefault="00023373" w:rsidP="00023373">
      <w:pPr>
        <w:rPr>
          <w:lang w:val="es-ES"/>
        </w:rPr>
      </w:pPr>
    </w:p>
    <w:p w14:paraId="75FF4C52" w14:textId="08CEE289" w:rsidR="00023373" w:rsidRDefault="00023373" w:rsidP="00023373">
      <w:pPr>
        <w:rPr>
          <w:lang w:val="es-ES"/>
        </w:rPr>
      </w:pPr>
    </w:p>
    <w:p w14:paraId="03D54537" w14:textId="1FA034EC" w:rsidR="00023373" w:rsidRDefault="00023373" w:rsidP="00023373">
      <w:pPr>
        <w:rPr>
          <w:lang w:val="es-ES"/>
        </w:rPr>
      </w:pPr>
    </w:p>
    <w:p w14:paraId="601B12E1" w14:textId="1AE1A8B6" w:rsidR="00023373" w:rsidRDefault="00023373" w:rsidP="00023373">
      <w:pPr>
        <w:rPr>
          <w:lang w:val="es-ES"/>
        </w:rPr>
      </w:pPr>
    </w:p>
    <w:p w14:paraId="5E121A2B" w14:textId="09B5358C" w:rsidR="00023373" w:rsidRDefault="00023373" w:rsidP="00023373">
      <w:pPr>
        <w:rPr>
          <w:lang w:val="es-ES"/>
        </w:rPr>
      </w:pPr>
    </w:p>
    <w:p w14:paraId="07D3FEA0" w14:textId="0900D9D4" w:rsidR="00023373" w:rsidRDefault="00023373" w:rsidP="00023373">
      <w:pPr>
        <w:rPr>
          <w:lang w:val="es-ES"/>
        </w:rPr>
      </w:pPr>
    </w:p>
    <w:p w14:paraId="00B151EB" w14:textId="0AA30B5D" w:rsidR="00023373" w:rsidRDefault="00D03045" w:rsidP="00611E7C">
      <w:pPr>
        <w:pStyle w:val="Prrafodelista"/>
        <w:numPr>
          <w:ilvl w:val="1"/>
          <w:numId w:val="33"/>
        </w:numPr>
        <w:outlineLvl w:val="1"/>
        <w:rPr>
          <w:b/>
          <w:lang w:val="es-ES"/>
        </w:rPr>
      </w:pPr>
      <w:bookmarkStart w:id="31" w:name="_Toc210634802"/>
      <w:r w:rsidRPr="00D03045">
        <w:rPr>
          <w:b/>
          <w:lang w:val="es-ES"/>
        </w:rPr>
        <w:t>Cumplimiento metas institucionales</w:t>
      </w:r>
      <w:bookmarkEnd w:id="31"/>
    </w:p>
    <w:p w14:paraId="2BF79B38" w14:textId="77777777" w:rsidR="00D03045" w:rsidRPr="00D03045" w:rsidRDefault="00D03045" w:rsidP="00D03045">
      <w:pPr>
        <w:pStyle w:val="Prrafodelista"/>
        <w:ind w:left="1004"/>
        <w:rPr>
          <w:b/>
          <w:lang w:val="es-ES"/>
        </w:rPr>
      </w:pPr>
    </w:p>
    <w:p w14:paraId="52A0F75B" w14:textId="403F0542" w:rsidR="00023373" w:rsidRDefault="00D03045" w:rsidP="005D4717">
      <w:pPr>
        <w:jc w:val="both"/>
        <w:rPr>
          <w:lang w:val="es-ES"/>
        </w:rPr>
      </w:pPr>
      <w:r w:rsidRPr="00D03045">
        <w:rPr>
          <w:lang w:val="es-ES"/>
        </w:rPr>
        <w:t>Permite conocer el porcentaje de ejecución de las metas institucionales para cad</w:t>
      </w:r>
      <w:r>
        <w:rPr>
          <w:lang w:val="es-ES"/>
        </w:rPr>
        <w:t xml:space="preserve">a trimestre durante la vigencia, </w:t>
      </w:r>
      <w:r w:rsidR="005D4717">
        <w:rPr>
          <w:lang w:val="es-ES"/>
        </w:rPr>
        <w:t>se propone un cumplimiento de ejecución del indicar de un 3% y para esta vigencia se reporta 21% de cumplimiento superando la meta propuesta.</w:t>
      </w:r>
    </w:p>
    <w:p w14:paraId="29218539" w14:textId="32AD1D25" w:rsidR="00023373" w:rsidRDefault="00023373" w:rsidP="00023373">
      <w:pPr>
        <w:rPr>
          <w:lang w:val="es-ES"/>
        </w:rPr>
      </w:pPr>
    </w:p>
    <w:p w14:paraId="3643D6D4" w14:textId="555BB4B8" w:rsidR="00023373" w:rsidRDefault="00023373" w:rsidP="00023373">
      <w:pPr>
        <w:rPr>
          <w:lang w:val="es-ES"/>
        </w:rPr>
      </w:pPr>
    </w:p>
    <w:p w14:paraId="370BB4A8" w14:textId="3A30E9B6" w:rsidR="00D03045" w:rsidRDefault="00D03045" w:rsidP="00023373">
      <w:pPr>
        <w:rPr>
          <w:lang w:val="es-ES"/>
        </w:rPr>
      </w:pPr>
      <w:r w:rsidRPr="00D03045">
        <w:rPr>
          <w:noProof/>
          <w:lang w:val="es-ES"/>
        </w:rPr>
        <w:drawing>
          <wp:anchor distT="0" distB="0" distL="114300" distR="114300" simplePos="0" relativeHeight="251789312" behindDoc="0" locked="0" layoutInCell="1" allowOverlap="1" wp14:anchorId="65FD9051" wp14:editId="787DF41F">
            <wp:simplePos x="0" y="0"/>
            <wp:positionH relativeFrom="page">
              <wp:align>center</wp:align>
            </wp:positionH>
            <wp:positionV relativeFrom="paragraph">
              <wp:posOffset>14605</wp:posOffset>
            </wp:positionV>
            <wp:extent cx="3360420" cy="2028825"/>
            <wp:effectExtent l="0" t="0" r="0" b="952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360420" cy="2028825"/>
                    </a:xfrm>
                    <a:prstGeom prst="rect">
                      <a:avLst/>
                    </a:prstGeom>
                  </pic:spPr>
                </pic:pic>
              </a:graphicData>
            </a:graphic>
          </wp:anchor>
        </w:drawing>
      </w:r>
    </w:p>
    <w:p w14:paraId="418D9219" w14:textId="77777777" w:rsidR="00023373" w:rsidRDefault="00023373" w:rsidP="00023373">
      <w:pPr>
        <w:rPr>
          <w:lang w:val="es-ES"/>
        </w:rPr>
      </w:pPr>
    </w:p>
    <w:p w14:paraId="0A99F277" w14:textId="67DCCC3D" w:rsidR="00023373" w:rsidRDefault="00023373" w:rsidP="00023373">
      <w:pPr>
        <w:rPr>
          <w:lang w:val="es-ES"/>
        </w:rPr>
      </w:pPr>
    </w:p>
    <w:p w14:paraId="1C94325A" w14:textId="1E691FE0" w:rsidR="00023373" w:rsidRDefault="00023373" w:rsidP="00023373">
      <w:pPr>
        <w:rPr>
          <w:lang w:val="es-ES"/>
        </w:rPr>
      </w:pPr>
    </w:p>
    <w:p w14:paraId="41F89244" w14:textId="77777777" w:rsidR="00023373" w:rsidRDefault="00023373" w:rsidP="00023373">
      <w:pPr>
        <w:rPr>
          <w:lang w:val="es-ES"/>
        </w:rPr>
      </w:pPr>
    </w:p>
    <w:p w14:paraId="5A64CBEA" w14:textId="28B97B83" w:rsidR="00023373" w:rsidRDefault="00023373" w:rsidP="00023373">
      <w:pPr>
        <w:rPr>
          <w:lang w:val="es-ES"/>
        </w:rPr>
      </w:pPr>
    </w:p>
    <w:p w14:paraId="6EC4088F" w14:textId="4F311BD0" w:rsidR="00023373" w:rsidRDefault="00023373" w:rsidP="00023373">
      <w:pPr>
        <w:rPr>
          <w:lang w:val="es-ES"/>
        </w:rPr>
      </w:pPr>
    </w:p>
    <w:p w14:paraId="2A04E2CA" w14:textId="0A5E5CDF" w:rsidR="00D03045" w:rsidRDefault="00D03045" w:rsidP="00023373">
      <w:pPr>
        <w:rPr>
          <w:lang w:val="es-ES"/>
        </w:rPr>
      </w:pPr>
    </w:p>
    <w:p w14:paraId="611D9474" w14:textId="483BF96E" w:rsidR="00D03045" w:rsidRDefault="00D03045" w:rsidP="00023373">
      <w:pPr>
        <w:rPr>
          <w:lang w:val="es-ES"/>
        </w:rPr>
      </w:pPr>
    </w:p>
    <w:p w14:paraId="0D9D514C" w14:textId="61534493" w:rsidR="00023373" w:rsidRDefault="00023373" w:rsidP="00023373">
      <w:pPr>
        <w:rPr>
          <w:lang w:val="es-ES"/>
        </w:rPr>
      </w:pPr>
    </w:p>
    <w:p w14:paraId="527AA7AC" w14:textId="5223D7CD" w:rsidR="005D4717" w:rsidRDefault="005D4717" w:rsidP="00611E7C">
      <w:pPr>
        <w:pStyle w:val="Prrafodelista"/>
        <w:numPr>
          <w:ilvl w:val="1"/>
          <w:numId w:val="33"/>
        </w:numPr>
        <w:outlineLvl w:val="1"/>
        <w:rPr>
          <w:b/>
          <w:lang w:val="es-ES"/>
        </w:rPr>
      </w:pPr>
      <w:bookmarkStart w:id="32" w:name="_Toc210634803"/>
      <w:r w:rsidRPr="005D4717">
        <w:rPr>
          <w:b/>
          <w:lang w:val="es-ES"/>
        </w:rPr>
        <w:lastRenderedPageBreak/>
        <w:t>Gestión del servicio</w:t>
      </w:r>
      <w:bookmarkEnd w:id="32"/>
    </w:p>
    <w:p w14:paraId="5D5A9519" w14:textId="538D9B55" w:rsidR="005D4717" w:rsidRDefault="005D4717" w:rsidP="005D4717">
      <w:pPr>
        <w:rPr>
          <w:b/>
          <w:lang w:val="es-ES"/>
        </w:rPr>
      </w:pPr>
    </w:p>
    <w:p w14:paraId="4ECFC9C1" w14:textId="5F2B4D3F" w:rsidR="005D4717" w:rsidRDefault="005D4717" w:rsidP="005D4717">
      <w:pPr>
        <w:jc w:val="both"/>
        <w:rPr>
          <w:lang w:val="es-ES"/>
        </w:rPr>
      </w:pPr>
      <w:r w:rsidRPr="005D4717">
        <w:rPr>
          <w:lang w:val="es-ES"/>
        </w:rPr>
        <w:t>Conocer la efectividad en la gestión correspondiente a la atención de solicitudes allegadas al GGD</w:t>
      </w:r>
      <w:r>
        <w:rPr>
          <w:lang w:val="es-ES"/>
        </w:rPr>
        <w:t xml:space="preserve">, </w:t>
      </w:r>
      <w:r w:rsidR="00BF14A5">
        <w:rPr>
          <w:lang w:val="es-ES"/>
        </w:rPr>
        <w:t xml:space="preserve">se propuso para la ejecución del indicador durante esta vigencia del 100%, tal y como se evidencia en la gráfica el cumplimiento total del indicador durante su proceso de ejecución. </w:t>
      </w:r>
    </w:p>
    <w:p w14:paraId="2D001A4D" w14:textId="539658E9" w:rsidR="00BF14A5" w:rsidRDefault="00BF14A5" w:rsidP="005D4717">
      <w:pPr>
        <w:jc w:val="both"/>
        <w:rPr>
          <w:lang w:val="es-ES"/>
        </w:rPr>
      </w:pPr>
      <w:r w:rsidRPr="00BF14A5">
        <w:rPr>
          <w:noProof/>
          <w:lang w:val="es-ES"/>
        </w:rPr>
        <w:drawing>
          <wp:anchor distT="0" distB="0" distL="114300" distR="114300" simplePos="0" relativeHeight="251790336" behindDoc="0" locked="0" layoutInCell="1" allowOverlap="1" wp14:anchorId="626AEAFC" wp14:editId="595B60D0">
            <wp:simplePos x="0" y="0"/>
            <wp:positionH relativeFrom="column">
              <wp:posOffset>1231265</wp:posOffset>
            </wp:positionH>
            <wp:positionV relativeFrom="paragraph">
              <wp:posOffset>120650</wp:posOffset>
            </wp:positionV>
            <wp:extent cx="3432175" cy="2232172"/>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432175" cy="2232172"/>
                    </a:xfrm>
                    <a:prstGeom prst="rect">
                      <a:avLst/>
                    </a:prstGeom>
                  </pic:spPr>
                </pic:pic>
              </a:graphicData>
            </a:graphic>
            <wp14:sizeRelH relativeFrom="margin">
              <wp14:pctWidth>0</wp14:pctWidth>
            </wp14:sizeRelH>
            <wp14:sizeRelV relativeFrom="margin">
              <wp14:pctHeight>0</wp14:pctHeight>
            </wp14:sizeRelV>
          </wp:anchor>
        </w:drawing>
      </w:r>
    </w:p>
    <w:p w14:paraId="5FF4E11A" w14:textId="3761B779" w:rsidR="00BF14A5" w:rsidRDefault="00BF14A5" w:rsidP="005D4717">
      <w:pPr>
        <w:jc w:val="both"/>
        <w:rPr>
          <w:lang w:val="es-ES"/>
        </w:rPr>
      </w:pPr>
    </w:p>
    <w:p w14:paraId="21CE45DF" w14:textId="48AE59E8" w:rsidR="00BF14A5" w:rsidRDefault="00BF14A5" w:rsidP="005D4717">
      <w:pPr>
        <w:jc w:val="both"/>
        <w:rPr>
          <w:lang w:val="es-ES"/>
        </w:rPr>
      </w:pPr>
    </w:p>
    <w:p w14:paraId="6768E834" w14:textId="36566135" w:rsidR="00BF14A5" w:rsidRDefault="00BF14A5" w:rsidP="005D4717">
      <w:pPr>
        <w:jc w:val="both"/>
        <w:rPr>
          <w:lang w:val="es-ES"/>
        </w:rPr>
      </w:pPr>
    </w:p>
    <w:p w14:paraId="2F77B60B" w14:textId="00E84CE7" w:rsidR="00BF14A5" w:rsidRDefault="00BF14A5" w:rsidP="005D4717">
      <w:pPr>
        <w:jc w:val="both"/>
        <w:rPr>
          <w:lang w:val="es-ES"/>
        </w:rPr>
      </w:pPr>
    </w:p>
    <w:p w14:paraId="6093B620" w14:textId="30FAE81A" w:rsidR="00BF14A5" w:rsidRDefault="00BF14A5" w:rsidP="005D4717">
      <w:pPr>
        <w:jc w:val="both"/>
        <w:rPr>
          <w:lang w:val="es-ES"/>
        </w:rPr>
      </w:pPr>
    </w:p>
    <w:p w14:paraId="1E1F9A60" w14:textId="7A0C37A2" w:rsidR="00BF14A5" w:rsidRDefault="00BF14A5" w:rsidP="005D4717">
      <w:pPr>
        <w:jc w:val="both"/>
        <w:rPr>
          <w:lang w:val="es-ES"/>
        </w:rPr>
      </w:pPr>
    </w:p>
    <w:p w14:paraId="3B9D6DD3" w14:textId="66AA4759" w:rsidR="00BF14A5" w:rsidRDefault="00BF14A5" w:rsidP="005D4717">
      <w:pPr>
        <w:jc w:val="both"/>
        <w:rPr>
          <w:lang w:val="es-ES"/>
        </w:rPr>
      </w:pPr>
    </w:p>
    <w:p w14:paraId="1BFAD8C3" w14:textId="12AC2936" w:rsidR="00BF14A5" w:rsidRDefault="00BF14A5" w:rsidP="005D4717">
      <w:pPr>
        <w:jc w:val="both"/>
        <w:rPr>
          <w:lang w:val="es-ES"/>
        </w:rPr>
      </w:pPr>
    </w:p>
    <w:p w14:paraId="136E5E33" w14:textId="70C28CCB" w:rsidR="00BF14A5" w:rsidRDefault="00BF14A5" w:rsidP="005D4717">
      <w:pPr>
        <w:jc w:val="both"/>
        <w:rPr>
          <w:lang w:val="es-ES"/>
        </w:rPr>
      </w:pPr>
    </w:p>
    <w:p w14:paraId="72A03D15" w14:textId="5F752E94" w:rsidR="00BF14A5" w:rsidRDefault="00BF14A5" w:rsidP="005D4717">
      <w:pPr>
        <w:jc w:val="both"/>
        <w:rPr>
          <w:lang w:val="es-ES"/>
        </w:rPr>
      </w:pPr>
    </w:p>
    <w:p w14:paraId="19C6A608" w14:textId="09672F05" w:rsidR="00BF14A5" w:rsidRDefault="00BF14A5" w:rsidP="005D4717">
      <w:pPr>
        <w:jc w:val="both"/>
        <w:rPr>
          <w:lang w:val="es-ES"/>
        </w:rPr>
      </w:pPr>
    </w:p>
    <w:p w14:paraId="2603CED8" w14:textId="4DCF5B8A" w:rsidR="00BF14A5" w:rsidRDefault="00BF14A5" w:rsidP="005D4717">
      <w:pPr>
        <w:jc w:val="both"/>
        <w:rPr>
          <w:lang w:val="es-ES"/>
        </w:rPr>
      </w:pPr>
    </w:p>
    <w:p w14:paraId="20824F3D" w14:textId="550DFCCD" w:rsidR="00BF14A5" w:rsidRDefault="00BF14A5" w:rsidP="005D4717">
      <w:pPr>
        <w:jc w:val="both"/>
        <w:rPr>
          <w:lang w:val="es-ES"/>
        </w:rPr>
      </w:pPr>
    </w:p>
    <w:p w14:paraId="1AF4BFFB" w14:textId="403B4155" w:rsidR="005D4717" w:rsidRDefault="005D4717" w:rsidP="005D4717">
      <w:pPr>
        <w:jc w:val="both"/>
        <w:rPr>
          <w:lang w:val="es-ES"/>
        </w:rPr>
      </w:pPr>
    </w:p>
    <w:p w14:paraId="3C461E37" w14:textId="3B8291E6" w:rsidR="005D4717" w:rsidRDefault="005D4717" w:rsidP="005D4717">
      <w:pPr>
        <w:jc w:val="both"/>
        <w:rPr>
          <w:lang w:val="es-ES"/>
        </w:rPr>
      </w:pPr>
    </w:p>
    <w:p w14:paraId="21DBAF51" w14:textId="707C80FC" w:rsidR="005D4717" w:rsidRDefault="005D4717" w:rsidP="00611E7C">
      <w:pPr>
        <w:pStyle w:val="Prrafodelista"/>
        <w:numPr>
          <w:ilvl w:val="1"/>
          <w:numId w:val="33"/>
        </w:numPr>
        <w:jc w:val="both"/>
        <w:outlineLvl w:val="1"/>
        <w:rPr>
          <w:b/>
          <w:lang w:val="es-ES"/>
        </w:rPr>
      </w:pPr>
      <w:bookmarkStart w:id="33" w:name="_Toc210634804"/>
      <w:r w:rsidRPr="005D4717">
        <w:rPr>
          <w:b/>
          <w:lang w:val="es-ES"/>
        </w:rPr>
        <w:t>Implementación de controles del modelo de seguridad y privacidad de la información</w:t>
      </w:r>
      <w:r>
        <w:rPr>
          <w:b/>
          <w:lang w:val="es-ES"/>
        </w:rPr>
        <w:t>.</w:t>
      </w:r>
      <w:bookmarkEnd w:id="33"/>
    </w:p>
    <w:p w14:paraId="43301894" w14:textId="13C7541A" w:rsidR="005D4717" w:rsidRDefault="005D4717" w:rsidP="005D4717">
      <w:pPr>
        <w:pStyle w:val="Prrafodelista"/>
        <w:ind w:left="1004"/>
        <w:jc w:val="both"/>
        <w:rPr>
          <w:b/>
          <w:lang w:val="es-ES"/>
        </w:rPr>
      </w:pPr>
    </w:p>
    <w:p w14:paraId="3891574A" w14:textId="1C1117C1" w:rsidR="005D4717" w:rsidRDefault="005D4717" w:rsidP="005D4717">
      <w:pPr>
        <w:jc w:val="both"/>
        <w:rPr>
          <w:lang w:val="es-ES"/>
        </w:rPr>
      </w:pPr>
      <w:r w:rsidRPr="005D4717">
        <w:rPr>
          <w:lang w:val="es-ES"/>
        </w:rPr>
        <w:t>Mide el avance en la implementación de los controles de seguridad de la información recomendados por el modelo de seguridad y privacidad de la información de l</w:t>
      </w:r>
      <w:r>
        <w:rPr>
          <w:lang w:val="es-ES"/>
        </w:rPr>
        <w:t xml:space="preserve">a estrategia de gobierno digital, </w:t>
      </w:r>
      <w:r w:rsidR="00BF14A5">
        <w:rPr>
          <w:lang w:val="es-ES"/>
        </w:rPr>
        <w:t xml:space="preserve">en la meta se propone el 50% de ejecución y al realizar el reporte de las acciones adelantadas ase cumple con el 100% sobre pasando el valor propuesto. </w:t>
      </w:r>
    </w:p>
    <w:p w14:paraId="6276F41C" w14:textId="7CA92B0E" w:rsidR="00BF14A5" w:rsidRDefault="00BF14A5" w:rsidP="005D4717">
      <w:pPr>
        <w:jc w:val="both"/>
        <w:rPr>
          <w:lang w:val="es-ES"/>
        </w:rPr>
      </w:pPr>
    </w:p>
    <w:p w14:paraId="36D833FF" w14:textId="00E5AC61" w:rsidR="00BF14A5" w:rsidRPr="005D4717" w:rsidRDefault="00474911" w:rsidP="005D4717">
      <w:pPr>
        <w:jc w:val="both"/>
        <w:rPr>
          <w:lang w:val="es-ES"/>
        </w:rPr>
      </w:pPr>
      <w:r w:rsidRPr="00474911">
        <w:rPr>
          <w:noProof/>
          <w:lang w:val="es-ES"/>
        </w:rPr>
        <w:drawing>
          <wp:anchor distT="0" distB="0" distL="114300" distR="114300" simplePos="0" relativeHeight="251791360" behindDoc="0" locked="0" layoutInCell="1" allowOverlap="1" wp14:anchorId="3EA66B3E" wp14:editId="1A0D9883">
            <wp:simplePos x="0" y="0"/>
            <wp:positionH relativeFrom="page">
              <wp:posOffset>1898650</wp:posOffset>
            </wp:positionH>
            <wp:positionV relativeFrom="paragraph">
              <wp:posOffset>2540</wp:posOffset>
            </wp:positionV>
            <wp:extent cx="4159250" cy="2315740"/>
            <wp:effectExtent l="0" t="0" r="0" b="889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4159250" cy="2315740"/>
                    </a:xfrm>
                    <a:prstGeom prst="rect">
                      <a:avLst/>
                    </a:prstGeom>
                  </pic:spPr>
                </pic:pic>
              </a:graphicData>
            </a:graphic>
            <wp14:sizeRelH relativeFrom="margin">
              <wp14:pctWidth>0</wp14:pctWidth>
            </wp14:sizeRelH>
            <wp14:sizeRelV relativeFrom="margin">
              <wp14:pctHeight>0</wp14:pctHeight>
            </wp14:sizeRelV>
          </wp:anchor>
        </w:drawing>
      </w:r>
    </w:p>
    <w:p w14:paraId="178EE09C" w14:textId="5EA45C0D" w:rsidR="005D4717" w:rsidRDefault="005D4717" w:rsidP="005D4717">
      <w:pPr>
        <w:jc w:val="both"/>
        <w:rPr>
          <w:b/>
          <w:lang w:val="es-ES"/>
        </w:rPr>
      </w:pPr>
    </w:p>
    <w:p w14:paraId="626C4C6A" w14:textId="7ADF17E7" w:rsidR="00474911" w:rsidRDefault="00474911" w:rsidP="005D4717">
      <w:pPr>
        <w:jc w:val="both"/>
        <w:rPr>
          <w:b/>
          <w:lang w:val="es-ES"/>
        </w:rPr>
      </w:pPr>
    </w:p>
    <w:p w14:paraId="5BA4EF87" w14:textId="3233E409" w:rsidR="00474911" w:rsidRDefault="00474911" w:rsidP="005D4717">
      <w:pPr>
        <w:jc w:val="both"/>
        <w:rPr>
          <w:b/>
          <w:lang w:val="es-ES"/>
        </w:rPr>
      </w:pPr>
    </w:p>
    <w:p w14:paraId="0BBFF2CE" w14:textId="5DDAFF3B" w:rsidR="00474911" w:rsidRDefault="00474911" w:rsidP="005D4717">
      <w:pPr>
        <w:jc w:val="both"/>
        <w:rPr>
          <w:b/>
          <w:lang w:val="es-ES"/>
        </w:rPr>
      </w:pPr>
    </w:p>
    <w:p w14:paraId="357E5672" w14:textId="6AA4E6EE" w:rsidR="00474911" w:rsidRDefault="00474911" w:rsidP="005D4717">
      <w:pPr>
        <w:jc w:val="both"/>
        <w:rPr>
          <w:b/>
          <w:lang w:val="es-ES"/>
        </w:rPr>
      </w:pPr>
    </w:p>
    <w:p w14:paraId="533C21F6" w14:textId="639797D3" w:rsidR="00474911" w:rsidRDefault="00474911" w:rsidP="005D4717">
      <w:pPr>
        <w:jc w:val="both"/>
        <w:rPr>
          <w:b/>
          <w:lang w:val="es-ES"/>
        </w:rPr>
      </w:pPr>
    </w:p>
    <w:p w14:paraId="49A857FD" w14:textId="07152BC4" w:rsidR="00474911" w:rsidRDefault="00474911" w:rsidP="005D4717">
      <w:pPr>
        <w:jc w:val="both"/>
        <w:rPr>
          <w:b/>
          <w:lang w:val="es-ES"/>
        </w:rPr>
      </w:pPr>
    </w:p>
    <w:p w14:paraId="523CAA7C" w14:textId="0AA08F0E" w:rsidR="00474911" w:rsidRDefault="00474911" w:rsidP="005D4717">
      <w:pPr>
        <w:jc w:val="both"/>
        <w:rPr>
          <w:b/>
          <w:lang w:val="es-ES"/>
        </w:rPr>
      </w:pPr>
    </w:p>
    <w:p w14:paraId="4C9CB393" w14:textId="6C6CB55F" w:rsidR="00474911" w:rsidRDefault="00474911" w:rsidP="005D4717">
      <w:pPr>
        <w:jc w:val="both"/>
        <w:rPr>
          <w:b/>
          <w:lang w:val="es-ES"/>
        </w:rPr>
      </w:pPr>
    </w:p>
    <w:p w14:paraId="2176E105" w14:textId="29EACE7C" w:rsidR="00474911" w:rsidRDefault="00474911" w:rsidP="005D4717">
      <w:pPr>
        <w:jc w:val="both"/>
        <w:rPr>
          <w:b/>
          <w:lang w:val="es-ES"/>
        </w:rPr>
      </w:pPr>
    </w:p>
    <w:p w14:paraId="30003B5F" w14:textId="6A65D80A" w:rsidR="00474911" w:rsidRDefault="00474911" w:rsidP="005D4717">
      <w:pPr>
        <w:jc w:val="both"/>
        <w:rPr>
          <w:b/>
          <w:lang w:val="es-ES"/>
        </w:rPr>
      </w:pPr>
    </w:p>
    <w:p w14:paraId="601DE9BF" w14:textId="12718DDB" w:rsidR="00474911" w:rsidRPr="005D4717" w:rsidRDefault="00474911" w:rsidP="005D4717">
      <w:pPr>
        <w:jc w:val="both"/>
        <w:rPr>
          <w:b/>
          <w:lang w:val="es-ES"/>
        </w:rPr>
      </w:pPr>
    </w:p>
    <w:p w14:paraId="1FFED3A3" w14:textId="3A8D854F" w:rsidR="005D4717" w:rsidRDefault="005D4717" w:rsidP="00611E7C">
      <w:pPr>
        <w:pStyle w:val="Prrafodelista"/>
        <w:numPr>
          <w:ilvl w:val="1"/>
          <w:numId w:val="33"/>
        </w:numPr>
        <w:jc w:val="both"/>
        <w:outlineLvl w:val="1"/>
        <w:rPr>
          <w:b/>
          <w:lang w:val="es-ES"/>
        </w:rPr>
      </w:pPr>
      <w:bookmarkStart w:id="34" w:name="_Toc210634805"/>
      <w:r w:rsidRPr="005D4717">
        <w:rPr>
          <w:b/>
          <w:lang w:val="es-ES"/>
        </w:rPr>
        <w:t>Oportunidad en la Administración Documental</w:t>
      </w:r>
      <w:bookmarkEnd w:id="34"/>
    </w:p>
    <w:p w14:paraId="5864E1DE" w14:textId="2A24C618" w:rsidR="005D4717" w:rsidRPr="005D4717" w:rsidRDefault="005D4717" w:rsidP="005D4717">
      <w:pPr>
        <w:pStyle w:val="Prrafodelista"/>
        <w:rPr>
          <w:b/>
          <w:lang w:val="es-ES"/>
        </w:rPr>
      </w:pPr>
    </w:p>
    <w:p w14:paraId="24B63B2A" w14:textId="30896BA3" w:rsidR="00BF14A5" w:rsidRDefault="005D4717" w:rsidP="00BF14A5">
      <w:pPr>
        <w:jc w:val="both"/>
        <w:rPr>
          <w:lang w:val="es-ES"/>
        </w:rPr>
      </w:pPr>
      <w:r w:rsidRPr="005D4717">
        <w:rPr>
          <w:lang w:val="es-ES"/>
        </w:rPr>
        <w:t>Conocer la efectividad de las acciones implementadas por el GGD para el fortalecimiento de la administración documental en la entidad</w:t>
      </w:r>
      <w:r w:rsidR="00BF14A5">
        <w:rPr>
          <w:lang w:val="es-ES"/>
        </w:rPr>
        <w:t xml:space="preserve">, en la meta se propone el 50% de ejecución y al realizar el reporte de las acciones adelantadas ase cumple con el 100% sobre pasando el valor propuesto. </w:t>
      </w:r>
    </w:p>
    <w:p w14:paraId="4C142E49" w14:textId="4DA439F3" w:rsidR="00474911" w:rsidRDefault="00474911" w:rsidP="00BF14A5">
      <w:pPr>
        <w:jc w:val="both"/>
        <w:rPr>
          <w:lang w:val="es-ES"/>
        </w:rPr>
      </w:pPr>
      <w:r w:rsidRPr="00474911">
        <w:rPr>
          <w:noProof/>
          <w:lang w:val="es-ES"/>
        </w:rPr>
        <w:drawing>
          <wp:anchor distT="0" distB="0" distL="114300" distR="114300" simplePos="0" relativeHeight="251792384" behindDoc="0" locked="0" layoutInCell="1" allowOverlap="1" wp14:anchorId="66D6CD91" wp14:editId="0A3101C0">
            <wp:simplePos x="0" y="0"/>
            <wp:positionH relativeFrom="column">
              <wp:posOffset>1092200</wp:posOffset>
            </wp:positionH>
            <wp:positionV relativeFrom="paragraph">
              <wp:posOffset>153670</wp:posOffset>
            </wp:positionV>
            <wp:extent cx="3726259" cy="2082800"/>
            <wp:effectExtent l="0" t="0" r="762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3726259" cy="2082800"/>
                    </a:xfrm>
                    <a:prstGeom prst="rect">
                      <a:avLst/>
                    </a:prstGeom>
                  </pic:spPr>
                </pic:pic>
              </a:graphicData>
            </a:graphic>
            <wp14:sizeRelH relativeFrom="margin">
              <wp14:pctWidth>0</wp14:pctWidth>
            </wp14:sizeRelH>
            <wp14:sizeRelV relativeFrom="margin">
              <wp14:pctHeight>0</wp14:pctHeight>
            </wp14:sizeRelV>
          </wp:anchor>
        </w:drawing>
      </w:r>
    </w:p>
    <w:p w14:paraId="5B5B8E75" w14:textId="63C5E10F" w:rsidR="00474911" w:rsidRDefault="00474911" w:rsidP="00BF14A5">
      <w:pPr>
        <w:jc w:val="both"/>
        <w:rPr>
          <w:lang w:val="es-ES"/>
        </w:rPr>
      </w:pPr>
    </w:p>
    <w:p w14:paraId="1DA7A0C9" w14:textId="310D3233" w:rsidR="00474911" w:rsidRDefault="00474911" w:rsidP="00BF14A5">
      <w:pPr>
        <w:jc w:val="both"/>
        <w:rPr>
          <w:lang w:val="es-ES"/>
        </w:rPr>
      </w:pPr>
    </w:p>
    <w:p w14:paraId="72ADCB90" w14:textId="26FC70DA" w:rsidR="00474911" w:rsidRDefault="00474911" w:rsidP="00BF14A5">
      <w:pPr>
        <w:jc w:val="both"/>
        <w:rPr>
          <w:lang w:val="es-ES"/>
        </w:rPr>
      </w:pPr>
    </w:p>
    <w:p w14:paraId="7EFD48CA" w14:textId="08D1FF41" w:rsidR="00474911" w:rsidRDefault="00474911" w:rsidP="00BF14A5">
      <w:pPr>
        <w:jc w:val="both"/>
        <w:rPr>
          <w:lang w:val="es-ES"/>
        </w:rPr>
      </w:pPr>
    </w:p>
    <w:p w14:paraId="79772986" w14:textId="39DF7124" w:rsidR="00474911" w:rsidRDefault="00474911" w:rsidP="00BF14A5">
      <w:pPr>
        <w:jc w:val="both"/>
        <w:rPr>
          <w:lang w:val="es-ES"/>
        </w:rPr>
      </w:pPr>
    </w:p>
    <w:p w14:paraId="4F9C79F2" w14:textId="782FE1F2" w:rsidR="00474911" w:rsidRDefault="00474911" w:rsidP="00BF14A5">
      <w:pPr>
        <w:jc w:val="both"/>
        <w:rPr>
          <w:lang w:val="es-ES"/>
        </w:rPr>
      </w:pPr>
    </w:p>
    <w:p w14:paraId="59F64B64" w14:textId="0AADB837" w:rsidR="00474911" w:rsidRDefault="00474911" w:rsidP="00BF14A5">
      <w:pPr>
        <w:jc w:val="both"/>
        <w:rPr>
          <w:lang w:val="es-ES"/>
        </w:rPr>
      </w:pPr>
    </w:p>
    <w:p w14:paraId="504E70A3" w14:textId="4B1D60B4" w:rsidR="00474911" w:rsidRDefault="00474911" w:rsidP="00BF14A5">
      <w:pPr>
        <w:jc w:val="both"/>
        <w:rPr>
          <w:lang w:val="es-ES"/>
        </w:rPr>
      </w:pPr>
    </w:p>
    <w:p w14:paraId="18285123" w14:textId="7CB71828" w:rsidR="00474911" w:rsidRDefault="00474911" w:rsidP="00BF14A5">
      <w:pPr>
        <w:jc w:val="both"/>
        <w:rPr>
          <w:lang w:val="es-ES"/>
        </w:rPr>
      </w:pPr>
    </w:p>
    <w:p w14:paraId="7AED6008" w14:textId="2AE34503" w:rsidR="00474911" w:rsidRDefault="00474911" w:rsidP="00BF14A5">
      <w:pPr>
        <w:jc w:val="both"/>
        <w:rPr>
          <w:lang w:val="es-ES"/>
        </w:rPr>
      </w:pPr>
    </w:p>
    <w:p w14:paraId="609ED12E" w14:textId="0484BA1B" w:rsidR="00474911" w:rsidRDefault="00474911" w:rsidP="00BF14A5">
      <w:pPr>
        <w:jc w:val="both"/>
        <w:rPr>
          <w:lang w:val="es-ES"/>
        </w:rPr>
      </w:pPr>
    </w:p>
    <w:p w14:paraId="3DA7D0FC" w14:textId="661498E9" w:rsidR="00474911" w:rsidRPr="005D4717" w:rsidRDefault="00474911" w:rsidP="00BF14A5">
      <w:pPr>
        <w:jc w:val="both"/>
        <w:rPr>
          <w:lang w:val="es-ES"/>
        </w:rPr>
      </w:pPr>
    </w:p>
    <w:p w14:paraId="1E2ED01B" w14:textId="5FE15AF2" w:rsidR="005D4717" w:rsidRDefault="005D4717" w:rsidP="005D4717">
      <w:pPr>
        <w:jc w:val="both"/>
        <w:rPr>
          <w:lang w:val="es-ES"/>
        </w:rPr>
      </w:pPr>
    </w:p>
    <w:p w14:paraId="49079CFD" w14:textId="7152FA97" w:rsidR="005D4717" w:rsidRPr="005D4717" w:rsidRDefault="005D4717" w:rsidP="005D4717">
      <w:pPr>
        <w:jc w:val="both"/>
        <w:rPr>
          <w:lang w:val="es-ES"/>
        </w:rPr>
      </w:pPr>
    </w:p>
    <w:p w14:paraId="2A026EEE" w14:textId="331AE727" w:rsidR="005D4717" w:rsidRPr="005D4717" w:rsidRDefault="005D4717" w:rsidP="00611E7C">
      <w:pPr>
        <w:pStyle w:val="Prrafodelista"/>
        <w:numPr>
          <w:ilvl w:val="1"/>
          <w:numId w:val="33"/>
        </w:numPr>
        <w:jc w:val="both"/>
        <w:outlineLvl w:val="1"/>
        <w:rPr>
          <w:lang w:val="es-ES"/>
        </w:rPr>
      </w:pPr>
      <w:bookmarkStart w:id="35" w:name="_Toc210634806"/>
      <w:r w:rsidRPr="005D4717">
        <w:rPr>
          <w:b/>
          <w:lang w:val="es-ES"/>
        </w:rPr>
        <w:t>Oportunidad en la entrega de productos</w:t>
      </w:r>
      <w:bookmarkEnd w:id="35"/>
    </w:p>
    <w:p w14:paraId="0E27E76F" w14:textId="56D3EAAF" w:rsidR="005D4717" w:rsidRPr="005D4717" w:rsidRDefault="005D4717" w:rsidP="005D4717">
      <w:pPr>
        <w:pStyle w:val="Prrafodelista"/>
        <w:ind w:left="1004"/>
        <w:jc w:val="both"/>
        <w:rPr>
          <w:lang w:val="es-ES"/>
        </w:rPr>
      </w:pPr>
    </w:p>
    <w:p w14:paraId="18337E0D" w14:textId="7F6ADC1B" w:rsidR="00BF14A5" w:rsidRDefault="005D4717" w:rsidP="00BF14A5">
      <w:pPr>
        <w:jc w:val="both"/>
        <w:rPr>
          <w:lang w:val="es-ES"/>
        </w:rPr>
      </w:pPr>
      <w:r w:rsidRPr="005D4717">
        <w:rPr>
          <w:lang w:val="es-ES"/>
        </w:rPr>
        <w:t>Medir el grado de cumplimiento de los tiempos establecidos para la entrega de productos</w:t>
      </w:r>
      <w:r w:rsidR="00BF14A5">
        <w:rPr>
          <w:lang w:val="es-ES"/>
        </w:rPr>
        <w:t xml:space="preserve">, se propuso para la ejecución del indicador durante esta vigencia del 100%, tal y como se evidencia en la gráfica el cumplimiento total del indicador durante su proceso de ejecución. </w:t>
      </w:r>
    </w:p>
    <w:p w14:paraId="5D98AA8B" w14:textId="3D37DC36" w:rsidR="005D4717" w:rsidRDefault="005D4717" w:rsidP="005D4717">
      <w:pPr>
        <w:jc w:val="both"/>
        <w:rPr>
          <w:lang w:val="es-ES"/>
        </w:rPr>
      </w:pPr>
    </w:p>
    <w:p w14:paraId="627462C9" w14:textId="2A228ABA" w:rsidR="005D4717" w:rsidRDefault="00474911" w:rsidP="005D4717">
      <w:pPr>
        <w:jc w:val="both"/>
        <w:rPr>
          <w:b/>
          <w:lang w:val="es-ES"/>
        </w:rPr>
      </w:pPr>
      <w:r w:rsidRPr="00474911">
        <w:rPr>
          <w:b/>
          <w:noProof/>
          <w:lang w:val="es-ES"/>
        </w:rPr>
        <w:drawing>
          <wp:anchor distT="0" distB="0" distL="114300" distR="114300" simplePos="0" relativeHeight="251793408" behindDoc="0" locked="0" layoutInCell="1" allowOverlap="1" wp14:anchorId="00DC2959" wp14:editId="1776767A">
            <wp:simplePos x="0" y="0"/>
            <wp:positionH relativeFrom="page">
              <wp:posOffset>1720850</wp:posOffset>
            </wp:positionH>
            <wp:positionV relativeFrom="paragraph">
              <wp:posOffset>7620</wp:posOffset>
            </wp:positionV>
            <wp:extent cx="3867150" cy="243840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3867150" cy="2438400"/>
                    </a:xfrm>
                    <a:prstGeom prst="rect">
                      <a:avLst/>
                    </a:prstGeom>
                  </pic:spPr>
                </pic:pic>
              </a:graphicData>
            </a:graphic>
            <wp14:sizeRelH relativeFrom="margin">
              <wp14:pctWidth>0</wp14:pctWidth>
            </wp14:sizeRelH>
            <wp14:sizeRelV relativeFrom="margin">
              <wp14:pctHeight>0</wp14:pctHeight>
            </wp14:sizeRelV>
          </wp:anchor>
        </w:drawing>
      </w:r>
    </w:p>
    <w:p w14:paraId="502B678E" w14:textId="2B951F99" w:rsidR="00474911" w:rsidRDefault="00474911" w:rsidP="005D4717">
      <w:pPr>
        <w:jc w:val="both"/>
        <w:rPr>
          <w:b/>
          <w:lang w:val="es-ES"/>
        </w:rPr>
      </w:pPr>
    </w:p>
    <w:p w14:paraId="045E038F" w14:textId="7EEC9571" w:rsidR="00474911" w:rsidRDefault="00474911" w:rsidP="005D4717">
      <w:pPr>
        <w:jc w:val="both"/>
        <w:rPr>
          <w:b/>
          <w:lang w:val="es-ES"/>
        </w:rPr>
      </w:pPr>
    </w:p>
    <w:p w14:paraId="552E1366" w14:textId="6F3108A8" w:rsidR="00474911" w:rsidRDefault="00474911" w:rsidP="005D4717">
      <w:pPr>
        <w:jc w:val="both"/>
        <w:rPr>
          <w:b/>
          <w:lang w:val="es-ES"/>
        </w:rPr>
      </w:pPr>
    </w:p>
    <w:p w14:paraId="4725FC48" w14:textId="408D6E63" w:rsidR="00474911" w:rsidRDefault="00474911" w:rsidP="005D4717">
      <w:pPr>
        <w:jc w:val="both"/>
        <w:rPr>
          <w:b/>
          <w:lang w:val="es-ES"/>
        </w:rPr>
      </w:pPr>
    </w:p>
    <w:p w14:paraId="0CD0910D" w14:textId="1E49D672" w:rsidR="00474911" w:rsidRDefault="00474911" w:rsidP="005D4717">
      <w:pPr>
        <w:jc w:val="both"/>
        <w:rPr>
          <w:b/>
          <w:lang w:val="es-ES"/>
        </w:rPr>
      </w:pPr>
    </w:p>
    <w:p w14:paraId="2BAA386A" w14:textId="0E42745E" w:rsidR="00474911" w:rsidRDefault="00474911" w:rsidP="005D4717">
      <w:pPr>
        <w:jc w:val="both"/>
        <w:rPr>
          <w:b/>
          <w:lang w:val="es-ES"/>
        </w:rPr>
      </w:pPr>
    </w:p>
    <w:p w14:paraId="2676FF9C" w14:textId="4ED7A1A7" w:rsidR="00474911" w:rsidRDefault="00474911" w:rsidP="005D4717">
      <w:pPr>
        <w:jc w:val="both"/>
        <w:rPr>
          <w:b/>
          <w:lang w:val="es-ES"/>
        </w:rPr>
      </w:pPr>
    </w:p>
    <w:p w14:paraId="41616EBE" w14:textId="05538D48" w:rsidR="00474911" w:rsidRDefault="00474911" w:rsidP="005D4717">
      <w:pPr>
        <w:jc w:val="both"/>
        <w:rPr>
          <w:b/>
          <w:lang w:val="es-ES"/>
        </w:rPr>
      </w:pPr>
    </w:p>
    <w:p w14:paraId="715FA553" w14:textId="4AFE25E0" w:rsidR="00474911" w:rsidRDefault="00474911" w:rsidP="005D4717">
      <w:pPr>
        <w:jc w:val="both"/>
        <w:rPr>
          <w:b/>
          <w:lang w:val="es-ES"/>
        </w:rPr>
      </w:pPr>
    </w:p>
    <w:p w14:paraId="12FFEE0D" w14:textId="029EB0F2" w:rsidR="00474911" w:rsidRDefault="00474911" w:rsidP="005D4717">
      <w:pPr>
        <w:jc w:val="both"/>
        <w:rPr>
          <w:b/>
          <w:lang w:val="es-ES"/>
        </w:rPr>
      </w:pPr>
    </w:p>
    <w:p w14:paraId="1CF6D7F5" w14:textId="38C18443" w:rsidR="00474911" w:rsidRDefault="00474911" w:rsidP="005D4717">
      <w:pPr>
        <w:jc w:val="both"/>
        <w:rPr>
          <w:b/>
          <w:lang w:val="es-ES"/>
        </w:rPr>
      </w:pPr>
    </w:p>
    <w:p w14:paraId="72FBD1A8" w14:textId="6B2A7A52" w:rsidR="00474911" w:rsidRDefault="00474911" w:rsidP="005D4717">
      <w:pPr>
        <w:jc w:val="both"/>
        <w:rPr>
          <w:b/>
          <w:lang w:val="es-ES"/>
        </w:rPr>
      </w:pPr>
    </w:p>
    <w:p w14:paraId="57A382AA" w14:textId="0902E710" w:rsidR="00474911" w:rsidRDefault="00474911" w:rsidP="005D4717">
      <w:pPr>
        <w:jc w:val="both"/>
        <w:rPr>
          <w:b/>
          <w:lang w:val="es-ES"/>
        </w:rPr>
      </w:pPr>
    </w:p>
    <w:p w14:paraId="4F670BC8" w14:textId="77777777" w:rsidR="00474911" w:rsidRPr="005D4717" w:rsidRDefault="00474911" w:rsidP="005D4717">
      <w:pPr>
        <w:jc w:val="both"/>
        <w:rPr>
          <w:b/>
          <w:lang w:val="es-ES"/>
        </w:rPr>
      </w:pPr>
    </w:p>
    <w:p w14:paraId="04A88ABC" w14:textId="6B1D72C7" w:rsidR="005D4717" w:rsidRDefault="005D4717" w:rsidP="00611E7C">
      <w:pPr>
        <w:pStyle w:val="Prrafodelista"/>
        <w:numPr>
          <w:ilvl w:val="1"/>
          <w:numId w:val="33"/>
        </w:numPr>
        <w:jc w:val="both"/>
        <w:outlineLvl w:val="1"/>
        <w:rPr>
          <w:b/>
          <w:lang w:val="es-ES"/>
        </w:rPr>
      </w:pPr>
      <w:bookmarkStart w:id="36" w:name="_Toc210634807"/>
      <w:r w:rsidRPr="005D4717">
        <w:rPr>
          <w:b/>
          <w:lang w:val="es-ES"/>
        </w:rPr>
        <w:t>Reorganización Administraciones Públicas Nacionales y territoriales desde criterios orientadores alineados con el PND</w:t>
      </w:r>
      <w:r>
        <w:rPr>
          <w:b/>
          <w:lang w:val="es-ES"/>
        </w:rPr>
        <w:t>.</w:t>
      </w:r>
      <w:bookmarkEnd w:id="36"/>
    </w:p>
    <w:p w14:paraId="63C93A19" w14:textId="77777777" w:rsidR="005D4717" w:rsidRDefault="005D4717" w:rsidP="005D4717">
      <w:pPr>
        <w:pStyle w:val="Prrafodelista"/>
        <w:ind w:left="1004"/>
        <w:jc w:val="both"/>
        <w:rPr>
          <w:b/>
          <w:lang w:val="es-ES"/>
        </w:rPr>
      </w:pPr>
    </w:p>
    <w:p w14:paraId="3D643CF9" w14:textId="664F3B48" w:rsidR="005D4717" w:rsidRDefault="005D4717" w:rsidP="005D4717">
      <w:pPr>
        <w:jc w:val="both"/>
        <w:rPr>
          <w:lang w:val="es-ES"/>
        </w:rPr>
      </w:pPr>
      <w:r w:rsidRPr="005D4717">
        <w:rPr>
          <w:lang w:val="es-ES"/>
        </w:rPr>
        <w:t>Reorganización de las administraciones públicas nacional y territoriales desde unos criterios orientadores alineados con el PND, las prioridades del gobierno actual y el reconocimiento de las necesidades específicas del territorio</w:t>
      </w:r>
      <w:r w:rsidR="00BF14A5">
        <w:rPr>
          <w:lang w:val="es-ES"/>
        </w:rPr>
        <w:t xml:space="preserve">, el indiciador tiene como meta cumplimiento del 33% y en su ejecución se evidencia un total del 40%. </w:t>
      </w:r>
    </w:p>
    <w:p w14:paraId="09DF5138" w14:textId="08A23624" w:rsidR="009128F9" w:rsidRDefault="009128F9" w:rsidP="005D4717">
      <w:pPr>
        <w:jc w:val="both"/>
        <w:rPr>
          <w:lang w:val="es-ES"/>
        </w:rPr>
      </w:pPr>
      <w:r w:rsidRPr="009128F9">
        <w:rPr>
          <w:noProof/>
          <w:lang w:val="es-ES"/>
        </w:rPr>
        <w:drawing>
          <wp:anchor distT="0" distB="0" distL="114300" distR="114300" simplePos="0" relativeHeight="251794432" behindDoc="0" locked="0" layoutInCell="1" allowOverlap="1" wp14:anchorId="17866DFD" wp14:editId="36967FB1">
            <wp:simplePos x="0" y="0"/>
            <wp:positionH relativeFrom="column">
              <wp:posOffset>843915</wp:posOffset>
            </wp:positionH>
            <wp:positionV relativeFrom="paragraph">
              <wp:posOffset>48895</wp:posOffset>
            </wp:positionV>
            <wp:extent cx="3873500" cy="2348309"/>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3873500" cy="2348309"/>
                    </a:xfrm>
                    <a:prstGeom prst="rect">
                      <a:avLst/>
                    </a:prstGeom>
                  </pic:spPr>
                </pic:pic>
              </a:graphicData>
            </a:graphic>
            <wp14:sizeRelH relativeFrom="margin">
              <wp14:pctWidth>0</wp14:pctWidth>
            </wp14:sizeRelH>
            <wp14:sizeRelV relativeFrom="margin">
              <wp14:pctHeight>0</wp14:pctHeight>
            </wp14:sizeRelV>
          </wp:anchor>
        </w:drawing>
      </w:r>
    </w:p>
    <w:p w14:paraId="332DB0EC" w14:textId="2CE9DE11" w:rsidR="009128F9" w:rsidRDefault="009128F9" w:rsidP="005D4717">
      <w:pPr>
        <w:jc w:val="both"/>
        <w:rPr>
          <w:lang w:val="es-ES"/>
        </w:rPr>
      </w:pPr>
    </w:p>
    <w:p w14:paraId="24A45126" w14:textId="5E919855" w:rsidR="009128F9" w:rsidRDefault="009128F9" w:rsidP="005D4717">
      <w:pPr>
        <w:jc w:val="both"/>
        <w:rPr>
          <w:lang w:val="es-ES"/>
        </w:rPr>
      </w:pPr>
    </w:p>
    <w:p w14:paraId="128DD5C4" w14:textId="72E06364" w:rsidR="009128F9" w:rsidRDefault="009128F9" w:rsidP="005D4717">
      <w:pPr>
        <w:jc w:val="both"/>
        <w:rPr>
          <w:lang w:val="es-ES"/>
        </w:rPr>
      </w:pPr>
    </w:p>
    <w:p w14:paraId="4E0541D6" w14:textId="4BF796ED" w:rsidR="009128F9" w:rsidRDefault="009128F9" w:rsidP="005D4717">
      <w:pPr>
        <w:jc w:val="both"/>
        <w:rPr>
          <w:lang w:val="es-ES"/>
        </w:rPr>
      </w:pPr>
    </w:p>
    <w:p w14:paraId="7465D20B" w14:textId="575F251C" w:rsidR="009128F9" w:rsidRDefault="009128F9" w:rsidP="005D4717">
      <w:pPr>
        <w:jc w:val="both"/>
        <w:rPr>
          <w:lang w:val="es-ES"/>
        </w:rPr>
      </w:pPr>
    </w:p>
    <w:p w14:paraId="781F94C3" w14:textId="3401FECF" w:rsidR="009128F9" w:rsidRDefault="009128F9" w:rsidP="005D4717">
      <w:pPr>
        <w:jc w:val="both"/>
        <w:rPr>
          <w:lang w:val="es-ES"/>
        </w:rPr>
      </w:pPr>
    </w:p>
    <w:p w14:paraId="4B9925B6" w14:textId="4BE0CF0B" w:rsidR="009128F9" w:rsidRDefault="009128F9" w:rsidP="005D4717">
      <w:pPr>
        <w:jc w:val="both"/>
        <w:rPr>
          <w:lang w:val="es-ES"/>
        </w:rPr>
      </w:pPr>
    </w:p>
    <w:p w14:paraId="0A73C6C5" w14:textId="4044EBC7" w:rsidR="009128F9" w:rsidRDefault="009128F9" w:rsidP="005D4717">
      <w:pPr>
        <w:jc w:val="both"/>
        <w:rPr>
          <w:lang w:val="es-ES"/>
        </w:rPr>
      </w:pPr>
    </w:p>
    <w:p w14:paraId="2F16024B" w14:textId="564ED8BF" w:rsidR="009128F9" w:rsidRDefault="009128F9" w:rsidP="005D4717">
      <w:pPr>
        <w:jc w:val="both"/>
        <w:rPr>
          <w:lang w:val="es-ES"/>
        </w:rPr>
      </w:pPr>
    </w:p>
    <w:p w14:paraId="29DDF2A7" w14:textId="08F8C35E" w:rsidR="009128F9" w:rsidRDefault="009128F9" w:rsidP="005D4717">
      <w:pPr>
        <w:jc w:val="both"/>
        <w:rPr>
          <w:lang w:val="es-ES"/>
        </w:rPr>
      </w:pPr>
    </w:p>
    <w:p w14:paraId="4A6BB29B" w14:textId="77777777" w:rsidR="009128F9" w:rsidRDefault="009128F9" w:rsidP="005D4717">
      <w:pPr>
        <w:jc w:val="both"/>
        <w:rPr>
          <w:lang w:val="es-ES"/>
        </w:rPr>
      </w:pPr>
    </w:p>
    <w:p w14:paraId="75657C1F" w14:textId="733AB257" w:rsidR="009128F9" w:rsidRDefault="009128F9" w:rsidP="005D4717">
      <w:pPr>
        <w:jc w:val="both"/>
        <w:rPr>
          <w:lang w:val="es-ES"/>
        </w:rPr>
      </w:pPr>
    </w:p>
    <w:p w14:paraId="1BFF7F69" w14:textId="1E66D0D7" w:rsidR="009128F9" w:rsidRDefault="009128F9" w:rsidP="005D4717">
      <w:pPr>
        <w:jc w:val="both"/>
        <w:rPr>
          <w:lang w:val="es-ES"/>
        </w:rPr>
      </w:pPr>
    </w:p>
    <w:p w14:paraId="6C6B0FC2" w14:textId="2A5991F2" w:rsidR="009128F9" w:rsidRDefault="009128F9" w:rsidP="005D4717">
      <w:pPr>
        <w:jc w:val="both"/>
        <w:rPr>
          <w:lang w:val="es-ES"/>
        </w:rPr>
      </w:pPr>
    </w:p>
    <w:p w14:paraId="6E4C59FE" w14:textId="1B4DEF79" w:rsidR="009128F9" w:rsidRDefault="009128F9" w:rsidP="005D4717">
      <w:pPr>
        <w:jc w:val="both"/>
        <w:rPr>
          <w:lang w:val="es-ES"/>
        </w:rPr>
      </w:pPr>
    </w:p>
    <w:p w14:paraId="6E6896A5" w14:textId="14E7EA9A" w:rsidR="005D4717" w:rsidRDefault="005D4717" w:rsidP="005D4717">
      <w:pPr>
        <w:jc w:val="both"/>
        <w:rPr>
          <w:lang w:val="es-ES"/>
        </w:rPr>
      </w:pPr>
    </w:p>
    <w:p w14:paraId="1A444148" w14:textId="774F5464" w:rsidR="005D4717" w:rsidRDefault="005D4717" w:rsidP="00611E7C">
      <w:pPr>
        <w:pStyle w:val="Prrafodelista"/>
        <w:numPr>
          <w:ilvl w:val="1"/>
          <w:numId w:val="33"/>
        </w:numPr>
        <w:jc w:val="both"/>
        <w:outlineLvl w:val="1"/>
        <w:rPr>
          <w:b/>
          <w:lang w:val="es-ES"/>
        </w:rPr>
      </w:pPr>
      <w:bookmarkStart w:id="37" w:name="_Toc210634808"/>
      <w:r w:rsidRPr="005D4717">
        <w:rPr>
          <w:b/>
          <w:lang w:val="es-ES"/>
        </w:rPr>
        <w:t>Empleos formalizados en Entidades del orden nacional y territorial</w:t>
      </w:r>
      <w:r>
        <w:rPr>
          <w:b/>
          <w:lang w:val="es-ES"/>
        </w:rPr>
        <w:t>.</w:t>
      </w:r>
      <w:bookmarkEnd w:id="37"/>
    </w:p>
    <w:p w14:paraId="2012E891" w14:textId="77777777" w:rsidR="005D4717" w:rsidRDefault="005D4717" w:rsidP="005D4717">
      <w:pPr>
        <w:pStyle w:val="Prrafodelista"/>
        <w:ind w:left="1004"/>
        <w:jc w:val="both"/>
        <w:rPr>
          <w:b/>
          <w:lang w:val="es-ES"/>
        </w:rPr>
      </w:pPr>
    </w:p>
    <w:p w14:paraId="5CEA4661" w14:textId="58D71B39" w:rsidR="005D4717" w:rsidRDefault="005D4717" w:rsidP="005D4717">
      <w:pPr>
        <w:jc w:val="both"/>
        <w:rPr>
          <w:lang w:val="es-ES"/>
        </w:rPr>
      </w:pPr>
      <w:r w:rsidRPr="005D4717">
        <w:rPr>
          <w:lang w:val="es-ES"/>
        </w:rPr>
        <w:t>Avance en la meta de formalización del empleo público en Entidades del orden nacional y territorial de acuerdo con los compromisos de Gobierno establecidos en el PND</w:t>
      </w:r>
      <w:r w:rsidR="00BF14A5">
        <w:rPr>
          <w:lang w:val="es-ES"/>
        </w:rPr>
        <w:t xml:space="preserve">, se propone un 12% de cumplimiento, sin embargo; a la fecha durante esta vigencia se ha avanzado 0,02 %, se tendrá en cuenta para la ejecución semestral al final de la vigencia. </w:t>
      </w:r>
    </w:p>
    <w:p w14:paraId="4F3C5111" w14:textId="67559A86" w:rsidR="009128F9" w:rsidRDefault="009128F9" w:rsidP="005D4717">
      <w:pPr>
        <w:jc w:val="both"/>
        <w:rPr>
          <w:lang w:val="es-ES"/>
        </w:rPr>
      </w:pPr>
    </w:p>
    <w:p w14:paraId="5A1607EE" w14:textId="652B0393" w:rsidR="009128F9" w:rsidRDefault="009128F9" w:rsidP="005D4717">
      <w:pPr>
        <w:jc w:val="both"/>
        <w:rPr>
          <w:lang w:val="es-ES"/>
        </w:rPr>
      </w:pPr>
      <w:r w:rsidRPr="009128F9">
        <w:rPr>
          <w:noProof/>
          <w:lang w:val="es-ES"/>
        </w:rPr>
        <w:drawing>
          <wp:anchor distT="0" distB="0" distL="114300" distR="114300" simplePos="0" relativeHeight="251796480" behindDoc="0" locked="0" layoutInCell="1" allowOverlap="1" wp14:anchorId="6CAC50D6" wp14:editId="33D74582">
            <wp:simplePos x="0" y="0"/>
            <wp:positionH relativeFrom="margin">
              <wp:posOffset>920115</wp:posOffset>
            </wp:positionH>
            <wp:positionV relativeFrom="paragraph">
              <wp:posOffset>8255</wp:posOffset>
            </wp:positionV>
            <wp:extent cx="3619500" cy="219075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3620148" cy="2191142"/>
                    </a:xfrm>
                    <a:prstGeom prst="rect">
                      <a:avLst/>
                    </a:prstGeom>
                  </pic:spPr>
                </pic:pic>
              </a:graphicData>
            </a:graphic>
            <wp14:sizeRelH relativeFrom="margin">
              <wp14:pctWidth>0</wp14:pctWidth>
            </wp14:sizeRelH>
            <wp14:sizeRelV relativeFrom="margin">
              <wp14:pctHeight>0</wp14:pctHeight>
            </wp14:sizeRelV>
          </wp:anchor>
        </w:drawing>
      </w:r>
    </w:p>
    <w:p w14:paraId="07C66B16" w14:textId="711DEAFE" w:rsidR="009128F9" w:rsidRDefault="009128F9" w:rsidP="005D4717">
      <w:pPr>
        <w:jc w:val="both"/>
        <w:rPr>
          <w:lang w:val="es-ES"/>
        </w:rPr>
      </w:pPr>
    </w:p>
    <w:p w14:paraId="54B3B027" w14:textId="03155A04" w:rsidR="009128F9" w:rsidRDefault="009128F9" w:rsidP="005D4717">
      <w:pPr>
        <w:jc w:val="both"/>
        <w:rPr>
          <w:lang w:val="es-ES"/>
        </w:rPr>
      </w:pPr>
    </w:p>
    <w:p w14:paraId="3C4E3C42" w14:textId="1AEF73F0" w:rsidR="009128F9" w:rsidRDefault="009128F9" w:rsidP="005D4717">
      <w:pPr>
        <w:jc w:val="both"/>
        <w:rPr>
          <w:lang w:val="es-ES"/>
        </w:rPr>
      </w:pPr>
    </w:p>
    <w:p w14:paraId="6F3F7D0D" w14:textId="47A289E6" w:rsidR="009128F9" w:rsidRDefault="009128F9" w:rsidP="005D4717">
      <w:pPr>
        <w:jc w:val="both"/>
        <w:rPr>
          <w:lang w:val="es-ES"/>
        </w:rPr>
      </w:pPr>
    </w:p>
    <w:p w14:paraId="41910503" w14:textId="46D005EE" w:rsidR="009128F9" w:rsidRDefault="009128F9" w:rsidP="005D4717">
      <w:pPr>
        <w:jc w:val="both"/>
        <w:rPr>
          <w:lang w:val="es-ES"/>
        </w:rPr>
      </w:pPr>
    </w:p>
    <w:p w14:paraId="35805D3E" w14:textId="7CDA87FA" w:rsidR="009128F9" w:rsidRDefault="009128F9" w:rsidP="005D4717">
      <w:pPr>
        <w:jc w:val="both"/>
        <w:rPr>
          <w:lang w:val="es-ES"/>
        </w:rPr>
      </w:pPr>
    </w:p>
    <w:p w14:paraId="669F791B" w14:textId="4513B806" w:rsidR="009128F9" w:rsidRDefault="009128F9" w:rsidP="005D4717">
      <w:pPr>
        <w:jc w:val="both"/>
        <w:rPr>
          <w:lang w:val="es-ES"/>
        </w:rPr>
      </w:pPr>
    </w:p>
    <w:p w14:paraId="0531D082" w14:textId="5A26504F" w:rsidR="009128F9" w:rsidRDefault="009128F9" w:rsidP="005D4717">
      <w:pPr>
        <w:jc w:val="both"/>
        <w:rPr>
          <w:lang w:val="es-ES"/>
        </w:rPr>
      </w:pPr>
    </w:p>
    <w:p w14:paraId="0AE3BCDF" w14:textId="77777777" w:rsidR="009128F9" w:rsidRDefault="009128F9" w:rsidP="005D4717">
      <w:pPr>
        <w:jc w:val="both"/>
        <w:rPr>
          <w:lang w:val="es-ES"/>
        </w:rPr>
      </w:pPr>
    </w:p>
    <w:p w14:paraId="52D9D436" w14:textId="6B78381C" w:rsidR="005D4717" w:rsidRDefault="005D4717" w:rsidP="005D4717">
      <w:pPr>
        <w:jc w:val="both"/>
        <w:rPr>
          <w:lang w:val="es-ES"/>
        </w:rPr>
      </w:pPr>
    </w:p>
    <w:p w14:paraId="7E0D8A98" w14:textId="0A8E24A3" w:rsidR="005D4717" w:rsidRDefault="005D4717" w:rsidP="00611E7C">
      <w:pPr>
        <w:pStyle w:val="Prrafodelista"/>
        <w:numPr>
          <w:ilvl w:val="1"/>
          <w:numId w:val="33"/>
        </w:numPr>
        <w:jc w:val="both"/>
        <w:outlineLvl w:val="1"/>
        <w:rPr>
          <w:b/>
          <w:lang w:val="es-ES"/>
        </w:rPr>
      </w:pPr>
      <w:bookmarkStart w:id="38" w:name="_Toc210634809"/>
      <w:r w:rsidRPr="005D4717">
        <w:rPr>
          <w:b/>
          <w:lang w:val="es-ES"/>
        </w:rPr>
        <w:t>Participación incidente para el dialogo y la gobernanza social</w:t>
      </w:r>
      <w:bookmarkEnd w:id="38"/>
    </w:p>
    <w:p w14:paraId="0A2040E8" w14:textId="77777777" w:rsidR="005D4717" w:rsidRPr="005D4717" w:rsidRDefault="005D4717" w:rsidP="005D4717">
      <w:pPr>
        <w:pStyle w:val="Prrafodelista"/>
        <w:ind w:left="1004"/>
        <w:jc w:val="both"/>
        <w:rPr>
          <w:lang w:val="es-ES"/>
        </w:rPr>
      </w:pPr>
    </w:p>
    <w:p w14:paraId="60A8C2DD" w14:textId="162A023B" w:rsidR="005D4717" w:rsidRDefault="005D4717" w:rsidP="005D4717">
      <w:pPr>
        <w:jc w:val="both"/>
        <w:rPr>
          <w:lang w:val="es-ES"/>
        </w:rPr>
      </w:pPr>
      <w:r w:rsidRPr="005D4717">
        <w:rPr>
          <w:lang w:val="es-ES"/>
        </w:rPr>
        <w:t>Porcentaje de la estrategia de construcción de escenarios con las ciudadanías para la participación incidente que contribuyan a tejer el cui</w:t>
      </w:r>
      <w:r w:rsidR="00BF14A5">
        <w:rPr>
          <w:lang w:val="es-ES"/>
        </w:rPr>
        <w:t xml:space="preserve">dado de lo público implementada, se propone un porcentaje de ejecución del 17% y se da cumplimiento con un 25%. </w:t>
      </w:r>
    </w:p>
    <w:p w14:paraId="78D583A4" w14:textId="3ACDAA68" w:rsidR="009128F9" w:rsidRDefault="009128F9" w:rsidP="005D4717">
      <w:pPr>
        <w:jc w:val="both"/>
        <w:rPr>
          <w:lang w:val="es-ES"/>
        </w:rPr>
      </w:pPr>
    </w:p>
    <w:p w14:paraId="52B434C6" w14:textId="2BAB2817" w:rsidR="0009700D" w:rsidRDefault="0009700D" w:rsidP="005D4717">
      <w:pPr>
        <w:jc w:val="both"/>
        <w:rPr>
          <w:lang w:val="es-ES"/>
        </w:rPr>
      </w:pPr>
      <w:r w:rsidRPr="0009700D">
        <w:rPr>
          <w:noProof/>
          <w:lang w:val="es-ES"/>
        </w:rPr>
        <w:drawing>
          <wp:anchor distT="0" distB="0" distL="114300" distR="114300" simplePos="0" relativeHeight="251797504" behindDoc="0" locked="0" layoutInCell="1" allowOverlap="1" wp14:anchorId="484D9A88" wp14:editId="56A8B110">
            <wp:simplePos x="0" y="0"/>
            <wp:positionH relativeFrom="page">
              <wp:align>center</wp:align>
            </wp:positionH>
            <wp:positionV relativeFrom="paragraph">
              <wp:posOffset>4445</wp:posOffset>
            </wp:positionV>
            <wp:extent cx="4031941" cy="2387444"/>
            <wp:effectExtent l="0" t="0" r="6985"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4031941" cy="2387444"/>
                    </a:xfrm>
                    <a:prstGeom prst="rect">
                      <a:avLst/>
                    </a:prstGeom>
                  </pic:spPr>
                </pic:pic>
              </a:graphicData>
            </a:graphic>
            <wp14:sizeRelH relativeFrom="margin">
              <wp14:pctWidth>0</wp14:pctWidth>
            </wp14:sizeRelH>
            <wp14:sizeRelV relativeFrom="margin">
              <wp14:pctHeight>0</wp14:pctHeight>
            </wp14:sizeRelV>
          </wp:anchor>
        </w:drawing>
      </w:r>
    </w:p>
    <w:p w14:paraId="4D32CBF4" w14:textId="703635F4" w:rsidR="0009700D" w:rsidRDefault="0009700D" w:rsidP="005D4717">
      <w:pPr>
        <w:jc w:val="both"/>
        <w:rPr>
          <w:lang w:val="es-ES"/>
        </w:rPr>
      </w:pPr>
    </w:p>
    <w:p w14:paraId="08182DC1" w14:textId="0F6B7C8D" w:rsidR="0009700D" w:rsidRDefault="0009700D" w:rsidP="005D4717">
      <w:pPr>
        <w:jc w:val="both"/>
        <w:rPr>
          <w:lang w:val="es-ES"/>
        </w:rPr>
      </w:pPr>
    </w:p>
    <w:p w14:paraId="2995E3EC" w14:textId="38238B37" w:rsidR="0009700D" w:rsidRDefault="0009700D" w:rsidP="005D4717">
      <w:pPr>
        <w:jc w:val="both"/>
        <w:rPr>
          <w:lang w:val="es-ES"/>
        </w:rPr>
      </w:pPr>
    </w:p>
    <w:p w14:paraId="60C52A95" w14:textId="2B6CBDCF" w:rsidR="0009700D" w:rsidRDefault="0009700D" w:rsidP="005D4717">
      <w:pPr>
        <w:jc w:val="both"/>
        <w:rPr>
          <w:lang w:val="es-ES"/>
        </w:rPr>
      </w:pPr>
    </w:p>
    <w:p w14:paraId="05BA6A25" w14:textId="2AB974E3" w:rsidR="0009700D" w:rsidRDefault="0009700D" w:rsidP="005D4717">
      <w:pPr>
        <w:jc w:val="both"/>
        <w:rPr>
          <w:lang w:val="es-ES"/>
        </w:rPr>
      </w:pPr>
    </w:p>
    <w:p w14:paraId="22CEFAD0" w14:textId="4BF23068" w:rsidR="0009700D" w:rsidRDefault="0009700D" w:rsidP="005D4717">
      <w:pPr>
        <w:jc w:val="both"/>
        <w:rPr>
          <w:lang w:val="es-ES"/>
        </w:rPr>
      </w:pPr>
    </w:p>
    <w:p w14:paraId="3004DAD0" w14:textId="34C4BEDB" w:rsidR="0009700D" w:rsidRDefault="0009700D" w:rsidP="005D4717">
      <w:pPr>
        <w:jc w:val="both"/>
        <w:rPr>
          <w:lang w:val="es-ES"/>
        </w:rPr>
      </w:pPr>
    </w:p>
    <w:p w14:paraId="563EF6AB" w14:textId="6C7722CD" w:rsidR="0009700D" w:rsidRDefault="0009700D" w:rsidP="005D4717">
      <w:pPr>
        <w:jc w:val="both"/>
        <w:rPr>
          <w:lang w:val="es-ES"/>
        </w:rPr>
      </w:pPr>
    </w:p>
    <w:p w14:paraId="48201E6A" w14:textId="0E80CFDB" w:rsidR="0009700D" w:rsidRDefault="0009700D" w:rsidP="005D4717">
      <w:pPr>
        <w:jc w:val="both"/>
        <w:rPr>
          <w:lang w:val="es-ES"/>
        </w:rPr>
      </w:pPr>
    </w:p>
    <w:p w14:paraId="01E5657B" w14:textId="490B4B17" w:rsidR="0009700D" w:rsidRDefault="0009700D" w:rsidP="005D4717">
      <w:pPr>
        <w:jc w:val="both"/>
        <w:rPr>
          <w:lang w:val="es-ES"/>
        </w:rPr>
      </w:pPr>
    </w:p>
    <w:p w14:paraId="3412C566" w14:textId="77777777" w:rsidR="0009700D" w:rsidRDefault="0009700D" w:rsidP="005D4717">
      <w:pPr>
        <w:jc w:val="both"/>
        <w:rPr>
          <w:lang w:val="es-ES"/>
        </w:rPr>
      </w:pPr>
    </w:p>
    <w:p w14:paraId="5CDA22D9" w14:textId="7B684604" w:rsidR="0009700D" w:rsidRDefault="0009700D" w:rsidP="005D4717">
      <w:pPr>
        <w:jc w:val="both"/>
        <w:rPr>
          <w:lang w:val="es-ES"/>
        </w:rPr>
      </w:pPr>
    </w:p>
    <w:p w14:paraId="70873CF4" w14:textId="120A2007" w:rsidR="0009700D" w:rsidRDefault="0009700D" w:rsidP="005D4717">
      <w:pPr>
        <w:jc w:val="both"/>
        <w:rPr>
          <w:lang w:val="es-ES"/>
        </w:rPr>
      </w:pPr>
    </w:p>
    <w:p w14:paraId="56F7EAAB" w14:textId="56CD93AD" w:rsidR="009128F9" w:rsidRDefault="009128F9" w:rsidP="005D4717">
      <w:pPr>
        <w:jc w:val="both"/>
        <w:rPr>
          <w:lang w:val="es-ES"/>
        </w:rPr>
      </w:pPr>
    </w:p>
    <w:p w14:paraId="27A730B0" w14:textId="77777777" w:rsidR="0009700D" w:rsidRDefault="0009700D" w:rsidP="005D4717">
      <w:pPr>
        <w:jc w:val="both"/>
        <w:rPr>
          <w:lang w:val="es-ES"/>
        </w:rPr>
      </w:pPr>
    </w:p>
    <w:p w14:paraId="6133DEF7" w14:textId="59A1587D" w:rsidR="005D4717" w:rsidRDefault="005D4717" w:rsidP="005D4717">
      <w:pPr>
        <w:jc w:val="both"/>
        <w:rPr>
          <w:lang w:val="es-ES"/>
        </w:rPr>
      </w:pPr>
    </w:p>
    <w:p w14:paraId="68D1CECB" w14:textId="14B0A4EB" w:rsidR="005D4717" w:rsidRDefault="005D4717" w:rsidP="00611E7C">
      <w:pPr>
        <w:pStyle w:val="Prrafodelista"/>
        <w:numPr>
          <w:ilvl w:val="1"/>
          <w:numId w:val="33"/>
        </w:numPr>
        <w:jc w:val="both"/>
        <w:outlineLvl w:val="1"/>
        <w:rPr>
          <w:b/>
          <w:lang w:val="es-ES"/>
        </w:rPr>
      </w:pPr>
      <w:bookmarkStart w:id="39" w:name="_Toc210634810"/>
      <w:r w:rsidRPr="005D4717">
        <w:rPr>
          <w:b/>
          <w:lang w:val="es-ES"/>
        </w:rPr>
        <w:t>MIPG en pueblos indígenas de la Amazonía</w:t>
      </w:r>
      <w:bookmarkEnd w:id="39"/>
    </w:p>
    <w:p w14:paraId="57B37D6C" w14:textId="77777777" w:rsidR="0009700D" w:rsidRDefault="0009700D" w:rsidP="0009700D">
      <w:pPr>
        <w:pStyle w:val="Prrafodelista"/>
        <w:ind w:left="1004"/>
        <w:jc w:val="both"/>
        <w:rPr>
          <w:b/>
          <w:lang w:val="es-ES"/>
        </w:rPr>
      </w:pPr>
    </w:p>
    <w:p w14:paraId="014EB520" w14:textId="619B7602" w:rsidR="005D4717" w:rsidRDefault="005D4717" w:rsidP="005D4717">
      <w:pPr>
        <w:jc w:val="both"/>
        <w:rPr>
          <w:lang w:val="es-ES"/>
        </w:rPr>
      </w:pPr>
      <w:r w:rsidRPr="005D4717">
        <w:rPr>
          <w:lang w:val="es-ES"/>
        </w:rPr>
        <w:t>Cumplimiento de la caracterización y acompañamiento técnico MIPG pueblos indígenas de la Amazonía</w:t>
      </w:r>
      <w:r w:rsidR="00BF14A5">
        <w:rPr>
          <w:lang w:val="es-ES"/>
        </w:rPr>
        <w:t xml:space="preserve">, para el desarrollo de este indicador se propone un porcentaje del 80% y según lo reportando de cumple con el porcentaje de ejecución. </w:t>
      </w:r>
    </w:p>
    <w:p w14:paraId="240B04DE" w14:textId="12781F70" w:rsidR="0009700D" w:rsidRDefault="0009700D" w:rsidP="005D4717">
      <w:pPr>
        <w:jc w:val="both"/>
        <w:rPr>
          <w:lang w:val="es-ES"/>
        </w:rPr>
      </w:pPr>
    </w:p>
    <w:p w14:paraId="155287D2" w14:textId="255ABD4B" w:rsidR="0009700D" w:rsidRDefault="0009700D" w:rsidP="005D4717">
      <w:pPr>
        <w:jc w:val="both"/>
        <w:rPr>
          <w:lang w:val="es-ES"/>
        </w:rPr>
      </w:pPr>
      <w:r w:rsidRPr="0009700D">
        <w:rPr>
          <w:noProof/>
          <w:lang w:val="es-ES"/>
        </w:rPr>
        <w:drawing>
          <wp:anchor distT="0" distB="0" distL="114300" distR="114300" simplePos="0" relativeHeight="251799552" behindDoc="0" locked="0" layoutInCell="1" allowOverlap="1" wp14:anchorId="0C0981BE" wp14:editId="789F3EFC">
            <wp:simplePos x="0" y="0"/>
            <wp:positionH relativeFrom="page">
              <wp:align>center</wp:align>
            </wp:positionH>
            <wp:positionV relativeFrom="paragraph">
              <wp:posOffset>86995</wp:posOffset>
            </wp:positionV>
            <wp:extent cx="4235450" cy="2567940"/>
            <wp:effectExtent l="0" t="0" r="0" b="381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4235450" cy="2567940"/>
                    </a:xfrm>
                    <a:prstGeom prst="rect">
                      <a:avLst/>
                    </a:prstGeom>
                  </pic:spPr>
                </pic:pic>
              </a:graphicData>
            </a:graphic>
            <wp14:sizeRelH relativeFrom="margin">
              <wp14:pctWidth>0</wp14:pctWidth>
            </wp14:sizeRelH>
            <wp14:sizeRelV relativeFrom="margin">
              <wp14:pctHeight>0</wp14:pctHeight>
            </wp14:sizeRelV>
          </wp:anchor>
        </w:drawing>
      </w:r>
    </w:p>
    <w:p w14:paraId="7ECA652E" w14:textId="06DE746A" w:rsidR="0009700D" w:rsidRPr="005D4717" w:rsidRDefault="0009700D" w:rsidP="005D4717">
      <w:pPr>
        <w:jc w:val="both"/>
        <w:rPr>
          <w:lang w:val="es-ES"/>
        </w:rPr>
      </w:pPr>
    </w:p>
    <w:sectPr w:rsidR="0009700D" w:rsidRPr="005D4717" w:rsidSect="000C3D91">
      <w:headerReference w:type="default" r:id="rId43"/>
      <w:footerReference w:type="even" r:id="rId44"/>
      <w:footerReference w:type="default" r:id="rId45"/>
      <w:headerReference w:type="first" r:id="rId46"/>
      <w:footerReference w:type="first" r:id="rId47"/>
      <w:pgSz w:w="12242" w:h="15842" w:code="1"/>
      <w:pgMar w:top="2552" w:right="2036" w:bottom="2268" w:left="1701" w:header="964" w:footer="170"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DB138" w14:textId="77777777" w:rsidR="0087604D" w:rsidRDefault="0087604D">
      <w:r>
        <w:separator/>
      </w:r>
    </w:p>
  </w:endnote>
  <w:endnote w:type="continuationSeparator" w:id="0">
    <w:p w14:paraId="6265CEC1" w14:textId="77777777" w:rsidR="0087604D" w:rsidRDefault="0087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2DE2" w14:textId="77777777" w:rsidR="00BF14A5" w:rsidRDefault="00BF14A5"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7A247F" w14:textId="77777777" w:rsidR="00BF14A5" w:rsidRDefault="00BF14A5" w:rsidP="00FF637C">
    <w:pPr>
      <w:pStyle w:val="Piedepgina"/>
      <w:ind w:right="360"/>
    </w:pPr>
  </w:p>
  <w:p w14:paraId="04D6FD79" w14:textId="77777777" w:rsidR="00BF14A5" w:rsidRDefault="00BF14A5"/>
  <w:p w14:paraId="46C6BC8F" w14:textId="77777777" w:rsidR="00BF14A5" w:rsidRDefault="00BF14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ADC3" w14:textId="0234994A" w:rsidR="00BF14A5" w:rsidRPr="00884557" w:rsidRDefault="00BF14A5" w:rsidP="001A42CC">
    <w:pPr>
      <w:pStyle w:val="Piedepgina"/>
      <w:framePr w:wrap="around" w:vAnchor="text" w:hAnchor="page" w:x="10426" w:y="68"/>
      <w:rPr>
        <w:rStyle w:val="Nmerodepgina"/>
        <w:rFonts w:cs="Helvetica"/>
        <w:szCs w:val="22"/>
        <w:lang w:val="es-CO"/>
      </w:rPr>
    </w:pPr>
    <w:r w:rsidRPr="00884557">
      <w:rPr>
        <w:rStyle w:val="Nmerodepgina"/>
        <w:rFonts w:cs="Helvetica"/>
        <w:szCs w:val="22"/>
        <w:lang w:val="es-CO"/>
      </w:rPr>
      <w:fldChar w:fldCharType="begin"/>
    </w:r>
    <w:r w:rsidRPr="00884557">
      <w:rPr>
        <w:rStyle w:val="Nmerodepgina"/>
        <w:rFonts w:cs="Helvetica"/>
        <w:szCs w:val="22"/>
        <w:lang w:val="es-CO"/>
      </w:rPr>
      <w:instrText xml:space="preserve">PAGE  </w:instrText>
    </w:r>
    <w:r w:rsidRPr="00884557">
      <w:rPr>
        <w:rStyle w:val="Nmerodepgina"/>
        <w:rFonts w:cs="Helvetica"/>
        <w:szCs w:val="22"/>
        <w:lang w:val="es-CO"/>
      </w:rPr>
      <w:fldChar w:fldCharType="separate"/>
    </w:r>
    <w:r w:rsidR="000E1731">
      <w:rPr>
        <w:rStyle w:val="Nmerodepgina"/>
        <w:rFonts w:cs="Helvetica"/>
        <w:noProof/>
        <w:szCs w:val="22"/>
        <w:lang w:val="es-CO"/>
      </w:rPr>
      <w:t>19</w:t>
    </w:r>
    <w:r w:rsidRPr="00884557">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BF14A5" w:rsidRPr="00BD0C4E" w14:paraId="640F42DC" w14:textId="77777777" w:rsidTr="00B821A4">
      <w:trPr>
        <w:trHeight w:val="792"/>
        <w:tblHeader/>
      </w:trPr>
      <w:tc>
        <w:tcPr>
          <w:tcW w:w="2552" w:type="dxa"/>
          <w:shd w:val="clear" w:color="auto" w:fill="auto"/>
        </w:tcPr>
        <w:p w14:paraId="53DED6B3" w14:textId="77777777" w:rsidR="00BF14A5" w:rsidRPr="00884557" w:rsidRDefault="00BF14A5" w:rsidP="00F17909">
          <w:pPr>
            <w:pStyle w:val="Piedepgina"/>
            <w:ind w:right="360"/>
            <w:rPr>
              <w:rFonts w:cs="Helvetica"/>
              <w:sz w:val="14"/>
              <w:szCs w:val="14"/>
              <w:lang w:val="es-CO"/>
            </w:rPr>
          </w:pPr>
          <w:r w:rsidRPr="00884557">
            <w:rPr>
              <w:rFonts w:cs="Helvetica"/>
              <w:sz w:val="14"/>
              <w:szCs w:val="14"/>
              <w:lang w:val="es-CO"/>
            </w:rPr>
            <w:t xml:space="preserve">Carrera 6 No. 12-62 </w:t>
          </w:r>
        </w:p>
        <w:p w14:paraId="26DF6819" w14:textId="77777777" w:rsidR="00BF14A5" w:rsidRPr="00884557" w:rsidRDefault="00BF14A5" w:rsidP="00F17909">
          <w:pPr>
            <w:pStyle w:val="Piedepgina"/>
            <w:ind w:right="360"/>
            <w:rPr>
              <w:rFonts w:cs="Helvetica"/>
              <w:sz w:val="14"/>
              <w:szCs w:val="14"/>
              <w:lang w:val="es-CO"/>
            </w:rPr>
          </w:pPr>
          <w:r w:rsidRPr="00884557">
            <w:rPr>
              <w:rFonts w:cs="Helvetica"/>
              <w:sz w:val="14"/>
              <w:szCs w:val="14"/>
              <w:lang w:val="es-CO"/>
            </w:rPr>
            <w:t xml:space="preserve">Bogotá, D.C. Colombia </w:t>
          </w:r>
        </w:p>
        <w:p w14:paraId="63A93D1A" w14:textId="77777777" w:rsidR="00BF14A5" w:rsidRPr="00884557" w:rsidRDefault="00BF14A5" w:rsidP="00F17909">
          <w:pPr>
            <w:pStyle w:val="Piedepgina"/>
            <w:rPr>
              <w:rFonts w:cs="Helvetica"/>
              <w:sz w:val="14"/>
              <w:szCs w:val="14"/>
              <w:lang w:val="es-CO"/>
            </w:rPr>
          </w:pPr>
          <w:r w:rsidRPr="00884557">
            <w:rPr>
              <w:rFonts w:cs="Helvetica"/>
              <w:sz w:val="14"/>
              <w:szCs w:val="14"/>
              <w:lang w:val="es-CO"/>
            </w:rPr>
            <w:t xml:space="preserve">Teléfono: 601 7395656  </w:t>
          </w:r>
        </w:p>
        <w:p w14:paraId="6E9A0D39" w14:textId="77777777" w:rsidR="00BF14A5" w:rsidRPr="00884557" w:rsidRDefault="00BF14A5" w:rsidP="00F17909">
          <w:pPr>
            <w:pStyle w:val="Piedepgina"/>
            <w:rPr>
              <w:rFonts w:cs="Helvetica"/>
              <w:sz w:val="14"/>
              <w:szCs w:val="14"/>
              <w:lang w:val="es-CO"/>
            </w:rPr>
          </w:pPr>
          <w:r w:rsidRPr="00884557">
            <w:rPr>
              <w:rFonts w:cs="Helvetica"/>
              <w:sz w:val="14"/>
              <w:szCs w:val="14"/>
              <w:lang w:val="es-CO"/>
            </w:rPr>
            <w:t xml:space="preserve">Fax: 601 7395657 </w:t>
          </w:r>
        </w:p>
        <w:p w14:paraId="26FA2A70" w14:textId="77777777" w:rsidR="00BF14A5" w:rsidRPr="00884557" w:rsidRDefault="00BF14A5" w:rsidP="00F17909">
          <w:pPr>
            <w:pStyle w:val="Piedepgina"/>
            <w:rPr>
              <w:rFonts w:cs="Helvetica"/>
              <w:sz w:val="14"/>
              <w:szCs w:val="14"/>
              <w:lang w:val="es-CO"/>
            </w:rPr>
          </w:pPr>
          <w:r w:rsidRPr="00884557">
            <w:rPr>
              <w:rFonts w:cs="Helvetica"/>
              <w:sz w:val="14"/>
              <w:szCs w:val="14"/>
              <w:lang w:val="es-CO"/>
            </w:rPr>
            <w:t>Código Postal: 111711</w:t>
          </w:r>
        </w:p>
      </w:tc>
      <w:tc>
        <w:tcPr>
          <w:tcW w:w="2693" w:type="dxa"/>
          <w:shd w:val="clear" w:color="auto" w:fill="auto"/>
        </w:tcPr>
        <w:p w14:paraId="663ABF5C" w14:textId="77777777" w:rsidR="00BF14A5" w:rsidRPr="00884557" w:rsidRDefault="00BF14A5" w:rsidP="00F17909">
          <w:pPr>
            <w:pStyle w:val="Piedepgina"/>
            <w:rPr>
              <w:rFonts w:cs="Helvetica"/>
              <w:sz w:val="14"/>
              <w:szCs w:val="14"/>
              <w:lang w:val="es-CO"/>
            </w:rPr>
          </w:pPr>
          <w:r w:rsidRPr="00884557">
            <w:rPr>
              <w:rFonts w:cs="Helvetica"/>
              <w:sz w:val="14"/>
              <w:szCs w:val="14"/>
              <w:lang w:val="es-CO"/>
            </w:rPr>
            <w:t>Página web:</w:t>
          </w:r>
        </w:p>
        <w:p w14:paraId="76CC20DB" w14:textId="77777777" w:rsidR="00BF14A5" w:rsidRPr="00884557" w:rsidRDefault="00BF14A5" w:rsidP="00F17909">
          <w:pPr>
            <w:pStyle w:val="Piedepgina"/>
            <w:rPr>
              <w:rStyle w:val="Hipervnculo"/>
              <w:rFonts w:cs="Helvetica"/>
              <w:color w:val="0000FF"/>
              <w:sz w:val="14"/>
              <w:szCs w:val="14"/>
              <w:lang w:val="es-CO"/>
            </w:rPr>
          </w:pPr>
          <w:r w:rsidRPr="00884557">
            <w:rPr>
              <w:rFonts w:cs="Helvetica"/>
              <w:sz w:val="14"/>
              <w:szCs w:val="14"/>
              <w:lang w:val="es-CO"/>
            </w:rPr>
            <w:fldChar w:fldCharType="begin"/>
          </w:r>
          <w:r w:rsidRPr="00884557">
            <w:rPr>
              <w:rFonts w:cs="Helvetica"/>
              <w:sz w:val="14"/>
              <w:szCs w:val="14"/>
              <w:lang w:val="es-CO"/>
            </w:rPr>
            <w:instrText xml:space="preserve"> HYPERLINK "http://www.funcionpublica.gov.co/" </w:instrText>
          </w:r>
          <w:r w:rsidRPr="00884557">
            <w:rPr>
              <w:rFonts w:cs="Helvetica"/>
              <w:sz w:val="14"/>
              <w:szCs w:val="14"/>
              <w:lang w:val="es-CO"/>
            </w:rPr>
            <w:fldChar w:fldCharType="separate"/>
          </w:r>
          <w:r w:rsidRPr="00884557">
            <w:rPr>
              <w:rStyle w:val="Hipervnculo"/>
              <w:rFonts w:cs="Helvetica"/>
              <w:color w:val="0000FF"/>
              <w:sz w:val="14"/>
              <w:szCs w:val="14"/>
              <w:lang w:val="es-CO"/>
            </w:rPr>
            <w:t>www.funcionpublica.gov.co</w:t>
          </w:r>
        </w:p>
        <w:p w14:paraId="10157C1B" w14:textId="77777777" w:rsidR="00BF14A5" w:rsidRPr="00884557" w:rsidRDefault="00BF14A5" w:rsidP="00F17909">
          <w:pPr>
            <w:pStyle w:val="Piedepgina"/>
            <w:rPr>
              <w:rFonts w:cs="Helvetica"/>
              <w:sz w:val="14"/>
              <w:szCs w:val="14"/>
              <w:lang w:val="es-CO"/>
            </w:rPr>
          </w:pPr>
          <w:r w:rsidRPr="00884557">
            <w:rPr>
              <w:rFonts w:cs="Helvetica"/>
              <w:sz w:val="14"/>
              <w:szCs w:val="14"/>
              <w:lang w:val="es-CO"/>
            </w:rPr>
            <w:fldChar w:fldCharType="end"/>
          </w:r>
        </w:p>
        <w:p w14:paraId="2346C5BE" w14:textId="77777777" w:rsidR="00BF14A5" w:rsidRPr="00BD0C4E" w:rsidRDefault="00BF14A5" w:rsidP="00F17909">
          <w:pPr>
            <w:pStyle w:val="Piedepgina"/>
            <w:rPr>
              <w:rFonts w:cs="Helvetica"/>
              <w:sz w:val="14"/>
              <w:szCs w:val="14"/>
            </w:rPr>
          </w:pPr>
          <w:r w:rsidRPr="00BD0C4E">
            <w:rPr>
              <w:rFonts w:cs="Helvetica"/>
              <w:sz w:val="14"/>
              <w:szCs w:val="14"/>
            </w:rPr>
            <w:t xml:space="preserve">Email: </w:t>
          </w:r>
        </w:p>
        <w:p w14:paraId="6D1CCAC2" w14:textId="77777777" w:rsidR="00BF14A5" w:rsidRPr="00BD0C4E" w:rsidRDefault="00611E7C" w:rsidP="00F17909">
          <w:pPr>
            <w:pStyle w:val="Piedepgina"/>
            <w:rPr>
              <w:rFonts w:cs="Helvetica"/>
              <w:sz w:val="14"/>
              <w:szCs w:val="14"/>
            </w:rPr>
          </w:pPr>
          <w:hyperlink r:id="rId1" w:history="1">
            <w:r w:rsidR="00BF14A5" w:rsidRPr="00BD0C4E">
              <w:rPr>
                <w:rStyle w:val="Hipervnculo"/>
                <w:rFonts w:cs="Helvetica"/>
                <w:color w:val="0000FF"/>
                <w:sz w:val="14"/>
                <w:szCs w:val="14"/>
              </w:rPr>
              <w:t>eva@funcionpublica.gov.co</w:t>
            </w:r>
          </w:hyperlink>
        </w:p>
      </w:tc>
      <w:tc>
        <w:tcPr>
          <w:tcW w:w="3402" w:type="dxa"/>
          <w:shd w:val="clear" w:color="auto" w:fill="auto"/>
        </w:tcPr>
        <w:p w14:paraId="049B7249" w14:textId="77777777" w:rsidR="00BF14A5" w:rsidRPr="00884557" w:rsidRDefault="00BF14A5" w:rsidP="00F17909">
          <w:pPr>
            <w:pStyle w:val="Piedepgina"/>
            <w:rPr>
              <w:rFonts w:cs="Helvetica"/>
              <w:sz w:val="14"/>
              <w:szCs w:val="14"/>
              <w:lang w:val="es-CO"/>
            </w:rPr>
          </w:pPr>
          <w:r>
            <w:rPr>
              <w:rFonts w:cs="Helvetica"/>
              <w:sz w:val="14"/>
              <w:szCs w:val="14"/>
              <w:lang w:val="es-CO"/>
            </w:rPr>
            <w:t>F Versión 3 Fecha: 2024-06-19</w:t>
          </w:r>
        </w:p>
        <w:p w14:paraId="5A7C0D18" w14:textId="77777777" w:rsidR="00BF14A5" w:rsidRPr="00884557" w:rsidRDefault="00BF14A5" w:rsidP="00F17909">
          <w:pPr>
            <w:pStyle w:val="Piedepgina"/>
            <w:rPr>
              <w:rFonts w:cs="Helvetica"/>
              <w:sz w:val="14"/>
              <w:szCs w:val="14"/>
              <w:lang w:val="es-CO"/>
            </w:rPr>
          </w:pPr>
          <w:r w:rsidRPr="00884557">
            <w:rPr>
              <w:rFonts w:cs="Helvetica"/>
              <w:sz w:val="14"/>
              <w:szCs w:val="14"/>
              <w:lang w:val="es-CO"/>
            </w:rPr>
            <w:t>Si este formato se encuentra impreso no se garantiza su vigencia. La versión vigente reposa en el Sistema Integrado de Gestión (Intranet)</w:t>
          </w:r>
        </w:p>
      </w:tc>
    </w:tr>
  </w:tbl>
  <w:p w14:paraId="3884D667" w14:textId="77777777" w:rsidR="00BF14A5" w:rsidRPr="00884557" w:rsidRDefault="00BF14A5" w:rsidP="00F17909">
    <w:pPr>
      <w:pStyle w:val="Piedepgina"/>
      <w:rPr>
        <w:rFonts w:cs="Helvetica"/>
        <w:sz w:val="14"/>
        <w:szCs w:val="14"/>
        <w:lang w:val="es-CO"/>
      </w:rPr>
    </w:pPr>
    <w:r w:rsidRPr="00884557">
      <w:rPr>
        <w:rFonts w:cs="Helvetica"/>
        <w:noProof/>
        <w:sz w:val="14"/>
        <w:szCs w:val="14"/>
        <w:lang w:val="es-CO" w:eastAsia="es-CO"/>
      </w:rPr>
      <mc:AlternateContent>
        <mc:Choice Requires="wps">
          <w:drawing>
            <wp:anchor distT="0" distB="0" distL="114300" distR="114300" simplePos="0" relativeHeight="251672576" behindDoc="0" locked="0" layoutInCell="1" allowOverlap="1" wp14:anchorId="2C4C83F1" wp14:editId="0E6E7F42">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E8C71B" id="Conector recto 5" o:spid="_x0000_s1026" alt="Título: Linea espaciadora - Descripción: Linea espaciadora"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CeAkXQ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p w14:paraId="5B21F725" w14:textId="77777777" w:rsidR="00BF14A5" w:rsidRPr="00884557" w:rsidRDefault="00BF14A5" w:rsidP="00F17909">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E93F" w14:textId="77777777" w:rsidR="00BF14A5" w:rsidRPr="000C5469" w:rsidRDefault="00BF14A5"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A2F7C" w14:textId="77777777" w:rsidR="0087604D" w:rsidRDefault="0087604D">
      <w:r>
        <w:separator/>
      </w:r>
    </w:p>
  </w:footnote>
  <w:footnote w:type="continuationSeparator" w:id="0">
    <w:p w14:paraId="422FB94A" w14:textId="77777777" w:rsidR="0087604D" w:rsidRDefault="00876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D214" w14:textId="77777777" w:rsidR="00BF14A5" w:rsidRPr="00F17909" w:rsidRDefault="00BF14A5" w:rsidP="00F17909">
    <w:pPr>
      <w:pStyle w:val="Encabezado"/>
      <w:jc w:val="center"/>
    </w:pPr>
    <w:r>
      <w:rPr>
        <w:noProof/>
        <w:lang w:val="es-CO" w:eastAsia="es-CO"/>
      </w:rPr>
      <w:drawing>
        <wp:inline distT="0" distB="0" distL="0" distR="0" wp14:anchorId="004061A7" wp14:editId="40EF02D5">
          <wp:extent cx="1285008" cy="540000"/>
          <wp:effectExtent l="0" t="0" r="0" b="0"/>
          <wp:docPr id="723961297" name="Imagen 723961297"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0B34" w14:textId="77777777" w:rsidR="00BF14A5" w:rsidRDefault="00BF14A5" w:rsidP="00316875">
    <w:pPr>
      <w:pStyle w:val="Encabezado"/>
      <w:ind w:hanging="1418"/>
    </w:pPr>
    <w:r>
      <w:rPr>
        <w:noProof/>
        <w:lang w:val="es-CO" w:eastAsia="es-CO"/>
      </w:rPr>
      <w:drawing>
        <wp:anchor distT="0" distB="0" distL="114300" distR="114300" simplePos="0" relativeHeight="251670528" behindDoc="0" locked="0" layoutInCell="1" allowOverlap="1" wp14:anchorId="4014BE20" wp14:editId="76CE9F79">
          <wp:simplePos x="0" y="0"/>
          <wp:positionH relativeFrom="margin">
            <wp:align>center</wp:align>
          </wp:positionH>
          <wp:positionV relativeFrom="paragraph">
            <wp:posOffset>2708910</wp:posOffset>
          </wp:positionV>
          <wp:extent cx="4592955" cy="1929765"/>
          <wp:effectExtent l="0" t="0" r="0" b="0"/>
          <wp:wrapThrough wrapText="bothSides">
            <wp:wrapPolygon edited="0">
              <wp:start x="9676" y="0"/>
              <wp:lineTo x="8780" y="1706"/>
              <wp:lineTo x="8421" y="2559"/>
              <wp:lineTo x="8421" y="3412"/>
              <wp:lineTo x="8869" y="6823"/>
              <wp:lineTo x="8869" y="7676"/>
              <wp:lineTo x="9944" y="10235"/>
              <wp:lineTo x="0" y="12154"/>
              <wp:lineTo x="0" y="17485"/>
              <wp:lineTo x="7615" y="20470"/>
              <wp:lineTo x="8421" y="20470"/>
              <wp:lineTo x="8421" y="21323"/>
              <wp:lineTo x="13080" y="21323"/>
              <wp:lineTo x="13080" y="20470"/>
              <wp:lineTo x="13886" y="20470"/>
              <wp:lineTo x="21501" y="17485"/>
              <wp:lineTo x="21501" y="15139"/>
              <wp:lineTo x="21322" y="13860"/>
              <wp:lineTo x="21054" y="13007"/>
              <wp:lineTo x="17380" y="11728"/>
              <wp:lineTo x="11199" y="10235"/>
              <wp:lineTo x="11557" y="10235"/>
              <wp:lineTo x="12632" y="7676"/>
              <wp:lineTo x="12632" y="6823"/>
              <wp:lineTo x="13170" y="2985"/>
              <wp:lineTo x="12811" y="1919"/>
              <wp:lineTo x="11826" y="0"/>
              <wp:lineTo x="9676" y="0"/>
            </wp:wrapPolygon>
          </wp:wrapThrough>
          <wp:docPr id="1235582492" name="Imagen 1235582492"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2955" cy="1929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1450"/>
    <w:multiLevelType w:val="multilevel"/>
    <w:tmpl w:val="978C44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41F7A"/>
    <w:multiLevelType w:val="multilevel"/>
    <w:tmpl w:val="8BC48ABA"/>
    <w:lvl w:ilvl="0">
      <w:start w:val="1"/>
      <w:numFmt w:val="decimal"/>
      <w:lvlText w:val="%1."/>
      <w:lvlJc w:val="left"/>
      <w:pPr>
        <w:ind w:left="400" w:hanging="40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15:restartNumberingAfterBreak="0">
    <w:nsid w:val="095C4F8D"/>
    <w:multiLevelType w:val="hybridMultilevel"/>
    <w:tmpl w:val="B29E0E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AF108D"/>
    <w:multiLevelType w:val="hybridMultilevel"/>
    <w:tmpl w:val="700620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126F64"/>
    <w:multiLevelType w:val="hybridMultilevel"/>
    <w:tmpl w:val="3E8AA9A6"/>
    <w:lvl w:ilvl="0" w:tplc="02DAE33E">
      <w:start w:val="1"/>
      <w:numFmt w:val="decimal"/>
      <w:lvlText w:val="%1."/>
      <w:lvlJc w:val="left"/>
      <w:pPr>
        <w:ind w:left="711" w:hanging="360"/>
      </w:pPr>
      <w:rPr>
        <w:rFonts w:hint="default"/>
      </w:rPr>
    </w:lvl>
    <w:lvl w:ilvl="1" w:tplc="240A0019" w:tentative="1">
      <w:start w:val="1"/>
      <w:numFmt w:val="lowerLetter"/>
      <w:lvlText w:val="%2."/>
      <w:lvlJc w:val="left"/>
      <w:pPr>
        <w:ind w:left="1431" w:hanging="360"/>
      </w:pPr>
    </w:lvl>
    <w:lvl w:ilvl="2" w:tplc="240A001B" w:tentative="1">
      <w:start w:val="1"/>
      <w:numFmt w:val="lowerRoman"/>
      <w:lvlText w:val="%3."/>
      <w:lvlJc w:val="right"/>
      <w:pPr>
        <w:ind w:left="2151" w:hanging="180"/>
      </w:pPr>
    </w:lvl>
    <w:lvl w:ilvl="3" w:tplc="240A000F" w:tentative="1">
      <w:start w:val="1"/>
      <w:numFmt w:val="decimal"/>
      <w:lvlText w:val="%4."/>
      <w:lvlJc w:val="left"/>
      <w:pPr>
        <w:ind w:left="2871" w:hanging="360"/>
      </w:pPr>
    </w:lvl>
    <w:lvl w:ilvl="4" w:tplc="240A0019" w:tentative="1">
      <w:start w:val="1"/>
      <w:numFmt w:val="lowerLetter"/>
      <w:lvlText w:val="%5."/>
      <w:lvlJc w:val="left"/>
      <w:pPr>
        <w:ind w:left="3591" w:hanging="360"/>
      </w:pPr>
    </w:lvl>
    <w:lvl w:ilvl="5" w:tplc="240A001B" w:tentative="1">
      <w:start w:val="1"/>
      <w:numFmt w:val="lowerRoman"/>
      <w:lvlText w:val="%6."/>
      <w:lvlJc w:val="right"/>
      <w:pPr>
        <w:ind w:left="4311" w:hanging="180"/>
      </w:pPr>
    </w:lvl>
    <w:lvl w:ilvl="6" w:tplc="240A000F" w:tentative="1">
      <w:start w:val="1"/>
      <w:numFmt w:val="decimal"/>
      <w:lvlText w:val="%7."/>
      <w:lvlJc w:val="left"/>
      <w:pPr>
        <w:ind w:left="5031" w:hanging="360"/>
      </w:pPr>
    </w:lvl>
    <w:lvl w:ilvl="7" w:tplc="240A0019" w:tentative="1">
      <w:start w:val="1"/>
      <w:numFmt w:val="lowerLetter"/>
      <w:lvlText w:val="%8."/>
      <w:lvlJc w:val="left"/>
      <w:pPr>
        <w:ind w:left="5751" w:hanging="360"/>
      </w:pPr>
    </w:lvl>
    <w:lvl w:ilvl="8" w:tplc="240A001B" w:tentative="1">
      <w:start w:val="1"/>
      <w:numFmt w:val="lowerRoman"/>
      <w:lvlText w:val="%9."/>
      <w:lvlJc w:val="right"/>
      <w:pPr>
        <w:ind w:left="6471" w:hanging="180"/>
      </w:pPr>
    </w:lvl>
  </w:abstractNum>
  <w:abstractNum w:abstractNumId="5"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0BF67E53"/>
    <w:multiLevelType w:val="hybridMultilevel"/>
    <w:tmpl w:val="A0845C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9E57AD"/>
    <w:multiLevelType w:val="multilevel"/>
    <w:tmpl w:val="978C44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56B14"/>
    <w:multiLevelType w:val="multilevel"/>
    <w:tmpl w:val="751C480A"/>
    <w:lvl w:ilvl="0">
      <w:start w:val="1"/>
      <w:numFmt w:val="decimal"/>
      <w:lvlText w:val="%1."/>
      <w:lvlJc w:val="left"/>
      <w:pPr>
        <w:ind w:left="360" w:hanging="360"/>
      </w:pPr>
      <w:rPr>
        <w:rFonts w:hint="default"/>
      </w:rPr>
    </w:lvl>
    <w:lvl w:ilvl="1">
      <w:start w:val="3"/>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9" w15:restartNumberingAfterBreak="0">
    <w:nsid w:val="1659177C"/>
    <w:multiLevelType w:val="multilevel"/>
    <w:tmpl w:val="6B0418CE"/>
    <w:lvl w:ilvl="0">
      <w:start w:val="1"/>
      <w:numFmt w:val="decimal"/>
      <w:lvlText w:val="%1."/>
      <w:lvlJc w:val="left"/>
      <w:pPr>
        <w:ind w:left="644" w:hanging="360"/>
      </w:pPr>
      <w:rPr>
        <w:rFonts w:hint="default"/>
      </w:rPr>
    </w:lvl>
    <w:lvl w:ilvl="1">
      <w:start w:val="1"/>
      <w:numFmt w:val="decimal"/>
      <w:isLgl/>
      <w:lvlText w:val="%1.%2."/>
      <w:lvlJc w:val="left"/>
      <w:pPr>
        <w:ind w:left="1004" w:hanging="72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202411"/>
    <w:multiLevelType w:val="multilevel"/>
    <w:tmpl w:val="D236099E"/>
    <w:lvl w:ilvl="0">
      <w:start w:val="1"/>
      <w:numFmt w:val="decimal"/>
      <w:lvlText w:val="%1."/>
      <w:lvlJc w:val="left"/>
      <w:pPr>
        <w:ind w:left="711" w:hanging="360"/>
      </w:pPr>
      <w:rPr>
        <w:rFonts w:hint="default"/>
      </w:rPr>
    </w:lvl>
    <w:lvl w:ilvl="1">
      <w:start w:val="4"/>
      <w:numFmt w:val="decimal"/>
      <w:isLgl/>
      <w:lvlText w:val="%1.%2"/>
      <w:lvlJc w:val="left"/>
      <w:pPr>
        <w:ind w:left="711" w:hanging="360"/>
      </w:pPr>
      <w:rPr>
        <w:rFonts w:hint="default"/>
      </w:rPr>
    </w:lvl>
    <w:lvl w:ilvl="2">
      <w:start w:val="1"/>
      <w:numFmt w:val="decimal"/>
      <w:isLgl/>
      <w:lvlText w:val="%1.%2.%3"/>
      <w:lvlJc w:val="left"/>
      <w:pPr>
        <w:ind w:left="1071" w:hanging="720"/>
      </w:pPr>
      <w:rPr>
        <w:rFonts w:hint="default"/>
      </w:rPr>
    </w:lvl>
    <w:lvl w:ilvl="3">
      <w:start w:val="1"/>
      <w:numFmt w:val="decimal"/>
      <w:isLgl/>
      <w:lvlText w:val="%1.%2.%3.%4"/>
      <w:lvlJc w:val="left"/>
      <w:pPr>
        <w:ind w:left="1071" w:hanging="720"/>
      </w:pPr>
      <w:rPr>
        <w:rFonts w:hint="default"/>
      </w:rPr>
    </w:lvl>
    <w:lvl w:ilvl="4">
      <w:start w:val="1"/>
      <w:numFmt w:val="decimal"/>
      <w:isLgl/>
      <w:lvlText w:val="%1.%2.%3.%4.%5"/>
      <w:lvlJc w:val="left"/>
      <w:pPr>
        <w:ind w:left="1431" w:hanging="1080"/>
      </w:pPr>
      <w:rPr>
        <w:rFonts w:hint="default"/>
      </w:rPr>
    </w:lvl>
    <w:lvl w:ilvl="5">
      <w:start w:val="1"/>
      <w:numFmt w:val="decimal"/>
      <w:isLgl/>
      <w:lvlText w:val="%1.%2.%3.%4.%5.%6"/>
      <w:lvlJc w:val="left"/>
      <w:pPr>
        <w:ind w:left="1431"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791" w:hanging="1440"/>
      </w:pPr>
      <w:rPr>
        <w:rFonts w:hint="default"/>
      </w:rPr>
    </w:lvl>
    <w:lvl w:ilvl="8">
      <w:start w:val="1"/>
      <w:numFmt w:val="decimal"/>
      <w:isLgl/>
      <w:lvlText w:val="%1.%2.%3.%4.%5.%6.%7.%8.%9"/>
      <w:lvlJc w:val="left"/>
      <w:pPr>
        <w:ind w:left="2151" w:hanging="1800"/>
      </w:pPr>
      <w:rPr>
        <w:rFonts w:hint="default"/>
      </w:rPr>
    </w:lvl>
  </w:abstractNum>
  <w:abstractNum w:abstractNumId="11" w15:restartNumberingAfterBreak="0">
    <w:nsid w:val="1B3318C6"/>
    <w:multiLevelType w:val="multilevel"/>
    <w:tmpl w:val="6B0418CE"/>
    <w:lvl w:ilvl="0">
      <w:start w:val="1"/>
      <w:numFmt w:val="decimal"/>
      <w:lvlText w:val="%1."/>
      <w:lvlJc w:val="left"/>
      <w:pPr>
        <w:ind w:left="644" w:hanging="360"/>
      </w:pPr>
      <w:rPr>
        <w:rFonts w:hint="default"/>
      </w:rPr>
    </w:lvl>
    <w:lvl w:ilvl="1">
      <w:start w:val="1"/>
      <w:numFmt w:val="decimal"/>
      <w:isLgl/>
      <w:lvlText w:val="%1.%2."/>
      <w:lvlJc w:val="left"/>
      <w:pPr>
        <w:ind w:left="1004" w:hanging="72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21A6D22"/>
    <w:multiLevelType w:val="multilevel"/>
    <w:tmpl w:val="231AE7E0"/>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2153E5"/>
    <w:multiLevelType w:val="multilevel"/>
    <w:tmpl w:val="5BAC2F8C"/>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37D80CE2"/>
    <w:multiLevelType w:val="hybridMultilevel"/>
    <w:tmpl w:val="CA6E6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640D4F"/>
    <w:multiLevelType w:val="multilevel"/>
    <w:tmpl w:val="6B0418CE"/>
    <w:lvl w:ilvl="0">
      <w:start w:val="1"/>
      <w:numFmt w:val="decimal"/>
      <w:lvlText w:val="%1."/>
      <w:lvlJc w:val="left"/>
      <w:pPr>
        <w:ind w:left="644" w:hanging="360"/>
      </w:pPr>
      <w:rPr>
        <w:rFonts w:hint="default"/>
      </w:rPr>
    </w:lvl>
    <w:lvl w:ilvl="1">
      <w:start w:val="1"/>
      <w:numFmt w:val="decimal"/>
      <w:isLgl/>
      <w:lvlText w:val="%1.%2."/>
      <w:lvlJc w:val="left"/>
      <w:pPr>
        <w:ind w:left="1004" w:hanging="72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EE0CB5"/>
    <w:multiLevelType w:val="hybridMultilevel"/>
    <w:tmpl w:val="626C2BFE"/>
    <w:lvl w:ilvl="0" w:tplc="7CA4465A">
      <w:start w:val="1"/>
      <w:numFmt w:val="decimal"/>
      <w:lvlText w:val="%1."/>
      <w:lvlJc w:val="left"/>
      <w:pPr>
        <w:ind w:left="1455" w:hanging="480"/>
      </w:pPr>
      <w:rPr>
        <w:rFonts w:hint="default"/>
      </w:rPr>
    </w:lvl>
    <w:lvl w:ilvl="1" w:tplc="240A0019" w:tentative="1">
      <w:start w:val="1"/>
      <w:numFmt w:val="lowerLetter"/>
      <w:lvlText w:val="%2."/>
      <w:lvlJc w:val="left"/>
      <w:pPr>
        <w:ind w:left="2055" w:hanging="360"/>
      </w:pPr>
    </w:lvl>
    <w:lvl w:ilvl="2" w:tplc="240A001B" w:tentative="1">
      <w:start w:val="1"/>
      <w:numFmt w:val="lowerRoman"/>
      <w:lvlText w:val="%3."/>
      <w:lvlJc w:val="right"/>
      <w:pPr>
        <w:ind w:left="2775" w:hanging="180"/>
      </w:pPr>
    </w:lvl>
    <w:lvl w:ilvl="3" w:tplc="240A000F" w:tentative="1">
      <w:start w:val="1"/>
      <w:numFmt w:val="decimal"/>
      <w:lvlText w:val="%4."/>
      <w:lvlJc w:val="left"/>
      <w:pPr>
        <w:ind w:left="3495" w:hanging="360"/>
      </w:pPr>
    </w:lvl>
    <w:lvl w:ilvl="4" w:tplc="240A0019" w:tentative="1">
      <w:start w:val="1"/>
      <w:numFmt w:val="lowerLetter"/>
      <w:lvlText w:val="%5."/>
      <w:lvlJc w:val="left"/>
      <w:pPr>
        <w:ind w:left="4215" w:hanging="360"/>
      </w:pPr>
    </w:lvl>
    <w:lvl w:ilvl="5" w:tplc="240A001B" w:tentative="1">
      <w:start w:val="1"/>
      <w:numFmt w:val="lowerRoman"/>
      <w:lvlText w:val="%6."/>
      <w:lvlJc w:val="right"/>
      <w:pPr>
        <w:ind w:left="4935" w:hanging="180"/>
      </w:pPr>
    </w:lvl>
    <w:lvl w:ilvl="6" w:tplc="240A000F" w:tentative="1">
      <w:start w:val="1"/>
      <w:numFmt w:val="decimal"/>
      <w:lvlText w:val="%7."/>
      <w:lvlJc w:val="left"/>
      <w:pPr>
        <w:ind w:left="5655" w:hanging="360"/>
      </w:pPr>
    </w:lvl>
    <w:lvl w:ilvl="7" w:tplc="240A0019" w:tentative="1">
      <w:start w:val="1"/>
      <w:numFmt w:val="lowerLetter"/>
      <w:lvlText w:val="%8."/>
      <w:lvlJc w:val="left"/>
      <w:pPr>
        <w:ind w:left="6375" w:hanging="360"/>
      </w:pPr>
    </w:lvl>
    <w:lvl w:ilvl="8" w:tplc="240A001B" w:tentative="1">
      <w:start w:val="1"/>
      <w:numFmt w:val="lowerRoman"/>
      <w:lvlText w:val="%9."/>
      <w:lvlJc w:val="right"/>
      <w:pPr>
        <w:ind w:left="7095" w:hanging="180"/>
      </w:pPr>
    </w:lvl>
  </w:abstractNum>
  <w:abstractNum w:abstractNumId="19" w15:restartNumberingAfterBreak="0">
    <w:nsid w:val="439569E7"/>
    <w:multiLevelType w:val="hybridMultilevel"/>
    <w:tmpl w:val="5CFED6B8"/>
    <w:lvl w:ilvl="0" w:tplc="FABEE50E">
      <w:start w:val="1"/>
      <w:numFmt w:val="decimal"/>
      <w:lvlText w:val="%1."/>
      <w:lvlJc w:val="left"/>
      <w:pPr>
        <w:ind w:left="405" w:hanging="360"/>
      </w:pPr>
      <w:rPr>
        <w:rFonts w:hint="default"/>
        <w:b/>
        <w:bCs/>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20" w15:restartNumberingAfterBreak="0">
    <w:nsid w:val="474321CD"/>
    <w:multiLevelType w:val="multilevel"/>
    <w:tmpl w:val="6B0418CE"/>
    <w:lvl w:ilvl="0">
      <w:start w:val="1"/>
      <w:numFmt w:val="decimal"/>
      <w:lvlText w:val="%1."/>
      <w:lvlJc w:val="left"/>
      <w:pPr>
        <w:ind w:left="644" w:hanging="360"/>
      </w:pPr>
      <w:rPr>
        <w:rFonts w:hint="default"/>
      </w:rPr>
    </w:lvl>
    <w:lvl w:ilvl="1">
      <w:start w:val="1"/>
      <w:numFmt w:val="decimal"/>
      <w:isLgl/>
      <w:lvlText w:val="%1.%2."/>
      <w:lvlJc w:val="left"/>
      <w:pPr>
        <w:ind w:left="1004" w:hanging="72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2D7CC6"/>
    <w:multiLevelType w:val="multilevel"/>
    <w:tmpl w:val="15F6BE58"/>
    <w:lvl w:ilvl="0">
      <w:start w:val="1"/>
      <w:numFmt w:val="decimal"/>
      <w:lvlText w:val="%1."/>
      <w:lvlJc w:val="left"/>
      <w:pPr>
        <w:ind w:left="360" w:hanging="36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B6D6B74"/>
    <w:multiLevelType w:val="hybridMultilevel"/>
    <w:tmpl w:val="6BC034E8"/>
    <w:lvl w:ilvl="0" w:tplc="3A7C137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E8A438B"/>
    <w:multiLevelType w:val="multilevel"/>
    <w:tmpl w:val="6CCE95B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A00AAF"/>
    <w:multiLevelType w:val="multilevel"/>
    <w:tmpl w:val="255E116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25157C"/>
    <w:multiLevelType w:val="multilevel"/>
    <w:tmpl w:val="D31439C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6476BD5"/>
    <w:multiLevelType w:val="multilevel"/>
    <w:tmpl w:val="6B0418CE"/>
    <w:lvl w:ilvl="0">
      <w:start w:val="1"/>
      <w:numFmt w:val="decimal"/>
      <w:lvlText w:val="%1."/>
      <w:lvlJc w:val="left"/>
      <w:pPr>
        <w:ind w:left="644" w:hanging="360"/>
      </w:pPr>
      <w:rPr>
        <w:rFonts w:hint="default"/>
      </w:rPr>
    </w:lvl>
    <w:lvl w:ilvl="1">
      <w:start w:val="1"/>
      <w:numFmt w:val="decimal"/>
      <w:isLgl/>
      <w:lvlText w:val="%1.%2."/>
      <w:lvlJc w:val="left"/>
      <w:pPr>
        <w:ind w:left="1004" w:hanging="72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A4821CD"/>
    <w:multiLevelType w:val="multilevel"/>
    <w:tmpl w:val="978C441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AF32E1"/>
    <w:multiLevelType w:val="multilevel"/>
    <w:tmpl w:val="18F4ACFC"/>
    <w:lvl w:ilvl="0">
      <w:start w:val="1"/>
      <w:numFmt w:val="decimal"/>
      <w:lvlText w:val="%1."/>
      <w:lvlJc w:val="left"/>
      <w:pPr>
        <w:ind w:left="720" w:hanging="360"/>
      </w:pPr>
      <w:rPr>
        <w:rFonts w:hint="default"/>
        <w:b/>
        <w:bCs/>
      </w:rPr>
    </w:lvl>
    <w:lvl w:ilvl="1">
      <w:start w:val="4"/>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1D7243"/>
    <w:multiLevelType w:val="hybridMultilevel"/>
    <w:tmpl w:val="6D88597A"/>
    <w:lvl w:ilvl="0" w:tplc="024C6BC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B82A86"/>
    <w:multiLevelType w:val="hybridMultilevel"/>
    <w:tmpl w:val="8A3E03BE"/>
    <w:lvl w:ilvl="0" w:tplc="1388C11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15"/>
  </w:num>
  <w:num w:numId="3">
    <w:abstractNumId w:val="31"/>
  </w:num>
  <w:num w:numId="4">
    <w:abstractNumId w:val="29"/>
  </w:num>
  <w:num w:numId="5">
    <w:abstractNumId w:val="11"/>
  </w:num>
  <w:num w:numId="6">
    <w:abstractNumId w:val="12"/>
  </w:num>
  <w:num w:numId="7">
    <w:abstractNumId w:val="6"/>
  </w:num>
  <w:num w:numId="8">
    <w:abstractNumId w:val="21"/>
  </w:num>
  <w:num w:numId="9">
    <w:abstractNumId w:val="23"/>
  </w:num>
  <w:num w:numId="10">
    <w:abstractNumId w:val="16"/>
  </w:num>
  <w:num w:numId="11">
    <w:abstractNumId w:val="7"/>
  </w:num>
  <w:num w:numId="12">
    <w:abstractNumId w:val="27"/>
  </w:num>
  <w:num w:numId="13">
    <w:abstractNumId w:val="25"/>
  </w:num>
  <w:num w:numId="14">
    <w:abstractNumId w:val="24"/>
  </w:num>
  <w:num w:numId="15">
    <w:abstractNumId w:val="0"/>
  </w:num>
  <w:num w:numId="16">
    <w:abstractNumId w:val="13"/>
  </w:num>
  <w:num w:numId="17">
    <w:abstractNumId w:val="3"/>
  </w:num>
  <w:num w:numId="18">
    <w:abstractNumId w:val="22"/>
  </w:num>
  <w:num w:numId="19">
    <w:abstractNumId w:val="19"/>
  </w:num>
  <w:num w:numId="20">
    <w:abstractNumId w:val="28"/>
  </w:num>
  <w:num w:numId="21">
    <w:abstractNumId w:val="30"/>
  </w:num>
  <w:num w:numId="22">
    <w:abstractNumId w:val="32"/>
  </w:num>
  <w:num w:numId="23">
    <w:abstractNumId w:val="2"/>
  </w:num>
  <w:num w:numId="24">
    <w:abstractNumId w:val="10"/>
  </w:num>
  <w:num w:numId="25">
    <w:abstractNumId w:val="4"/>
  </w:num>
  <w:num w:numId="26">
    <w:abstractNumId w:val="26"/>
  </w:num>
  <w:num w:numId="27">
    <w:abstractNumId w:val="9"/>
  </w:num>
  <w:num w:numId="28">
    <w:abstractNumId w:val="20"/>
  </w:num>
  <w:num w:numId="29">
    <w:abstractNumId w:val="17"/>
  </w:num>
  <w:num w:numId="30">
    <w:abstractNumId w:val="18"/>
  </w:num>
  <w:num w:numId="31">
    <w:abstractNumId w:val="1"/>
  </w:num>
  <w:num w:numId="32">
    <w:abstractNumId w:val="1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95"/>
    <w:rsid w:val="00004E8D"/>
    <w:rsid w:val="0000713D"/>
    <w:rsid w:val="00007210"/>
    <w:rsid w:val="00015F5A"/>
    <w:rsid w:val="00023373"/>
    <w:rsid w:val="00027154"/>
    <w:rsid w:val="00057A37"/>
    <w:rsid w:val="00057C31"/>
    <w:rsid w:val="00070419"/>
    <w:rsid w:val="00070CF2"/>
    <w:rsid w:val="0008464F"/>
    <w:rsid w:val="0009486F"/>
    <w:rsid w:val="0009700D"/>
    <w:rsid w:val="00097A6D"/>
    <w:rsid w:val="000A3D7B"/>
    <w:rsid w:val="000A4CC4"/>
    <w:rsid w:val="000B2EA5"/>
    <w:rsid w:val="000B5BC4"/>
    <w:rsid w:val="000C3299"/>
    <w:rsid w:val="000C3D91"/>
    <w:rsid w:val="000C4DAF"/>
    <w:rsid w:val="000C5469"/>
    <w:rsid w:val="000C55D6"/>
    <w:rsid w:val="000D3D9D"/>
    <w:rsid w:val="000E1731"/>
    <w:rsid w:val="000E2BBF"/>
    <w:rsid w:val="000E7448"/>
    <w:rsid w:val="000E7990"/>
    <w:rsid w:val="00100077"/>
    <w:rsid w:val="00104D90"/>
    <w:rsid w:val="0010703F"/>
    <w:rsid w:val="001103D9"/>
    <w:rsid w:val="001236CE"/>
    <w:rsid w:val="00131DE3"/>
    <w:rsid w:val="00136856"/>
    <w:rsid w:val="001422F4"/>
    <w:rsid w:val="00146C5E"/>
    <w:rsid w:val="00156939"/>
    <w:rsid w:val="00160937"/>
    <w:rsid w:val="00167850"/>
    <w:rsid w:val="00184619"/>
    <w:rsid w:val="00186A26"/>
    <w:rsid w:val="00196402"/>
    <w:rsid w:val="001A42CC"/>
    <w:rsid w:val="001B5565"/>
    <w:rsid w:val="001C26C9"/>
    <w:rsid w:val="001D30E2"/>
    <w:rsid w:val="001E3A13"/>
    <w:rsid w:val="001F6970"/>
    <w:rsid w:val="0020396E"/>
    <w:rsid w:val="00204D1B"/>
    <w:rsid w:val="00207B0E"/>
    <w:rsid w:val="002144D7"/>
    <w:rsid w:val="002151FF"/>
    <w:rsid w:val="0021692F"/>
    <w:rsid w:val="0022597E"/>
    <w:rsid w:val="00242ABC"/>
    <w:rsid w:val="00244ECF"/>
    <w:rsid w:val="0025161B"/>
    <w:rsid w:val="00261A4D"/>
    <w:rsid w:val="00263DA1"/>
    <w:rsid w:val="00264821"/>
    <w:rsid w:val="00266FB7"/>
    <w:rsid w:val="002777D5"/>
    <w:rsid w:val="00282D01"/>
    <w:rsid w:val="00287996"/>
    <w:rsid w:val="002915AB"/>
    <w:rsid w:val="002A2FF4"/>
    <w:rsid w:val="002A6588"/>
    <w:rsid w:val="002C0A5F"/>
    <w:rsid w:val="002D5E79"/>
    <w:rsid w:val="002D7F9E"/>
    <w:rsid w:val="002E7B1A"/>
    <w:rsid w:val="002F19C2"/>
    <w:rsid w:val="002F6C06"/>
    <w:rsid w:val="002F6F26"/>
    <w:rsid w:val="002F7A32"/>
    <w:rsid w:val="003015F9"/>
    <w:rsid w:val="003103E5"/>
    <w:rsid w:val="00316875"/>
    <w:rsid w:val="003229EC"/>
    <w:rsid w:val="00335881"/>
    <w:rsid w:val="0034082E"/>
    <w:rsid w:val="0035206F"/>
    <w:rsid w:val="00362F78"/>
    <w:rsid w:val="00381AC5"/>
    <w:rsid w:val="003A402A"/>
    <w:rsid w:val="003B65E8"/>
    <w:rsid w:val="003D31A8"/>
    <w:rsid w:val="003D67B0"/>
    <w:rsid w:val="003E5BAD"/>
    <w:rsid w:val="003F12B7"/>
    <w:rsid w:val="003F2403"/>
    <w:rsid w:val="003F61DB"/>
    <w:rsid w:val="003F730B"/>
    <w:rsid w:val="0041241D"/>
    <w:rsid w:val="00426347"/>
    <w:rsid w:val="00435171"/>
    <w:rsid w:val="00435AEE"/>
    <w:rsid w:val="00443287"/>
    <w:rsid w:val="004552A6"/>
    <w:rsid w:val="00465F77"/>
    <w:rsid w:val="00474911"/>
    <w:rsid w:val="00490495"/>
    <w:rsid w:val="004A0EDB"/>
    <w:rsid w:val="004A2AA8"/>
    <w:rsid w:val="004B7408"/>
    <w:rsid w:val="004C1979"/>
    <w:rsid w:val="004D25E6"/>
    <w:rsid w:val="004E7449"/>
    <w:rsid w:val="004F5981"/>
    <w:rsid w:val="004F6A69"/>
    <w:rsid w:val="00507010"/>
    <w:rsid w:val="0051168C"/>
    <w:rsid w:val="00512B26"/>
    <w:rsid w:val="00514C43"/>
    <w:rsid w:val="00521876"/>
    <w:rsid w:val="005238E5"/>
    <w:rsid w:val="005342A6"/>
    <w:rsid w:val="00541B1D"/>
    <w:rsid w:val="00544780"/>
    <w:rsid w:val="00551557"/>
    <w:rsid w:val="00552B46"/>
    <w:rsid w:val="0056300F"/>
    <w:rsid w:val="00582B14"/>
    <w:rsid w:val="00586987"/>
    <w:rsid w:val="005B0354"/>
    <w:rsid w:val="005D2511"/>
    <w:rsid w:val="005D4717"/>
    <w:rsid w:val="005D583F"/>
    <w:rsid w:val="005D75C4"/>
    <w:rsid w:val="005E0B3E"/>
    <w:rsid w:val="005F6869"/>
    <w:rsid w:val="005F712F"/>
    <w:rsid w:val="00606F1F"/>
    <w:rsid w:val="00611E7C"/>
    <w:rsid w:val="00625BB3"/>
    <w:rsid w:val="0063161D"/>
    <w:rsid w:val="0063532D"/>
    <w:rsid w:val="00641BE1"/>
    <w:rsid w:val="00645D09"/>
    <w:rsid w:val="00646D18"/>
    <w:rsid w:val="00651B22"/>
    <w:rsid w:val="00662BD7"/>
    <w:rsid w:val="00670675"/>
    <w:rsid w:val="006822D2"/>
    <w:rsid w:val="00687D82"/>
    <w:rsid w:val="006A53FF"/>
    <w:rsid w:val="006D22E4"/>
    <w:rsid w:val="006D5787"/>
    <w:rsid w:val="006E12FD"/>
    <w:rsid w:val="006F64FF"/>
    <w:rsid w:val="00731784"/>
    <w:rsid w:val="0074088D"/>
    <w:rsid w:val="00752B96"/>
    <w:rsid w:val="00755EA6"/>
    <w:rsid w:val="0076545D"/>
    <w:rsid w:val="00771CF8"/>
    <w:rsid w:val="00774A88"/>
    <w:rsid w:val="00781AD3"/>
    <w:rsid w:val="00782799"/>
    <w:rsid w:val="00792B7A"/>
    <w:rsid w:val="007932BB"/>
    <w:rsid w:val="00795418"/>
    <w:rsid w:val="007A20F8"/>
    <w:rsid w:val="007A6FDC"/>
    <w:rsid w:val="007B4BC6"/>
    <w:rsid w:val="007B6E74"/>
    <w:rsid w:val="007D3A90"/>
    <w:rsid w:val="007F2383"/>
    <w:rsid w:val="008065B6"/>
    <w:rsid w:val="00823E97"/>
    <w:rsid w:val="00833690"/>
    <w:rsid w:val="008358EF"/>
    <w:rsid w:val="0084605D"/>
    <w:rsid w:val="0084777A"/>
    <w:rsid w:val="00853FB0"/>
    <w:rsid w:val="0087463D"/>
    <w:rsid w:val="0087604D"/>
    <w:rsid w:val="00883F4E"/>
    <w:rsid w:val="00884557"/>
    <w:rsid w:val="00887D98"/>
    <w:rsid w:val="0089289E"/>
    <w:rsid w:val="00894297"/>
    <w:rsid w:val="0089537C"/>
    <w:rsid w:val="00895E4D"/>
    <w:rsid w:val="008B08A9"/>
    <w:rsid w:val="008B0DF2"/>
    <w:rsid w:val="008B745A"/>
    <w:rsid w:val="008B7995"/>
    <w:rsid w:val="008C21E3"/>
    <w:rsid w:val="008C58D7"/>
    <w:rsid w:val="008E27D2"/>
    <w:rsid w:val="008E2872"/>
    <w:rsid w:val="008F3BC4"/>
    <w:rsid w:val="008F5D39"/>
    <w:rsid w:val="008F7B27"/>
    <w:rsid w:val="0090136F"/>
    <w:rsid w:val="0090401D"/>
    <w:rsid w:val="00905A90"/>
    <w:rsid w:val="0091178A"/>
    <w:rsid w:val="009128F9"/>
    <w:rsid w:val="00925E8B"/>
    <w:rsid w:val="009344F7"/>
    <w:rsid w:val="00934A98"/>
    <w:rsid w:val="00943ABC"/>
    <w:rsid w:val="009447AD"/>
    <w:rsid w:val="00956CC5"/>
    <w:rsid w:val="00967840"/>
    <w:rsid w:val="009833BF"/>
    <w:rsid w:val="009835D5"/>
    <w:rsid w:val="0098434F"/>
    <w:rsid w:val="00985347"/>
    <w:rsid w:val="009867CC"/>
    <w:rsid w:val="009A47E7"/>
    <w:rsid w:val="009A6797"/>
    <w:rsid w:val="009C2196"/>
    <w:rsid w:val="009C5474"/>
    <w:rsid w:val="009C5888"/>
    <w:rsid w:val="009C6C63"/>
    <w:rsid w:val="009D3D50"/>
    <w:rsid w:val="009D6633"/>
    <w:rsid w:val="009D7086"/>
    <w:rsid w:val="009F2B8B"/>
    <w:rsid w:val="009F622C"/>
    <w:rsid w:val="00A02368"/>
    <w:rsid w:val="00A12087"/>
    <w:rsid w:val="00A2348E"/>
    <w:rsid w:val="00A2480C"/>
    <w:rsid w:val="00A24D29"/>
    <w:rsid w:val="00A30EEC"/>
    <w:rsid w:val="00A32886"/>
    <w:rsid w:val="00A472ED"/>
    <w:rsid w:val="00A51281"/>
    <w:rsid w:val="00A55F79"/>
    <w:rsid w:val="00A61484"/>
    <w:rsid w:val="00A67F93"/>
    <w:rsid w:val="00A72E02"/>
    <w:rsid w:val="00A76D21"/>
    <w:rsid w:val="00A77B5C"/>
    <w:rsid w:val="00A92F40"/>
    <w:rsid w:val="00A933E7"/>
    <w:rsid w:val="00AA1F78"/>
    <w:rsid w:val="00AA4741"/>
    <w:rsid w:val="00AA53F2"/>
    <w:rsid w:val="00AC2E11"/>
    <w:rsid w:val="00AC33DC"/>
    <w:rsid w:val="00AC5E7A"/>
    <w:rsid w:val="00AF3A9A"/>
    <w:rsid w:val="00AF4BD6"/>
    <w:rsid w:val="00AF5187"/>
    <w:rsid w:val="00AF68CD"/>
    <w:rsid w:val="00B13029"/>
    <w:rsid w:val="00B274EC"/>
    <w:rsid w:val="00B314A6"/>
    <w:rsid w:val="00B35AB4"/>
    <w:rsid w:val="00B71B35"/>
    <w:rsid w:val="00B765A1"/>
    <w:rsid w:val="00B80FCE"/>
    <w:rsid w:val="00B818EA"/>
    <w:rsid w:val="00B821A4"/>
    <w:rsid w:val="00B82849"/>
    <w:rsid w:val="00B83D95"/>
    <w:rsid w:val="00B8635F"/>
    <w:rsid w:val="00B904DD"/>
    <w:rsid w:val="00B92C57"/>
    <w:rsid w:val="00B9693A"/>
    <w:rsid w:val="00B978E9"/>
    <w:rsid w:val="00BA18FA"/>
    <w:rsid w:val="00BA1DE8"/>
    <w:rsid w:val="00BA22FF"/>
    <w:rsid w:val="00BA49EC"/>
    <w:rsid w:val="00BA4E2F"/>
    <w:rsid w:val="00BB2C40"/>
    <w:rsid w:val="00BC18C2"/>
    <w:rsid w:val="00BC5710"/>
    <w:rsid w:val="00BD0C4E"/>
    <w:rsid w:val="00BE4A57"/>
    <w:rsid w:val="00BF14A5"/>
    <w:rsid w:val="00C01679"/>
    <w:rsid w:val="00C115E4"/>
    <w:rsid w:val="00C1236B"/>
    <w:rsid w:val="00C16E40"/>
    <w:rsid w:val="00C21E00"/>
    <w:rsid w:val="00C26FC8"/>
    <w:rsid w:val="00C6616A"/>
    <w:rsid w:val="00C662C3"/>
    <w:rsid w:val="00C741D8"/>
    <w:rsid w:val="00CA1723"/>
    <w:rsid w:val="00CA38FC"/>
    <w:rsid w:val="00CB1915"/>
    <w:rsid w:val="00CB4428"/>
    <w:rsid w:val="00CD2DB3"/>
    <w:rsid w:val="00CE1896"/>
    <w:rsid w:val="00CE794D"/>
    <w:rsid w:val="00D01A4E"/>
    <w:rsid w:val="00D03045"/>
    <w:rsid w:val="00D05AC4"/>
    <w:rsid w:val="00D253FB"/>
    <w:rsid w:val="00D277CD"/>
    <w:rsid w:val="00D34B75"/>
    <w:rsid w:val="00D5171D"/>
    <w:rsid w:val="00D53F03"/>
    <w:rsid w:val="00D54942"/>
    <w:rsid w:val="00D56A24"/>
    <w:rsid w:val="00D61EF4"/>
    <w:rsid w:val="00D70267"/>
    <w:rsid w:val="00D77246"/>
    <w:rsid w:val="00D80D40"/>
    <w:rsid w:val="00D8651C"/>
    <w:rsid w:val="00D9402F"/>
    <w:rsid w:val="00DA65FB"/>
    <w:rsid w:val="00DC237F"/>
    <w:rsid w:val="00DC3403"/>
    <w:rsid w:val="00DC44B1"/>
    <w:rsid w:val="00DE1C05"/>
    <w:rsid w:val="00DE78AB"/>
    <w:rsid w:val="00DE7B33"/>
    <w:rsid w:val="00E064EE"/>
    <w:rsid w:val="00E07791"/>
    <w:rsid w:val="00E11A6A"/>
    <w:rsid w:val="00E23579"/>
    <w:rsid w:val="00E30898"/>
    <w:rsid w:val="00E3218A"/>
    <w:rsid w:val="00E36177"/>
    <w:rsid w:val="00E40EF0"/>
    <w:rsid w:val="00E548EE"/>
    <w:rsid w:val="00E5665C"/>
    <w:rsid w:val="00E64043"/>
    <w:rsid w:val="00E872D7"/>
    <w:rsid w:val="00E97C5A"/>
    <w:rsid w:val="00EA385F"/>
    <w:rsid w:val="00EA7A86"/>
    <w:rsid w:val="00EB48FC"/>
    <w:rsid w:val="00EB5D39"/>
    <w:rsid w:val="00EB6C03"/>
    <w:rsid w:val="00EB7195"/>
    <w:rsid w:val="00EB7D5F"/>
    <w:rsid w:val="00EC5720"/>
    <w:rsid w:val="00EC57B9"/>
    <w:rsid w:val="00EE13B6"/>
    <w:rsid w:val="00EF643F"/>
    <w:rsid w:val="00F07202"/>
    <w:rsid w:val="00F07E91"/>
    <w:rsid w:val="00F10DE5"/>
    <w:rsid w:val="00F17909"/>
    <w:rsid w:val="00F218E1"/>
    <w:rsid w:val="00F22675"/>
    <w:rsid w:val="00F270B3"/>
    <w:rsid w:val="00F2758B"/>
    <w:rsid w:val="00F34B65"/>
    <w:rsid w:val="00F42527"/>
    <w:rsid w:val="00F57F3C"/>
    <w:rsid w:val="00F75644"/>
    <w:rsid w:val="00F810C2"/>
    <w:rsid w:val="00F94ED6"/>
    <w:rsid w:val="00FA71DE"/>
    <w:rsid w:val="00FB03C6"/>
    <w:rsid w:val="00FB3B3E"/>
    <w:rsid w:val="00FB564A"/>
    <w:rsid w:val="00FD78B7"/>
    <w:rsid w:val="00FE231D"/>
    <w:rsid w:val="00FE2847"/>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F6CBB1"/>
  <w15:docId w15:val="{767F3B4D-AE1C-4C04-9704-0B66AC0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14A5"/>
    <w:rPr>
      <w:rFonts w:ascii="Helvetica" w:hAnsi="Helvetica"/>
      <w:color w:val="4D4D4D"/>
      <w:sz w:val="22"/>
      <w:lang w:val="en-US" w:eastAsia="es-ES"/>
    </w:rPr>
  </w:style>
  <w:style w:type="paragraph" w:styleId="Ttulo1">
    <w:name w:val="heading 1"/>
    <w:basedOn w:val="Normal"/>
    <w:next w:val="Normal"/>
    <w:link w:val="Ttulo1Car"/>
    <w:qFormat/>
    <w:rsid w:val="0089289E"/>
    <w:pPr>
      <w:keepNext/>
      <w:spacing w:before="360" w:after="120"/>
      <w:jc w:val="both"/>
      <w:outlineLvl w:val="0"/>
    </w:pPr>
    <w:rPr>
      <w:sz w:val="24"/>
      <w:lang w:val="es-ES_tradnl"/>
    </w:rPr>
  </w:style>
  <w:style w:type="paragraph" w:styleId="Ttulo2">
    <w:name w:val="heading 2"/>
    <w:basedOn w:val="Normal"/>
    <w:next w:val="Normal"/>
    <w:link w:val="Ttulo2Car"/>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uiPriority w:val="99"/>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89289E"/>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con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con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146C5E"/>
    <w:pPr>
      <w:jc w:val="both"/>
    </w:pPr>
    <w:rPr>
      <w:rFonts w:cs="Helvetica"/>
      <w:i w:val="0"/>
      <w:iCs w:val="0"/>
      <w:szCs w:val="22"/>
      <w:lang w:val="es-CO"/>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146C5E"/>
    <w:rPr>
      <w:rFonts w:ascii="Helvetica" w:hAnsi="Helvetica" w:cs="Helvetica"/>
      <w:color w:val="4D4D4D"/>
      <w:sz w:val="22"/>
      <w:szCs w:val="22"/>
      <w:lang w:eastAsia="es-E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paragraph" w:styleId="TtuloTDC">
    <w:name w:val="TOC Heading"/>
    <w:basedOn w:val="Ttulo1"/>
    <w:next w:val="Normal"/>
    <w:uiPriority w:val="39"/>
    <w:unhideWhenUsed/>
    <w:qFormat/>
    <w:rsid w:val="009F622C"/>
    <w:pPr>
      <w:keepLines/>
      <w:spacing w:before="240" w:after="0" w:line="259" w:lineRule="auto"/>
      <w:jc w:val="left"/>
      <w:outlineLvl w:val="9"/>
    </w:pPr>
    <w:rPr>
      <w:rFonts w:asciiTheme="majorHAnsi" w:eastAsiaTheme="majorEastAsia" w:hAnsiTheme="majorHAnsi" w:cstheme="majorBidi"/>
      <w:b/>
      <w:color w:val="365F91" w:themeColor="accent1" w:themeShade="BF"/>
      <w:sz w:val="32"/>
      <w:szCs w:val="32"/>
      <w:lang w:val="es-CO" w:eastAsia="es-CO"/>
    </w:rPr>
  </w:style>
  <w:style w:type="paragraph" w:styleId="TDC1">
    <w:name w:val="toc 1"/>
    <w:basedOn w:val="Normal"/>
    <w:next w:val="Normal"/>
    <w:autoRedefine/>
    <w:uiPriority w:val="39"/>
    <w:unhideWhenUsed/>
    <w:rsid w:val="009F622C"/>
    <w:pPr>
      <w:spacing w:after="100"/>
    </w:pPr>
  </w:style>
  <w:style w:type="paragraph" w:styleId="TDC2">
    <w:name w:val="toc 2"/>
    <w:basedOn w:val="Normal"/>
    <w:next w:val="Normal"/>
    <w:autoRedefine/>
    <w:uiPriority w:val="39"/>
    <w:unhideWhenUsed/>
    <w:rsid w:val="00AF3A9A"/>
    <w:pPr>
      <w:spacing w:after="100"/>
      <w:ind w:left="220"/>
    </w:pPr>
  </w:style>
  <w:style w:type="character" w:customStyle="1" w:styleId="Ttulo2Car">
    <w:name w:val="Título 2 Car"/>
    <w:basedOn w:val="Fuentedeprrafopredeter"/>
    <w:link w:val="Ttulo2"/>
    <w:rsid w:val="007D3A90"/>
    <w:rPr>
      <w:rFonts w:ascii="Helvetica" w:hAnsi="Helvetica" w:cs="Arial"/>
      <w:b/>
      <w:bCs/>
      <w:color w:val="4D4D4D"/>
      <w:sz w:val="22"/>
      <w:lang w:val="es-ES_tradnl" w:eastAsia="es-ES"/>
    </w:rPr>
  </w:style>
  <w:style w:type="character" w:customStyle="1" w:styleId="Ttulo1Car">
    <w:name w:val="Título 1 Car"/>
    <w:basedOn w:val="Fuentedeprrafopredeter"/>
    <w:link w:val="Ttulo1"/>
    <w:rsid w:val="0089289E"/>
    <w:rPr>
      <w:rFonts w:ascii="Helvetica" w:hAnsi="Helvetica"/>
      <w:color w:val="4D4D4D"/>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5602">
      <w:bodyDiv w:val="1"/>
      <w:marLeft w:val="0"/>
      <w:marRight w:val="0"/>
      <w:marTop w:val="0"/>
      <w:marBottom w:val="0"/>
      <w:divBdr>
        <w:top w:val="none" w:sz="0" w:space="0" w:color="auto"/>
        <w:left w:val="none" w:sz="0" w:space="0" w:color="auto"/>
        <w:bottom w:val="none" w:sz="0" w:space="0" w:color="auto"/>
        <w:right w:val="none" w:sz="0" w:space="0" w:color="auto"/>
      </w:divBdr>
    </w:div>
    <w:div w:id="814180423">
      <w:bodyDiv w:val="1"/>
      <w:marLeft w:val="0"/>
      <w:marRight w:val="0"/>
      <w:marTop w:val="0"/>
      <w:marBottom w:val="0"/>
      <w:divBdr>
        <w:top w:val="none" w:sz="0" w:space="0" w:color="auto"/>
        <w:left w:val="none" w:sz="0" w:space="0" w:color="auto"/>
        <w:bottom w:val="none" w:sz="0" w:space="0" w:color="auto"/>
        <w:right w:val="none" w:sz="0" w:space="0" w:color="auto"/>
      </w:divBdr>
    </w:div>
    <w:div w:id="899485257">
      <w:bodyDiv w:val="1"/>
      <w:marLeft w:val="0"/>
      <w:marRight w:val="0"/>
      <w:marTop w:val="0"/>
      <w:marBottom w:val="0"/>
      <w:divBdr>
        <w:top w:val="none" w:sz="0" w:space="0" w:color="auto"/>
        <w:left w:val="none" w:sz="0" w:space="0" w:color="auto"/>
        <w:bottom w:val="none" w:sz="0" w:space="0" w:color="auto"/>
        <w:right w:val="none" w:sz="0" w:space="0" w:color="auto"/>
      </w:divBdr>
    </w:div>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057243144">
      <w:bodyDiv w:val="1"/>
      <w:marLeft w:val="0"/>
      <w:marRight w:val="0"/>
      <w:marTop w:val="0"/>
      <w:marBottom w:val="0"/>
      <w:divBdr>
        <w:top w:val="none" w:sz="0" w:space="0" w:color="auto"/>
        <w:left w:val="none" w:sz="0" w:space="0" w:color="auto"/>
        <w:bottom w:val="none" w:sz="0" w:space="0" w:color="auto"/>
        <w:right w:val="none" w:sz="0" w:space="0" w:color="auto"/>
      </w:divBdr>
    </w:div>
    <w:div w:id="1189414730">
      <w:bodyDiv w:val="1"/>
      <w:marLeft w:val="0"/>
      <w:marRight w:val="0"/>
      <w:marTop w:val="0"/>
      <w:marBottom w:val="0"/>
      <w:divBdr>
        <w:top w:val="none" w:sz="0" w:space="0" w:color="auto"/>
        <w:left w:val="none" w:sz="0" w:space="0" w:color="auto"/>
        <w:bottom w:val="none" w:sz="0" w:space="0" w:color="auto"/>
        <w:right w:val="none" w:sz="0" w:space="0" w:color="auto"/>
      </w:divBdr>
    </w:div>
    <w:div w:id="1626890999">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 w:id="1985087835">
      <w:bodyDiv w:val="1"/>
      <w:marLeft w:val="0"/>
      <w:marRight w:val="0"/>
      <w:marTop w:val="0"/>
      <w:marBottom w:val="0"/>
      <w:divBdr>
        <w:top w:val="none" w:sz="0" w:space="0" w:color="auto"/>
        <w:left w:val="none" w:sz="0" w:space="0" w:color="auto"/>
        <w:bottom w:val="none" w:sz="0" w:space="0" w:color="auto"/>
        <w:right w:val="none" w:sz="0" w:space="0" w:color="auto"/>
      </w:divBdr>
    </w:div>
    <w:div w:id="20724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eader" Target="header2.xml"/><Relationship Id="rId20" Type="http://schemas.openxmlformats.org/officeDocument/2006/relationships/image" Target="media/image11.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mailto:eva@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4.png"/></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uz.Marquez\Downloads\2025-08-13_Sigi_matriz_indicadores%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baseline="0">
                <a:ln w="0"/>
                <a:solidFill>
                  <a:schemeClr val="accent1"/>
                </a:solidFill>
                <a:effectLst>
                  <a:outerShdw blurRad="38100" dist="25400" dir="5400000" algn="ctr" rotWithShape="0">
                    <a:srgbClr val="6E747A">
                      <a:alpha val="43000"/>
                    </a:srgbClr>
                  </a:outerShdw>
                </a:effectLst>
                <a:latin typeface="+mn-lt"/>
                <a:ea typeface="+mn-ea"/>
                <a:cs typeface="+mn-cs"/>
              </a:defRPr>
            </a:pPr>
            <a:r>
              <a:rPr lang="es-CO"/>
              <a:t>Acceso al aplicativo por la integridad pública</a:t>
            </a:r>
          </a:p>
        </c:rich>
      </c:tx>
      <c:layout>
        <c:manualLayout>
          <c:xMode val="edge"/>
          <c:yMode val="edge"/>
          <c:x val="0.13111997403987766"/>
          <c:y val="4.2592029205962882E-2"/>
        </c:manualLayout>
      </c:layout>
      <c:overlay val="0"/>
      <c:spPr>
        <a:noFill/>
        <a:ln>
          <a:noFill/>
        </a:ln>
        <a:effectLst/>
      </c:spPr>
      <c:txPr>
        <a:bodyPr rot="0" spcFirstLastPara="1" vertOverflow="ellipsis" vert="horz" wrap="square" anchor="ctr" anchorCtr="1"/>
        <a:lstStyle/>
        <a:p>
          <a:pPr>
            <a:defRPr sz="1400" b="0" i="0" u="none" strike="noStrike" kern="1200" cap="none" spc="0" baseline="0">
              <a:ln w="0"/>
              <a:solidFill>
                <a:schemeClr val="accent1"/>
              </a:solidFill>
              <a:effectLst>
                <a:outerShdw blurRad="38100" dist="25400" dir="5400000" algn="ctr" rotWithShape="0">
                  <a:srgbClr val="6E747A">
                    <a:alpha val="43000"/>
                  </a:srgbClr>
                </a:outerShdw>
              </a:effectLst>
              <a:latin typeface="+mn-lt"/>
              <a:ea typeface="+mn-ea"/>
              <a:cs typeface="+mn-cs"/>
            </a:defRPr>
          </a:pPr>
          <a:endParaRPr lang="es-CO"/>
        </a:p>
      </c:txPr>
    </c:title>
    <c:autoTitleDeleted val="0"/>
    <c:plotArea>
      <c:layout>
        <c:manualLayout>
          <c:layoutTarget val="inner"/>
          <c:xMode val="edge"/>
          <c:yMode val="edge"/>
          <c:x val="7.0567147856517937E-2"/>
          <c:y val="0.19486111111111112"/>
          <c:w val="0.88498840769903764"/>
          <c:h val="0.72088764946048411"/>
        </c:manualLayout>
      </c:layout>
      <c:barChart>
        <c:barDir val="col"/>
        <c:grouping val="clustered"/>
        <c:varyColors val="0"/>
        <c:ser>
          <c:idx val="0"/>
          <c:order val="0"/>
          <c:spPr>
            <a:solidFill>
              <a:srgbClr val="7030A0"/>
            </a:solidFill>
            <a:ln>
              <a:noFill/>
            </a:ln>
            <a:effectLst/>
          </c:spPr>
          <c:invertIfNegative val="0"/>
          <c:dPt>
            <c:idx val="0"/>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AB4B-46A4-933D-690AB8E8EBC7}"/>
              </c:ext>
            </c:extLst>
          </c:dPt>
          <c:cat>
            <c:strRef>
              <c:f>'[2025-08-13_Sigi_matriz_indicadores (1).xlsx]Hoja1'!$A$2:$B$2</c:f>
              <c:strCache>
                <c:ptCount val="2"/>
                <c:pt idx="0">
                  <c:v>1° Periodo </c:v>
                </c:pt>
                <c:pt idx="1">
                  <c:v>2° Periodo </c:v>
                </c:pt>
              </c:strCache>
            </c:strRef>
          </c:cat>
          <c:val>
            <c:numRef>
              <c:f>'[2025-08-13_Sigi_matriz_indicadores (1).xlsx]Hoja1'!$A$3:$B$3</c:f>
              <c:numCache>
                <c:formatCode>0%</c:formatCode>
                <c:ptCount val="2"/>
                <c:pt idx="0">
                  <c:v>0.25</c:v>
                </c:pt>
                <c:pt idx="1">
                  <c:v>0.25</c:v>
                </c:pt>
              </c:numCache>
            </c:numRef>
          </c:val>
          <c:extLst>
            <c:ext xmlns:c16="http://schemas.microsoft.com/office/drawing/2014/chart" uri="{C3380CC4-5D6E-409C-BE32-E72D297353CC}">
              <c16:uniqueId val="{00000002-AB4B-46A4-933D-690AB8E8EBC7}"/>
            </c:ext>
          </c:extLst>
        </c:ser>
        <c:dLbls>
          <c:showLegendKey val="0"/>
          <c:showVal val="0"/>
          <c:showCatName val="0"/>
          <c:showSerName val="0"/>
          <c:showPercent val="0"/>
          <c:showBubbleSize val="0"/>
        </c:dLbls>
        <c:gapWidth val="219"/>
        <c:overlap val="-27"/>
        <c:axId val="655038864"/>
        <c:axId val="655039280"/>
      </c:barChart>
      <c:catAx>
        <c:axId val="65503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accent1"/>
                </a:solidFill>
                <a:effectLst>
                  <a:outerShdw blurRad="38100" dist="25400" dir="5400000" algn="ctr" rotWithShape="0">
                    <a:srgbClr val="6E747A">
                      <a:alpha val="43000"/>
                    </a:srgbClr>
                  </a:outerShdw>
                </a:effectLst>
                <a:latin typeface="+mn-lt"/>
                <a:ea typeface="+mn-ea"/>
                <a:cs typeface="+mn-cs"/>
              </a:defRPr>
            </a:pPr>
            <a:endParaRPr lang="es-CO"/>
          </a:p>
        </c:txPr>
        <c:crossAx val="655039280"/>
        <c:crosses val="autoZero"/>
        <c:auto val="1"/>
        <c:lblAlgn val="ctr"/>
        <c:lblOffset val="100"/>
        <c:noMultiLvlLbl val="0"/>
      </c:catAx>
      <c:valAx>
        <c:axId val="655039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accent1"/>
                </a:solidFill>
                <a:effectLst>
                  <a:outerShdw blurRad="38100" dist="25400" dir="5400000" algn="ctr" rotWithShape="0">
                    <a:srgbClr val="6E747A">
                      <a:alpha val="43000"/>
                    </a:srgbClr>
                  </a:outerShdw>
                </a:effectLst>
                <a:latin typeface="+mn-lt"/>
                <a:ea typeface="+mn-ea"/>
                <a:cs typeface="+mn-cs"/>
              </a:defRPr>
            </a:pPr>
            <a:endParaRPr lang="es-CO"/>
          </a:p>
        </c:txPr>
        <c:crossAx val="65503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cap="none" spc="0">
          <a:ln w="0"/>
          <a:solidFill>
            <a:schemeClr val="accent1"/>
          </a:solidFill>
          <a:effectLst>
            <a:outerShdw blurRad="38100" dist="25400" dir="5400000" algn="ctr" rotWithShape="0">
              <a:srgbClr val="6E747A">
                <a:alpha val="43000"/>
              </a:srgbClr>
            </a:outerShdw>
          </a:effectLst>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junio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0CB98F-4CF4-4AE1-A382-4D5652F0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Template>
  <TotalTime>0</TotalTime>
  <Pages>22</Pages>
  <Words>3029</Words>
  <Characters>19049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RESULTADO DE INDICADORES</vt:lpstr>
    </vt:vector>
  </TitlesOfParts>
  <Company>Versión 01</Company>
  <LinksUpToDate>false</LinksUpToDate>
  <CharactersWithSpaces>22034</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 DE INDICADORES</dc:title>
  <dc:subject>Proceso Asociado</dc:subject>
  <dc:creator>Oficina Asesora DE PLANEACIÓN</dc:creator>
  <cp:lastModifiedBy>Juana María Sandoval Zea</cp:lastModifiedBy>
  <cp:revision>2</cp:revision>
  <cp:lastPrinted>2023-05-17T17:01:00Z</cp:lastPrinted>
  <dcterms:created xsi:type="dcterms:W3CDTF">2025-10-06T14:19:00Z</dcterms:created>
  <dcterms:modified xsi:type="dcterms:W3CDTF">2025-10-06T14:19:00Z</dcterms:modified>
</cp:coreProperties>
</file>