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81723" w:rsidRPr="00A25DCE" w:rsidRDefault="00AB1B3F" w:rsidP="00A25DCE">
      <w:pPr>
        <w:tabs>
          <w:tab w:val="left" w:pos="1005"/>
          <w:tab w:val="center" w:pos="4759"/>
        </w:tabs>
        <w:spacing w:after="0" w:line="240" w:lineRule="auto"/>
        <w:rPr>
          <w:rFonts w:ascii="Arial Narrow" w:eastAsia="Times New Roman" w:hAnsi="Arial Narrow" w:cs="Arial"/>
          <w:sz w:val="20"/>
          <w:szCs w:val="20"/>
          <w:lang w:val="es-ES_tradnl" w:eastAsia="es-ES"/>
        </w:rPr>
      </w:pPr>
      <w:r>
        <w:rPr>
          <w:rFonts w:ascii="Arial Narrow" w:eastAsia="Times New Roman" w:hAnsi="Arial Narrow" w:cs="Arial"/>
          <w:noProof/>
          <w:sz w:val="20"/>
          <w:szCs w:val="20"/>
          <w:lang w:eastAsia="es-CO"/>
        </w:rPr>
        <mc:AlternateContent>
          <mc:Choice Requires="wps">
            <w:drawing>
              <wp:anchor distT="0" distB="0" distL="114300" distR="114300" simplePos="0" relativeHeight="251659264" behindDoc="0" locked="0" layoutInCell="1" allowOverlap="1" wp14:anchorId="4CF0F913" wp14:editId="539030BB">
                <wp:simplePos x="0" y="0"/>
                <wp:positionH relativeFrom="column">
                  <wp:posOffset>5715</wp:posOffset>
                </wp:positionH>
                <wp:positionV relativeFrom="paragraph">
                  <wp:posOffset>3929380</wp:posOffset>
                </wp:positionV>
                <wp:extent cx="6677025" cy="1485900"/>
                <wp:effectExtent l="0" t="0" r="0" b="0"/>
                <wp:wrapSquare wrapText="bothSides"/>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7025" cy="1485900"/>
                        </a:xfrm>
                        <a:prstGeom prst="rect">
                          <a:avLst/>
                        </a:prstGeom>
                        <a:noFill/>
                        <a:ln>
                          <a:noFill/>
                        </a:ln>
                        <a:effectLst/>
                        <a:extLst>
                          <a:ext uri="{C572A759-6A51-4108-AA02-DFA0A04FC94B}"/>
                        </a:extLst>
                      </wps:spPr>
                      <wps:txbx>
                        <w:txbxContent>
                          <w:p w:rsidR="008E05A4" w:rsidRDefault="008E05A4" w:rsidP="00F616AD">
                            <w:pPr>
                              <w:jc w:val="right"/>
                              <w:rPr>
                                <w:rFonts w:ascii="Futura Std Bold" w:hAnsi="Futura Std Bold"/>
                                <w:color w:val="FFFFFF"/>
                                <w:sz w:val="32"/>
                                <w:szCs w:val="32"/>
                              </w:rPr>
                            </w:pPr>
                            <w:r>
                              <w:rPr>
                                <w:rFonts w:ascii="Futura Std Bold" w:hAnsi="Futura Std Bold"/>
                                <w:color w:val="FFFFFF"/>
                                <w:sz w:val="32"/>
                                <w:szCs w:val="32"/>
                              </w:rPr>
                              <w:t xml:space="preserve"> I</w:t>
                            </w:r>
                            <w:r w:rsidRPr="00AC735A">
                              <w:rPr>
                                <w:rFonts w:ascii="Futura Std Bold" w:hAnsi="Futura Std Bold"/>
                                <w:color w:val="FFFFFF"/>
                                <w:sz w:val="32"/>
                                <w:szCs w:val="32"/>
                              </w:rPr>
                              <w:t xml:space="preserve">NFORME </w:t>
                            </w:r>
                            <w:r>
                              <w:rPr>
                                <w:rFonts w:ascii="Futura Std Bold" w:hAnsi="Futura Std Bold"/>
                                <w:color w:val="FFFFFF"/>
                                <w:sz w:val="32"/>
                                <w:szCs w:val="32"/>
                              </w:rPr>
                              <w:t xml:space="preserve">SEGUIMIENTO A LA SUPERVISION DE CONTRATOS  </w:t>
                            </w:r>
                          </w:p>
                          <w:p w:rsidR="008E05A4" w:rsidRDefault="008E05A4" w:rsidP="009D3DC5">
                            <w:pPr>
                              <w:jc w:val="right"/>
                              <w:rPr>
                                <w:rFonts w:ascii="Futura Std Bold" w:hAnsi="Futura Std Bold"/>
                                <w:color w:val="FFFFFF"/>
                                <w:sz w:val="32"/>
                                <w:szCs w:val="32"/>
                              </w:rPr>
                            </w:pPr>
                          </w:p>
                          <w:p w:rsidR="008E05A4" w:rsidRDefault="008E05A4" w:rsidP="009D3DC5">
                            <w:pPr>
                              <w:jc w:val="right"/>
                              <w:rPr>
                                <w:rFonts w:ascii="Futura Std Bold" w:hAnsi="Futura Std Bold"/>
                                <w:color w:val="FFFFFF"/>
                                <w:sz w:val="32"/>
                                <w:szCs w:val="32"/>
                              </w:rPr>
                            </w:pPr>
                            <w:r>
                              <w:rPr>
                                <w:rFonts w:ascii="Futura Std Bold" w:hAnsi="Futura Std Bold"/>
                                <w:color w:val="FFFFFF"/>
                                <w:sz w:val="32"/>
                                <w:szCs w:val="32"/>
                              </w:rPr>
                              <w:t>Periodo: Julio - diciembre de 2016 Enero –mayo de 2017</w:t>
                            </w:r>
                          </w:p>
                          <w:p w:rsidR="008E05A4" w:rsidRDefault="008E05A4" w:rsidP="00F616AD">
                            <w:pPr>
                              <w:jc w:val="right"/>
                              <w:rPr>
                                <w:rFonts w:ascii="Futura Std Bold" w:hAnsi="Futura Std Bold"/>
                                <w:color w:val="FFFFFF"/>
                                <w:sz w:val="32"/>
                                <w:szCs w:val="32"/>
                              </w:rPr>
                            </w:pPr>
                            <w:r>
                              <w:rPr>
                                <w:rFonts w:ascii="Futura Std Bold" w:hAnsi="Futura Std Bold"/>
                                <w:color w:val="FFFFFF"/>
                                <w:sz w:val="32"/>
                                <w:szCs w:val="32"/>
                              </w:rPr>
                              <w:t xml:space="preserve"> </w:t>
                            </w:r>
                          </w:p>
                          <w:p w:rsidR="008E05A4" w:rsidRPr="007B4F82" w:rsidRDefault="008E05A4" w:rsidP="00F616AD">
                            <w:pPr>
                              <w:jc w:val="right"/>
                              <w:rPr>
                                <w:rFonts w:ascii="Futura Std Medium Oblique" w:hAnsi="Futura Std Medium Oblique"/>
                                <w:color w:val="FFFFF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CF0F913" id="_x0000_t202" coordsize="21600,21600" o:spt="202" path="m,l,21600r21600,l21600,xe">
                <v:stroke joinstyle="miter"/>
                <v:path gradientshapeok="t" o:connecttype="rect"/>
              </v:shapetype>
              <v:shape id="Cuadro de texto 27" o:spid="_x0000_s1026" type="#_x0000_t202" style="position:absolute;margin-left:.45pt;margin-top:309.4pt;width:525.7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epbQIAAMMEAAAOAAAAZHJzL2Uyb0RvYy54bWysVE2P2jAQvVfqf7B8hyQofEWEVRZEVQnt&#10;rsRWezaOA1ETj2sbElr1v3fs8NVtT1UvztjzPJ6Z9yazh7auyFFoU4JMadQPKRGSQ17KXUq/vK56&#10;E0qMZTJnFUiR0pMw9GH+8cOsUYkYwB6qXGiCQaRJGpXSvbUqCQLD96Jmpg9KSHQWoGtmcat3Qa5Z&#10;g9HrKhiE4ShoQOdKAxfG4Omyc9K5j18UgtvnojDCkiqlmJv1q/br1q3BfMaSnWZqX/JzGuwfsqhZ&#10;KfHRa6gls4wcdPlHqLrkGgwUts+hDqAoSi58DVhNFL6rZrNnSvhasDlGXdtk/l9Y/nR80aTMUzoY&#10;UyJZjRwtDizXQHJBrGgtEPRgmxplEkRvFOJt+wgt0u1LNmoN/KtBSHCH6S4YRLu2tIWu3RcLJngR&#10;mThdu49vEI6Ho9F4HA6GlHD0RfFkOA09P8HtutLGfhJQE2ekVCO9PgV2XBvrEmDJBeJek7Aqq8pT&#10;XMnfDhDYnQivke42SzAVNB3SJeX5+7EYjgfZeDjtjbJh1IujcNLLsnDQW66yMAvj1WIaP/50DcKY&#10;l/u+EV3triW23bYIcOYW8hM2UEOnRKP4qsRa1szYF6ZRetgaHCf7jEtRQZNSOFuU7EF//9u5w6Mi&#10;0EtJg1JOqfl2YFpQUn2WqJVpFMdO+34TYzm40fee7b1HHuoF4LREOLiKe9PhbXUxCw31G05d5l5F&#10;F5Mc306pvZgL2w0YTi0XWeZBqHbF7FpuFL/oxjH12r4xrc50OrU9wUX0LHnHaoftaMwOForSU37r&#10;6lmAOCmejPNUu1G833vU7d8z/wUAAP//AwBQSwMEFAAGAAgAAAAhALI6DwfdAAAACQEAAA8AAABk&#10;cnMvZG93bnJldi54bWxMj0FLxDAUhO+C/yE8wZubbnGXWpsuIiyKeLHuD8g2z6a0eQlN0lZ/vdmT&#10;HocZZr6pDqsZ2YyT7y0J2G4yYEitVT11Ak6fx7sCmA+SlBwtoYBv9HCor68qWSq70AfOTehYKiFf&#10;SgE6BFdy7luNRvqNdUjJ+7KTkSHJqeNqkksqNyPPs2zPjewpLWjp8FljOzTRCDjGl1cz//Do3pp2&#10;Ie2GeHofhLi9WZ8egQVcw18YLvgJHerEdLaRlGejgIeUE7DfFunAxc52+T2ws4BilxfA64r/f1D/&#10;AgAA//8DAFBLAQItABQABgAIAAAAIQC2gziS/gAAAOEBAAATAAAAAAAAAAAAAAAAAAAAAABbQ29u&#10;dGVudF9UeXBlc10ueG1sUEsBAi0AFAAGAAgAAAAhADj9If/WAAAAlAEAAAsAAAAAAAAAAAAAAAAA&#10;LwEAAF9yZWxzLy5yZWxzUEsBAi0AFAAGAAgAAAAhANtlB6ltAgAAwwQAAA4AAAAAAAAAAAAAAAAA&#10;LgIAAGRycy9lMm9Eb2MueG1sUEsBAi0AFAAGAAgAAAAhALI6DwfdAAAACQEAAA8AAAAAAAAAAAAA&#10;AAAAxwQAAGRycy9kb3ducmV2LnhtbFBLBQYAAAAABAAEAPMAAADRBQAAAAA=&#10;" filled="f" stroked="f">
                <v:path arrowok="t"/>
                <v:textbox>
                  <w:txbxContent>
                    <w:p w:rsidR="008E05A4" w:rsidRDefault="008E05A4" w:rsidP="00F616AD">
                      <w:pPr>
                        <w:jc w:val="right"/>
                        <w:rPr>
                          <w:rFonts w:ascii="Futura Std Bold" w:hAnsi="Futura Std Bold"/>
                          <w:color w:val="FFFFFF"/>
                          <w:sz w:val="32"/>
                          <w:szCs w:val="32"/>
                        </w:rPr>
                      </w:pPr>
                      <w:r>
                        <w:rPr>
                          <w:rFonts w:ascii="Futura Std Bold" w:hAnsi="Futura Std Bold"/>
                          <w:color w:val="FFFFFF"/>
                          <w:sz w:val="32"/>
                          <w:szCs w:val="32"/>
                        </w:rPr>
                        <w:t xml:space="preserve"> I</w:t>
                      </w:r>
                      <w:r w:rsidRPr="00AC735A">
                        <w:rPr>
                          <w:rFonts w:ascii="Futura Std Bold" w:hAnsi="Futura Std Bold"/>
                          <w:color w:val="FFFFFF"/>
                          <w:sz w:val="32"/>
                          <w:szCs w:val="32"/>
                        </w:rPr>
                        <w:t xml:space="preserve">NFORME </w:t>
                      </w:r>
                      <w:r>
                        <w:rPr>
                          <w:rFonts w:ascii="Futura Std Bold" w:hAnsi="Futura Std Bold"/>
                          <w:color w:val="FFFFFF"/>
                          <w:sz w:val="32"/>
                          <w:szCs w:val="32"/>
                        </w:rPr>
                        <w:t xml:space="preserve">SEGUIMIENTO A LA SUPERVISION DE CONTRATOS  </w:t>
                      </w:r>
                    </w:p>
                    <w:p w:rsidR="008E05A4" w:rsidRDefault="008E05A4" w:rsidP="009D3DC5">
                      <w:pPr>
                        <w:jc w:val="right"/>
                        <w:rPr>
                          <w:rFonts w:ascii="Futura Std Bold" w:hAnsi="Futura Std Bold"/>
                          <w:color w:val="FFFFFF"/>
                          <w:sz w:val="32"/>
                          <w:szCs w:val="32"/>
                        </w:rPr>
                      </w:pPr>
                    </w:p>
                    <w:p w:rsidR="008E05A4" w:rsidRDefault="008E05A4" w:rsidP="009D3DC5">
                      <w:pPr>
                        <w:jc w:val="right"/>
                        <w:rPr>
                          <w:rFonts w:ascii="Futura Std Bold" w:hAnsi="Futura Std Bold"/>
                          <w:color w:val="FFFFFF"/>
                          <w:sz w:val="32"/>
                          <w:szCs w:val="32"/>
                        </w:rPr>
                      </w:pPr>
                      <w:r>
                        <w:rPr>
                          <w:rFonts w:ascii="Futura Std Bold" w:hAnsi="Futura Std Bold"/>
                          <w:color w:val="FFFFFF"/>
                          <w:sz w:val="32"/>
                          <w:szCs w:val="32"/>
                        </w:rPr>
                        <w:t>Periodo: Julio - diciembre de 2016 Enero –mayo de 2017</w:t>
                      </w:r>
                    </w:p>
                    <w:p w:rsidR="008E05A4" w:rsidRDefault="008E05A4" w:rsidP="00F616AD">
                      <w:pPr>
                        <w:jc w:val="right"/>
                        <w:rPr>
                          <w:rFonts w:ascii="Futura Std Bold" w:hAnsi="Futura Std Bold"/>
                          <w:color w:val="FFFFFF"/>
                          <w:sz w:val="32"/>
                          <w:szCs w:val="32"/>
                        </w:rPr>
                      </w:pPr>
                      <w:r>
                        <w:rPr>
                          <w:rFonts w:ascii="Futura Std Bold" w:hAnsi="Futura Std Bold"/>
                          <w:color w:val="FFFFFF"/>
                          <w:sz w:val="32"/>
                          <w:szCs w:val="32"/>
                        </w:rPr>
                        <w:t xml:space="preserve"> </w:t>
                      </w:r>
                    </w:p>
                    <w:p w:rsidR="008E05A4" w:rsidRPr="007B4F82" w:rsidRDefault="008E05A4" w:rsidP="00F616AD">
                      <w:pPr>
                        <w:jc w:val="right"/>
                        <w:rPr>
                          <w:rFonts w:ascii="Futura Std Medium Oblique" w:hAnsi="Futura Std Medium Oblique"/>
                          <w:color w:val="FFFFFF"/>
                          <w:sz w:val="32"/>
                          <w:szCs w:val="32"/>
                        </w:rPr>
                      </w:pPr>
                    </w:p>
                  </w:txbxContent>
                </v:textbox>
                <w10:wrap type="square"/>
              </v:shape>
            </w:pict>
          </mc:Fallback>
        </mc:AlternateContent>
      </w:r>
      <w:r>
        <w:rPr>
          <w:rFonts w:ascii="Arial Narrow" w:eastAsia="Times New Roman" w:hAnsi="Arial Narrow" w:cs="Arial"/>
          <w:noProof/>
          <w:sz w:val="20"/>
          <w:szCs w:val="20"/>
          <w:lang w:eastAsia="es-CO"/>
        </w:rPr>
        <mc:AlternateContent>
          <mc:Choice Requires="wps">
            <w:drawing>
              <wp:anchor distT="0" distB="0" distL="114300" distR="114300" simplePos="0" relativeHeight="251661312" behindDoc="0" locked="0" layoutInCell="1" allowOverlap="1" wp14:anchorId="5DAA662D" wp14:editId="6D1EA9EE">
                <wp:simplePos x="0" y="0"/>
                <wp:positionH relativeFrom="column">
                  <wp:posOffset>571500</wp:posOffset>
                </wp:positionH>
                <wp:positionV relativeFrom="paragraph">
                  <wp:posOffset>8129270</wp:posOffset>
                </wp:positionV>
                <wp:extent cx="5372100" cy="1028700"/>
                <wp:effectExtent l="0" t="0" r="0" b="0"/>
                <wp:wrapSquare wrapText="bothSides"/>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1028700"/>
                        </a:xfrm>
                        <a:prstGeom prst="rect">
                          <a:avLst/>
                        </a:prstGeom>
                        <a:noFill/>
                        <a:ln>
                          <a:noFill/>
                        </a:ln>
                        <a:effectLst/>
                        <a:extLst>
                          <a:ext uri="{C572A759-6A51-4108-AA02-DFA0A04FC94B}"/>
                        </a:extLst>
                      </wps:spPr>
                      <wps:txbx>
                        <w:txbxContent>
                          <w:p w:rsidR="008E05A4" w:rsidRPr="007B4F82" w:rsidRDefault="008E05A4"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sidR="000E1542">
                              <w:rPr>
                                <w:rFonts w:ascii="Futura Std Book" w:hAnsi="Futura Std Book"/>
                                <w:color w:val="7F7F7F"/>
                              </w:rPr>
                              <w:t xml:space="preserve">Agosto </w:t>
                            </w:r>
                            <w:r>
                              <w:rPr>
                                <w:rFonts w:ascii="Futura Std Book" w:hAnsi="Futura Std Book"/>
                                <w:color w:val="7F7F7F"/>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AA662D" id="Cuadro de texto 26" o:spid="_x0000_s1027" type="#_x0000_t202" style="position:absolute;margin-left:45pt;margin-top:640.1pt;width:423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2zbwIAAMoEAAAOAAAAZHJzL2Uyb0RvYy54bWysVE1v2zAMvQ/YfxB0T/yxfBp1CjdFhgFB&#10;WyAdelZkuTFmi5qkxM6G/vdRst1m3U7DLrJEPlHk46Ovrtu6IiehTQkypdE4pERIDnkpn1P69XEz&#10;WlBiLJM5q0CKlJ6Foderjx+uGpWIGA5Q5UITDCJN0qiUHqxVSRAYfhA1M2NQQqKzAF0zi0f9HOSa&#10;NRi9roI4DGdBAzpXGrgwBq23nZOufPyiENzeF4URllQpxdysX7Vf924NVlcsedZMHUrep8H+IYua&#10;lRIffQ11yywjR13+EaouuQYDhR1zqAMoipILXwNWE4XvqtkdmBK+FiTHqFeazP8Ly+9OD5qUeUrj&#10;GSWS1dij9ZHlGkguiBWtBYIepKlRJkH0TiHetjfQYrt9yUZtgX8zCAkuMN0Fg2hHS1vo2n2xYIIX&#10;sRPnV/bxDcLROP00j6MQXRx9URgv5nhwUd+uK23sZwE1cZuUamyvT4GdtsZ20AHiXpOwKasK7Syp&#10;5G8GjNlZhNdId5slmApuHdIl5fv3cz2dx9l8uhzNsmk0mkThYpRlYTy63WRhFk426+Xk5qXPc7jv&#10;iehqd5TYdt96jqOByD3kZ+RRQydIo/imxJK2zNgHplGBSANOlb3HpaigSSn0O0oOoH/8ze7wKAz0&#10;UtKgolNqvh+ZFpRUXyRKZhlNJm4E/GGCVeFBX3r2lx55rNeAQxPh/Crutw5vq2FbaKifcPgy9yq6&#10;mOT4dkrtsF3bbs5weLnIMg9C0Stmt3Kn+CAf17DH9olp1XfVie4OBu2z5F1zO2zXzexooSh95x3P&#10;Hau9DnFgvHb64XYTeXn2qLdf0OoXAAAA//8DAFBLAwQUAAYACAAAACEA5HTCpt8AAAAMAQAADwAA&#10;AGRycy9kb3ducmV2LnhtbEyPwU7DMBBE70j8g7WVuFG7pqraEKdCSBUIcSHtB7ixSaLE6yi2k8DX&#10;s5zguLOjmTf5cXE9m+wYWo8KNmsBzGLlTYu1gsv5dL8HFqJGo3uPVsGXDXAsbm9ynRk/44edylgz&#10;CsGQaQVNjEPGeaga63RY+8Ei/T796HSkc6y5GfVM4a7nUogdd7pFamj0YJ8bW3VlcgpO6eXVTd88&#10;DW9lNWMzdOny3il1t1qeHoFFu8Q/M/ziEzoUxHT1CU1gvYKDoCmRdLkXEhg5Dg87kq4kbbdSAi9y&#10;/n9E8QMAAP//AwBQSwECLQAUAAYACAAAACEAtoM4kv4AAADhAQAAEwAAAAAAAAAAAAAAAAAAAAAA&#10;W0NvbnRlbnRfVHlwZXNdLnhtbFBLAQItABQABgAIAAAAIQA4/SH/1gAAAJQBAAALAAAAAAAAAAAA&#10;AAAAAC8BAABfcmVscy8ucmVsc1BLAQItABQABgAIAAAAIQBlkA2zbwIAAMoEAAAOAAAAAAAAAAAA&#10;AAAAAC4CAABkcnMvZTJvRG9jLnhtbFBLAQItABQABgAIAAAAIQDkdMKm3wAAAAwBAAAPAAAAAAAA&#10;AAAAAAAAAMkEAABkcnMvZG93bnJldi54bWxQSwUGAAAAAAQABADzAAAA1QUAAAAA&#10;" filled="f" stroked="f">
                <v:path arrowok="t"/>
                <v:textbox>
                  <w:txbxContent>
                    <w:p w:rsidR="008E05A4" w:rsidRPr="007B4F82" w:rsidRDefault="008E05A4"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sidR="000E1542">
                        <w:rPr>
                          <w:rFonts w:ascii="Futura Std Book" w:hAnsi="Futura Std Book"/>
                          <w:color w:val="7F7F7F"/>
                        </w:rPr>
                        <w:t xml:space="preserve">Agosto </w:t>
                      </w:r>
                      <w:r>
                        <w:rPr>
                          <w:rFonts w:ascii="Futura Std Book" w:hAnsi="Futura Std Book"/>
                          <w:color w:val="7F7F7F"/>
                        </w:rPr>
                        <w:t>2017</w:t>
                      </w:r>
                    </w:p>
                  </w:txbxContent>
                </v:textbox>
                <w10:wrap type="square"/>
              </v:shape>
            </w:pict>
          </mc:Fallback>
        </mc:AlternateContent>
      </w:r>
      <w:r w:rsidR="00F616AD">
        <w:rPr>
          <w:rFonts w:ascii="Arial Narrow" w:eastAsia="Times New Roman" w:hAnsi="Arial Narrow" w:cs="Arial"/>
          <w:noProof/>
          <w:sz w:val="20"/>
          <w:szCs w:val="20"/>
          <w:lang w:eastAsia="es-CO"/>
        </w:rPr>
        <w:drawing>
          <wp:inline distT="0" distB="0" distL="0" distR="0" wp14:anchorId="4C6A0AA5" wp14:editId="1B272719">
            <wp:extent cx="6668219" cy="11233657"/>
            <wp:effectExtent l="0" t="0" r="0" b="635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3159" cy="11309365"/>
                    </a:xfrm>
                    <a:prstGeom prst="rect">
                      <a:avLst/>
                    </a:prstGeom>
                    <a:noFill/>
                    <a:ln>
                      <a:noFill/>
                    </a:ln>
                  </pic:spPr>
                </pic:pic>
              </a:graphicData>
            </a:graphic>
          </wp:inline>
        </w:drawing>
      </w:r>
    </w:p>
    <w:p w:rsidR="00C12309" w:rsidRDefault="00C12309" w:rsidP="007C308B">
      <w:pPr>
        <w:jc w:val="center"/>
        <w:rPr>
          <w:rFonts w:ascii="Arial" w:hAnsi="Arial" w:cs="Arial"/>
          <w:b/>
          <w:szCs w:val="20"/>
        </w:rPr>
      </w:pPr>
    </w:p>
    <w:p w:rsidR="00C12309" w:rsidRDefault="00C12309" w:rsidP="007C308B">
      <w:pPr>
        <w:jc w:val="center"/>
        <w:rPr>
          <w:rFonts w:ascii="Arial" w:hAnsi="Arial" w:cs="Arial"/>
          <w:b/>
          <w:szCs w:val="20"/>
        </w:rPr>
      </w:pPr>
    </w:p>
    <w:p w:rsidR="007C308B" w:rsidRPr="00A25DCE" w:rsidRDefault="00BF5F4D" w:rsidP="007C308B">
      <w:pPr>
        <w:jc w:val="center"/>
        <w:rPr>
          <w:rFonts w:ascii="Arial" w:hAnsi="Arial" w:cs="Arial"/>
          <w:b/>
          <w:szCs w:val="20"/>
        </w:rPr>
      </w:pPr>
      <w:r w:rsidRPr="00A25DCE">
        <w:rPr>
          <w:rFonts w:ascii="Arial" w:hAnsi="Arial" w:cs="Arial"/>
          <w:b/>
          <w:szCs w:val="20"/>
        </w:rPr>
        <w:t xml:space="preserve">SEGUIMIENTO </w:t>
      </w:r>
      <w:r w:rsidR="009D3DC5" w:rsidRPr="00A25DCE">
        <w:rPr>
          <w:rFonts w:ascii="Arial" w:hAnsi="Arial" w:cs="Arial"/>
          <w:b/>
          <w:szCs w:val="20"/>
        </w:rPr>
        <w:t>A LA SUPERVISION</w:t>
      </w:r>
      <w:r w:rsidR="007C308B" w:rsidRPr="00A25DCE">
        <w:rPr>
          <w:rFonts w:ascii="Arial" w:hAnsi="Arial" w:cs="Arial"/>
          <w:b/>
          <w:szCs w:val="20"/>
        </w:rPr>
        <w:t xml:space="preserve"> DE CONTRATOS</w:t>
      </w:r>
    </w:p>
    <w:p w:rsidR="00BF5F4D" w:rsidRPr="00A25DCE" w:rsidRDefault="007C308B" w:rsidP="009D3DC5">
      <w:pPr>
        <w:jc w:val="center"/>
        <w:rPr>
          <w:rFonts w:ascii="Arial" w:hAnsi="Arial" w:cs="Arial"/>
          <w:b/>
          <w:szCs w:val="20"/>
        </w:rPr>
      </w:pPr>
      <w:r w:rsidRPr="00A25DCE">
        <w:rPr>
          <w:rFonts w:ascii="Arial" w:hAnsi="Arial" w:cs="Arial"/>
          <w:b/>
          <w:szCs w:val="20"/>
        </w:rPr>
        <w:t xml:space="preserve">Periodo: </w:t>
      </w:r>
      <w:r w:rsidR="00D4530F">
        <w:rPr>
          <w:rFonts w:ascii="Arial" w:hAnsi="Arial" w:cs="Arial"/>
          <w:b/>
          <w:szCs w:val="20"/>
        </w:rPr>
        <w:t>j</w:t>
      </w:r>
      <w:r w:rsidRPr="00A25DCE">
        <w:rPr>
          <w:rFonts w:ascii="Arial" w:hAnsi="Arial" w:cs="Arial"/>
          <w:b/>
          <w:szCs w:val="20"/>
        </w:rPr>
        <w:t xml:space="preserve">ulio - </w:t>
      </w:r>
      <w:r w:rsidR="00D4530F">
        <w:rPr>
          <w:rFonts w:ascii="Arial" w:hAnsi="Arial" w:cs="Arial"/>
          <w:b/>
          <w:szCs w:val="20"/>
        </w:rPr>
        <w:t>d</w:t>
      </w:r>
      <w:r w:rsidRPr="00A25DCE">
        <w:rPr>
          <w:rFonts w:ascii="Arial" w:hAnsi="Arial" w:cs="Arial"/>
          <w:b/>
          <w:szCs w:val="20"/>
        </w:rPr>
        <w:t>iciembre de 2016</w:t>
      </w:r>
      <w:r w:rsidR="00D4530F">
        <w:rPr>
          <w:rFonts w:ascii="Arial" w:hAnsi="Arial" w:cs="Arial"/>
          <w:b/>
          <w:szCs w:val="20"/>
        </w:rPr>
        <w:t xml:space="preserve"> - enero - m</w:t>
      </w:r>
      <w:r w:rsidRPr="00A25DCE">
        <w:rPr>
          <w:rFonts w:ascii="Arial" w:hAnsi="Arial" w:cs="Arial"/>
          <w:b/>
          <w:szCs w:val="20"/>
        </w:rPr>
        <w:t>ayo de 2017</w:t>
      </w:r>
    </w:p>
    <w:p w:rsidR="008917C5" w:rsidRDefault="005C79DA" w:rsidP="00B11A4A">
      <w:pPr>
        <w:jc w:val="both"/>
        <w:rPr>
          <w:rFonts w:ascii="Arial" w:hAnsi="Arial" w:cs="Arial"/>
        </w:rPr>
      </w:pPr>
      <w:r w:rsidRPr="00A25DCE">
        <w:rPr>
          <w:rFonts w:ascii="Arial" w:hAnsi="Arial" w:cs="Arial"/>
        </w:rPr>
        <w:t>El objetivo del presente seguimiento es v</w:t>
      </w:r>
      <w:r w:rsidR="009D3DC5" w:rsidRPr="00A25DCE">
        <w:rPr>
          <w:rFonts w:ascii="Arial" w:hAnsi="Arial" w:cs="Arial"/>
        </w:rPr>
        <w:t xml:space="preserve">erificar </w:t>
      </w:r>
      <w:r w:rsidR="008917C5">
        <w:rPr>
          <w:rFonts w:ascii="Arial" w:hAnsi="Arial" w:cs="Arial"/>
        </w:rPr>
        <w:t xml:space="preserve">para </w:t>
      </w:r>
      <w:r w:rsidR="008917C5" w:rsidRPr="008917C5">
        <w:rPr>
          <w:rFonts w:ascii="Arial" w:hAnsi="Arial" w:cs="Arial"/>
        </w:rPr>
        <w:t>el periodo julio - diciembre de 2016 y enero - mayo de 2017</w:t>
      </w:r>
      <w:r w:rsidR="008917C5">
        <w:rPr>
          <w:rFonts w:ascii="Arial" w:hAnsi="Arial" w:cs="Arial"/>
        </w:rPr>
        <w:t xml:space="preserve">, </w:t>
      </w:r>
      <w:r w:rsidRPr="00A25DCE">
        <w:rPr>
          <w:rFonts w:ascii="Arial" w:hAnsi="Arial" w:cs="Arial"/>
        </w:rPr>
        <w:t xml:space="preserve">el cumplimiento de las </w:t>
      </w:r>
      <w:r w:rsidR="008917C5" w:rsidRPr="008917C5">
        <w:rPr>
          <w:rFonts w:ascii="Arial" w:hAnsi="Arial" w:cs="Arial"/>
        </w:rPr>
        <w:t xml:space="preserve">funciones </w:t>
      </w:r>
      <w:r w:rsidR="008917C5">
        <w:rPr>
          <w:rFonts w:ascii="Arial" w:hAnsi="Arial" w:cs="Arial"/>
        </w:rPr>
        <w:t xml:space="preserve">propias del Supervisor </w:t>
      </w:r>
      <w:r w:rsidR="008917C5" w:rsidRPr="008917C5">
        <w:rPr>
          <w:rFonts w:ascii="Arial" w:hAnsi="Arial" w:cs="Arial"/>
        </w:rPr>
        <w:t xml:space="preserve">de </w:t>
      </w:r>
      <w:r w:rsidR="008917C5">
        <w:rPr>
          <w:rFonts w:ascii="Arial" w:hAnsi="Arial" w:cs="Arial"/>
        </w:rPr>
        <w:t>los contratos e</w:t>
      </w:r>
      <w:r w:rsidR="008917C5" w:rsidRPr="008917C5">
        <w:rPr>
          <w:rFonts w:ascii="Arial" w:hAnsi="Arial" w:cs="Arial"/>
        </w:rPr>
        <w:t xml:space="preserve">stablecidas en la Resolución No. 251 de 2015 emitida por la Función Pública, la cual recoge lo establecido en el artículo 14 de la Ley 80 de 1993 y los artículos 82 al 85 de la Ley 1474 de 2011; así como también </w:t>
      </w:r>
      <w:r w:rsidR="008917C5">
        <w:rPr>
          <w:rFonts w:ascii="Arial" w:hAnsi="Arial" w:cs="Arial"/>
        </w:rPr>
        <w:t xml:space="preserve">lo establecido en </w:t>
      </w:r>
      <w:r w:rsidR="008917C5" w:rsidRPr="008917C5">
        <w:rPr>
          <w:rFonts w:ascii="Arial" w:hAnsi="Arial" w:cs="Arial"/>
        </w:rPr>
        <w:t>la “Guía para el ejercicio de las funciones de Supervisión e Interventoría de los contratos del Estado</w:t>
      </w:r>
      <w:r w:rsidR="00BD3596">
        <w:rPr>
          <w:rFonts w:ascii="Arial" w:hAnsi="Arial" w:cs="Arial"/>
        </w:rPr>
        <w:t>”</w:t>
      </w:r>
      <w:r w:rsidR="008917C5" w:rsidRPr="008917C5">
        <w:rPr>
          <w:rFonts w:ascii="Arial" w:hAnsi="Arial" w:cs="Arial"/>
        </w:rPr>
        <w:t xml:space="preserve"> </w:t>
      </w:r>
      <w:r w:rsidR="00BD3596">
        <w:rPr>
          <w:rFonts w:ascii="Arial" w:hAnsi="Arial" w:cs="Arial"/>
        </w:rPr>
        <w:t xml:space="preserve">de </w:t>
      </w:r>
      <w:r w:rsidR="00BD3596" w:rsidRPr="00BD3596">
        <w:rPr>
          <w:rFonts w:ascii="Arial" w:hAnsi="Arial" w:cs="Arial"/>
        </w:rPr>
        <w:t xml:space="preserve">Colombia Compra Eficiente </w:t>
      </w:r>
      <w:r w:rsidR="008917C5" w:rsidRPr="008917C5">
        <w:rPr>
          <w:rFonts w:ascii="Arial" w:hAnsi="Arial" w:cs="Arial"/>
        </w:rPr>
        <w:t xml:space="preserve">y el Procedimiento denominado “supervisión” </w:t>
      </w:r>
      <w:r w:rsidR="00BD3596">
        <w:rPr>
          <w:rFonts w:ascii="Arial" w:hAnsi="Arial" w:cs="Arial"/>
        </w:rPr>
        <w:t xml:space="preserve">de la Función Pública </w:t>
      </w:r>
      <w:r w:rsidR="008E5B06" w:rsidRPr="008E5B06">
        <w:rPr>
          <w:rFonts w:ascii="Arial" w:hAnsi="Arial" w:cs="Arial"/>
        </w:rPr>
        <w:t>(Versión 1 del 23-05-2017)</w:t>
      </w:r>
      <w:r w:rsidR="008917C5" w:rsidRPr="008917C5">
        <w:rPr>
          <w:rFonts w:ascii="Arial" w:hAnsi="Arial" w:cs="Arial"/>
        </w:rPr>
        <w:t xml:space="preserve">. </w:t>
      </w:r>
    </w:p>
    <w:p w:rsidR="00B81723" w:rsidRPr="00A25DCE" w:rsidRDefault="009C07FC" w:rsidP="007F0029">
      <w:pPr>
        <w:jc w:val="both"/>
        <w:rPr>
          <w:rFonts w:ascii="Arial" w:hAnsi="Arial" w:cs="Arial"/>
        </w:rPr>
      </w:pPr>
      <w:r w:rsidRPr="00A25DCE">
        <w:rPr>
          <w:rFonts w:ascii="Arial" w:hAnsi="Arial" w:cs="Arial"/>
        </w:rPr>
        <w:t>L</w:t>
      </w:r>
      <w:r w:rsidR="00CF5A9D" w:rsidRPr="00A25DCE">
        <w:rPr>
          <w:rFonts w:ascii="Arial" w:hAnsi="Arial" w:cs="Arial"/>
        </w:rPr>
        <w:t>a presente</w:t>
      </w:r>
      <w:r w:rsidR="00B81723" w:rsidRPr="00A25DCE">
        <w:rPr>
          <w:rFonts w:ascii="Arial" w:hAnsi="Arial" w:cs="Arial"/>
        </w:rPr>
        <w:t xml:space="preserve"> revisión, parte de la información suministrada por el Grupo de Gestión </w:t>
      </w:r>
      <w:r w:rsidR="006675EF">
        <w:rPr>
          <w:rFonts w:ascii="Arial" w:hAnsi="Arial" w:cs="Arial"/>
        </w:rPr>
        <w:t xml:space="preserve">Contractual </w:t>
      </w:r>
      <w:r w:rsidR="00A56E64" w:rsidRPr="00A25DCE">
        <w:rPr>
          <w:rFonts w:ascii="Arial" w:hAnsi="Arial" w:cs="Arial"/>
        </w:rPr>
        <w:t>e</w:t>
      </w:r>
      <w:r w:rsidR="006675EF">
        <w:rPr>
          <w:rFonts w:ascii="Arial" w:hAnsi="Arial" w:cs="Arial"/>
        </w:rPr>
        <w:t>n l</w:t>
      </w:r>
      <w:r w:rsidR="00DD4707">
        <w:rPr>
          <w:rFonts w:ascii="Arial" w:hAnsi="Arial" w:cs="Arial"/>
        </w:rPr>
        <w:t xml:space="preserve">os </w:t>
      </w:r>
      <w:r w:rsidR="006675EF">
        <w:rPr>
          <w:rFonts w:ascii="Arial" w:hAnsi="Arial" w:cs="Arial"/>
        </w:rPr>
        <w:t>archivo</w:t>
      </w:r>
      <w:r w:rsidR="00DD4707">
        <w:rPr>
          <w:rFonts w:ascii="Arial" w:hAnsi="Arial" w:cs="Arial"/>
        </w:rPr>
        <w:t xml:space="preserve">s de </w:t>
      </w:r>
      <w:r w:rsidR="006675EF">
        <w:rPr>
          <w:rFonts w:ascii="Arial" w:hAnsi="Arial" w:cs="Arial"/>
        </w:rPr>
        <w:t>Excel denominado</w:t>
      </w:r>
      <w:r w:rsidR="00DD4707">
        <w:rPr>
          <w:rFonts w:ascii="Arial" w:hAnsi="Arial" w:cs="Arial"/>
        </w:rPr>
        <w:t>s</w:t>
      </w:r>
      <w:r w:rsidR="006675EF">
        <w:rPr>
          <w:rFonts w:ascii="Arial" w:hAnsi="Arial" w:cs="Arial"/>
        </w:rPr>
        <w:t xml:space="preserve"> “S</w:t>
      </w:r>
      <w:r w:rsidR="00B81723" w:rsidRPr="00A25DCE">
        <w:rPr>
          <w:rFonts w:ascii="Arial" w:hAnsi="Arial" w:cs="Arial"/>
        </w:rPr>
        <w:t>e</w:t>
      </w:r>
      <w:r w:rsidR="006675EF">
        <w:rPr>
          <w:rFonts w:ascii="Arial" w:hAnsi="Arial" w:cs="Arial"/>
        </w:rPr>
        <w:t xml:space="preserve">guimiento a los contratos </w:t>
      </w:r>
      <w:r w:rsidR="00B81723" w:rsidRPr="00A25DCE">
        <w:rPr>
          <w:rFonts w:ascii="Arial" w:hAnsi="Arial" w:cs="Arial"/>
        </w:rPr>
        <w:t>2016</w:t>
      </w:r>
      <w:r w:rsidR="006675EF">
        <w:rPr>
          <w:rFonts w:ascii="Arial" w:hAnsi="Arial" w:cs="Arial"/>
        </w:rPr>
        <w:t xml:space="preserve">” y “Seguimiento a los contratos </w:t>
      </w:r>
      <w:r w:rsidR="00B81723" w:rsidRPr="00A25DCE">
        <w:rPr>
          <w:rFonts w:ascii="Arial" w:hAnsi="Arial" w:cs="Arial"/>
        </w:rPr>
        <w:t>2017</w:t>
      </w:r>
      <w:r w:rsidR="006675EF">
        <w:rPr>
          <w:rFonts w:ascii="Arial" w:hAnsi="Arial" w:cs="Arial"/>
        </w:rPr>
        <w:t>”</w:t>
      </w:r>
      <w:r w:rsidR="00B81723" w:rsidRPr="00A25DCE">
        <w:rPr>
          <w:rFonts w:ascii="Arial" w:hAnsi="Arial" w:cs="Arial"/>
        </w:rPr>
        <w:t xml:space="preserve">, </w:t>
      </w:r>
      <w:r w:rsidR="006675EF">
        <w:rPr>
          <w:rFonts w:ascii="Arial" w:hAnsi="Arial" w:cs="Arial"/>
        </w:rPr>
        <w:t xml:space="preserve">la cual contiene la relación de </w:t>
      </w:r>
      <w:r w:rsidR="00FF1612">
        <w:rPr>
          <w:rFonts w:ascii="Arial" w:hAnsi="Arial" w:cs="Arial"/>
        </w:rPr>
        <w:t>S</w:t>
      </w:r>
      <w:r w:rsidR="006675EF">
        <w:rPr>
          <w:rFonts w:ascii="Arial" w:hAnsi="Arial" w:cs="Arial"/>
        </w:rPr>
        <w:t>upervisores designados en cada contrato.</w:t>
      </w:r>
      <w:r w:rsidR="0075498D">
        <w:rPr>
          <w:rFonts w:ascii="Arial" w:hAnsi="Arial" w:cs="Arial"/>
        </w:rPr>
        <w:t xml:space="preserve"> </w:t>
      </w:r>
      <w:r w:rsidR="000F7835" w:rsidRPr="00A25DCE">
        <w:rPr>
          <w:rFonts w:ascii="Arial" w:hAnsi="Arial" w:cs="Arial"/>
        </w:rPr>
        <w:t xml:space="preserve"> </w:t>
      </w:r>
    </w:p>
    <w:p w:rsidR="00A079AF" w:rsidRDefault="006675EF" w:rsidP="007F0029">
      <w:pPr>
        <w:jc w:val="both"/>
        <w:rPr>
          <w:rFonts w:ascii="Arial" w:hAnsi="Arial" w:cs="Arial"/>
        </w:rPr>
      </w:pPr>
      <w:r>
        <w:rPr>
          <w:rFonts w:ascii="Arial" w:hAnsi="Arial" w:cs="Arial"/>
        </w:rPr>
        <w:t xml:space="preserve">En el periodo objeto de evaluación fueron </w:t>
      </w:r>
      <w:r w:rsidR="004E1B5A">
        <w:rPr>
          <w:rFonts w:ascii="Arial" w:hAnsi="Arial" w:cs="Arial"/>
        </w:rPr>
        <w:t>designados 70 Su</w:t>
      </w:r>
      <w:r w:rsidR="005A0EC3">
        <w:rPr>
          <w:rFonts w:ascii="Arial" w:hAnsi="Arial" w:cs="Arial"/>
        </w:rPr>
        <w:t>pervisores</w:t>
      </w:r>
      <w:r w:rsidR="00C15BA3" w:rsidRPr="00A25DCE">
        <w:rPr>
          <w:rFonts w:ascii="Arial" w:hAnsi="Arial" w:cs="Arial"/>
        </w:rPr>
        <w:t>,</w:t>
      </w:r>
      <w:r w:rsidR="009C07FC" w:rsidRPr="00A25DCE">
        <w:rPr>
          <w:rFonts w:ascii="Arial" w:hAnsi="Arial" w:cs="Arial"/>
        </w:rPr>
        <w:t xml:space="preserve"> </w:t>
      </w:r>
      <w:r w:rsidR="004E1B5A">
        <w:rPr>
          <w:rFonts w:ascii="Arial" w:hAnsi="Arial" w:cs="Arial"/>
        </w:rPr>
        <w:t xml:space="preserve">de los cuales </w:t>
      </w:r>
      <w:r w:rsidR="00CF5A9D" w:rsidRPr="00A25DCE">
        <w:rPr>
          <w:rFonts w:ascii="Arial" w:hAnsi="Arial" w:cs="Arial"/>
        </w:rPr>
        <w:t>se tomó una muestra</w:t>
      </w:r>
      <w:r w:rsidR="00EE3783" w:rsidRPr="00A25DCE">
        <w:rPr>
          <w:rFonts w:ascii="Arial" w:hAnsi="Arial" w:cs="Arial"/>
        </w:rPr>
        <w:t xml:space="preserve"> aleatoria</w:t>
      </w:r>
      <w:r w:rsidR="00CF5A9D" w:rsidRPr="00A25DCE">
        <w:rPr>
          <w:rFonts w:ascii="Arial" w:hAnsi="Arial" w:cs="Arial"/>
        </w:rPr>
        <w:t xml:space="preserve"> del</w:t>
      </w:r>
      <w:r w:rsidR="009C07FC" w:rsidRPr="00A25DCE">
        <w:rPr>
          <w:rFonts w:ascii="Arial" w:hAnsi="Arial" w:cs="Arial"/>
        </w:rPr>
        <w:t xml:space="preserve"> 2</w:t>
      </w:r>
      <w:r w:rsidR="004E1B5A">
        <w:rPr>
          <w:rFonts w:ascii="Arial" w:hAnsi="Arial" w:cs="Arial"/>
        </w:rPr>
        <w:t>8.57</w:t>
      </w:r>
      <w:r w:rsidR="009C07FC" w:rsidRPr="00A25DCE">
        <w:rPr>
          <w:rFonts w:ascii="Arial" w:hAnsi="Arial" w:cs="Arial"/>
        </w:rPr>
        <w:t xml:space="preserve">%, </w:t>
      </w:r>
      <w:r w:rsidR="00E2149B" w:rsidRPr="00A25DCE">
        <w:rPr>
          <w:rFonts w:ascii="Arial" w:hAnsi="Arial" w:cs="Arial"/>
        </w:rPr>
        <w:t xml:space="preserve">lo que corresponde a </w:t>
      </w:r>
      <w:r w:rsidR="005A0EC3">
        <w:rPr>
          <w:rFonts w:ascii="Arial" w:hAnsi="Arial" w:cs="Arial"/>
        </w:rPr>
        <w:t xml:space="preserve">un total de </w:t>
      </w:r>
      <w:r w:rsidR="009C07FC" w:rsidRPr="00A25DCE">
        <w:rPr>
          <w:rFonts w:ascii="Arial" w:hAnsi="Arial" w:cs="Arial"/>
        </w:rPr>
        <w:t xml:space="preserve">veinte </w:t>
      </w:r>
      <w:r w:rsidR="005A0EC3">
        <w:rPr>
          <w:rFonts w:ascii="Arial" w:hAnsi="Arial" w:cs="Arial"/>
        </w:rPr>
        <w:t>(20)</w:t>
      </w:r>
      <w:r w:rsidR="00E47B3B">
        <w:rPr>
          <w:rFonts w:ascii="Arial" w:hAnsi="Arial" w:cs="Arial"/>
        </w:rPr>
        <w:t xml:space="preserve"> supervisores</w:t>
      </w:r>
      <w:r w:rsidR="00E2149B" w:rsidRPr="0039652E">
        <w:rPr>
          <w:rFonts w:ascii="Arial" w:hAnsi="Arial" w:cs="Arial"/>
        </w:rPr>
        <w:t xml:space="preserve">, </w:t>
      </w:r>
      <w:r w:rsidR="00A079AF" w:rsidRPr="0039652E">
        <w:rPr>
          <w:rFonts w:ascii="Arial" w:hAnsi="Arial" w:cs="Arial"/>
        </w:rPr>
        <w:t>identific</w:t>
      </w:r>
      <w:r w:rsidR="00BC5F73">
        <w:rPr>
          <w:rFonts w:ascii="Arial" w:hAnsi="Arial" w:cs="Arial"/>
        </w:rPr>
        <w:t>ando</w:t>
      </w:r>
      <w:r w:rsidR="00A079AF" w:rsidRPr="0039652E">
        <w:rPr>
          <w:rFonts w:ascii="Arial" w:hAnsi="Arial" w:cs="Arial"/>
        </w:rPr>
        <w:t xml:space="preserve"> </w:t>
      </w:r>
      <w:r w:rsidR="00CF7E10" w:rsidRPr="0039652E">
        <w:rPr>
          <w:rFonts w:ascii="Arial" w:hAnsi="Arial" w:cs="Arial"/>
        </w:rPr>
        <w:t xml:space="preserve">que </w:t>
      </w:r>
      <w:r w:rsidR="00CF7E10">
        <w:rPr>
          <w:rFonts w:ascii="Arial" w:hAnsi="Arial" w:cs="Arial"/>
        </w:rPr>
        <w:t>a</w:t>
      </w:r>
      <w:r w:rsidR="00556323">
        <w:rPr>
          <w:rFonts w:ascii="Arial" w:hAnsi="Arial" w:cs="Arial"/>
        </w:rPr>
        <w:t xml:space="preserve"> cada uno de ellos les fueron asignados</w:t>
      </w:r>
      <w:r w:rsidR="00A079AF">
        <w:rPr>
          <w:rFonts w:ascii="Arial" w:hAnsi="Arial" w:cs="Arial"/>
        </w:rPr>
        <w:t>, e</w:t>
      </w:r>
      <w:r w:rsidR="00E2149B" w:rsidRPr="00A25DCE">
        <w:rPr>
          <w:rFonts w:ascii="Arial" w:hAnsi="Arial" w:cs="Arial"/>
        </w:rPr>
        <w:t xml:space="preserve">ntre uno (1) y siete (7) contratos. </w:t>
      </w:r>
      <w:r w:rsidR="00A079AF">
        <w:rPr>
          <w:rFonts w:ascii="Arial" w:hAnsi="Arial" w:cs="Arial"/>
        </w:rPr>
        <w:t xml:space="preserve">Con base en lo anterior, la selección se realizó </w:t>
      </w:r>
      <w:r w:rsidR="002F7A44">
        <w:rPr>
          <w:rFonts w:ascii="Arial" w:hAnsi="Arial" w:cs="Arial"/>
        </w:rPr>
        <w:t>de la siguiente manera</w:t>
      </w:r>
      <w:r w:rsidR="00A079AF">
        <w:rPr>
          <w:rFonts w:ascii="Arial" w:hAnsi="Arial" w:cs="Arial"/>
        </w:rPr>
        <w:t>:</w:t>
      </w:r>
    </w:p>
    <w:p w:rsidR="00A079AF" w:rsidRDefault="008B3994" w:rsidP="00FE0EE4">
      <w:pPr>
        <w:pStyle w:val="Prrafodelista"/>
        <w:numPr>
          <w:ilvl w:val="0"/>
          <w:numId w:val="1"/>
        </w:numPr>
        <w:jc w:val="both"/>
        <w:rPr>
          <w:rFonts w:ascii="Arial" w:hAnsi="Arial" w:cs="Arial"/>
        </w:rPr>
      </w:pPr>
      <w:r>
        <w:rPr>
          <w:rFonts w:ascii="Arial" w:hAnsi="Arial" w:cs="Arial"/>
        </w:rPr>
        <w:t>S</w:t>
      </w:r>
      <w:r w:rsidRPr="00A079AF">
        <w:rPr>
          <w:rFonts w:ascii="Arial" w:hAnsi="Arial" w:cs="Arial"/>
        </w:rPr>
        <w:t xml:space="preserve">upervisores </w:t>
      </w:r>
      <w:r>
        <w:rPr>
          <w:rFonts w:ascii="Arial" w:hAnsi="Arial" w:cs="Arial"/>
        </w:rPr>
        <w:t xml:space="preserve">a </w:t>
      </w:r>
      <w:r w:rsidR="005A0EC3">
        <w:rPr>
          <w:rFonts w:ascii="Arial" w:hAnsi="Arial" w:cs="Arial"/>
        </w:rPr>
        <w:t xml:space="preserve">los </w:t>
      </w:r>
      <w:r w:rsidR="00EE3783" w:rsidRPr="00A079AF">
        <w:rPr>
          <w:rFonts w:ascii="Arial" w:hAnsi="Arial" w:cs="Arial"/>
        </w:rPr>
        <w:t xml:space="preserve">que le fueron asignados más de cinco </w:t>
      </w:r>
      <w:r w:rsidR="009B6EF7" w:rsidRPr="00A079AF">
        <w:rPr>
          <w:rFonts w:ascii="Arial" w:hAnsi="Arial" w:cs="Arial"/>
        </w:rPr>
        <w:t xml:space="preserve">(5) </w:t>
      </w:r>
      <w:r w:rsidR="00EE3783" w:rsidRPr="00A079AF">
        <w:rPr>
          <w:rFonts w:ascii="Arial" w:hAnsi="Arial" w:cs="Arial"/>
        </w:rPr>
        <w:t xml:space="preserve">contratos, se </w:t>
      </w:r>
      <w:r w:rsidR="00A079AF">
        <w:rPr>
          <w:rFonts w:ascii="Arial" w:hAnsi="Arial" w:cs="Arial"/>
        </w:rPr>
        <w:t xml:space="preserve">seleccionaron para </w:t>
      </w:r>
      <w:r w:rsidR="00EE3783" w:rsidRPr="00A079AF">
        <w:rPr>
          <w:rFonts w:ascii="Arial" w:hAnsi="Arial" w:cs="Arial"/>
        </w:rPr>
        <w:t>verifica</w:t>
      </w:r>
      <w:r w:rsidR="00A079AF">
        <w:rPr>
          <w:rFonts w:ascii="Arial" w:hAnsi="Arial" w:cs="Arial"/>
        </w:rPr>
        <w:t xml:space="preserve">ción </w:t>
      </w:r>
      <w:r w:rsidR="00EE3783" w:rsidRPr="00A079AF">
        <w:rPr>
          <w:rFonts w:ascii="Arial" w:hAnsi="Arial" w:cs="Arial"/>
        </w:rPr>
        <w:t xml:space="preserve">tres </w:t>
      </w:r>
      <w:r w:rsidR="006375A6" w:rsidRPr="00A079AF">
        <w:rPr>
          <w:rFonts w:ascii="Arial" w:hAnsi="Arial" w:cs="Arial"/>
        </w:rPr>
        <w:t>(3)</w:t>
      </w:r>
      <w:r w:rsidR="00A079AF">
        <w:rPr>
          <w:rFonts w:ascii="Arial" w:hAnsi="Arial" w:cs="Arial"/>
        </w:rPr>
        <w:t xml:space="preserve"> </w:t>
      </w:r>
      <w:r w:rsidR="005A0EC3">
        <w:rPr>
          <w:rFonts w:ascii="Arial" w:hAnsi="Arial" w:cs="Arial"/>
        </w:rPr>
        <w:t>de ellos.</w:t>
      </w:r>
      <w:r w:rsidR="00EE3783" w:rsidRPr="00A079AF">
        <w:rPr>
          <w:rFonts w:ascii="Arial" w:hAnsi="Arial" w:cs="Arial"/>
        </w:rPr>
        <w:t xml:space="preserve"> </w:t>
      </w:r>
    </w:p>
    <w:p w:rsidR="007A167E" w:rsidRDefault="00A079AF" w:rsidP="00FE0EE4">
      <w:pPr>
        <w:pStyle w:val="Prrafodelista"/>
        <w:numPr>
          <w:ilvl w:val="0"/>
          <w:numId w:val="1"/>
        </w:numPr>
        <w:jc w:val="both"/>
        <w:rPr>
          <w:rFonts w:ascii="Arial" w:hAnsi="Arial" w:cs="Arial"/>
        </w:rPr>
      </w:pPr>
      <w:r>
        <w:rPr>
          <w:rFonts w:ascii="Arial" w:hAnsi="Arial" w:cs="Arial"/>
        </w:rPr>
        <w:t>A</w:t>
      </w:r>
      <w:r w:rsidR="00EE3783" w:rsidRPr="00A079AF">
        <w:rPr>
          <w:rFonts w:ascii="Arial" w:hAnsi="Arial" w:cs="Arial"/>
        </w:rPr>
        <w:t>signa</w:t>
      </w:r>
      <w:r>
        <w:rPr>
          <w:rFonts w:ascii="Arial" w:hAnsi="Arial" w:cs="Arial"/>
        </w:rPr>
        <w:t>ción de supervisión</w:t>
      </w:r>
      <w:r w:rsidR="00EE3783" w:rsidRPr="00A079AF">
        <w:rPr>
          <w:rFonts w:ascii="Arial" w:hAnsi="Arial" w:cs="Arial"/>
        </w:rPr>
        <w:t xml:space="preserve"> </w:t>
      </w:r>
      <w:r w:rsidR="006375A6" w:rsidRPr="00A079AF">
        <w:rPr>
          <w:rFonts w:ascii="Arial" w:hAnsi="Arial" w:cs="Arial"/>
        </w:rPr>
        <w:t>entre tres</w:t>
      </w:r>
      <w:r w:rsidR="009B6EF7" w:rsidRPr="00A079AF">
        <w:rPr>
          <w:rFonts w:ascii="Arial" w:hAnsi="Arial" w:cs="Arial"/>
        </w:rPr>
        <w:t xml:space="preserve"> (3)</w:t>
      </w:r>
      <w:r w:rsidR="006375A6" w:rsidRPr="00A079AF">
        <w:rPr>
          <w:rFonts w:ascii="Arial" w:hAnsi="Arial" w:cs="Arial"/>
        </w:rPr>
        <w:t xml:space="preserve"> a cinco </w:t>
      </w:r>
      <w:r w:rsidR="009B6EF7" w:rsidRPr="00A079AF">
        <w:rPr>
          <w:rFonts w:ascii="Arial" w:hAnsi="Arial" w:cs="Arial"/>
        </w:rPr>
        <w:t>(5)</w:t>
      </w:r>
      <w:r w:rsidR="006A4E84" w:rsidRPr="00A079AF">
        <w:rPr>
          <w:rFonts w:ascii="Arial" w:hAnsi="Arial" w:cs="Arial"/>
        </w:rPr>
        <w:t xml:space="preserve"> </w:t>
      </w:r>
      <w:r w:rsidR="007A167E">
        <w:rPr>
          <w:rFonts w:ascii="Arial" w:hAnsi="Arial" w:cs="Arial"/>
        </w:rPr>
        <w:t>contratos</w:t>
      </w:r>
      <w:r w:rsidR="008B3994">
        <w:rPr>
          <w:rFonts w:ascii="Arial" w:hAnsi="Arial" w:cs="Arial"/>
        </w:rPr>
        <w:t xml:space="preserve">, </w:t>
      </w:r>
      <w:r w:rsidR="007A167E">
        <w:rPr>
          <w:rFonts w:ascii="Arial" w:hAnsi="Arial" w:cs="Arial"/>
        </w:rPr>
        <w:t>se tomó una muestra de dos (2).</w:t>
      </w:r>
    </w:p>
    <w:p w:rsidR="007A167E" w:rsidRDefault="009A39AC" w:rsidP="00FE0EE4">
      <w:pPr>
        <w:pStyle w:val="Prrafodelista"/>
        <w:numPr>
          <w:ilvl w:val="0"/>
          <w:numId w:val="1"/>
        </w:numPr>
        <w:jc w:val="both"/>
        <w:rPr>
          <w:rFonts w:ascii="Arial" w:hAnsi="Arial" w:cs="Arial"/>
        </w:rPr>
      </w:pPr>
      <w:r>
        <w:rPr>
          <w:rFonts w:ascii="Arial" w:hAnsi="Arial" w:cs="Arial"/>
        </w:rPr>
        <w:t xml:space="preserve">Para los </w:t>
      </w:r>
      <w:r w:rsidR="007A167E">
        <w:rPr>
          <w:rFonts w:ascii="Arial" w:hAnsi="Arial" w:cs="Arial"/>
        </w:rPr>
        <w:t xml:space="preserve">Supervisores </w:t>
      </w:r>
      <w:r w:rsidR="008B3994">
        <w:rPr>
          <w:rFonts w:ascii="Arial" w:hAnsi="Arial" w:cs="Arial"/>
        </w:rPr>
        <w:t>a los cuales s</w:t>
      </w:r>
      <w:r w:rsidR="007A167E">
        <w:rPr>
          <w:rFonts w:ascii="Arial" w:hAnsi="Arial" w:cs="Arial"/>
        </w:rPr>
        <w:t>e</w:t>
      </w:r>
      <w:r w:rsidR="006375A6" w:rsidRPr="00A079AF">
        <w:rPr>
          <w:rFonts w:ascii="Arial" w:hAnsi="Arial" w:cs="Arial"/>
        </w:rPr>
        <w:t xml:space="preserve"> les asignó entre uno </w:t>
      </w:r>
      <w:r w:rsidR="006A4E84" w:rsidRPr="00A079AF">
        <w:rPr>
          <w:rFonts w:ascii="Arial" w:hAnsi="Arial" w:cs="Arial"/>
        </w:rPr>
        <w:t xml:space="preserve">(1) </w:t>
      </w:r>
      <w:r w:rsidR="006375A6" w:rsidRPr="00A079AF">
        <w:rPr>
          <w:rFonts w:ascii="Arial" w:hAnsi="Arial" w:cs="Arial"/>
        </w:rPr>
        <w:t xml:space="preserve">y dos </w:t>
      </w:r>
      <w:r w:rsidR="006A4E84" w:rsidRPr="00A079AF">
        <w:rPr>
          <w:rFonts w:ascii="Arial" w:hAnsi="Arial" w:cs="Arial"/>
        </w:rPr>
        <w:t xml:space="preserve">(2) </w:t>
      </w:r>
      <w:r w:rsidR="006375A6" w:rsidRPr="00A079AF">
        <w:rPr>
          <w:rFonts w:ascii="Arial" w:hAnsi="Arial" w:cs="Arial"/>
        </w:rPr>
        <w:t>contrato</w:t>
      </w:r>
      <w:r w:rsidR="006A4E84" w:rsidRPr="00A079AF">
        <w:rPr>
          <w:rFonts w:ascii="Arial" w:hAnsi="Arial" w:cs="Arial"/>
        </w:rPr>
        <w:t>s</w:t>
      </w:r>
      <w:r w:rsidR="008B3994">
        <w:rPr>
          <w:rFonts w:ascii="Arial" w:hAnsi="Arial" w:cs="Arial"/>
        </w:rPr>
        <w:t xml:space="preserve">, </w:t>
      </w:r>
      <w:r w:rsidR="006375A6" w:rsidRPr="00A079AF">
        <w:rPr>
          <w:rFonts w:ascii="Arial" w:hAnsi="Arial" w:cs="Arial"/>
        </w:rPr>
        <w:t xml:space="preserve">se </w:t>
      </w:r>
      <w:r w:rsidR="007A167E">
        <w:rPr>
          <w:rFonts w:ascii="Arial" w:hAnsi="Arial" w:cs="Arial"/>
        </w:rPr>
        <w:t xml:space="preserve">seleccionó </w:t>
      </w:r>
      <w:r w:rsidR="006375A6" w:rsidRPr="00A079AF">
        <w:rPr>
          <w:rFonts w:ascii="Arial" w:hAnsi="Arial" w:cs="Arial"/>
        </w:rPr>
        <w:t xml:space="preserve">uno </w:t>
      </w:r>
      <w:r w:rsidR="004A2A6D" w:rsidRPr="00A079AF">
        <w:rPr>
          <w:rFonts w:ascii="Arial" w:hAnsi="Arial" w:cs="Arial"/>
        </w:rPr>
        <w:t>(1)</w:t>
      </w:r>
      <w:r w:rsidR="008B3994">
        <w:rPr>
          <w:rFonts w:ascii="Arial" w:hAnsi="Arial" w:cs="Arial"/>
        </w:rPr>
        <w:t xml:space="preserve"> de ellos</w:t>
      </w:r>
      <w:r w:rsidR="004A2A6D" w:rsidRPr="00A079AF">
        <w:rPr>
          <w:rFonts w:ascii="Arial" w:hAnsi="Arial" w:cs="Arial"/>
        </w:rPr>
        <w:t xml:space="preserve">. </w:t>
      </w:r>
    </w:p>
    <w:p w:rsidR="00E47B3B" w:rsidRDefault="00C66730" w:rsidP="00E47B3B">
      <w:pPr>
        <w:ind w:left="60"/>
        <w:jc w:val="both"/>
        <w:rPr>
          <w:rFonts w:ascii="Arial" w:hAnsi="Arial" w:cs="Arial"/>
        </w:rPr>
      </w:pPr>
      <w:r>
        <w:rPr>
          <w:rFonts w:ascii="Arial" w:hAnsi="Arial" w:cs="Arial"/>
        </w:rPr>
        <w:t>En l</w:t>
      </w:r>
      <w:r w:rsidR="00D5789C">
        <w:rPr>
          <w:rFonts w:ascii="Arial" w:hAnsi="Arial" w:cs="Arial"/>
        </w:rPr>
        <w:t>os contratos seleccionados para la muestra se encuentran 25 contratos terminados y 14 en ejecución.</w:t>
      </w:r>
    </w:p>
    <w:p w:rsidR="00854AF6" w:rsidRDefault="00854AF6" w:rsidP="00E47B3B">
      <w:pPr>
        <w:ind w:left="60"/>
        <w:jc w:val="both"/>
        <w:rPr>
          <w:rFonts w:ascii="Arial" w:hAnsi="Arial" w:cs="Arial"/>
        </w:rPr>
      </w:pPr>
      <w:r w:rsidRPr="00082D83">
        <w:rPr>
          <w:rFonts w:ascii="Arial" w:hAnsi="Arial" w:cs="Arial"/>
        </w:rPr>
        <w:t xml:space="preserve">Conforme </w:t>
      </w:r>
      <w:r w:rsidR="00B81723" w:rsidRPr="00082D83">
        <w:rPr>
          <w:rFonts w:ascii="Arial" w:hAnsi="Arial" w:cs="Arial"/>
        </w:rPr>
        <w:t xml:space="preserve">a lo </w:t>
      </w:r>
      <w:r w:rsidR="00E86B70">
        <w:rPr>
          <w:rFonts w:ascii="Arial" w:hAnsi="Arial" w:cs="Arial"/>
        </w:rPr>
        <w:t>expuesto</w:t>
      </w:r>
      <w:r w:rsidR="00B81723" w:rsidRPr="00082D83">
        <w:rPr>
          <w:rFonts w:ascii="Arial" w:hAnsi="Arial" w:cs="Arial"/>
        </w:rPr>
        <w:t xml:space="preserve">, a </w:t>
      </w:r>
      <w:r w:rsidR="009B6EF7" w:rsidRPr="00082D83">
        <w:rPr>
          <w:rFonts w:ascii="Arial" w:hAnsi="Arial" w:cs="Arial"/>
        </w:rPr>
        <w:t>continuación,</w:t>
      </w:r>
      <w:r w:rsidR="00B81723" w:rsidRPr="00082D83">
        <w:rPr>
          <w:rFonts w:ascii="Arial" w:hAnsi="Arial" w:cs="Arial"/>
        </w:rPr>
        <w:t xml:space="preserve"> se relacionan los </w:t>
      </w:r>
      <w:r w:rsidR="00C66730">
        <w:rPr>
          <w:rFonts w:ascii="Arial" w:hAnsi="Arial" w:cs="Arial"/>
        </w:rPr>
        <w:t>S</w:t>
      </w:r>
      <w:r w:rsidR="00B81723" w:rsidRPr="00082D83">
        <w:rPr>
          <w:rFonts w:ascii="Arial" w:hAnsi="Arial" w:cs="Arial"/>
        </w:rPr>
        <w:t>upervisores selec</w:t>
      </w:r>
      <w:r w:rsidR="007A167E">
        <w:rPr>
          <w:rFonts w:ascii="Arial" w:hAnsi="Arial" w:cs="Arial"/>
        </w:rPr>
        <w:t>cionados y los contratos objeto</w:t>
      </w:r>
      <w:r w:rsidR="00B81723" w:rsidRPr="00082D83">
        <w:rPr>
          <w:rFonts w:ascii="Arial" w:hAnsi="Arial" w:cs="Arial"/>
        </w:rPr>
        <w:t xml:space="preserve"> de revisión: </w:t>
      </w:r>
    </w:p>
    <w:p w:rsidR="00BC5F73" w:rsidRDefault="00BC5F73" w:rsidP="00E47B3B">
      <w:pPr>
        <w:ind w:left="60"/>
        <w:jc w:val="both"/>
        <w:rPr>
          <w:rFonts w:ascii="Arial" w:hAnsi="Arial" w:cs="Arial"/>
        </w:rPr>
      </w:pPr>
    </w:p>
    <w:p w:rsidR="00BC5F73" w:rsidRDefault="00BC5F73" w:rsidP="00E47B3B">
      <w:pPr>
        <w:ind w:left="60"/>
        <w:jc w:val="both"/>
        <w:rPr>
          <w:rFonts w:ascii="Arial" w:hAnsi="Arial" w:cs="Arial"/>
        </w:rPr>
      </w:pPr>
    </w:p>
    <w:p w:rsidR="00C12309" w:rsidRPr="00082D83" w:rsidRDefault="00C12309" w:rsidP="00E47B3B">
      <w:pPr>
        <w:ind w:left="60"/>
        <w:jc w:val="both"/>
        <w:rPr>
          <w:rFonts w:ascii="Arial" w:hAnsi="Arial" w:cs="Arial"/>
        </w:rPr>
      </w:pPr>
    </w:p>
    <w:tbl>
      <w:tblPr>
        <w:tblStyle w:val="Tablaconcuadrcula"/>
        <w:tblW w:w="9493" w:type="dxa"/>
        <w:tblLayout w:type="fixed"/>
        <w:tblLook w:val="04A0" w:firstRow="1" w:lastRow="0" w:firstColumn="1" w:lastColumn="0" w:noHBand="0" w:noVBand="1"/>
      </w:tblPr>
      <w:tblGrid>
        <w:gridCol w:w="534"/>
        <w:gridCol w:w="1559"/>
        <w:gridCol w:w="1588"/>
        <w:gridCol w:w="1389"/>
        <w:gridCol w:w="1417"/>
        <w:gridCol w:w="1588"/>
        <w:gridCol w:w="1418"/>
      </w:tblGrid>
      <w:tr w:rsidR="00F84BB6" w:rsidRPr="00AD4B00" w:rsidTr="00731150">
        <w:trPr>
          <w:trHeight w:val="1261"/>
        </w:trPr>
        <w:tc>
          <w:tcPr>
            <w:tcW w:w="534" w:type="dxa"/>
            <w:shd w:val="clear" w:color="auto" w:fill="548DD4" w:themeFill="text2" w:themeFillTint="99"/>
            <w:noWrap/>
            <w:vAlign w:val="center"/>
            <w:hideMark/>
          </w:tcPr>
          <w:p w:rsidR="004A2A6D" w:rsidRPr="00AD4B00" w:rsidRDefault="004A2A6D" w:rsidP="00854AF6">
            <w:pPr>
              <w:jc w:val="center"/>
              <w:rPr>
                <w:rFonts w:ascii="Arial" w:hAnsi="Arial" w:cs="Arial"/>
                <w:b/>
                <w:color w:val="FFFFFF" w:themeColor="background1"/>
                <w:sz w:val="16"/>
                <w:szCs w:val="16"/>
              </w:rPr>
            </w:pPr>
          </w:p>
        </w:tc>
        <w:tc>
          <w:tcPr>
            <w:tcW w:w="1559" w:type="dxa"/>
            <w:shd w:val="clear" w:color="auto" w:fill="548DD4" w:themeFill="text2" w:themeFillTint="99"/>
            <w:noWrap/>
            <w:vAlign w:val="center"/>
            <w:hideMark/>
          </w:tcPr>
          <w:p w:rsidR="004A2A6D" w:rsidRPr="00AD4B00" w:rsidRDefault="004A2A6D" w:rsidP="00854AF6">
            <w:pPr>
              <w:jc w:val="center"/>
              <w:rPr>
                <w:rFonts w:ascii="Arial" w:hAnsi="Arial" w:cs="Arial"/>
                <w:b/>
                <w:color w:val="FFFFFF" w:themeColor="background1"/>
                <w:sz w:val="16"/>
                <w:szCs w:val="16"/>
              </w:rPr>
            </w:pPr>
            <w:r w:rsidRPr="00AD4B00">
              <w:rPr>
                <w:rFonts w:ascii="Arial" w:hAnsi="Arial" w:cs="Arial"/>
                <w:b/>
                <w:color w:val="FFFFFF" w:themeColor="background1"/>
                <w:sz w:val="16"/>
                <w:szCs w:val="16"/>
              </w:rPr>
              <w:t>SUPERVISOR</w:t>
            </w:r>
          </w:p>
        </w:tc>
        <w:tc>
          <w:tcPr>
            <w:tcW w:w="1588" w:type="dxa"/>
            <w:shd w:val="clear" w:color="auto" w:fill="548DD4" w:themeFill="text2" w:themeFillTint="99"/>
            <w:noWrap/>
            <w:vAlign w:val="center"/>
            <w:hideMark/>
          </w:tcPr>
          <w:p w:rsidR="004A2A6D" w:rsidRPr="00AD4B00" w:rsidRDefault="00F84BB6" w:rsidP="00854AF6">
            <w:pPr>
              <w:jc w:val="center"/>
              <w:rPr>
                <w:rFonts w:ascii="Arial" w:hAnsi="Arial" w:cs="Arial"/>
                <w:b/>
                <w:color w:val="FFFFFF" w:themeColor="background1"/>
                <w:sz w:val="16"/>
                <w:szCs w:val="16"/>
              </w:rPr>
            </w:pPr>
            <w:r w:rsidRPr="00AD4B00">
              <w:rPr>
                <w:rFonts w:ascii="Arial" w:hAnsi="Arial" w:cs="Arial"/>
                <w:b/>
                <w:color w:val="FFFFFF" w:themeColor="background1"/>
                <w:sz w:val="16"/>
                <w:szCs w:val="16"/>
              </w:rPr>
              <w:t xml:space="preserve">CARGO DEL SUPERVISOR O VINCULACION CON EL DAFP </w:t>
            </w:r>
          </w:p>
        </w:tc>
        <w:tc>
          <w:tcPr>
            <w:tcW w:w="1389" w:type="dxa"/>
            <w:shd w:val="clear" w:color="auto" w:fill="548DD4" w:themeFill="text2" w:themeFillTint="99"/>
            <w:vAlign w:val="center"/>
            <w:hideMark/>
          </w:tcPr>
          <w:p w:rsidR="004A2A6D" w:rsidRPr="00AD4B00" w:rsidRDefault="004A2A6D" w:rsidP="00F84BB6">
            <w:pPr>
              <w:jc w:val="center"/>
              <w:rPr>
                <w:rFonts w:ascii="Arial" w:hAnsi="Arial" w:cs="Arial"/>
                <w:b/>
                <w:color w:val="FFFFFF" w:themeColor="background1"/>
                <w:sz w:val="16"/>
                <w:szCs w:val="16"/>
              </w:rPr>
            </w:pPr>
            <w:r w:rsidRPr="00AD4B00">
              <w:rPr>
                <w:rFonts w:ascii="Arial" w:hAnsi="Arial" w:cs="Arial"/>
                <w:b/>
                <w:color w:val="FFFFFF" w:themeColor="background1"/>
                <w:sz w:val="16"/>
                <w:szCs w:val="16"/>
              </w:rPr>
              <w:t>No. CONTRATOS</w:t>
            </w:r>
            <w:r w:rsidR="00F84BB6" w:rsidRPr="00AD4B00">
              <w:rPr>
                <w:rFonts w:ascii="Arial" w:hAnsi="Arial" w:cs="Arial"/>
                <w:b/>
                <w:color w:val="FFFFFF" w:themeColor="background1"/>
                <w:sz w:val="16"/>
                <w:szCs w:val="16"/>
              </w:rPr>
              <w:t xml:space="preserve"> SUPERVISADOS</w:t>
            </w:r>
            <w:r w:rsidRPr="00AD4B00">
              <w:rPr>
                <w:rFonts w:ascii="Arial" w:hAnsi="Arial" w:cs="Arial"/>
                <w:b/>
                <w:color w:val="FFFFFF" w:themeColor="background1"/>
                <w:sz w:val="16"/>
                <w:szCs w:val="16"/>
              </w:rPr>
              <w:t xml:space="preserve"> 2</w:t>
            </w:r>
            <w:r w:rsidR="00F84BB6" w:rsidRPr="00AD4B00">
              <w:rPr>
                <w:rFonts w:ascii="Arial" w:hAnsi="Arial" w:cs="Arial"/>
                <w:b/>
                <w:color w:val="FFFFFF" w:themeColor="background1"/>
                <w:sz w:val="16"/>
                <w:szCs w:val="16"/>
              </w:rPr>
              <w:t>o</w:t>
            </w:r>
            <w:r w:rsidRPr="00AD4B00">
              <w:rPr>
                <w:rFonts w:ascii="Arial" w:hAnsi="Arial" w:cs="Arial"/>
                <w:b/>
                <w:color w:val="FFFFFF" w:themeColor="background1"/>
                <w:sz w:val="16"/>
                <w:szCs w:val="16"/>
              </w:rPr>
              <w:t xml:space="preserve"> SEMESTRE 2016</w:t>
            </w:r>
            <w:r w:rsidR="00014A21" w:rsidRPr="00AD4B00">
              <w:rPr>
                <w:rFonts w:ascii="Arial" w:hAnsi="Arial" w:cs="Arial"/>
                <w:b/>
                <w:color w:val="FFFFFF" w:themeColor="background1"/>
                <w:sz w:val="16"/>
                <w:szCs w:val="16"/>
              </w:rPr>
              <w:t xml:space="preserve"> </w:t>
            </w:r>
          </w:p>
        </w:tc>
        <w:tc>
          <w:tcPr>
            <w:tcW w:w="1417" w:type="dxa"/>
            <w:shd w:val="clear" w:color="auto" w:fill="548DD4" w:themeFill="text2" w:themeFillTint="99"/>
            <w:vAlign w:val="center"/>
            <w:hideMark/>
          </w:tcPr>
          <w:p w:rsidR="004A2A6D" w:rsidRPr="00AD4B00" w:rsidRDefault="004A2A6D" w:rsidP="00F84BB6">
            <w:pPr>
              <w:jc w:val="center"/>
              <w:rPr>
                <w:rFonts w:ascii="Arial" w:hAnsi="Arial" w:cs="Arial"/>
                <w:b/>
                <w:color w:val="FFFFFF" w:themeColor="background1"/>
                <w:sz w:val="16"/>
                <w:szCs w:val="16"/>
              </w:rPr>
            </w:pPr>
            <w:r w:rsidRPr="00AD4B00">
              <w:rPr>
                <w:rFonts w:ascii="Arial" w:hAnsi="Arial" w:cs="Arial"/>
                <w:b/>
                <w:color w:val="FFFFFF" w:themeColor="background1"/>
                <w:sz w:val="16"/>
                <w:szCs w:val="16"/>
              </w:rPr>
              <w:t xml:space="preserve">No. CONTRATOS </w:t>
            </w:r>
            <w:r w:rsidR="00F84BB6" w:rsidRPr="00AD4B00">
              <w:rPr>
                <w:rFonts w:ascii="Arial" w:hAnsi="Arial" w:cs="Arial"/>
                <w:b/>
                <w:color w:val="FFFFFF" w:themeColor="background1"/>
                <w:sz w:val="16"/>
                <w:szCs w:val="16"/>
              </w:rPr>
              <w:t xml:space="preserve">SUPERVISADOS HASTA MAYO </w:t>
            </w:r>
            <w:r w:rsidRPr="00AD4B00">
              <w:rPr>
                <w:rFonts w:ascii="Arial" w:hAnsi="Arial" w:cs="Arial"/>
                <w:b/>
                <w:color w:val="FFFFFF" w:themeColor="background1"/>
                <w:sz w:val="16"/>
                <w:szCs w:val="16"/>
              </w:rPr>
              <w:t>2017</w:t>
            </w:r>
            <w:r w:rsidR="00014A21" w:rsidRPr="00AD4B00">
              <w:rPr>
                <w:rFonts w:ascii="Arial" w:hAnsi="Arial" w:cs="Arial"/>
                <w:b/>
                <w:color w:val="FFFFFF" w:themeColor="background1"/>
                <w:sz w:val="16"/>
                <w:szCs w:val="16"/>
              </w:rPr>
              <w:t xml:space="preserve"> </w:t>
            </w:r>
          </w:p>
        </w:tc>
        <w:tc>
          <w:tcPr>
            <w:tcW w:w="1588" w:type="dxa"/>
            <w:shd w:val="clear" w:color="auto" w:fill="548DD4" w:themeFill="text2" w:themeFillTint="99"/>
            <w:vAlign w:val="center"/>
            <w:hideMark/>
          </w:tcPr>
          <w:p w:rsidR="004A2A6D" w:rsidRPr="00AD4B00" w:rsidRDefault="004A2A6D" w:rsidP="00854AF6">
            <w:pPr>
              <w:jc w:val="center"/>
              <w:rPr>
                <w:rFonts w:ascii="Arial" w:hAnsi="Arial" w:cs="Arial"/>
                <w:b/>
                <w:color w:val="FFFFFF" w:themeColor="background1"/>
                <w:sz w:val="16"/>
                <w:szCs w:val="16"/>
              </w:rPr>
            </w:pPr>
            <w:r w:rsidRPr="00AD4B00">
              <w:rPr>
                <w:rFonts w:ascii="Arial" w:hAnsi="Arial" w:cs="Arial"/>
                <w:b/>
                <w:color w:val="FFFFFF" w:themeColor="background1"/>
                <w:sz w:val="16"/>
                <w:szCs w:val="16"/>
              </w:rPr>
              <w:t>TOTAL</w:t>
            </w:r>
            <w:r w:rsidR="00F84BB6" w:rsidRPr="00AD4B00">
              <w:rPr>
                <w:rFonts w:ascii="Arial" w:hAnsi="Arial" w:cs="Arial"/>
                <w:b/>
                <w:color w:val="FFFFFF" w:themeColor="background1"/>
                <w:sz w:val="16"/>
                <w:szCs w:val="16"/>
              </w:rPr>
              <w:t xml:space="preserve"> CONTRATOS SUPERVISADOS </w:t>
            </w:r>
          </w:p>
        </w:tc>
        <w:tc>
          <w:tcPr>
            <w:tcW w:w="1418" w:type="dxa"/>
            <w:shd w:val="clear" w:color="auto" w:fill="548DD4" w:themeFill="text2" w:themeFillTint="99"/>
            <w:noWrap/>
            <w:vAlign w:val="center"/>
            <w:hideMark/>
          </w:tcPr>
          <w:p w:rsidR="004A2A6D" w:rsidRPr="00AD4B00" w:rsidRDefault="00DD4707" w:rsidP="00DD4707">
            <w:pPr>
              <w:jc w:val="center"/>
              <w:rPr>
                <w:rFonts w:ascii="Arial" w:hAnsi="Arial" w:cs="Arial"/>
                <w:b/>
                <w:color w:val="FFFFFF" w:themeColor="background1"/>
                <w:sz w:val="16"/>
                <w:szCs w:val="16"/>
              </w:rPr>
            </w:pPr>
            <w:r w:rsidRPr="00AD4B00">
              <w:rPr>
                <w:rFonts w:ascii="Arial" w:hAnsi="Arial" w:cs="Arial"/>
                <w:b/>
                <w:color w:val="FFFFFF" w:themeColor="background1"/>
                <w:sz w:val="16"/>
                <w:szCs w:val="16"/>
              </w:rPr>
              <w:t>No. DE LOS</w:t>
            </w:r>
            <w:r w:rsidR="00014A21" w:rsidRPr="00AD4B00">
              <w:rPr>
                <w:rFonts w:ascii="Arial" w:hAnsi="Arial" w:cs="Arial"/>
                <w:b/>
                <w:color w:val="FFFFFF" w:themeColor="background1"/>
                <w:sz w:val="16"/>
                <w:szCs w:val="16"/>
              </w:rPr>
              <w:t xml:space="preserve"> </w:t>
            </w:r>
            <w:r w:rsidR="004A2A6D" w:rsidRPr="00AD4B00">
              <w:rPr>
                <w:rFonts w:ascii="Arial" w:hAnsi="Arial" w:cs="Arial"/>
                <w:b/>
                <w:color w:val="FFFFFF" w:themeColor="background1"/>
                <w:sz w:val="16"/>
                <w:szCs w:val="16"/>
              </w:rPr>
              <w:t>CONTRATO</w:t>
            </w:r>
            <w:r w:rsidR="00014A21" w:rsidRPr="00AD4B00">
              <w:rPr>
                <w:rFonts w:ascii="Arial" w:hAnsi="Arial" w:cs="Arial"/>
                <w:b/>
                <w:color w:val="FFFFFF" w:themeColor="background1"/>
                <w:sz w:val="16"/>
                <w:szCs w:val="16"/>
              </w:rPr>
              <w:t>S</w:t>
            </w:r>
            <w:r w:rsidRPr="00AD4B00">
              <w:rPr>
                <w:rFonts w:ascii="Arial" w:hAnsi="Arial" w:cs="Arial"/>
                <w:b/>
                <w:color w:val="FFFFFF" w:themeColor="background1"/>
                <w:sz w:val="16"/>
                <w:szCs w:val="16"/>
              </w:rPr>
              <w:t xml:space="preserve"> SELECCIONADOS PARA SEGUIMIENTO</w:t>
            </w:r>
          </w:p>
        </w:tc>
      </w:tr>
      <w:tr w:rsidR="00D21199" w:rsidRPr="00AD4B00" w:rsidTr="00731150">
        <w:trPr>
          <w:trHeight w:val="414"/>
        </w:trPr>
        <w:tc>
          <w:tcPr>
            <w:tcW w:w="534" w:type="dxa"/>
            <w:vMerge w:val="restart"/>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559" w:type="dxa"/>
            <w:vMerge w:val="restart"/>
            <w:shd w:val="clear" w:color="auto" w:fill="DBE5F1" w:themeFill="accent1" w:themeFillTint="33"/>
            <w:noWrap/>
            <w:hideMark/>
          </w:tcPr>
          <w:p w:rsidR="00BC5F73" w:rsidRDefault="00BC5F73" w:rsidP="004A2A6D">
            <w:pPr>
              <w:jc w:val="both"/>
              <w:rPr>
                <w:rFonts w:ascii="Arial" w:hAnsi="Arial" w:cs="Arial"/>
                <w:sz w:val="16"/>
                <w:szCs w:val="16"/>
              </w:rPr>
            </w:pPr>
          </w:p>
          <w:p w:rsidR="004A2A6D" w:rsidRPr="00AD4B00" w:rsidRDefault="004A2A6D" w:rsidP="004A2A6D">
            <w:pPr>
              <w:jc w:val="both"/>
              <w:rPr>
                <w:rFonts w:ascii="Arial" w:hAnsi="Arial" w:cs="Arial"/>
                <w:sz w:val="16"/>
                <w:szCs w:val="16"/>
              </w:rPr>
            </w:pPr>
            <w:r w:rsidRPr="00AD4B00">
              <w:rPr>
                <w:rFonts w:ascii="Arial" w:hAnsi="Arial" w:cs="Arial"/>
                <w:sz w:val="16"/>
                <w:szCs w:val="16"/>
              </w:rPr>
              <w:t xml:space="preserve">DIEGO ARMANDO ARIAS URREA   </w:t>
            </w:r>
          </w:p>
        </w:tc>
        <w:tc>
          <w:tcPr>
            <w:tcW w:w="1588" w:type="dxa"/>
            <w:vMerge w:val="restart"/>
            <w:shd w:val="clear" w:color="auto" w:fill="DBE5F1" w:themeFill="accent1" w:themeFillTint="33"/>
            <w:hideMark/>
          </w:tcPr>
          <w:p w:rsidR="00A22D4B" w:rsidRDefault="003255BB" w:rsidP="004A2A6D">
            <w:pPr>
              <w:jc w:val="both"/>
              <w:rPr>
                <w:rFonts w:ascii="Arial" w:hAnsi="Arial" w:cs="Arial"/>
                <w:sz w:val="16"/>
                <w:szCs w:val="16"/>
              </w:rPr>
            </w:pPr>
            <w:r w:rsidRPr="00AD4B00">
              <w:rPr>
                <w:rFonts w:ascii="Arial" w:hAnsi="Arial" w:cs="Arial"/>
                <w:sz w:val="16"/>
                <w:szCs w:val="16"/>
              </w:rPr>
              <w:t>Contratista Subdirección/</w:t>
            </w:r>
          </w:p>
          <w:p w:rsidR="004A2A6D" w:rsidRPr="00AD4B00" w:rsidRDefault="003255BB" w:rsidP="004A2A6D">
            <w:pPr>
              <w:jc w:val="both"/>
              <w:rPr>
                <w:rFonts w:ascii="Arial" w:hAnsi="Arial" w:cs="Arial"/>
                <w:sz w:val="16"/>
                <w:szCs w:val="16"/>
              </w:rPr>
            </w:pPr>
            <w:r w:rsidRPr="00AD4B00">
              <w:rPr>
                <w:rFonts w:ascii="Arial" w:hAnsi="Arial" w:cs="Arial"/>
                <w:sz w:val="16"/>
                <w:szCs w:val="16"/>
              </w:rPr>
              <w:t>Asesor Subdirección</w:t>
            </w:r>
          </w:p>
        </w:tc>
        <w:tc>
          <w:tcPr>
            <w:tcW w:w="1389" w:type="dxa"/>
            <w:vMerge w:val="restart"/>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5</w:t>
            </w:r>
          </w:p>
        </w:tc>
        <w:tc>
          <w:tcPr>
            <w:tcW w:w="1417" w:type="dxa"/>
            <w:vMerge w:val="restart"/>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588" w:type="dxa"/>
            <w:vMerge w:val="restart"/>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6</w:t>
            </w:r>
          </w:p>
        </w:tc>
        <w:tc>
          <w:tcPr>
            <w:tcW w:w="141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195/2016</w:t>
            </w:r>
          </w:p>
        </w:tc>
      </w:tr>
      <w:tr w:rsidR="00D21199" w:rsidRPr="00AD4B00" w:rsidTr="00731150">
        <w:trPr>
          <w:trHeight w:val="423"/>
        </w:trPr>
        <w:tc>
          <w:tcPr>
            <w:tcW w:w="534"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559" w:type="dxa"/>
            <w:vMerge/>
            <w:shd w:val="clear" w:color="auto" w:fill="DBE5F1" w:themeFill="accent1" w:themeFillTint="33"/>
            <w:hideMark/>
          </w:tcPr>
          <w:p w:rsidR="004A2A6D" w:rsidRPr="00AD4B00" w:rsidRDefault="004A2A6D" w:rsidP="004A2A6D">
            <w:pPr>
              <w:jc w:val="both"/>
              <w:rPr>
                <w:rFonts w:ascii="Arial" w:hAnsi="Arial" w:cs="Arial"/>
                <w:sz w:val="16"/>
                <w:szCs w:val="16"/>
              </w:rPr>
            </w:pPr>
          </w:p>
        </w:tc>
        <w:tc>
          <w:tcPr>
            <w:tcW w:w="1588" w:type="dxa"/>
            <w:vMerge/>
            <w:shd w:val="clear" w:color="auto" w:fill="DBE5F1" w:themeFill="accent1" w:themeFillTint="33"/>
            <w:hideMark/>
          </w:tcPr>
          <w:p w:rsidR="004A2A6D" w:rsidRPr="00AD4B00" w:rsidRDefault="004A2A6D" w:rsidP="004A2A6D">
            <w:pPr>
              <w:jc w:val="both"/>
              <w:rPr>
                <w:rFonts w:ascii="Arial" w:hAnsi="Arial" w:cs="Arial"/>
                <w:sz w:val="16"/>
                <w:szCs w:val="16"/>
              </w:rPr>
            </w:pPr>
          </w:p>
        </w:tc>
        <w:tc>
          <w:tcPr>
            <w:tcW w:w="1389"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417"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588"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41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277/2016</w:t>
            </w:r>
          </w:p>
        </w:tc>
      </w:tr>
      <w:tr w:rsidR="00D21199" w:rsidRPr="00AD4B00" w:rsidTr="00731150">
        <w:trPr>
          <w:trHeight w:val="270"/>
        </w:trPr>
        <w:tc>
          <w:tcPr>
            <w:tcW w:w="534"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559" w:type="dxa"/>
            <w:vMerge/>
            <w:shd w:val="clear" w:color="auto" w:fill="DBE5F1" w:themeFill="accent1" w:themeFillTint="33"/>
            <w:hideMark/>
          </w:tcPr>
          <w:p w:rsidR="004A2A6D" w:rsidRPr="00AD4B00" w:rsidRDefault="004A2A6D" w:rsidP="004A2A6D">
            <w:pPr>
              <w:jc w:val="both"/>
              <w:rPr>
                <w:rFonts w:ascii="Arial" w:hAnsi="Arial" w:cs="Arial"/>
                <w:sz w:val="16"/>
                <w:szCs w:val="16"/>
              </w:rPr>
            </w:pPr>
          </w:p>
        </w:tc>
        <w:tc>
          <w:tcPr>
            <w:tcW w:w="1588" w:type="dxa"/>
            <w:vMerge/>
            <w:shd w:val="clear" w:color="auto" w:fill="DBE5F1" w:themeFill="accent1" w:themeFillTint="33"/>
            <w:hideMark/>
          </w:tcPr>
          <w:p w:rsidR="004A2A6D" w:rsidRPr="00AD4B00" w:rsidRDefault="004A2A6D" w:rsidP="004A2A6D">
            <w:pPr>
              <w:jc w:val="both"/>
              <w:rPr>
                <w:rFonts w:ascii="Arial" w:hAnsi="Arial" w:cs="Arial"/>
                <w:sz w:val="16"/>
                <w:szCs w:val="16"/>
              </w:rPr>
            </w:pPr>
          </w:p>
        </w:tc>
        <w:tc>
          <w:tcPr>
            <w:tcW w:w="1389"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417"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588"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41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031/2017</w:t>
            </w:r>
          </w:p>
        </w:tc>
      </w:tr>
      <w:tr w:rsidR="004A2A6D" w:rsidRPr="00AD4B00" w:rsidTr="00731150">
        <w:trPr>
          <w:trHeight w:val="417"/>
        </w:trPr>
        <w:tc>
          <w:tcPr>
            <w:tcW w:w="534"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w:t>
            </w:r>
          </w:p>
        </w:tc>
        <w:tc>
          <w:tcPr>
            <w:tcW w:w="1559" w:type="dxa"/>
            <w:vMerge w:val="restart"/>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GLORIA RUTH MUTIS GAITAN</w:t>
            </w:r>
          </w:p>
        </w:tc>
        <w:tc>
          <w:tcPr>
            <w:tcW w:w="1588" w:type="dxa"/>
            <w:vMerge w:val="restart"/>
            <w:hideMark/>
          </w:tcPr>
          <w:p w:rsidR="004A2A6D" w:rsidRPr="00AD4B00" w:rsidRDefault="003255BB" w:rsidP="004A2A6D">
            <w:pPr>
              <w:jc w:val="both"/>
              <w:rPr>
                <w:rFonts w:ascii="Arial" w:hAnsi="Arial" w:cs="Arial"/>
                <w:sz w:val="16"/>
                <w:szCs w:val="16"/>
              </w:rPr>
            </w:pPr>
            <w:r w:rsidRPr="00AD4B00">
              <w:rPr>
                <w:rFonts w:ascii="Arial" w:hAnsi="Arial" w:cs="Arial"/>
                <w:sz w:val="16"/>
                <w:szCs w:val="16"/>
              </w:rPr>
              <w:t xml:space="preserve">Profesional Especializado Grupo De Gestión Administrativa </w:t>
            </w:r>
          </w:p>
        </w:tc>
        <w:tc>
          <w:tcPr>
            <w:tcW w:w="1389" w:type="dxa"/>
            <w:vMerge w:val="restart"/>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417" w:type="dxa"/>
            <w:vMerge w:val="restart"/>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w:t>
            </w:r>
          </w:p>
        </w:tc>
        <w:tc>
          <w:tcPr>
            <w:tcW w:w="1588" w:type="dxa"/>
            <w:vMerge w:val="restart"/>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3</w:t>
            </w: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287/2016</w:t>
            </w:r>
          </w:p>
        </w:tc>
      </w:tr>
      <w:tr w:rsidR="004A2A6D" w:rsidRPr="00AD4B00" w:rsidTr="00731150">
        <w:trPr>
          <w:trHeight w:val="384"/>
        </w:trPr>
        <w:tc>
          <w:tcPr>
            <w:tcW w:w="534" w:type="dxa"/>
            <w:vMerge/>
            <w:vAlign w:val="center"/>
            <w:hideMark/>
          </w:tcPr>
          <w:p w:rsidR="004A2A6D" w:rsidRPr="00AD4B00" w:rsidRDefault="004A2A6D" w:rsidP="0008662D">
            <w:pPr>
              <w:jc w:val="center"/>
              <w:rPr>
                <w:rFonts w:ascii="Arial" w:hAnsi="Arial" w:cs="Arial"/>
                <w:sz w:val="16"/>
                <w:szCs w:val="16"/>
              </w:rPr>
            </w:pPr>
          </w:p>
        </w:tc>
        <w:tc>
          <w:tcPr>
            <w:tcW w:w="1559" w:type="dxa"/>
            <w:vMerge/>
            <w:hideMark/>
          </w:tcPr>
          <w:p w:rsidR="004A2A6D" w:rsidRPr="00AD4B00" w:rsidRDefault="004A2A6D" w:rsidP="004A2A6D">
            <w:pPr>
              <w:jc w:val="both"/>
              <w:rPr>
                <w:rFonts w:ascii="Arial" w:hAnsi="Arial" w:cs="Arial"/>
                <w:sz w:val="16"/>
                <w:szCs w:val="16"/>
              </w:rPr>
            </w:pPr>
          </w:p>
        </w:tc>
        <w:tc>
          <w:tcPr>
            <w:tcW w:w="1588" w:type="dxa"/>
            <w:vMerge/>
            <w:hideMark/>
          </w:tcPr>
          <w:p w:rsidR="004A2A6D" w:rsidRPr="00AD4B00" w:rsidRDefault="004A2A6D" w:rsidP="004A2A6D">
            <w:pPr>
              <w:jc w:val="both"/>
              <w:rPr>
                <w:rFonts w:ascii="Arial" w:hAnsi="Arial" w:cs="Arial"/>
                <w:sz w:val="16"/>
                <w:szCs w:val="16"/>
              </w:rPr>
            </w:pPr>
          </w:p>
        </w:tc>
        <w:tc>
          <w:tcPr>
            <w:tcW w:w="1389" w:type="dxa"/>
            <w:vMerge/>
            <w:vAlign w:val="center"/>
            <w:hideMark/>
          </w:tcPr>
          <w:p w:rsidR="004A2A6D" w:rsidRPr="00AD4B00" w:rsidRDefault="004A2A6D" w:rsidP="0008662D">
            <w:pPr>
              <w:jc w:val="center"/>
              <w:rPr>
                <w:rFonts w:ascii="Arial" w:hAnsi="Arial" w:cs="Arial"/>
                <w:sz w:val="16"/>
                <w:szCs w:val="16"/>
              </w:rPr>
            </w:pPr>
          </w:p>
        </w:tc>
        <w:tc>
          <w:tcPr>
            <w:tcW w:w="1417" w:type="dxa"/>
            <w:vMerge/>
            <w:vAlign w:val="center"/>
            <w:hideMark/>
          </w:tcPr>
          <w:p w:rsidR="004A2A6D" w:rsidRPr="00AD4B00" w:rsidRDefault="004A2A6D" w:rsidP="0008662D">
            <w:pPr>
              <w:jc w:val="center"/>
              <w:rPr>
                <w:rFonts w:ascii="Arial" w:hAnsi="Arial" w:cs="Arial"/>
                <w:sz w:val="16"/>
                <w:szCs w:val="16"/>
              </w:rPr>
            </w:pPr>
          </w:p>
        </w:tc>
        <w:tc>
          <w:tcPr>
            <w:tcW w:w="1588" w:type="dxa"/>
            <w:vMerge/>
            <w:vAlign w:val="center"/>
            <w:hideMark/>
          </w:tcPr>
          <w:p w:rsidR="004A2A6D" w:rsidRPr="00AD4B00" w:rsidRDefault="004A2A6D" w:rsidP="0008662D">
            <w:pPr>
              <w:jc w:val="center"/>
              <w:rPr>
                <w:rFonts w:ascii="Arial" w:hAnsi="Arial" w:cs="Arial"/>
                <w:sz w:val="16"/>
                <w:szCs w:val="16"/>
              </w:rPr>
            </w:pP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079/2017</w:t>
            </w:r>
          </w:p>
        </w:tc>
      </w:tr>
      <w:tr w:rsidR="00D21199" w:rsidRPr="00AD4B00" w:rsidTr="00731150">
        <w:trPr>
          <w:trHeight w:val="458"/>
        </w:trPr>
        <w:tc>
          <w:tcPr>
            <w:tcW w:w="534" w:type="dxa"/>
            <w:vMerge w:val="restart"/>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3</w:t>
            </w:r>
          </w:p>
        </w:tc>
        <w:tc>
          <w:tcPr>
            <w:tcW w:w="1559" w:type="dxa"/>
            <w:vMerge w:val="restart"/>
            <w:shd w:val="clear" w:color="auto" w:fill="DBE5F1" w:themeFill="accent1" w:themeFillTint="33"/>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JAIME ORLANDO DELGADO GORDILLO</w:t>
            </w:r>
          </w:p>
        </w:tc>
        <w:tc>
          <w:tcPr>
            <w:tcW w:w="1588" w:type="dxa"/>
            <w:vMerge w:val="restart"/>
            <w:shd w:val="clear" w:color="auto" w:fill="DBE5F1" w:themeFill="accent1" w:themeFillTint="33"/>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 xml:space="preserve">Coordinador Grupo de Asesoría y Gestión -Dirección de Participación, Transparencia y Servicio al Ciudadano </w:t>
            </w:r>
          </w:p>
        </w:tc>
        <w:tc>
          <w:tcPr>
            <w:tcW w:w="1389" w:type="dxa"/>
            <w:vMerge w:val="restart"/>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417" w:type="dxa"/>
            <w:vMerge w:val="restart"/>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w:t>
            </w:r>
          </w:p>
        </w:tc>
        <w:tc>
          <w:tcPr>
            <w:tcW w:w="1588" w:type="dxa"/>
            <w:vMerge w:val="restart"/>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3</w:t>
            </w:r>
          </w:p>
        </w:tc>
        <w:tc>
          <w:tcPr>
            <w:tcW w:w="141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205/2016</w:t>
            </w:r>
          </w:p>
        </w:tc>
      </w:tr>
      <w:tr w:rsidR="004A2A6D" w:rsidRPr="00AD4B00" w:rsidTr="00731150">
        <w:trPr>
          <w:trHeight w:val="422"/>
        </w:trPr>
        <w:tc>
          <w:tcPr>
            <w:tcW w:w="534" w:type="dxa"/>
            <w:vMerge/>
            <w:vAlign w:val="center"/>
            <w:hideMark/>
          </w:tcPr>
          <w:p w:rsidR="004A2A6D" w:rsidRPr="00AD4B00" w:rsidRDefault="004A2A6D" w:rsidP="0008662D">
            <w:pPr>
              <w:jc w:val="center"/>
              <w:rPr>
                <w:rFonts w:ascii="Arial" w:hAnsi="Arial" w:cs="Arial"/>
                <w:sz w:val="16"/>
                <w:szCs w:val="16"/>
              </w:rPr>
            </w:pPr>
          </w:p>
        </w:tc>
        <w:tc>
          <w:tcPr>
            <w:tcW w:w="1559" w:type="dxa"/>
            <w:vMerge/>
            <w:hideMark/>
          </w:tcPr>
          <w:p w:rsidR="004A2A6D" w:rsidRPr="00AD4B00" w:rsidRDefault="004A2A6D" w:rsidP="004A2A6D">
            <w:pPr>
              <w:jc w:val="both"/>
              <w:rPr>
                <w:rFonts w:ascii="Arial" w:hAnsi="Arial" w:cs="Arial"/>
                <w:sz w:val="16"/>
                <w:szCs w:val="16"/>
              </w:rPr>
            </w:pPr>
          </w:p>
        </w:tc>
        <w:tc>
          <w:tcPr>
            <w:tcW w:w="1588" w:type="dxa"/>
            <w:vMerge/>
            <w:hideMark/>
          </w:tcPr>
          <w:p w:rsidR="004A2A6D" w:rsidRPr="00AD4B00" w:rsidRDefault="004A2A6D" w:rsidP="004A2A6D">
            <w:pPr>
              <w:jc w:val="both"/>
              <w:rPr>
                <w:rFonts w:ascii="Arial" w:hAnsi="Arial" w:cs="Arial"/>
                <w:sz w:val="16"/>
                <w:szCs w:val="16"/>
              </w:rPr>
            </w:pPr>
          </w:p>
        </w:tc>
        <w:tc>
          <w:tcPr>
            <w:tcW w:w="1389" w:type="dxa"/>
            <w:vMerge/>
            <w:vAlign w:val="center"/>
            <w:hideMark/>
          </w:tcPr>
          <w:p w:rsidR="004A2A6D" w:rsidRPr="00AD4B00" w:rsidRDefault="004A2A6D" w:rsidP="0008662D">
            <w:pPr>
              <w:jc w:val="center"/>
              <w:rPr>
                <w:rFonts w:ascii="Arial" w:hAnsi="Arial" w:cs="Arial"/>
                <w:sz w:val="16"/>
                <w:szCs w:val="16"/>
              </w:rPr>
            </w:pPr>
          </w:p>
        </w:tc>
        <w:tc>
          <w:tcPr>
            <w:tcW w:w="1417" w:type="dxa"/>
            <w:vMerge/>
            <w:vAlign w:val="center"/>
            <w:hideMark/>
          </w:tcPr>
          <w:p w:rsidR="004A2A6D" w:rsidRPr="00AD4B00" w:rsidRDefault="004A2A6D" w:rsidP="0008662D">
            <w:pPr>
              <w:jc w:val="center"/>
              <w:rPr>
                <w:rFonts w:ascii="Arial" w:hAnsi="Arial" w:cs="Arial"/>
                <w:sz w:val="16"/>
                <w:szCs w:val="16"/>
              </w:rPr>
            </w:pPr>
          </w:p>
        </w:tc>
        <w:tc>
          <w:tcPr>
            <w:tcW w:w="1588" w:type="dxa"/>
            <w:vMerge/>
            <w:vAlign w:val="center"/>
            <w:hideMark/>
          </w:tcPr>
          <w:p w:rsidR="004A2A6D" w:rsidRPr="00AD4B00" w:rsidRDefault="004A2A6D" w:rsidP="0008662D">
            <w:pPr>
              <w:jc w:val="center"/>
              <w:rPr>
                <w:rFonts w:ascii="Arial" w:hAnsi="Arial" w:cs="Arial"/>
                <w:sz w:val="16"/>
                <w:szCs w:val="16"/>
              </w:rPr>
            </w:pPr>
          </w:p>
        </w:tc>
        <w:tc>
          <w:tcPr>
            <w:tcW w:w="141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144/2017</w:t>
            </w:r>
          </w:p>
        </w:tc>
      </w:tr>
      <w:tr w:rsidR="004A2A6D" w:rsidRPr="00AD4B00" w:rsidTr="00731150">
        <w:trPr>
          <w:trHeight w:val="346"/>
        </w:trPr>
        <w:tc>
          <w:tcPr>
            <w:tcW w:w="534"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4</w:t>
            </w:r>
          </w:p>
        </w:tc>
        <w:tc>
          <w:tcPr>
            <w:tcW w:w="1559" w:type="dxa"/>
            <w:vMerge w:val="restart"/>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OLGA LUCÍA ARANGO BARBARAN</w:t>
            </w:r>
          </w:p>
        </w:tc>
        <w:tc>
          <w:tcPr>
            <w:tcW w:w="1588" w:type="dxa"/>
            <w:vMerge w:val="restart"/>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Coordinadora Grupo Mejoramiento Institucional OAP</w:t>
            </w:r>
          </w:p>
        </w:tc>
        <w:tc>
          <w:tcPr>
            <w:tcW w:w="1389"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5</w:t>
            </w:r>
          </w:p>
        </w:tc>
        <w:tc>
          <w:tcPr>
            <w:tcW w:w="1417"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588"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6</w:t>
            </w: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215/2016</w:t>
            </w:r>
          </w:p>
        </w:tc>
      </w:tr>
      <w:tr w:rsidR="004A2A6D" w:rsidRPr="00AD4B00" w:rsidTr="00731150">
        <w:trPr>
          <w:trHeight w:val="408"/>
        </w:trPr>
        <w:tc>
          <w:tcPr>
            <w:tcW w:w="534" w:type="dxa"/>
            <w:vMerge/>
            <w:vAlign w:val="center"/>
            <w:hideMark/>
          </w:tcPr>
          <w:p w:rsidR="004A2A6D" w:rsidRPr="00AD4B00" w:rsidRDefault="004A2A6D" w:rsidP="0008662D">
            <w:pPr>
              <w:jc w:val="center"/>
              <w:rPr>
                <w:rFonts w:ascii="Arial" w:hAnsi="Arial" w:cs="Arial"/>
                <w:sz w:val="16"/>
                <w:szCs w:val="16"/>
              </w:rPr>
            </w:pPr>
          </w:p>
        </w:tc>
        <w:tc>
          <w:tcPr>
            <w:tcW w:w="1559" w:type="dxa"/>
            <w:vMerge/>
            <w:hideMark/>
          </w:tcPr>
          <w:p w:rsidR="004A2A6D" w:rsidRPr="00AD4B00" w:rsidRDefault="004A2A6D" w:rsidP="004A2A6D">
            <w:pPr>
              <w:jc w:val="both"/>
              <w:rPr>
                <w:rFonts w:ascii="Arial" w:hAnsi="Arial" w:cs="Arial"/>
                <w:sz w:val="16"/>
                <w:szCs w:val="16"/>
              </w:rPr>
            </w:pPr>
          </w:p>
        </w:tc>
        <w:tc>
          <w:tcPr>
            <w:tcW w:w="1588" w:type="dxa"/>
            <w:vMerge/>
            <w:hideMark/>
          </w:tcPr>
          <w:p w:rsidR="004A2A6D" w:rsidRPr="00AD4B00" w:rsidRDefault="004A2A6D" w:rsidP="004A2A6D">
            <w:pPr>
              <w:jc w:val="both"/>
              <w:rPr>
                <w:rFonts w:ascii="Arial" w:hAnsi="Arial" w:cs="Arial"/>
                <w:sz w:val="16"/>
                <w:szCs w:val="16"/>
              </w:rPr>
            </w:pPr>
          </w:p>
        </w:tc>
        <w:tc>
          <w:tcPr>
            <w:tcW w:w="1389" w:type="dxa"/>
            <w:vMerge/>
            <w:vAlign w:val="center"/>
            <w:hideMark/>
          </w:tcPr>
          <w:p w:rsidR="004A2A6D" w:rsidRPr="00AD4B00" w:rsidRDefault="004A2A6D" w:rsidP="0008662D">
            <w:pPr>
              <w:jc w:val="center"/>
              <w:rPr>
                <w:rFonts w:ascii="Arial" w:hAnsi="Arial" w:cs="Arial"/>
                <w:sz w:val="16"/>
                <w:szCs w:val="16"/>
              </w:rPr>
            </w:pPr>
          </w:p>
        </w:tc>
        <w:tc>
          <w:tcPr>
            <w:tcW w:w="1417" w:type="dxa"/>
            <w:vMerge/>
            <w:vAlign w:val="center"/>
            <w:hideMark/>
          </w:tcPr>
          <w:p w:rsidR="004A2A6D" w:rsidRPr="00AD4B00" w:rsidRDefault="004A2A6D" w:rsidP="0008662D">
            <w:pPr>
              <w:jc w:val="center"/>
              <w:rPr>
                <w:rFonts w:ascii="Arial" w:hAnsi="Arial" w:cs="Arial"/>
                <w:sz w:val="16"/>
                <w:szCs w:val="16"/>
              </w:rPr>
            </w:pPr>
          </w:p>
        </w:tc>
        <w:tc>
          <w:tcPr>
            <w:tcW w:w="1588" w:type="dxa"/>
            <w:vMerge/>
            <w:vAlign w:val="center"/>
            <w:hideMark/>
          </w:tcPr>
          <w:p w:rsidR="004A2A6D" w:rsidRPr="00AD4B00" w:rsidRDefault="004A2A6D" w:rsidP="0008662D">
            <w:pPr>
              <w:jc w:val="center"/>
              <w:rPr>
                <w:rFonts w:ascii="Arial" w:hAnsi="Arial" w:cs="Arial"/>
                <w:sz w:val="16"/>
                <w:szCs w:val="16"/>
              </w:rPr>
            </w:pP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249/2016</w:t>
            </w:r>
          </w:p>
        </w:tc>
      </w:tr>
      <w:tr w:rsidR="004A2A6D" w:rsidRPr="00AD4B00" w:rsidTr="00731150">
        <w:trPr>
          <w:trHeight w:val="236"/>
        </w:trPr>
        <w:tc>
          <w:tcPr>
            <w:tcW w:w="534" w:type="dxa"/>
            <w:vMerge/>
            <w:vAlign w:val="center"/>
            <w:hideMark/>
          </w:tcPr>
          <w:p w:rsidR="004A2A6D" w:rsidRPr="00AD4B00" w:rsidRDefault="004A2A6D" w:rsidP="0008662D">
            <w:pPr>
              <w:jc w:val="center"/>
              <w:rPr>
                <w:rFonts w:ascii="Arial" w:hAnsi="Arial" w:cs="Arial"/>
                <w:sz w:val="16"/>
                <w:szCs w:val="16"/>
              </w:rPr>
            </w:pPr>
          </w:p>
        </w:tc>
        <w:tc>
          <w:tcPr>
            <w:tcW w:w="1559" w:type="dxa"/>
            <w:vMerge/>
            <w:hideMark/>
          </w:tcPr>
          <w:p w:rsidR="004A2A6D" w:rsidRPr="00AD4B00" w:rsidRDefault="004A2A6D" w:rsidP="004A2A6D">
            <w:pPr>
              <w:jc w:val="both"/>
              <w:rPr>
                <w:rFonts w:ascii="Arial" w:hAnsi="Arial" w:cs="Arial"/>
                <w:sz w:val="16"/>
                <w:szCs w:val="16"/>
              </w:rPr>
            </w:pPr>
          </w:p>
        </w:tc>
        <w:tc>
          <w:tcPr>
            <w:tcW w:w="1588" w:type="dxa"/>
            <w:vMerge/>
            <w:hideMark/>
          </w:tcPr>
          <w:p w:rsidR="004A2A6D" w:rsidRPr="00AD4B00" w:rsidRDefault="004A2A6D" w:rsidP="004A2A6D">
            <w:pPr>
              <w:jc w:val="both"/>
              <w:rPr>
                <w:rFonts w:ascii="Arial" w:hAnsi="Arial" w:cs="Arial"/>
                <w:sz w:val="16"/>
                <w:szCs w:val="16"/>
              </w:rPr>
            </w:pPr>
          </w:p>
        </w:tc>
        <w:tc>
          <w:tcPr>
            <w:tcW w:w="1389" w:type="dxa"/>
            <w:vMerge/>
            <w:vAlign w:val="center"/>
            <w:hideMark/>
          </w:tcPr>
          <w:p w:rsidR="004A2A6D" w:rsidRPr="00AD4B00" w:rsidRDefault="004A2A6D" w:rsidP="0008662D">
            <w:pPr>
              <w:jc w:val="center"/>
              <w:rPr>
                <w:rFonts w:ascii="Arial" w:hAnsi="Arial" w:cs="Arial"/>
                <w:sz w:val="16"/>
                <w:szCs w:val="16"/>
              </w:rPr>
            </w:pPr>
          </w:p>
        </w:tc>
        <w:tc>
          <w:tcPr>
            <w:tcW w:w="1417" w:type="dxa"/>
            <w:vMerge/>
            <w:vAlign w:val="center"/>
            <w:hideMark/>
          </w:tcPr>
          <w:p w:rsidR="004A2A6D" w:rsidRPr="00AD4B00" w:rsidRDefault="004A2A6D" w:rsidP="0008662D">
            <w:pPr>
              <w:jc w:val="center"/>
              <w:rPr>
                <w:rFonts w:ascii="Arial" w:hAnsi="Arial" w:cs="Arial"/>
                <w:sz w:val="16"/>
                <w:szCs w:val="16"/>
              </w:rPr>
            </w:pPr>
          </w:p>
        </w:tc>
        <w:tc>
          <w:tcPr>
            <w:tcW w:w="1588" w:type="dxa"/>
            <w:vMerge/>
            <w:vAlign w:val="center"/>
            <w:hideMark/>
          </w:tcPr>
          <w:p w:rsidR="004A2A6D" w:rsidRPr="00AD4B00" w:rsidRDefault="004A2A6D" w:rsidP="0008662D">
            <w:pPr>
              <w:jc w:val="center"/>
              <w:rPr>
                <w:rFonts w:ascii="Arial" w:hAnsi="Arial" w:cs="Arial"/>
                <w:sz w:val="16"/>
                <w:szCs w:val="16"/>
              </w:rPr>
            </w:pP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059/2017</w:t>
            </w:r>
          </w:p>
          <w:p w:rsidR="003255BB" w:rsidRPr="00AD4B00" w:rsidRDefault="003255BB" w:rsidP="0008662D">
            <w:pPr>
              <w:jc w:val="center"/>
              <w:rPr>
                <w:rFonts w:ascii="Arial" w:hAnsi="Arial" w:cs="Arial"/>
                <w:sz w:val="16"/>
                <w:szCs w:val="16"/>
              </w:rPr>
            </w:pPr>
          </w:p>
        </w:tc>
      </w:tr>
      <w:tr w:rsidR="00D21199" w:rsidRPr="00AD4B00" w:rsidTr="00731150">
        <w:trPr>
          <w:trHeight w:val="675"/>
        </w:trPr>
        <w:tc>
          <w:tcPr>
            <w:tcW w:w="534"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5</w:t>
            </w:r>
          </w:p>
        </w:tc>
        <w:tc>
          <w:tcPr>
            <w:tcW w:w="1559" w:type="dxa"/>
            <w:shd w:val="clear" w:color="auto" w:fill="DBE5F1" w:themeFill="accent1" w:themeFillTint="33"/>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RAUL ACEVEDO WILCHES</w:t>
            </w:r>
          </w:p>
        </w:tc>
        <w:tc>
          <w:tcPr>
            <w:tcW w:w="1588" w:type="dxa"/>
            <w:shd w:val="clear" w:color="auto" w:fill="DBE5F1" w:themeFill="accent1" w:themeFillTint="33"/>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Profesional Especializado  Oficina</w:t>
            </w:r>
            <w:r w:rsidR="003255BB" w:rsidRPr="00AD4B00">
              <w:rPr>
                <w:rFonts w:ascii="Arial" w:hAnsi="Arial" w:cs="Arial"/>
                <w:sz w:val="16"/>
                <w:szCs w:val="16"/>
              </w:rPr>
              <w:t xml:space="preserve"> Tecnología</w:t>
            </w:r>
            <w:r w:rsidRPr="00AD4B00">
              <w:rPr>
                <w:rFonts w:ascii="Arial" w:hAnsi="Arial" w:cs="Arial"/>
                <w:sz w:val="16"/>
                <w:szCs w:val="16"/>
              </w:rPr>
              <w:t xml:space="preserve"> de la Información </w:t>
            </w:r>
            <w:r w:rsidR="00A22D4B">
              <w:rPr>
                <w:rFonts w:ascii="Arial" w:hAnsi="Arial" w:cs="Arial"/>
                <w:sz w:val="16"/>
                <w:szCs w:val="16"/>
              </w:rPr>
              <w:t>y las Comunicaciones</w:t>
            </w:r>
          </w:p>
        </w:tc>
        <w:tc>
          <w:tcPr>
            <w:tcW w:w="1389"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417"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58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w:t>
            </w:r>
          </w:p>
        </w:tc>
        <w:tc>
          <w:tcPr>
            <w:tcW w:w="141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227/2016</w:t>
            </w:r>
          </w:p>
        </w:tc>
      </w:tr>
      <w:tr w:rsidR="004A2A6D" w:rsidRPr="00AD4B00" w:rsidTr="00731150">
        <w:trPr>
          <w:trHeight w:val="841"/>
        </w:trPr>
        <w:tc>
          <w:tcPr>
            <w:tcW w:w="534"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6</w:t>
            </w:r>
          </w:p>
        </w:tc>
        <w:tc>
          <w:tcPr>
            <w:tcW w:w="1559" w:type="dxa"/>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DIANA PATRICIA CARDENAS ZAPATA</w:t>
            </w:r>
          </w:p>
        </w:tc>
        <w:tc>
          <w:tcPr>
            <w:tcW w:w="1588" w:type="dxa"/>
            <w:hideMark/>
          </w:tcPr>
          <w:p w:rsidR="004A2A6D" w:rsidRPr="00AD4B00" w:rsidRDefault="004A2A6D" w:rsidP="00897631">
            <w:pPr>
              <w:jc w:val="both"/>
              <w:rPr>
                <w:rFonts w:ascii="Arial" w:hAnsi="Arial" w:cs="Arial"/>
                <w:sz w:val="16"/>
                <w:szCs w:val="16"/>
              </w:rPr>
            </w:pPr>
            <w:r w:rsidRPr="00AD4B00">
              <w:rPr>
                <w:rFonts w:ascii="Arial" w:hAnsi="Arial" w:cs="Arial"/>
                <w:sz w:val="16"/>
                <w:szCs w:val="16"/>
              </w:rPr>
              <w:t xml:space="preserve">Profesional Especializado Grupo de Apoyo a la Gestión </w:t>
            </w:r>
            <w:proofErr w:type="spellStart"/>
            <w:r w:rsidRPr="00AD4B00">
              <w:rPr>
                <w:rFonts w:ascii="Arial" w:hAnsi="Arial" w:cs="Arial"/>
                <w:sz w:val="16"/>
                <w:szCs w:val="16"/>
              </w:rPr>
              <w:t>Meritocr</w:t>
            </w:r>
            <w:r w:rsidR="00897631" w:rsidRPr="00AD4B00">
              <w:rPr>
                <w:rFonts w:ascii="Arial" w:hAnsi="Arial" w:cs="Arial"/>
                <w:sz w:val="16"/>
                <w:szCs w:val="16"/>
              </w:rPr>
              <w:t>á</w:t>
            </w:r>
            <w:r w:rsidRPr="00AD4B00">
              <w:rPr>
                <w:rFonts w:ascii="Arial" w:hAnsi="Arial" w:cs="Arial"/>
                <w:sz w:val="16"/>
                <w:szCs w:val="16"/>
              </w:rPr>
              <w:t>tica</w:t>
            </w:r>
            <w:proofErr w:type="spellEnd"/>
            <w:r w:rsidRPr="00AD4B00">
              <w:rPr>
                <w:rFonts w:ascii="Arial" w:hAnsi="Arial" w:cs="Arial"/>
                <w:sz w:val="16"/>
                <w:szCs w:val="16"/>
              </w:rPr>
              <w:t xml:space="preserve"> </w:t>
            </w:r>
          </w:p>
        </w:tc>
        <w:tc>
          <w:tcPr>
            <w:tcW w:w="1389"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417"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w:t>
            </w:r>
          </w:p>
        </w:tc>
        <w:tc>
          <w:tcPr>
            <w:tcW w:w="158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258/2016</w:t>
            </w:r>
          </w:p>
        </w:tc>
      </w:tr>
      <w:tr w:rsidR="00D21199" w:rsidRPr="00AD4B00" w:rsidTr="00731150">
        <w:trPr>
          <w:trHeight w:val="428"/>
        </w:trPr>
        <w:tc>
          <w:tcPr>
            <w:tcW w:w="534" w:type="dxa"/>
            <w:vMerge w:val="restart"/>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7</w:t>
            </w:r>
          </w:p>
        </w:tc>
        <w:tc>
          <w:tcPr>
            <w:tcW w:w="1559" w:type="dxa"/>
            <w:vMerge w:val="restart"/>
            <w:shd w:val="clear" w:color="auto" w:fill="DBE5F1" w:themeFill="accent1" w:themeFillTint="33"/>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CATALINA GUTIÉRREZ LÓPEZ</w:t>
            </w:r>
          </w:p>
        </w:tc>
        <w:tc>
          <w:tcPr>
            <w:tcW w:w="1588" w:type="dxa"/>
            <w:vMerge w:val="restart"/>
            <w:shd w:val="clear" w:color="auto" w:fill="DBE5F1" w:themeFill="accent1" w:themeFillTint="33"/>
            <w:hideMark/>
          </w:tcPr>
          <w:p w:rsidR="004A2A6D" w:rsidRPr="00AD4B00" w:rsidRDefault="00A22D4B" w:rsidP="004A2A6D">
            <w:pPr>
              <w:jc w:val="both"/>
              <w:rPr>
                <w:rFonts w:ascii="Arial" w:hAnsi="Arial" w:cs="Arial"/>
                <w:sz w:val="16"/>
                <w:szCs w:val="16"/>
              </w:rPr>
            </w:pPr>
            <w:r>
              <w:rPr>
                <w:rFonts w:ascii="Arial" w:hAnsi="Arial" w:cs="Arial"/>
                <w:sz w:val="16"/>
                <w:szCs w:val="16"/>
              </w:rPr>
              <w:t xml:space="preserve">Asesora </w:t>
            </w:r>
            <w:r w:rsidR="004A2A6D" w:rsidRPr="00AD4B00">
              <w:rPr>
                <w:rFonts w:ascii="Arial" w:hAnsi="Arial" w:cs="Arial"/>
                <w:sz w:val="16"/>
                <w:szCs w:val="16"/>
              </w:rPr>
              <w:t xml:space="preserve">Subdirección </w:t>
            </w:r>
          </w:p>
        </w:tc>
        <w:tc>
          <w:tcPr>
            <w:tcW w:w="1389" w:type="dxa"/>
            <w:vMerge w:val="restart"/>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417" w:type="dxa"/>
            <w:vMerge w:val="restart"/>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6</w:t>
            </w:r>
          </w:p>
        </w:tc>
        <w:tc>
          <w:tcPr>
            <w:tcW w:w="1588" w:type="dxa"/>
            <w:vMerge w:val="restart"/>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7</w:t>
            </w:r>
          </w:p>
        </w:tc>
        <w:tc>
          <w:tcPr>
            <w:tcW w:w="141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229/2016</w:t>
            </w:r>
          </w:p>
        </w:tc>
      </w:tr>
      <w:tr w:rsidR="00D21199" w:rsidRPr="00AD4B00" w:rsidTr="00731150">
        <w:trPr>
          <w:trHeight w:val="408"/>
        </w:trPr>
        <w:tc>
          <w:tcPr>
            <w:tcW w:w="534"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559" w:type="dxa"/>
            <w:vMerge/>
            <w:shd w:val="clear" w:color="auto" w:fill="DBE5F1" w:themeFill="accent1" w:themeFillTint="33"/>
            <w:hideMark/>
          </w:tcPr>
          <w:p w:rsidR="004A2A6D" w:rsidRPr="00AD4B00" w:rsidRDefault="004A2A6D" w:rsidP="004A2A6D">
            <w:pPr>
              <w:jc w:val="both"/>
              <w:rPr>
                <w:rFonts w:ascii="Arial" w:hAnsi="Arial" w:cs="Arial"/>
                <w:sz w:val="16"/>
                <w:szCs w:val="16"/>
              </w:rPr>
            </w:pPr>
          </w:p>
        </w:tc>
        <w:tc>
          <w:tcPr>
            <w:tcW w:w="1588" w:type="dxa"/>
            <w:vMerge/>
            <w:shd w:val="clear" w:color="auto" w:fill="DBE5F1" w:themeFill="accent1" w:themeFillTint="33"/>
            <w:hideMark/>
          </w:tcPr>
          <w:p w:rsidR="004A2A6D" w:rsidRPr="00AD4B00" w:rsidRDefault="004A2A6D" w:rsidP="004A2A6D">
            <w:pPr>
              <w:jc w:val="both"/>
              <w:rPr>
                <w:rFonts w:ascii="Arial" w:hAnsi="Arial" w:cs="Arial"/>
                <w:sz w:val="16"/>
                <w:szCs w:val="16"/>
              </w:rPr>
            </w:pPr>
          </w:p>
        </w:tc>
        <w:tc>
          <w:tcPr>
            <w:tcW w:w="1389"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417"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588"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41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004/2017</w:t>
            </w:r>
          </w:p>
        </w:tc>
      </w:tr>
      <w:tr w:rsidR="00D21199" w:rsidRPr="00AD4B00" w:rsidTr="00731150">
        <w:trPr>
          <w:trHeight w:val="258"/>
        </w:trPr>
        <w:tc>
          <w:tcPr>
            <w:tcW w:w="534"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559" w:type="dxa"/>
            <w:vMerge/>
            <w:shd w:val="clear" w:color="auto" w:fill="DBE5F1" w:themeFill="accent1" w:themeFillTint="33"/>
            <w:hideMark/>
          </w:tcPr>
          <w:p w:rsidR="004A2A6D" w:rsidRPr="00AD4B00" w:rsidRDefault="004A2A6D" w:rsidP="004A2A6D">
            <w:pPr>
              <w:jc w:val="both"/>
              <w:rPr>
                <w:rFonts w:ascii="Arial" w:hAnsi="Arial" w:cs="Arial"/>
                <w:sz w:val="16"/>
                <w:szCs w:val="16"/>
              </w:rPr>
            </w:pPr>
          </w:p>
        </w:tc>
        <w:tc>
          <w:tcPr>
            <w:tcW w:w="1588" w:type="dxa"/>
            <w:vMerge/>
            <w:shd w:val="clear" w:color="auto" w:fill="DBE5F1" w:themeFill="accent1" w:themeFillTint="33"/>
            <w:hideMark/>
          </w:tcPr>
          <w:p w:rsidR="004A2A6D" w:rsidRPr="00AD4B00" w:rsidRDefault="004A2A6D" w:rsidP="004A2A6D">
            <w:pPr>
              <w:jc w:val="both"/>
              <w:rPr>
                <w:rFonts w:ascii="Arial" w:hAnsi="Arial" w:cs="Arial"/>
                <w:sz w:val="16"/>
                <w:szCs w:val="16"/>
              </w:rPr>
            </w:pPr>
          </w:p>
        </w:tc>
        <w:tc>
          <w:tcPr>
            <w:tcW w:w="1389"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417"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588"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41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018/2017</w:t>
            </w:r>
          </w:p>
        </w:tc>
      </w:tr>
      <w:tr w:rsidR="004A2A6D" w:rsidRPr="00AD4B00" w:rsidTr="00731150">
        <w:trPr>
          <w:trHeight w:val="843"/>
        </w:trPr>
        <w:tc>
          <w:tcPr>
            <w:tcW w:w="534"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8</w:t>
            </w:r>
          </w:p>
        </w:tc>
        <w:tc>
          <w:tcPr>
            <w:tcW w:w="1559" w:type="dxa"/>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 xml:space="preserve">NATALIA ASTRID CARDONA RAMIREZ </w:t>
            </w:r>
          </w:p>
        </w:tc>
        <w:tc>
          <w:tcPr>
            <w:tcW w:w="1588" w:type="dxa"/>
            <w:hideMark/>
          </w:tcPr>
          <w:p w:rsidR="004A2A6D" w:rsidRPr="00AD4B00" w:rsidRDefault="00A22D4B" w:rsidP="004A2A6D">
            <w:pPr>
              <w:jc w:val="both"/>
              <w:rPr>
                <w:rFonts w:ascii="Arial" w:hAnsi="Arial" w:cs="Arial"/>
                <w:sz w:val="16"/>
                <w:szCs w:val="16"/>
              </w:rPr>
            </w:pPr>
            <w:r>
              <w:rPr>
                <w:rFonts w:ascii="Arial" w:hAnsi="Arial" w:cs="Arial"/>
                <w:sz w:val="16"/>
                <w:szCs w:val="16"/>
              </w:rPr>
              <w:t xml:space="preserve">Asesora </w:t>
            </w:r>
            <w:r w:rsidR="004A2A6D" w:rsidRPr="00AD4B00">
              <w:rPr>
                <w:rFonts w:ascii="Arial" w:hAnsi="Arial" w:cs="Arial"/>
                <w:sz w:val="16"/>
                <w:szCs w:val="16"/>
              </w:rPr>
              <w:t xml:space="preserve"> Secretaria General </w:t>
            </w:r>
          </w:p>
        </w:tc>
        <w:tc>
          <w:tcPr>
            <w:tcW w:w="1389"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w:t>
            </w:r>
          </w:p>
        </w:tc>
        <w:tc>
          <w:tcPr>
            <w:tcW w:w="1417"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58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046/2017</w:t>
            </w:r>
          </w:p>
        </w:tc>
      </w:tr>
      <w:tr w:rsidR="00AD4B00" w:rsidRPr="00AD4B00" w:rsidTr="00731150">
        <w:trPr>
          <w:trHeight w:val="544"/>
        </w:trPr>
        <w:tc>
          <w:tcPr>
            <w:tcW w:w="534" w:type="dxa"/>
            <w:vMerge w:val="restart"/>
            <w:shd w:val="clear" w:color="auto" w:fill="DBE5F1" w:themeFill="accent1" w:themeFillTint="33"/>
            <w:noWrap/>
            <w:vAlign w:val="center"/>
            <w:hideMark/>
          </w:tcPr>
          <w:p w:rsidR="00AD4B00" w:rsidRPr="00AD4B00" w:rsidRDefault="00AD4B00" w:rsidP="0008662D">
            <w:pPr>
              <w:jc w:val="center"/>
              <w:rPr>
                <w:rFonts w:ascii="Arial" w:hAnsi="Arial" w:cs="Arial"/>
                <w:sz w:val="16"/>
                <w:szCs w:val="16"/>
              </w:rPr>
            </w:pPr>
            <w:r w:rsidRPr="00AD4B00">
              <w:rPr>
                <w:rFonts w:ascii="Arial" w:hAnsi="Arial" w:cs="Arial"/>
                <w:sz w:val="16"/>
                <w:szCs w:val="16"/>
              </w:rPr>
              <w:t>9</w:t>
            </w:r>
          </w:p>
        </w:tc>
        <w:tc>
          <w:tcPr>
            <w:tcW w:w="1559" w:type="dxa"/>
            <w:vMerge w:val="restart"/>
            <w:shd w:val="clear" w:color="auto" w:fill="DBE5F1" w:themeFill="accent1" w:themeFillTint="33"/>
            <w:noWrap/>
            <w:hideMark/>
          </w:tcPr>
          <w:p w:rsidR="00AD4B00" w:rsidRPr="00AD4B00" w:rsidRDefault="00AD4B00" w:rsidP="00CF0013">
            <w:pPr>
              <w:jc w:val="both"/>
              <w:rPr>
                <w:rFonts w:ascii="Arial" w:hAnsi="Arial" w:cs="Arial"/>
                <w:sz w:val="16"/>
                <w:szCs w:val="16"/>
              </w:rPr>
            </w:pPr>
            <w:r w:rsidRPr="00AD4B00">
              <w:rPr>
                <w:rFonts w:ascii="Arial" w:hAnsi="Arial" w:cs="Arial"/>
                <w:sz w:val="16"/>
                <w:szCs w:val="16"/>
              </w:rPr>
              <w:t>LINA MARÍA MONCALEANO CUELLAR</w:t>
            </w:r>
          </w:p>
        </w:tc>
        <w:tc>
          <w:tcPr>
            <w:tcW w:w="1588" w:type="dxa"/>
            <w:vMerge w:val="restart"/>
            <w:shd w:val="clear" w:color="auto" w:fill="DBE5F1" w:themeFill="accent1" w:themeFillTint="33"/>
            <w:hideMark/>
          </w:tcPr>
          <w:p w:rsidR="00AD4B00" w:rsidRPr="00AD4B00" w:rsidRDefault="00A22D4B" w:rsidP="00A22D4B">
            <w:pPr>
              <w:jc w:val="both"/>
              <w:rPr>
                <w:rFonts w:ascii="Arial" w:hAnsi="Arial" w:cs="Arial"/>
                <w:sz w:val="16"/>
                <w:szCs w:val="16"/>
              </w:rPr>
            </w:pPr>
            <w:r>
              <w:rPr>
                <w:rFonts w:ascii="Arial" w:hAnsi="Arial" w:cs="Arial"/>
                <w:sz w:val="16"/>
                <w:szCs w:val="16"/>
              </w:rPr>
              <w:t>Asesor  Dirección Participación,</w:t>
            </w:r>
            <w:r w:rsidR="00AD4B00" w:rsidRPr="00AD4B00">
              <w:rPr>
                <w:rFonts w:ascii="Arial" w:hAnsi="Arial" w:cs="Arial"/>
                <w:sz w:val="16"/>
                <w:szCs w:val="16"/>
              </w:rPr>
              <w:t xml:space="preserve"> transparencia </w:t>
            </w:r>
            <w:r>
              <w:rPr>
                <w:rFonts w:ascii="Arial" w:hAnsi="Arial" w:cs="Arial"/>
                <w:sz w:val="16"/>
                <w:szCs w:val="16"/>
              </w:rPr>
              <w:t>y Servicio al Ciudadano</w:t>
            </w:r>
          </w:p>
        </w:tc>
        <w:tc>
          <w:tcPr>
            <w:tcW w:w="1389" w:type="dxa"/>
            <w:vMerge w:val="restart"/>
            <w:shd w:val="clear" w:color="auto" w:fill="DBE5F1" w:themeFill="accent1" w:themeFillTint="33"/>
            <w:noWrap/>
            <w:vAlign w:val="center"/>
            <w:hideMark/>
          </w:tcPr>
          <w:p w:rsidR="00AD4B00" w:rsidRPr="00AD4B00" w:rsidRDefault="00AD4B00" w:rsidP="0008662D">
            <w:pPr>
              <w:jc w:val="center"/>
              <w:rPr>
                <w:rFonts w:ascii="Arial" w:hAnsi="Arial" w:cs="Arial"/>
                <w:sz w:val="16"/>
                <w:szCs w:val="16"/>
              </w:rPr>
            </w:pPr>
            <w:r w:rsidRPr="00AD4B00">
              <w:rPr>
                <w:rFonts w:ascii="Arial" w:hAnsi="Arial" w:cs="Arial"/>
                <w:sz w:val="16"/>
                <w:szCs w:val="16"/>
              </w:rPr>
              <w:t>1</w:t>
            </w:r>
          </w:p>
        </w:tc>
        <w:tc>
          <w:tcPr>
            <w:tcW w:w="1417" w:type="dxa"/>
            <w:vMerge w:val="restart"/>
            <w:shd w:val="clear" w:color="auto" w:fill="DBE5F1" w:themeFill="accent1" w:themeFillTint="33"/>
            <w:noWrap/>
            <w:vAlign w:val="center"/>
            <w:hideMark/>
          </w:tcPr>
          <w:p w:rsidR="00AD4B00" w:rsidRPr="00AD4B00" w:rsidRDefault="00AD4B00" w:rsidP="0008662D">
            <w:pPr>
              <w:jc w:val="center"/>
              <w:rPr>
                <w:rFonts w:ascii="Arial" w:hAnsi="Arial" w:cs="Arial"/>
                <w:sz w:val="16"/>
                <w:szCs w:val="16"/>
              </w:rPr>
            </w:pPr>
            <w:r w:rsidRPr="00AD4B00">
              <w:rPr>
                <w:rFonts w:ascii="Arial" w:hAnsi="Arial" w:cs="Arial"/>
                <w:sz w:val="16"/>
                <w:szCs w:val="16"/>
              </w:rPr>
              <w:t>5</w:t>
            </w:r>
          </w:p>
        </w:tc>
        <w:tc>
          <w:tcPr>
            <w:tcW w:w="1588" w:type="dxa"/>
            <w:vMerge w:val="restart"/>
            <w:shd w:val="clear" w:color="auto" w:fill="DBE5F1" w:themeFill="accent1" w:themeFillTint="33"/>
            <w:noWrap/>
            <w:vAlign w:val="center"/>
            <w:hideMark/>
          </w:tcPr>
          <w:p w:rsidR="00AD4B00" w:rsidRPr="00AD4B00" w:rsidRDefault="00AD4B00" w:rsidP="0008662D">
            <w:pPr>
              <w:jc w:val="center"/>
              <w:rPr>
                <w:rFonts w:ascii="Arial" w:hAnsi="Arial" w:cs="Arial"/>
                <w:sz w:val="16"/>
                <w:szCs w:val="16"/>
              </w:rPr>
            </w:pPr>
            <w:r w:rsidRPr="00AD4B00">
              <w:rPr>
                <w:rFonts w:ascii="Arial" w:hAnsi="Arial" w:cs="Arial"/>
                <w:sz w:val="16"/>
                <w:szCs w:val="16"/>
              </w:rPr>
              <w:t>6</w:t>
            </w:r>
          </w:p>
        </w:tc>
        <w:tc>
          <w:tcPr>
            <w:tcW w:w="1418" w:type="dxa"/>
            <w:shd w:val="clear" w:color="auto" w:fill="DBE5F1" w:themeFill="accent1" w:themeFillTint="33"/>
            <w:noWrap/>
            <w:vAlign w:val="center"/>
            <w:hideMark/>
          </w:tcPr>
          <w:p w:rsidR="00AD4B00" w:rsidRPr="00AD4B00" w:rsidRDefault="00AD4B00" w:rsidP="0008662D">
            <w:pPr>
              <w:jc w:val="center"/>
              <w:rPr>
                <w:rFonts w:ascii="Arial" w:hAnsi="Arial" w:cs="Arial"/>
                <w:sz w:val="16"/>
                <w:szCs w:val="16"/>
              </w:rPr>
            </w:pPr>
            <w:r w:rsidRPr="00AD4B00">
              <w:rPr>
                <w:rFonts w:ascii="Arial" w:hAnsi="Arial" w:cs="Arial"/>
                <w:sz w:val="16"/>
                <w:szCs w:val="16"/>
              </w:rPr>
              <w:t>202/2016</w:t>
            </w:r>
          </w:p>
        </w:tc>
      </w:tr>
      <w:tr w:rsidR="00AD4B00" w:rsidRPr="00AD4B00" w:rsidTr="00731150">
        <w:trPr>
          <w:trHeight w:val="426"/>
        </w:trPr>
        <w:tc>
          <w:tcPr>
            <w:tcW w:w="534" w:type="dxa"/>
            <w:vMerge/>
            <w:shd w:val="clear" w:color="auto" w:fill="DBE5F1" w:themeFill="accent1" w:themeFillTint="33"/>
            <w:vAlign w:val="center"/>
            <w:hideMark/>
          </w:tcPr>
          <w:p w:rsidR="00AD4B00" w:rsidRPr="00AD4B00" w:rsidRDefault="00AD4B00" w:rsidP="0008662D">
            <w:pPr>
              <w:jc w:val="center"/>
              <w:rPr>
                <w:rFonts w:ascii="Arial" w:hAnsi="Arial" w:cs="Arial"/>
                <w:sz w:val="16"/>
                <w:szCs w:val="16"/>
              </w:rPr>
            </w:pPr>
          </w:p>
        </w:tc>
        <w:tc>
          <w:tcPr>
            <w:tcW w:w="1559" w:type="dxa"/>
            <w:vMerge/>
            <w:shd w:val="clear" w:color="auto" w:fill="DBE5F1" w:themeFill="accent1" w:themeFillTint="33"/>
            <w:hideMark/>
          </w:tcPr>
          <w:p w:rsidR="00AD4B00" w:rsidRPr="00AD4B00" w:rsidRDefault="00AD4B00" w:rsidP="00CF0013">
            <w:pPr>
              <w:jc w:val="both"/>
              <w:rPr>
                <w:rFonts w:ascii="Arial" w:hAnsi="Arial" w:cs="Arial"/>
                <w:sz w:val="16"/>
                <w:szCs w:val="16"/>
              </w:rPr>
            </w:pPr>
          </w:p>
        </w:tc>
        <w:tc>
          <w:tcPr>
            <w:tcW w:w="1588" w:type="dxa"/>
            <w:vMerge/>
            <w:shd w:val="clear" w:color="auto" w:fill="DBE5F1" w:themeFill="accent1" w:themeFillTint="33"/>
            <w:hideMark/>
          </w:tcPr>
          <w:p w:rsidR="00AD4B00" w:rsidRPr="00AD4B00" w:rsidRDefault="00AD4B00" w:rsidP="00CF0013">
            <w:pPr>
              <w:jc w:val="both"/>
              <w:rPr>
                <w:rFonts w:ascii="Arial" w:hAnsi="Arial" w:cs="Arial"/>
                <w:sz w:val="16"/>
                <w:szCs w:val="16"/>
              </w:rPr>
            </w:pPr>
          </w:p>
        </w:tc>
        <w:tc>
          <w:tcPr>
            <w:tcW w:w="1389" w:type="dxa"/>
            <w:vMerge/>
            <w:shd w:val="clear" w:color="auto" w:fill="DBE5F1" w:themeFill="accent1" w:themeFillTint="33"/>
            <w:vAlign w:val="center"/>
            <w:hideMark/>
          </w:tcPr>
          <w:p w:rsidR="00AD4B00" w:rsidRPr="00AD4B00" w:rsidRDefault="00AD4B00" w:rsidP="0008662D">
            <w:pPr>
              <w:jc w:val="center"/>
              <w:rPr>
                <w:rFonts w:ascii="Arial" w:hAnsi="Arial" w:cs="Arial"/>
                <w:sz w:val="16"/>
                <w:szCs w:val="16"/>
              </w:rPr>
            </w:pPr>
          </w:p>
        </w:tc>
        <w:tc>
          <w:tcPr>
            <w:tcW w:w="1417" w:type="dxa"/>
            <w:vMerge/>
            <w:shd w:val="clear" w:color="auto" w:fill="DBE5F1" w:themeFill="accent1" w:themeFillTint="33"/>
            <w:vAlign w:val="center"/>
            <w:hideMark/>
          </w:tcPr>
          <w:p w:rsidR="00AD4B00" w:rsidRPr="00AD4B00" w:rsidRDefault="00AD4B00" w:rsidP="0008662D">
            <w:pPr>
              <w:jc w:val="center"/>
              <w:rPr>
                <w:rFonts w:ascii="Arial" w:hAnsi="Arial" w:cs="Arial"/>
                <w:sz w:val="16"/>
                <w:szCs w:val="16"/>
              </w:rPr>
            </w:pPr>
          </w:p>
        </w:tc>
        <w:tc>
          <w:tcPr>
            <w:tcW w:w="1588" w:type="dxa"/>
            <w:vMerge/>
            <w:shd w:val="clear" w:color="auto" w:fill="DBE5F1" w:themeFill="accent1" w:themeFillTint="33"/>
            <w:vAlign w:val="center"/>
            <w:hideMark/>
          </w:tcPr>
          <w:p w:rsidR="00AD4B00" w:rsidRPr="00AD4B00" w:rsidRDefault="00AD4B00" w:rsidP="0008662D">
            <w:pPr>
              <w:jc w:val="center"/>
              <w:rPr>
                <w:rFonts w:ascii="Arial" w:hAnsi="Arial" w:cs="Arial"/>
                <w:sz w:val="16"/>
                <w:szCs w:val="16"/>
              </w:rPr>
            </w:pPr>
          </w:p>
        </w:tc>
        <w:tc>
          <w:tcPr>
            <w:tcW w:w="1418" w:type="dxa"/>
            <w:shd w:val="clear" w:color="auto" w:fill="DBE5F1" w:themeFill="accent1" w:themeFillTint="33"/>
            <w:noWrap/>
            <w:vAlign w:val="center"/>
            <w:hideMark/>
          </w:tcPr>
          <w:p w:rsidR="00AD4B00" w:rsidRPr="00AD4B00" w:rsidRDefault="00AD4B00" w:rsidP="0008662D">
            <w:pPr>
              <w:jc w:val="center"/>
              <w:rPr>
                <w:rFonts w:ascii="Arial" w:hAnsi="Arial" w:cs="Arial"/>
                <w:sz w:val="16"/>
                <w:szCs w:val="16"/>
              </w:rPr>
            </w:pPr>
            <w:r w:rsidRPr="00AD4B00">
              <w:rPr>
                <w:rFonts w:ascii="Arial" w:hAnsi="Arial" w:cs="Arial"/>
                <w:sz w:val="16"/>
                <w:szCs w:val="16"/>
              </w:rPr>
              <w:t>050/2017</w:t>
            </w:r>
          </w:p>
        </w:tc>
      </w:tr>
      <w:tr w:rsidR="00AD4B00" w:rsidRPr="00AD4B00" w:rsidTr="00731150">
        <w:trPr>
          <w:trHeight w:val="286"/>
        </w:trPr>
        <w:tc>
          <w:tcPr>
            <w:tcW w:w="534" w:type="dxa"/>
            <w:vMerge/>
            <w:shd w:val="clear" w:color="auto" w:fill="DBE5F1" w:themeFill="accent1" w:themeFillTint="33"/>
            <w:vAlign w:val="center"/>
            <w:hideMark/>
          </w:tcPr>
          <w:p w:rsidR="00AD4B00" w:rsidRPr="00AD4B00" w:rsidRDefault="00AD4B00" w:rsidP="0008662D">
            <w:pPr>
              <w:jc w:val="center"/>
              <w:rPr>
                <w:rFonts w:ascii="Arial" w:hAnsi="Arial" w:cs="Arial"/>
                <w:sz w:val="16"/>
                <w:szCs w:val="16"/>
              </w:rPr>
            </w:pPr>
          </w:p>
        </w:tc>
        <w:tc>
          <w:tcPr>
            <w:tcW w:w="1559" w:type="dxa"/>
            <w:vMerge/>
            <w:shd w:val="clear" w:color="auto" w:fill="DBE5F1" w:themeFill="accent1" w:themeFillTint="33"/>
            <w:hideMark/>
          </w:tcPr>
          <w:p w:rsidR="00AD4B00" w:rsidRPr="00AD4B00" w:rsidRDefault="00AD4B00" w:rsidP="00CF0013">
            <w:pPr>
              <w:jc w:val="both"/>
              <w:rPr>
                <w:rFonts w:ascii="Arial" w:hAnsi="Arial" w:cs="Arial"/>
                <w:sz w:val="16"/>
                <w:szCs w:val="16"/>
              </w:rPr>
            </w:pPr>
          </w:p>
        </w:tc>
        <w:tc>
          <w:tcPr>
            <w:tcW w:w="1588" w:type="dxa"/>
            <w:vMerge/>
            <w:shd w:val="clear" w:color="auto" w:fill="DBE5F1" w:themeFill="accent1" w:themeFillTint="33"/>
            <w:hideMark/>
          </w:tcPr>
          <w:p w:rsidR="00AD4B00" w:rsidRPr="00AD4B00" w:rsidRDefault="00AD4B00" w:rsidP="00CF0013">
            <w:pPr>
              <w:jc w:val="both"/>
              <w:rPr>
                <w:rFonts w:ascii="Arial" w:hAnsi="Arial" w:cs="Arial"/>
                <w:sz w:val="16"/>
                <w:szCs w:val="16"/>
              </w:rPr>
            </w:pPr>
          </w:p>
        </w:tc>
        <w:tc>
          <w:tcPr>
            <w:tcW w:w="1389" w:type="dxa"/>
            <w:vMerge/>
            <w:shd w:val="clear" w:color="auto" w:fill="DBE5F1" w:themeFill="accent1" w:themeFillTint="33"/>
            <w:vAlign w:val="center"/>
            <w:hideMark/>
          </w:tcPr>
          <w:p w:rsidR="00AD4B00" w:rsidRPr="00AD4B00" w:rsidRDefault="00AD4B00" w:rsidP="0008662D">
            <w:pPr>
              <w:jc w:val="center"/>
              <w:rPr>
                <w:rFonts w:ascii="Arial" w:hAnsi="Arial" w:cs="Arial"/>
                <w:sz w:val="16"/>
                <w:szCs w:val="16"/>
              </w:rPr>
            </w:pPr>
          </w:p>
        </w:tc>
        <w:tc>
          <w:tcPr>
            <w:tcW w:w="1417" w:type="dxa"/>
            <w:vMerge/>
            <w:shd w:val="clear" w:color="auto" w:fill="DBE5F1" w:themeFill="accent1" w:themeFillTint="33"/>
            <w:vAlign w:val="center"/>
            <w:hideMark/>
          </w:tcPr>
          <w:p w:rsidR="00AD4B00" w:rsidRPr="00AD4B00" w:rsidRDefault="00AD4B00" w:rsidP="0008662D">
            <w:pPr>
              <w:jc w:val="center"/>
              <w:rPr>
                <w:rFonts w:ascii="Arial" w:hAnsi="Arial" w:cs="Arial"/>
                <w:sz w:val="16"/>
                <w:szCs w:val="16"/>
              </w:rPr>
            </w:pPr>
          </w:p>
        </w:tc>
        <w:tc>
          <w:tcPr>
            <w:tcW w:w="1588" w:type="dxa"/>
            <w:vMerge/>
            <w:shd w:val="clear" w:color="auto" w:fill="DBE5F1" w:themeFill="accent1" w:themeFillTint="33"/>
            <w:vAlign w:val="center"/>
            <w:hideMark/>
          </w:tcPr>
          <w:p w:rsidR="00AD4B00" w:rsidRPr="00AD4B00" w:rsidRDefault="00AD4B00" w:rsidP="0008662D">
            <w:pPr>
              <w:jc w:val="center"/>
              <w:rPr>
                <w:rFonts w:ascii="Arial" w:hAnsi="Arial" w:cs="Arial"/>
                <w:sz w:val="16"/>
                <w:szCs w:val="16"/>
              </w:rPr>
            </w:pPr>
          </w:p>
        </w:tc>
        <w:tc>
          <w:tcPr>
            <w:tcW w:w="1418" w:type="dxa"/>
            <w:shd w:val="clear" w:color="auto" w:fill="DBE5F1" w:themeFill="accent1" w:themeFillTint="33"/>
            <w:noWrap/>
            <w:vAlign w:val="center"/>
            <w:hideMark/>
          </w:tcPr>
          <w:p w:rsidR="00AD4B00" w:rsidRPr="00AD4B00" w:rsidRDefault="00AD4B00" w:rsidP="0008662D">
            <w:pPr>
              <w:jc w:val="center"/>
              <w:rPr>
                <w:rFonts w:ascii="Arial" w:hAnsi="Arial" w:cs="Arial"/>
                <w:sz w:val="16"/>
                <w:szCs w:val="16"/>
              </w:rPr>
            </w:pPr>
            <w:r w:rsidRPr="00AD4B00">
              <w:rPr>
                <w:rFonts w:ascii="Arial" w:hAnsi="Arial" w:cs="Arial"/>
                <w:sz w:val="16"/>
                <w:szCs w:val="16"/>
              </w:rPr>
              <w:t>146/2017</w:t>
            </w:r>
          </w:p>
        </w:tc>
      </w:tr>
      <w:tr w:rsidR="004A2A6D" w:rsidRPr="00AD4B00" w:rsidTr="00731150">
        <w:trPr>
          <w:trHeight w:val="550"/>
        </w:trPr>
        <w:tc>
          <w:tcPr>
            <w:tcW w:w="534"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10</w:t>
            </w:r>
          </w:p>
        </w:tc>
        <w:tc>
          <w:tcPr>
            <w:tcW w:w="1559" w:type="dxa"/>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EDWIN VARGAS ANTOLINEZ</w:t>
            </w:r>
          </w:p>
        </w:tc>
        <w:tc>
          <w:tcPr>
            <w:tcW w:w="1588" w:type="dxa"/>
            <w:hideMark/>
          </w:tcPr>
          <w:p w:rsidR="004A2A6D" w:rsidRPr="00AD4B00" w:rsidRDefault="002B268E" w:rsidP="004A2A6D">
            <w:pPr>
              <w:jc w:val="both"/>
              <w:rPr>
                <w:rFonts w:ascii="Arial" w:hAnsi="Arial" w:cs="Arial"/>
                <w:sz w:val="16"/>
                <w:szCs w:val="16"/>
              </w:rPr>
            </w:pPr>
            <w:r w:rsidRPr="00AD4B00">
              <w:rPr>
                <w:rFonts w:ascii="Arial" w:hAnsi="Arial" w:cs="Arial"/>
                <w:sz w:val="16"/>
                <w:szCs w:val="16"/>
              </w:rPr>
              <w:t xml:space="preserve">Profesional Especializado Grupo de Servicios Tecnología </w:t>
            </w:r>
          </w:p>
        </w:tc>
        <w:tc>
          <w:tcPr>
            <w:tcW w:w="1389"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417"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58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w:t>
            </w: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084/2017</w:t>
            </w:r>
          </w:p>
        </w:tc>
      </w:tr>
      <w:tr w:rsidR="00D21199" w:rsidRPr="00AD4B00" w:rsidTr="00731150">
        <w:trPr>
          <w:trHeight w:val="699"/>
        </w:trPr>
        <w:tc>
          <w:tcPr>
            <w:tcW w:w="534"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11</w:t>
            </w:r>
          </w:p>
        </w:tc>
        <w:tc>
          <w:tcPr>
            <w:tcW w:w="1559" w:type="dxa"/>
            <w:shd w:val="clear" w:color="auto" w:fill="DBE5F1" w:themeFill="accent1" w:themeFillTint="33"/>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 xml:space="preserve">ANDREA MARTÍNEZ CALVO </w:t>
            </w:r>
          </w:p>
        </w:tc>
        <w:tc>
          <w:tcPr>
            <w:tcW w:w="1588" w:type="dxa"/>
            <w:shd w:val="clear" w:color="auto" w:fill="DBE5F1" w:themeFill="accent1" w:themeFillTint="33"/>
            <w:noWrap/>
            <w:hideMark/>
          </w:tcPr>
          <w:p w:rsidR="004A2A6D" w:rsidRPr="00AD4B00" w:rsidRDefault="003255BB" w:rsidP="003255BB">
            <w:pPr>
              <w:jc w:val="both"/>
              <w:rPr>
                <w:rFonts w:ascii="Arial" w:hAnsi="Arial" w:cs="Arial"/>
                <w:sz w:val="16"/>
                <w:szCs w:val="16"/>
              </w:rPr>
            </w:pPr>
            <w:r w:rsidRPr="00AD4B00">
              <w:rPr>
                <w:rFonts w:ascii="Arial" w:hAnsi="Arial" w:cs="Arial"/>
                <w:sz w:val="16"/>
                <w:szCs w:val="16"/>
              </w:rPr>
              <w:t>Profesional Especializado Oficina de  Tecnologías de la Información y las Comunicaciones</w:t>
            </w:r>
          </w:p>
        </w:tc>
        <w:tc>
          <w:tcPr>
            <w:tcW w:w="1389"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w:t>
            </w:r>
          </w:p>
        </w:tc>
        <w:tc>
          <w:tcPr>
            <w:tcW w:w="1417"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58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41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099/2017</w:t>
            </w:r>
          </w:p>
        </w:tc>
      </w:tr>
      <w:tr w:rsidR="00C12309" w:rsidRPr="00AD4B00" w:rsidTr="00731150">
        <w:trPr>
          <w:trHeight w:val="1261"/>
        </w:trPr>
        <w:tc>
          <w:tcPr>
            <w:tcW w:w="534" w:type="dxa"/>
            <w:shd w:val="clear" w:color="auto" w:fill="548DD4" w:themeFill="text2" w:themeFillTint="99"/>
            <w:noWrap/>
            <w:vAlign w:val="center"/>
            <w:hideMark/>
          </w:tcPr>
          <w:p w:rsidR="00C12309" w:rsidRPr="00AD4B00" w:rsidRDefault="00C12309" w:rsidP="0008662D">
            <w:pPr>
              <w:jc w:val="center"/>
              <w:rPr>
                <w:rFonts w:ascii="Arial" w:hAnsi="Arial" w:cs="Arial"/>
                <w:b/>
                <w:color w:val="FFFFFF" w:themeColor="background1"/>
                <w:sz w:val="16"/>
                <w:szCs w:val="16"/>
              </w:rPr>
            </w:pPr>
          </w:p>
        </w:tc>
        <w:tc>
          <w:tcPr>
            <w:tcW w:w="1559" w:type="dxa"/>
            <w:shd w:val="clear" w:color="auto" w:fill="548DD4" w:themeFill="text2" w:themeFillTint="99"/>
            <w:noWrap/>
            <w:vAlign w:val="center"/>
            <w:hideMark/>
          </w:tcPr>
          <w:p w:rsidR="00C12309" w:rsidRPr="00AD4B00" w:rsidRDefault="00C12309" w:rsidP="00093761">
            <w:pPr>
              <w:jc w:val="center"/>
              <w:rPr>
                <w:rFonts w:ascii="Arial" w:hAnsi="Arial" w:cs="Arial"/>
                <w:b/>
                <w:color w:val="FFFFFF" w:themeColor="background1"/>
                <w:sz w:val="16"/>
                <w:szCs w:val="16"/>
              </w:rPr>
            </w:pPr>
            <w:r w:rsidRPr="00AD4B00">
              <w:rPr>
                <w:rFonts w:ascii="Arial" w:hAnsi="Arial" w:cs="Arial"/>
                <w:b/>
                <w:color w:val="FFFFFF" w:themeColor="background1"/>
                <w:sz w:val="16"/>
                <w:szCs w:val="16"/>
              </w:rPr>
              <w:t>SUPERVISOR</w:t>
            </w:r>
          </w:p>
        </w:tc>
        <w:tc>
          <w:tcPr>
            <w:tcW w:w="1588" w:type="dxa"/>
            <w:shd w:val="clear" w:color="auto" w:fill="548DD4" w:themeFill="text2" w:themeFillTint="99"/>
            <w:noWrap/>
            <w:vAlign w:val="center"/>
            <w:hideMark/>
          </w:tcPr>
          <w:p w:rsidR="00C12309" w:rsidRPr="00AD4B00" w:rsidRDefault="00C12309" w:rsidP="00093761">
            <w:pPr>
              <w:jc w:val="center"/>
              <w:rPr>
                <w:rFonts w:ascii="Arial" w:hAnsi="Arial" w:cs="Arial"/>
                <w:b/>
                <w:color w:val="FFFFFF" w:themeColor="background1"/>
                <w:sz w:val="16"/>
                <w:szCs w:val="16"/>
              </w:rPr>
            </w:pPr>
            <w:r w:rsidRPr="00AD4B00">
              <w:rPr>
                <w:rFonts w:ascii="Arial" w:hAnsi="Arial" w:cs="Arial"/>
                <w:b/>
                <w:color w:val="FFFFFF" w:themeColor="background1"/>
                <w:sz w:val="16"/>
                <w:szCs w:val="16"/>
              </w:rPr>
              <w:t xml:space="preserve">CARGO DEL SUPERVISOR O VINCULACION CON EL DAFP </w:t>
            </w:r>
          </w:p>
        </w:tc>
        <w:tc>
          <w:tcPr>
            <w:tcW w:w="1389" w:type="dxa"/>
            <w:shd w:val="clear" w:color="auto" w:fill="548DD4" w:themeFill="text2" w:themeFillTint="99"/>
            <w:vAlign w:val="center"/>
            <w:hideMark/>
          </w:tcPr>
          <w:p w:rsidR="00C12309" w:rsidRPr="00AD4B00" w:rsidRDefault="00C12309" w:rsidP="0008662D">
            <w:pPr>
              <w:jc w:val="center"/>
              <w:rPr>
                <w:rFonts w:ascii="Arial" w:hAnsi="Arial" w:cs="Arial"/>
                <w:b/>
                <w:color w:val="FFFFFF" w:themeColor="background1"/>
                <w:sz w:val="16"/>
                <w:szCs w:val="16"/>
              </w:rPr>
            </w:pPr>
            <w:r w:rsidRPr="00AD4B00">
              <w:rPr>
                <w:rFonts w:ascii="Arial" w:hAnsi="Arial" w:cs="Arial"/>
                <w:b/>
                <w:color w:val="FFFFFF" w:themeColor="background1"/>
                <w:sz w:val="16"/>
                <w:szCs w:val="16"/>
              </w:rPr>
              <w:t>No. CONTRATOS SUPERVISADOS 2o SEMESTRE 2016</w:t>
            </w:r>
          </w:p>
        </w:tc>
        <w:tc>
          <w:tcPr>
            <w:tcW w:w="1417" w:type="dxa"/>
            <w:shd w:val="clear" w:color="auto" w:fill="548DD4" w:themeFill="text2" w:themeFillTint="99"/>
            <w:vAlign w:val="center"/>
            <w:hideMark/>
          </w:tcPr>
          <w:p w:rsidR="00C12309" w:rsidRPr="00AD4B00" w:rsidRDefault="00C12309" w:rsidP="0008662D">
            <w:pPr>
              <w:jc w:val="center"/>
              <w:rPr>
                <w:rFonts w:ascii="Arial" w:hAnsi="Arial" w:cs="Arial"/>
                <w:b/>
                <w:color w:val="FFFFFF" w:themeColor="background1"/>
                <w:sz w:val="16"/>
                <w:szCs w:val="16"/>
              </w:rPr>
            </w:pPr>
            <w:r w:rsidRPr="00AD4B00">
              <w:rPr>
                <w:rFonts w:ascii="Arial" w:hAnsi="Arial" w:cs="Arial"/>
                <w:b/>
                <w:color w:val="FFFFFF" w:themeColor="background1"/>
                <w:sz w:val="16"/>
                <w:szCs w:val="16"/>
              </w:rPr>
              <w:t>No. CONTRATOS SUPERVISADOS HASTA MAYO 2017</w:t>
            </w:r>
          </w:p>
        </w:tc>
        <w:tc>
          <w:tcPr>
            <w:tcW w:w="1588" w:type="dxa"/>
            <w:shd w:val="clear" w:color="auto" w:fill="548DD4" w:themeFill="text2" w:themeFillTint="99"/>
            <w:vAlign w:val="center"/>
            <w:hideMark/>
          </w:tcPr>
          <w:p w:rsidR="00C12309" w:rsidRPr="00AD4B00" w:rsidRDefault="00C12309" w:rsidP="0008662D">
            <w:pPr>
              <w:jc w:val="center"/>
              <w:rPr>
                <w:rFonts w:ascii="Arial" w:hAnsi="Arial" w:cs="Arial"/>
                <w:b/>
                <w:color w:val="FFFFFF" w:themeColor="background1"/>
                <w:sz w:val="16"/>
                <w:szCs w:val="16"/>
              </w:rPr>
            </w:pPr>
            <w:r w:rsidRPr="00AD4B00">
              <w:rPr>
                <w:rFonts w:ascii="Arial" w:hAnsi="Arial" w:cs="Arial"/>
                <w:b/>
                <w:color w:val="FFFFFF" w:themeColor="background1"/>
                <w:sz w:val="16"/>
                <w:szCs w:val="16"/>
              </w:rPr>
              <w:t>TOTAL CONTRATOS SUPERVISADOS</w:t>
            </w:r>
          </w:p>
        </w:tc>
        <w:tc>
          <w:tcPr>
            <w:tcW w:w="1418" w:type="dxa"/>
            <w:shd w:val="clear" w:color="auto" w:fill="548DD4" w:themeFill="text2" w:themeFillTint="99"/>
            <w:noWrap/>
            <w:vAlign w:val="center"/>
            <w:hideMark/>
          </w:tcPr>
          <w:p w:rsidR="00C12309" w:rsidRPr="00AD4B00" w:rsidRDefault="00C12309" w:rsidP="0008662D">
            <w:pPr>
              <w:jc w:val="center"/>
              <w:rPr>
                <w:rFonts w:ascii="Arial" w:hAnsi="Arial" w:cs="Arial"/>
                <w:b/>
                <w:color w:val="FFFFFF" w:themeColor="background1"/>
                <w:sz w:val="16"/>
                <w:szCs w:val="16"/>
              </w:rPr>
            </w:pPr>
            <w:r w:rsidRPr="00AD4B00">
              <w:rPr>
                <w:rFonts w:ascii="Arial" w:hAnsi="Arial" w:cs="Arial"/>
                <w:b/>
                <w:color w:val="FFFFFF" w:themeColor="background1"/>
                <w:sz w:val="16"/>
                <w:szCs w:val="16"/>
              </w:rPr>
              <w:t>No. DE LOS CONTRATOS SELECCIONADOS PARA SEGUIMIENTO</w:t>
            </w:r>
          </w:p>
        </w:tc>
      </w:tr>
      <w:tr w:rsidR="004A2A6D" w:rsidRPr="00AD4B00" w:rsidTr="00731150">
        <w:trPr>
          <w:trHeight w:val="553"/>
        </w:trPr>
        <w:tc>
          <w:tcPr>
            <w:tcW w:w="534"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12</w:t>
            </w:r>
          </w:p>
        </w:tc>
        <w:tc>
          <w:tcPr>
            <w:tcW w:w="1559" w:type="dxa"/>
            <w:vMerge w:val="restart"/>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PAULA IRENE CASTELLANOS HINCAPIE</w:t>
            </w:r>
          </w:p>
        </w:tc>
        <w:tc>
          <w:tcPr>
            <w:tcW w:w="1588" w:type="dxa"/>
            <w:vMerge w:val="restart"/>
            <w:hideMark/>
          </w:tcPr>
          <w:p w:rsidR="004A2A6D" w:rsidRPr="00AD4B00" w:rsidRDefault="004A2A6D" w:rsidP="00A22D4B">
            <w:pPr>
              <w:jc w:val="both"/>
              <w:rPr>
                <w:rFonts w:ascii="Arial" w:hAnsi="Arial" w:cs="Arial"/>
                <w:sz w:val="16"/>
                <w:szCs w:val="16"/>
              </w:rPr>
            </w:pPr>
            <w:r w:rsidRPr="00AD4B00">
              <w:rPr>
                <w:rFonts w:ascii="Arial" w:hAnsi="Arial" w:cs="Arial"/>
                <w:sz w:val="16"/>
                <w:szCs w:val="16"/>
              </w:rPr>
              <w:t xml:space="preserve">Coordinadora Grupo </w:t>
            </w:r>
            <w:r w:rsidR="00A22D4B">
              <w:rPr>
                <w:rFonts w:ascii="Arial" w:hAnsi="Arial" w:cs="Arial"/>
                <w:sz w:val="16"/>
                <w:szCs w:val="16"/>
              </w:rPr>
              <w:t>d</w:t>
            </w:r>
            <w:r w:rsidRPr="00AD4B00">
              <w:rPr>
                <w:rFonts w:ascii="Arial" w:hAnsi="Arial" w:cs="Arial"/>
                <w:sz w:val="16"/>
                <w:szCs w:val="16"/>
              </w:rPr>
              <w:t xml:space="preserve">e Comunicaciones </w:t>
            </w:r>
            <w:r w:rsidR="003255BB" w:rsidRPr="00AD4B00">
              <w:rPr>
                <w:rFonts w:ascii="Arial" w:hAnsi="Arial" w:cs="Arial"/>
                <w:sz w:val="16"/>
                <w:szCs w:val="16"/>
              </w:rPr>
              <w:t>Estratégicas</w:t>
            </w:r>
            <w:r w:rsidRPr="00AD4B00">
              <w:rPr>
                <w:rFonts w:ascii="Arial" w:hAnsi="Arial" w:cs="Arial"/>
                <w:sz w:val="16"/>
                <w:szCs w:val="16"/>
              </w:rPr>
              <w:t xml:space="preserve"> </w:t>
            </w:r>
          </w:p>
        </w:tc>
        <w:tc>
          <w:tcPr>
            <w:tcW w:w="1389"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w:t>
            </w:r>
          </w:p>
        </w:tc>
        <w:tc>
          <w:tcPr>
            <w:tcW w:w="1417"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5</w:t>
            </w:r>
          </w:p>
        </w:tc>
        <w:tc>
          <w:tcPr>
            <w:tcW w:w="1588"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5</w:t>
            </w: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052/2017</w:t>
            </w:r>
          </w:p>
        </w:tc>
      </w:tr>
      <w:tr w:rsidR="004A2A6D" w:rsidRPr="00AD4B00" w:rsidTr="00731150">
        <w:trPr>
          <w:trHeight w:val="404"/>
        </w:trPr>
        <w:tc>
          <w:tcPr>
            <w:tcW w:w="534" w:type="dxa"/>
            <w:vMerge/>
            <w:vAlign w:val="center"/>
            <w:hideMark/>
          </w:tcPr>
          <w:p w:rsidR="004A2A6D" w:rsidRPr="00AD4B00" w:rsidRDefault="004A2A6D" w:rsidP="0008662D">
            <w:pPr>
              <w:jc w:val="center"/>
              <w:rPr>
                <w:rFonts w:ascii="Arial" w:hAnsi="Arial" w:cs="Arial"/>
                <w:sz w:val="16"/>
                <w:szCs w:val="16"/>
              </w:rPr>
            </w:pPr>
          </w:p>
        </w:tc>
        <w:tc>
          <w:tcPr>
            <w:tcW w:w="1559" w:type="dxa"/>
            <w:vMerge/>
            <w:hideMark/>
          </w:tcPr>
          <w:p w:rsidR="004A2A6D" w:rsidRPr="00AD4B00" w:rsidRDefault="004A2A6D" w:rsidP="004A2A6D">
            <w:pPr>
              <w:jc w:val="both"/>
              <w:rPr>
                <w:rFonts w:ascii="Arial" w:hAnsi="Arial" w:cs="Arial"/>
                <w:sz w:val="16"/>
                <w:szCs w:val="16"/>
              </w:rPr>
            </w:pPr>
          </w:p>
        </w:tc>
        <w:tc>
          <w:tcPr>
            <w:tcW w:w="1588" w:type="dxa"/>
            <w:vMerge/>
            <w:hideMark/>
          </w:tcPr>
          <w:p w:rsidR="004A2A6D" w:rsidRPr="00AD4B00" w:rsidRDefault="004A2A6D" w:rsidP="004A2A6D">
            <w:pPr>
              <w:jc w:val="both"/>
              <w:rPr>
                <w:rFonts w:ascii="Arial" w:hAnsi="Arial" w:cs="Arial"/>
                <w:sz w:val="16"/>
                <w:szCs w:val="16"/>
              </w:rPr>
            </w:pPr>
          </w:p>
        </w:tc>
        <w:tc>
          <w:tcPr>
            <w:tcW w:w="1389" w:type="dxa"/>
            <w:vMerge/>
            <w:vAlign w:val="center"/>
            <w:hideMark/>
          </w:tcPr>
          <w:p w:rsidR="004A2A6D" w:rsidRPr="00AD4B00" w:rsidRDefault="004A2A6D" w:rsidP="0008662D">
            <w:pPr>
              <w:jc w:val="center"/>
              <w:rPr>
                <w:rFonts w:ascii="Arial" w:hAnsi="Arial" w:cs="Arial"/>
                <w:sz w:val="16"/>
                <w:szCs w:val="16"/>
              </w:rPr>
            </w:pPr>
          </w:p>
        </w:tc>
        <w:tc>
          <w:tcPr>
            <w:tcW w:w="1417" w:type="dxa"/>
            <w:vMerge/>
            <w:vAlign w:val="center"/>
            <w:hideMark/>
          </w:tcPr>
          <w:p w:rsidR="004A2A6D" w:rsidRPr="00AD4B00" w:rsidRDefault="004A2A6D" w:rsidP="0008662D">
            <w:pPr>
              <w:jc w:val="center"/>
              <w:rPr>
                <w:rFonts w:ascii="Arial" w:hAnsi="Arial" w:cs="Arial"/>
                <w:sz w:val="16"/>
                <w:szCs w:val="16"/>
              </w:rPr>
            </w:pPr>
          </w:p>
        </w:tc>
        <w:tc>
          <w:tcPr>
            <w:tcW w:w="1588" w:type="dxa"/>
            <w:vMerge/>
            <w:vAlign w:val="center"/>
            <w:hideMark/>
          </w:tcPr>
          <w:p w:rsidR="004A2A6D" w:rsidRPr="00AD4B00" w:rsidRDefault="004A2A6D" w:rsidP="0008662D">
            <w:pPr>
              <w:jc w:val="center"/>
              <w:rPr>
                <w:rFonts w:ascii="Arial" w:hAnsi="Arial" w:cs="Arial"/>
                <w:sz w:val="16"/>
                <w:szCs w:val="16"/>
              </w:rPr>
            </w:pP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115/2017</w:t>
            </w:r>
          </w:p>
        </w:tc>
      </w:tr>
      <w:tr w:rsidR="00D21199" w:rsidRPr="00AD4B00" w:rsidTr="00731150">
        <w:trPr>
          <w:trHeight w:val="600"/>
        </w:trPr>
        <w:tc>
          <w:tcPr>
            <w:tcW w:w="534"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13</w:t>
            </w:r>
          </w:p>
        </w:tc>
        <w:tc>
          <w:tcPr>
            <w:tcW w:w="1559" w:type="dxa"/>
            <w:shd w:val="clear" w:color="auto" w:fill="DBE5F1" w:themeFill="accent1" w:themeFillTint="33"/>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ANDRES FELIPE GONZALEZ</w:t>
            </w:r>
          </w:p>
        </w:tc>
        <w:tc>
          <w:tcPr>
            <w:tcW w:w="1588" w:type="dxa"/>
            <w:shd w:val="clear" w:color="auto" w:fill="DBE5F1" w:themeFill="accent1" w:themeFillTint="33"/>
            <w:hideMark/>
          </w:tcPr>
          <w:p w:rsidR="004A2A6D" w:rsidRPr="00AD4B00" w:rsidRDefault="004A2A6D" w:rsidP="001E4360">
            <w:pPr>
              <w:jc w:val="both"/>
              <w:rPr>
                <w:rFonts w:ascii="Arial" w:hAnsi="Arial" w:cs="Arial"/>
                <w:sz w:val="16"/>
                <w:szCs w:val="16"/>
              </w:rPr>
            </w:pPr>
            <w:r w:rsidRPr="00AD4B00">
              <w:rPr>
                <w:rFonts w:ascii="Arial" w:hAnsi="Arial" w:cs="Arial"/>
                <w:sz w:val="16"/>
                <w:szCs w:val="16"/>
              </w:rPr>
              <w:t xml:space="preserve">Coordinador  Grupo </w:t>
            </w:r>
            <w:r w:rsidR="00C46A63" w:rsidRPr="00AD4B00">
              <w:rPr>
                <w:rFonts w:ascii="Arial" w:hAnsi="Arial" w:cs="Arial"/>
                <w:sz w:val="16"/>
                <w:szCs w:val="16"/>
              </w:rPr>
              <w:t>Asesoría</w:t>
            </w:r>
            <w:r w:rsidRPr="00AD4B00">
              <w:rPr>
                <w:rFonts w:ascii="Arial" w:hAnsi="Arial" w:cs="Arial"/>
                <w:sz w:val="16"/>
                <w:szCs w:val="16"/>
              </w:rPr>
              <w:t xml:space="preserve"> y </w:t>
            </w:r>
            <w:r w:rsidR="001E4360">
              <w:rPr>
                <w:rFonts w:ascii="Arial" w:hAnsi="Arial" w:cs="Arial"/>
                <w:sz w:val="16"/>
                <w:szCs w:val="16"/>
              </w:rPr>
              <w:t>G</w:t>
            </w:r>
            <w:r w:rsidRPr="00AD4B00">
              <w:rPr>
                <w:rFonts w:ascii="Arial" w:hAnsi="Arial" w:cs="Arial"/>
                <w:sz w:val="16"/>
                <w:szCs w:val="16"/>
              </w:rPr>
              <w:t xml:space="preserve">estión del Empleo Público </w:t>
            </w:r>
          </w:p>
        </w:tc>
        <w:tc>
          <w:tcPr>
            <w:tcW w:w="1389"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w:t>
            </w:r>
          </w:p>
        </w:tc>
        <w:tc>
          <w:tcPr>
            <w:tcW w:w="1417"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58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41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111/2017</w:t>
            </w:r>
          </w:p>
        </w:tc>
      </w:tr>
      <w:tr w:rsidR="004A2A6D" w:rsidRPr="00AD4B00" w:rsidTr="00731150">
        <w:trPr>
          <w:trHeight w:val="404"/>
        </w:trPr>
        <w:tc>
          <w:tcPr>
            <w:tcW w:w="534"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14</w:t>
            </w:r>
          </w:p>
        </w:tc>
        <w:tc>
          <w:tcPr>
            <w:tcW w:w="1559" w:type="dxa"/>
            <w:vMerge w:val="restart"/>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 xml:space="preserve">ANDRES FELIPE BITAR ARRAZOLA </w:t>
            </w:r>
          </w:p>
        </w:tc>
        <w:tc>
          <w:tcPr>
            <w:tcW w:w="1588" w:type="dxa"/>
            <w:vMerge w:val="restart"/>
            <w:noWrap/>
            <w:hideMark/>
          </w:tcPr>
          <w:p w:rsidR="004A2A6D" w:rsidRPr="00AD4B00" w:rsidRDefault="004A2A6D" w:rsidP="00A22D4B">
            <w:pPr>
              <w:jc w:val="both"/>
              <w:rPr>
                <w:rFonts w:ascii="Arial" w:hAnsi="Arial" w:cs="Arial"/>
                <w:sz w:val="16"/>
                <w:szCs w:val="16"/>
              </w:rPr>
            </w:pPr>
            <w:r w:rsidRPr="00AD4B00">
              <w:rPr>
                <w:rFonts w:ascii="Arial" w:hAnsi="Arial" w:cs="Arial"/>
                <w:sz w:val="16"/>
                <w:szCs w:val="16"/>
              </w:rPr>
              <w:t>A</w:t>
            </w:r>
            <w:r w:rsidR="00A22D4B">
              <w:rPr>
                <w:rFonts w:ascii="Arial" w:hAnsi="Arial" w:cs="Arial"/>
                <w:sz w:val="16"/>
                <w:szCs w:val="16"/>
              </w:rPr>
              <w:t xml:space="preserve">sesor Dirección General </w:t>
            </w:r>
            <w:r w:rsidRPr="00AD4B00">
              <w:rPr>
                <w:rFonts w:ascii="Arial" w:hAnsi="Arial" w:cs="Arial"/>
                <w:sz w:val="16"/>
                <w:szCs w:val="16"/>
              </w:rPr>
              <w:t xml:space="preserve"> </w:t>
            </w:r>
          </w:p>
        </w:tc>
        <w:tc>
          <w:tcPr>
            <w:tcW w:w="1389"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w:t>
            </w:r>
          </w:p>
        </w:tc>
        <w:tc>
          <w:tcPr>
            <w:tcW w:w="1417"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7</w:t>
            </w:r>
          </w:p>
        </w:tc>
        <w:tc>
          <w:tcPr>
            <w:tcW w:w="1588"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7</w:t>
            </w: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035/2017</w:t>
            </w:r>
          </w:p>
        </w:tc>
      </w:tr>
      <w:tr w:rsidR="004A2A6D" w:rsidRPr="00AD4B00" w:rsidTr="00731150">
        <w:trPr>
          <w:trHeight w:val="258"/>
        </w:trPr>
        <w:tc>
          <w:tcPr>
            <w:tcW w:w="534" w:type="dxa"/>
            <w:vMerge/>
            <w:vAlign w:val="center"/>
            <w:hideMark/>
          </w:tcPr>
          <w:p w:rsidR="004A2A6D" w:rsidRPr="00AD4B00" w:rsidRDefault="004A2A6D" w:rsidP="0008662D">
            <w:pPr>
              <w:jc w:val="center"/>
              <w:rPr>
                <w:rFonts w:ascii="Arial" w:hAnsi="Arial" w:cs="Arial"/>
                <w:sz w:val="16"/>
                <w:szCs w:val="16"/>
              </w:rPr>
            </w:pPr>
          </w:p>
        </w:tc>
        <w:tc>
          <w:tcPr>
            <w:tcW w:w="1559" w:type="dxa"/>
            <w:vMerge/>
            <w:hideMark/>
          </w:tcPr>
          <w:p w:rsidR="004A2A6D" w:rsidRPr="00AD4B00" w:rsidRDefault="004A2A6D" w:rsidP="004A2A6D">
            <w:pPr>
              <w:jc w:val="both"/>
              <w:rPr>
                <w:rFonts w:ascii="Arial" w:hAnsi="Arial" w:cs="Arial"/>
                <w:sz w:val="16"/>
                <w:szCs w:val="16"/>
              </w:rPr>
            </w:pPr>
          </w:p>
        </w:tc>
        <w:tc>
          <w:tcPr>
            <w:tcW w:w="1588" w:type="dxa"/>
            <w:vMerge/>
            <w:hideMark/>
          </w:tcPr>
          <w:p w:rsidR="004A2A6D" w:rsidRPr="00AD4B00" w:rsidRDefault="004A2A6D" w:rsidP="004A2A6D">
            <w:pPr>
              <w:jc w:val="both"/>
              <w:rPr>
                <w:rFonts w:ascii="Arial" w:hAnsi="Arial" w:cs="Arial"/>
                <w:sz w:val="16"/>
                <w:szCs w:val="16"/>
              </w:rPr>
            </w:pPr>
          </w:p>
        </w:tc>
        <w:tc>
          <w:tcPr>
            <w:tcW w:w="1389" w:type="dxa"/>
            <w:vMerge/>
            <w:vAlign w:val="center"/>
            <w:hideMark/>
          </w:tcPr>
          <w:p w:rsidR="004A2A6D" w:rsidRPr="00AD4B00" w:rsidRDefault="004A2A6D" w:rsidP="0008662D">
            <w:pPr>
              <w:jc w:val="center"/>
              <w:rPr>
                <w:rFonts w:ascii="Arial" w:hAnsi="Arial" w:cs="Arial"/>
                <w:sz w:val="16"/>
                <w:szCs w:val="16"/>
              </w:rPr>
            </w:pPr>
          </w:p>
        </w:tc>
        <w:tc>
          <w:tcPr>
            <w:tcW w:w="1417" w:type="dxa"/>
            <w:vMerge/>
            <w:vAlign w:val="center"/>
            <w:hideMark/>
          </w:tcPr>
          <w:p w:rsidR="004A2A6D" w:rsidRPr="00AD4B00" w:rsidRDefault="004A2A6D" w:rsidP="0008662D">
            <w:pPr>
              <w:jc w:val="center"/>
              <w:rPr>
                <w:rFonts w:ascii="Arial" w:hAnsi="Arial" w:cs="Arial"/>
                <w:sz w:val="16"/>
                <w:szCs w:val="16"/>
              </w:rPr>
            </w:pPr>
          </w:p>
        </w:tc>
        <w:tc>
          <w:tcPr>
            <w:tcW w:w="1588" w:type="dxa"/>
            <w:vMerge/>
            <w:vAlign w:val="center"/>
            <w:hideMark/>
          </w:tcPr>
          <w:p w:rsidR="004A2A6D" w:rsidRPr="00AD4B00" w:rsidRDefault="004A2A6D" w:rsidP="0008662D">
            <w:pPr>
              <w:jc w:val="center"/>
              <w:rPr>
                <w:rFonts w:ascii="Arial" w:hAnsi="Arial" w:cs="Arial"/>
                <w:sz w:val="16"/>
                <w:szCs w:val="16"/>
              </w:rPr>
            </w:pP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032/2017</w:t>
            </w:r>
          </w:p>
          <w:p w:rsidR="003255BB" w:rsidRPr="00AD4B00" w:rsidRDefault="003255BB" w:rsidP="0008662D">
            <w:pPr>
              <w:jc w:val="center"/>
              <w:rPr>
                <w:rFonts w:ascii="Arial" w:hAnsi="Arial" w:cs="Arial"/>
                <w:sz w:val="16"/>
                <w:szCs w:val="16"/>
              </w:rPr>
            </w:pPr>
          </w:p>
        </w:tc>
      </w:tr>
      <w:tr w:rsidR="004A2A6D" w:rsidRPr="00AD4B00" w:rsidTr="00731150">
        <w:trPr>
          <w:trHeight w:val="417"/>
        </w:trPr>
        <w:tc>
          <w:tcPr>
            <w:tcW w:w="534" w:type="dxa"/>
            <w:vMerge/>
            <w:vAlign w:val="center"/>
            <w:hideMark/>
          </w:tcPr>
          <w:p w:rsidR="004A2A6D" w:rsidRPr="00AD4B00" w:rsidRDefault="004A2A6D" w:rsidP="0008662D">
            <w:pPr>
              <w:jc w:val="center"/>
              <w:rPr>
                <w:rFonts w:ascii="Arial" w:hAnsi="Arial" w:cs="Arial"/>
                <w:sz w:val="16"/>
                <w:szCs w:val="16"/>
              </w:rPr>
            </w:pPr>
          </w:p>
        </w:tc>
        <w:tc>
          <w:tcPr>
            <w:tcW w:w="1559" w:type="dxa"/>
            <w:vMerge/>
            <w:hideMark/>
          </w:tcPr>
          <w:p w:rsidR="004A2A6D" w:rsidRPr="00AD4B00" w:rsidRDefault="004A2A6D" w:rsidP="004A2A6D">
            <w:pPr>
              <w:jc w:val="both"/>
              <w:rPr>
                <w:rFonts w:ascii="Arial" w:hAnsi="Arial" w:cs="Arial"/>
                <w:sz w:val="16"/>
                <w:szCs w:val="16"/>
              </w:rPr>
            </w:pPr>
          </w:p>
        </w:tc>
        <w:tc>
          <w:tcPr>
            <w:tcW w:w="1588" w:type="dxa"/>
            <w:vMerge/>
            <w:hideMark/>
          </w:tcPr>
          <w:p w:rsidR="004A2A6D" w:rsidRPr="00AD4B00" w:rsidRDefault="004A2A6D" w:rsidP="004A2A6D">
            <w:pPr>
              <w:jc w:val="both"/>
              <w:rPr>
                <w:rFonts w:ascii="Arial" w:hAnsi="Arial" w:cs="Arial"/>
                <w:sz w:val="16"/>
                <w:szCs w:val="16"/>
              </w:rPr>
            </w:pPr>
          </w:p>
        </w:tc>
        <w:tc>
          <w:tcPr>
            <w:tcW w:w="1389" w:type="dxa"/>
            <w:vMerge/>
            <w:vAlign w:val="center"/>
            <w:hideMark/>
          </w:tcPr>
          <w:p w:rsidR="004A2A6D" w:rsidRPr="00AD4B00" w:rsidRDefault="004A2A6D" w:rsidP="0008662D">
            <w:pPr>
              <w:jc w:val="center"/>
              <w:rPr>
                <w:rFonts w:ascii="Arial" w:hAnsi="Arial" w:cs="Arial"/>
                <w:sz w:val="16"/>
                <w:szCs w:val="16"/>
              </w:rPr>
            </w:pPr>
          </w:p>
        </w:tc>
        <w:tc>
          <w:tcPr>
            <w:tcW w:w="1417" w:type="dxa"/>
            <w:vMerge/>
            <w:vAlign w:val="center"/>
            <w:hideMark/>
          </w:tcPr>
          <w:p w:rsidR="004A2A6D" w:rsidRPr="00AD4B00" w:rsidRDefault="004A2A6D" w:rsidP="0008662D">
            <w:pPr>
              <w:jc w:val="center"/>
              <w:rPr>
                <w:rFonts w:ascii="Arial" w:hAnsi="Arial" w:cs="Arial"/>
                <w:sz w:val="16"/>
                <w:szCs w:val="16"/>
              </w:rPr>
            </w:pPr>
          </w:p>
        </w:tc>
        <w:tc>
          <w:tcPr>
            <w:tcW w:w="1588" w:type="dxa"/>
            <w:vMerge/>
            <w:vAlign w:val="center"/>
            <w:hideMark/>
          </w:tcPr>
          <w:p w:rsidR="004A2A6D" w:rsidRPr="00AD4B00" w:rsidRDefault="004A2A6D" w:rsidP="0008662D">
            <w:pPr>
              <w:jc w:val="center"/>
              <w:rPr>
                <w:rFonts w:ascii="Arial" w:hAnsi="Arial" w:cs="Arial"/>
                <w:sz w:val="16"/>
                <w:szCs w:val="16"/>
              </w:rPr>
            </w:pP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034/2017</w:t>
            </w:r>
          </w:p>
        </w:tc>
      </w:tr>
      <w:tr w:rsidR="00D21199" w:rsidRPr="00AD4B00" w:rsidTr="00731150">
        <w:trPr>
          <w:trHeight w:val="380"/>
        </w:trPr>
        <w:tc>
          <w:tcPr>
            <w:tcW w:w="534" w:type="dxa"/>
            <w:vMerge w:val="restart"/>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15</w:t>
            </w:r>
          </w:p>
        </w:tc>
        <w:tc>
          <w:tcPr>
            <w:tcW w:w="1559" w:type="dxa"/>
            <w:vMerge w:val="restart"/>
            <w:shd w:val="clear" w:color="auto" w:fill="DBE5F1" w:themeFill="accent1" w:themeFillTint="33"/>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IVAN ADOLFO MORANTES MOJICA</w:t>
            </w:r>
          </w:p>
        </w:tc>
        <w:tc>
          <w:tcPr>
            <w:tcW w:w="1588" w:type="dxa"/>
            <w:vMerge w:val="restart"/>
            <w:shd w:val="clear" w:color="auto" w:fill="DBE5F1" w:themeFill="accent1" w:themeFillTint="33"/>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 xml:space="preserve">Profesional  Grupo Gestión Administrativa </w:t>
            </w:r>
          </w:p>
        </w:tc>
        <w:tc>
          <w:tcPr>
            <w:tcW w:w="1389" w:type="dxa"/>
            <w:vMerge w:val="restart"/>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6</w:t>
            </w:r>
          </w:p>
        </w:tc>
        <w:tc>
          <w:tcPr>
            <w:tcW w:w="1417" w:type="dxa"/>
            <w:vMerge w:val="restart"/>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588" w:type="dxa"/>
            <w:vMerge w:val="restart"/>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7</w:t>
            </w:r>
          </w:p>
        </w:tc>
        <w:tc>
          <w:tcPr>
            <w:tcW w:w="141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244/2016</w:t>
            </w:r>
          </w:p>
        </w:tc>
      </w:tr>
      <w:tr w:rsidR="00D21199" w:rsidRPr="00AD4B00" w:rsidTr="00731150">
        <w:trPr>
          <w:trHeight w:val="418"/>
        </w:trPr>
        <w:tc>
          <w:tcPr>
            <w:tcW w:w="534"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559" w:type="dxa"/>
            <w:vMerge/>
            <w:shd w:val="clear" w:color="auto" w:fill="DBE5F1" w:themeFill="accent1" w:themeFillTint="33"/>
            <w:hideMark/>
          </w:tcPr>
          <w:p w:rsidR="004A2A6D" w:rsidRPr="00AD4B00" w:rsidRDefault="004A2A6D" w:rsidP="004A2A6D">
            <w:pPr>
              <w:jc w:val="both"/>
              <w:rPr>
                <w:rFonts w:ascii="Arial" w:hAnsi="Arial" w:cs="Arial"/>
                <w:sz w:val="16"/>
                <w:szCs w:val="16"/>
              </w:rPr>
            </w:pPr>
          </w:p>
        </w:tc>
        <w:tc>
          <w:tcPr>
            <w:tcW w:w="1588" w:type="dxa"/>
            <w:vMerge/>
            <w:shd w:val="clear" w:color="auto" w:fill="DBE5F1" w:themeFill="accent1" w:themeFillTint="33"/>
            <w:hideMark/>
          </w:tcPr>
          <w:p w:rsidR="004A2A6D" w:rsidRPr="00AD4B00" w:rsidRDefault="004A2A6D" w:rsidP="004A2A6D">
            <w:pPr>
              <w:jc w:val="both"/>
              <w:rPr>
                <w:rFonts w:ascii="Arial" w:hAnsi="Arial" w:cs="Arial"/>
                <w:sz w:val="16"/>
                <w:szCs w:val="16"/>
              </w:rPr>
            </w:pPr>
          </w:p>
        </w:tc>
        <w:tc>
          <w:tcPr>
            <w:tcW w:w="1389"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417"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588"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41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223/2016</w:t>
            </w:r>
          </w:p>
        </w:tc>
      </w:tr>
      <w:tr w:rsidR="00D21199" w:rsidRPr="00AD4B00" w:rsidTr="00731150">
        <w:trPr>
          <w:trHeight w:val="314"/>
        </w:trPr>
        <w:tc>
          <w:tcPr>
            <w:tcW w:w="534"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559" w:type="dxa"/>
            <w:vMerge/>
            <w:shd w:val="clear" w:color="auto" w:fill="DBE5F1" w:themeFill="accent1" w:themeFillTint="33"/>
            <w:hideMark/>
          </w:tcPr>
          <w:p w:rsidR="004A2A6D" w:rsidRPr="00AD4B00" w:rsidRDefault="004A2A6D" w:rsidP="004A2A6D">
            <w:pPr>
              <w:jc w:val="both"/>
              <w:rPr>
                <w:rFonts w:ascii="Arial" w:hAnsi="Arial" w:cs="Arial"/>
                <w:sz w:val="16"/>
                <w:szCs w:val="16"/>
              </w:rPr>
            </w:pPr>
          </w:p>
        </w:tc>
        <w:tc>
          <w:tcPr>
            <w:tcW w:w="1588" w:type="dxa"/>
            <w:vMerge/>
            <w:shd w:val="clear" w:color="auto" w:fill="DBE5F1" w:themeFill="accent1" w:themeFillTint="33"/>
            <w:hideMark/>
          </w:tcPr>
          <w:p w:rsidR="004A2A6D" w:rsidRPr="00AD4B00" w:rsidRDefault="004A2A6D" w:rsidP="004A2A6D">
            <w:pPr>
              <w:jc w:val="both"/>
              <w:rPr>
                <w:rFonts w:ascii="Arial" w:hAnsi="Arial" w:cs="Arial"/>
                <w:sz w:val="16"/>
                <w:szCs w:val="16"/>
              </w:rPr>
            </w:pPr>
          </w:p>
        </w:tc>
        <w:tc>
          <w:tcPr>
            <w:tcW w:w="1389"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417"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588" w:type="dxa"/>
            <w:vMerge/>
            <w:shd w:val="clear" w:color="auto" w:fill="DBE5F1" w:themeFill="accent1" w:themeFillTint="33"/>
            <w:vAlign w:val="center"/>
            <w:hideMark/>
          </w:tcPr>
          <w:p w:rsidR="004A2A6D" w:rsidRPr="00AD4B00" w:rsidRDefault="004A2A6D" w:rsidP="0008662D">
            <w:pPr>
              <w:jc w:val="center"/>
              <w:rPr>
                <w:rFonts w:ascii="Arial" w:hAnsi="Arial" w:cs="Arial"/>
                <w:sz w:val="16"/>
                <w:szCs w:val="16"/>
              </w:rPr>
            </w:pPr>
          </w:p>
        </w:tc>
        <w:tc>
          <w:tcPr>
            <w:tcW w:w="141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097/2017</w:t>
            </w:r>
          </w:p>
        </w:tc>
      </w:tr>
      <w:tr w:rsidR="004A2A6D" w:rsidRPr="00AD4B00" w:rsidTr="00731150">
        <w:trPr>
          <w:trHeight w:val="300"/>
        </w:trPr>
        <w:tc>
          <w:tcPr>
            <w:tcW w:w="534"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16</w:t>
            </w:r>
          </w:p>
        </w:tc>
        <w:tc>
          <w:tcPr>
            <w:tcW w:w="1559" w:type="dxa"/>
            <w:vMerge w:val="restart"/>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FRANCISCO ALFONSO CAMARGO SALAS</w:t>
            </w:r>
          </w:p>
        </w:tc>
        <w:tc>
          <w:tcPr>
            <w:tcW w:w="1588" w:type="dxa"/>
            <w:vMerge w:val="restart"/>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 xml:space="preserve">Director de Empleo Publico </w:t>
            </w:r>
          </w:p>
        </w:tc>
        <w:tc>
          <w:tcPr>
            <w:tcW w:w="1389"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417"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5</w:t>
            </w:r>
          </w:p>
        </w:tc>
        <w:tc>
          <w:tcPr>
            <w:tcW w:w="1588"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6</w:t>
            </w: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074/2017</w:t>
            </w:r>
          </w:p>
        </w:tc>
      </w:tr>
      <w:tr w:rsidR="004A2A6D" w:rsidRPr="00AD4B00" w:rsidTr="00731150">
        <w:trPr>
          <w:trHeight w:val="300"/>
        </w:trPr>
        <w:tc>
          <w:tcPr>
            <w:tcW w:w="534" w:type="dxa"/>
            <w:vMerge/>
            <w:vAlign w:val="center"/>
            <w:hideMark/>
          </w:tcPr>
          <w:p w:rsidR="004A2A6D" w:rsidRPr="00AD4B00" w:rsidRDefault="004A2A6D" w:rsidP="0008662D">
            <w:pPr>
              <w:jc w:val="center"/>
              <w:rPr>
                <w:rFonts w:ascii="Arial" w:hAnsi="Arial" w:cs="Arial"/>
                <w:sz w:val="16"/>
                <w:szCs w:val="16"/>
              </w:rPr>
            </w:pPr>
          </w:p>
        </w:tc>
        <w:tc>
          <w:tcPr>
            <w:tcW w:w="1559" w:type="dxa"/>
            <w:vMerge/>
            <w:hideMark/>
          </w:tcPr>
          <w:p w:rsidR="004A2A6D" w:rsidRPr="00AD4B00" w:rsidRDefault="004A2A6D" w:rsidP="004A2A6D">
            <w:pPr>
              <w:jc w:val="both"/>
              <w:rPr>
                <w:rFonts w:ascii="Arial" w:hAnsi="Arial" w:cs="Arial"/>
                <w:sz w:val="16"/>
                <w:szCs w:val="16"/>
              </w:rPr>
            </w:pPr>
          </w:p>
        </w:tc>
        <w:tc>
          <w:tcPr>
            <w:tcW w:w="1588" w:type="dxa"/>
            <w:vMerge/>
            <w:hideMark/>
          </w:tcPr>
          <w:p w:rsidR="004A2A6D" w:rsidRPr="00AD4B00" w:rsidRDefault="004A2A6D" w:rsidP="004A2A6D">
            <w:pPr>
              <w:jc w:val="both"/>
              <w:rPr>
                <w:rFonts w:ascii="Arial" w:hAnsi="Arial" w:cs="Arial"/>
                <w:sz w:val="16"/>
                <w:szCs w:val="16"/>
              </w:rPr>
            </w:pPr>
          </w:p>
        </w:tc>
        <w:tc>
          <w:tcPr>
            <w:tcW w:w="1389" w:type="dxa"/>
            <w:vMerge/>
            <w:vAlign w:val="center"/>
            <w:hideMark/>
          </w:tcPr>
          <w:p w:rsidR="004A2A6D" w:rsidRPr="00AD4B00" w:rsidRDefault="004A2A6D" w:rsidP="0008662D">
            <w:pPr>
              <w:jc w:val="center"/>
              <w:rPr>
                <w:rFonts w:ascii="Arial" w:hAnsi="Arial" w:cs="Arial"/>
                <w:sz w:val="16"/>
                <w:szCs w:val="16"/>
              </w:rPr>
            </w:pPr>
          </w:p>
        </w:tc>
        <w:tc>
          <w:tcPr>
            <w:tcW w:w="1417" w:type="dxa"/>
            <w:vMerge/>
            <w:vAlign w:val="center"/>
            <w:hideMark/>
          </w:tcPr>
          <w:p w:rsidR="004A2A6D" w:rsidRPr="00AD4B00" w:rsidRDefault="004A2A6D" w:rsidP="0008662D">
            <w:pPr>
              <w:jc w:val="center"/>
              <w:rPr>
                <w:rFonts w:ascii="Arial" w:hAnsi="Arial" w:cs="Arial"/>
                <w:sz w:val="16"/>
                <w:szCs w:val="16"/>
              </w:rPr>
            </w:pPr>
          </w:p>
        </w:tc>
        <w:tc>
          <w:tcPr>
            <w:tcW w:w="1588" w:type="dxa"/>
            <w:vMerge/>
            <w:vAlign w:val="center"/>
            <w:hideMark/>
          </w:tcPr>
          <w:p w:rsidR="004A2A6D" w:rsidRPr="00AD4B00" w:rsidRDefault="004A2A6D" w:rsidP="0008662D">
            <w:pPr>
              <w:jc w:val="center"/>
              <w:rPr>
                <w:rFonts w:ascii="Arial" w:hAnsi="Arial" w:cs="Arial"/>
                <w:sz w:val="16"/>
                <w:szCs w:val="16"/>
              </w:rPr>
            </w:pP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019/2017</w:t>
            </w:r>
          </w:p>
        </w:tc>
      </w:tr>
      <w:tr w:rsidR="004A2A6D" w:rsidRPr="00AD4B00" w:rsidTr="00731150">
        <w:trPr>
          <w:trHeight w:val="258"/>
        </w:trPr>
        <w:tc>
          <w:tcPr>
            <w:tcW w:w="534" w:type="dxa"/>
            <w:vMerge/>
            <w:vAlign w:val="center"/>
            <w:hideMark/>
          </w:tcPr>
          <w:p w:rsidR="004A2A6D" w:rsidRPr="00AD4B00" w:rsidRDefault="004A2A6D" w:rsidP="0008662D">
            <w:pPr>
              <w:jc w:val="center"/>
              <w:rPr>
                <w:rFonts w:ascii="Arial" w:hAnsi="Arial" w:cs="Arial"/>
                <w:sz w:val="16"/>
                <w:szCs w:val="16"/>
              </w:rPr>
            </w:pPr>
          </w:p>
        </w:tc>
        <w:tc>
          <w:tcPr>
            <w:tcW w:w="1559" w:type="dxa"/>
            <w:vMerge/>
            <w:hideMark/>
          </w:tcPr>
          <w:p w:rsidR="004A2A6D" w:rsidRPr="00AD4B00" w:rsidRDefault="004A2A6D" w:rsidP="004A2A6D">
            <w:pPr>
              <w:jc w:val="both"/>
              <w:rPr>
                <w:rFonts w:ascii="Arial" w:hAnsi="Arial" w:cs="Arial"/>
                <w:sz w:val="16"/>
                <w:szCs w:val="16"/>
              </w:rPr>
            </w:pPr>
          </w:p>
        </w:tc>
        <w:tc>
          <w:tcPr>
            <w:tcW w:w="1588" w:type="dxa"/>
            <w:vMerge/>
            <w:hideMark/>
          </w:tcPr>
          <w:p w:rsidR="004A2A6D" w:rsidRPr="00AD4B00" w:rsidRDefault="004A2A6D" w:rsidP="004A2A6D">
            <w:pPr>
              <w:jc w:val="both"/>
              <w:rPr>
                <w:rFonts w:ascii="Arial" w:hAnsi="Arial" w:cs="Arial"/>
                <w:sz w:val="16"/>
                <w:szCs w:val="16"/>
              </w:rPr>
            </w:pPr>
          </w:p>
        </w:tc>
        <w:tc>
          <w:tcPr>
            <w:tcW w:w="1389" w:type="dxa"/>
            <w:vMerge/>
            <w:vAlign w:val="center"/>
            <w:hideMark/>
          </w:tcPr>
          <w:p w:rsidR="004A2A6D" w:rsidRPr="00AD4B00" w:rsidRDefault="004A2A6D" w:rsidP="0008662D">
            <w:pPr>
              <w:jc w:val="center"/>
              <w:rPr>
                <w:rFonts w:ascii="Arial" w:hAnsi="Arial" w:cs="Arial"/>
                <w:sz w:val="16"/>
                <w:szCs w:val="16"/>
              </w:rPr>
            </w:pPr>
          </w:p>
        </w:tc>
        <w:tc>
          <w:tcPr>
            <w:tcW w:w="1417" w:type="dxa"/>
            <w:vMerge/>
            <w:vAlign w:val="center"/>
            <w:hideMark/>
          </w:tcPr>
          <w:p w:rsidR="004A2A6D" w:rsidRPr="00AD4B00" w:rsidRDefault="004A2A6D" w:rsidP="0008662D">
            <w:pPr>
              <w:jc w:val="center"/>
              <w:rPr>
                <w:rFonts w:ascii="Arial" w:hAnsi="Arial" w:cs="Arial"/>
                <w:sz w:val="16"/>
                <w:szCs w:val="16"/>
              </w:rPr>
            </w:pPr>
          </w:p>
        </w:tc>
        <w:tc>
          <w:tcPr>
            <w:tcW w:w="1588" w:type="dxa"/>
            <w:vMerge/>
            <w:vAlign w:val="center"/>
            <w:hideMark/>
          </w:tcPr>
          <w:p w:rsidR="004A2A6D" w:rsidRPr="00AD4B00" w:rsidRDefault="004A2A6D" w:rsidP="0008662D">
            <w:pPr>
              <w:jc w:val="center"/>
              <w:rPr>
                <w:rFonts w:ascii="Arial" w:hAnsi="Arial" w:cs="Arial"/>
                <w:sz w:val="16"/>
                <w:szCs w:val="16"/>
              </w:rPr>
            </w:pP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212/</w:t>
            </w:r>
            <w:r w:rsidR="00014A21" w:rsidRPr="00AD4B00">
              <w:rPr>
                <w:rFonts w:ascii="Arial" w:hAnsi="Arial" w:cs="Arial"/>
                <w:sz w:val="16"/>
                <w:szCs w:val="16"/>
              </w:rPr>
              <w:t>N</w:t>
            </w:r>
            <w:r w:rsidRPr="00AD4B00">
              <w:rPr>
                <w:rFonts w:ascii="Arial" w:hAnsi="Arial" w:cs="Arial"/>
                <w:sz w:val="16"/>
                <w:szCs w:val="16"/>
              </w:rPr>
              <w:t>2016</w:t>
            </w:r>
          </w:p>
        </w:tc>
      </w:tr>
      <w:tr w:rsidR="00D21199" w:rsidRPr="00AD4B00" w:rsidTr="00731150">
        <w:trPr>
          <w:trHeight w:val="695"/>
        </w:trPr>
        <w:tc>
          <w:tcPr>
            <w:tcW w:w="534"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17</w:t>
            </w:r>
          </w:p>
        </w:tc>
        <w:tc>
          <w:tcPr>
            <w:tcW w:w="1559" w:type="dxa"/>
            <w:shd w:val="clear" w:color="auto" w:fill="DBE5F1" w:themeFill="accent1" w:themeFillTint="33"/>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 xml:space="preserve">ANDRES MENDEZ </w:t>
            </w:r>
          </w:p>
        </w:tc>
        <w:tc>
          <w:tcPr>
            <w:tcW w:w="1588" w:type="dxa"/>
            <w:shd w:val="clear" w:color="auto" w:fill="DBE5F1" w:themeFill="accent1" w:themeFillTint="33"/>
            <w:hideMark/>
          </w:tcPr>
          <w:p w:rsidR="004A2A6D" w:rsidRPr="00A22D4B" w:rsidRDefault="00A22D4B" w:rsidP="00A22D4B">
            <w:pPr>
              <w:jc w:val="both"/>
              <w:rPr>
                <w:rFonts w:ascii="Arial" w:hAnsi="Arial" w:cs="Arial"/>
                <w:sz w:val="16"/>
                <w:szCs w:val="16"/>
              </w:rPr>
            </w:pPr>
            <w:r w:rsidRPr="00A22D4B">
              <w:rPr>
                <w:rFonts w:ascii="Arial" w:hAnsi="Arial" w:cs="Arial"/>
                <w:sz w:val="16"/>
                <w:szCs w:val="16"/>
              </w:rPr>
              <w:t>Profesional E</w:t>
            </w:r>
            <w:r>
              <w:rPr>
                <w:rFonts w:ascii="Arial" w:hAnsi="Arial" w:cs="Arial"/>
                <w:sz w:val="16"/>
                <w:szCs w:val="16"/>
              </w:rPr>
              <w:t xml:space="preserve">specializado </w:t>
            </w:r>
            <w:r w:rsidRPr="00A22D4B">
              <w:rPr>
                <w:rFonts w:ascii="Arial" w:hAnsi="Arial" w:cs="Arial"/>
                <w:sz w:val="16"/>
                <w:szCs w:val="16"/>
              </w:rPr>
              <w:t xml:space="preserve"> Dirección de </w:t>
            </w:r>
            <w:r>
              <w:rPr>
                <w:rFonts w:ascii="Arial" w:hAnsi="Arial" w:cs="Arial"/>
                <w:sz w:val="16"/>
                <w:szCs w:val="16"/>
              </w:rPr>
              <w:t xml:space="preserve">Gestión </w:t>
            </w:r>
            <w:r w:rsidRPr="00A22D4B">
              <w:rPr>
                <w:rFonts w:ascii="Arial" w:hAnsi="Arial" w:cs="Arial"/>
                <w:sz w:val="16"/>
                <w:szCs w:val="16"/>
              </w:rPr>
              <w:t>y Desempeño Institucional</w:t>
            </w:r>
          </w:p>
        </w:tc>
        <w:tc>
          <w:tcPr>
            <w:tcW w:w="1389"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0</w:t>
            </w:r>
          </w:p>
        </w:tc>
        <w:tc>
          <w:tcPr>
            <w:tcW w:w="1417"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58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41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158/2017</w:t>
            </w:r>
          </w:p>
        </w:tc>
      </w:tr>
      <w:tr w:rsidR="004A2A6D" w:rsidRPr="00AD4B00" w:rsidTr="00731150">
        <w:trPr>
          <w:trHeight w:val="428"/>
        </w:trPr>
        <w:tc>
          <w:tcPr>
            <w:tcW w:w="534"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18</w:t>
            </w:r>
          </w:p>
        </w:tc>
        <w:tc>
          <w:tcPr>
            <w:tcW w:w="1559" w:type="dxa"/>
            <w:vMerge w:val="restart"/>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 xml:space="preserve">YEISSON RAMIREZ SOLARTE </w:t>
            </w:r>
          </w:p>
        </w:tc>
        <w:tc>
          <w:tcPr>
            <w:tcW w:w="1588" w:type="dxa"/>
            <w:vMerge w:val="restart"/>
            <w:noWrap/>
            <w:hideMark/>
          </w:tcPr>
          <w:p w:rsidR="004A2A6D" w:rsidRPr="00A22D4B" w:rsidRDefault="001E4360" w:rsidP="00D155AC">
            <w:pPr>
              <w:jc w:val="both"/>
              <w:rPr>
                <w:rFonts w:ascii="Arial" w:hAnsi="Arial" w:cs="Arial"/>
                <w:sz w:val="16"/>
                <w:szCs w:val="16"/>
              </w:rPr>
            </w:pPr>
            <w:r>
              <w:rPr>
                <w:rFonts w:ascii="Arial" w:hAnsi="Arial" w:cs="Arial"/>
                <w:sz w:val="16"/>
                <w:szCs w:val="16"/>
              </w:rPr>
              <w:t xml:space="preserve">Profesional Especializado Grupo </w:t>
            </w:r>
            <w:r w:rsidR="00D155AC">
              <w:rPr>
                <w:rFonts w:ascii="Arial" w:hAnsi="Arial" w:cs="Arial"/>
                <w:sz w:val="16"/>
                <w:szCs w:val="16"/>
              </w:rPr>
              <w:t>Gestión Humana</w:t>
            </w:r>
          </w:p>
        </w:tc>
        <w:tc>
          <w:tcPr>
            <w:tcW w:w="1389"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w:t>
            </w:r>
          </w:p>
        </w:tc>
        <w:tc>
          <w:tcPr>
            <w:tcW w:w="1417"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3</w:t>
            </w:r>
          </w:p>
        </w:tc>
        <w:tc>
          <w:tcPr>
            <w:tcW w:w="1588"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5</w:t>
            </w: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169/2017</w:t>
            </w:r>
          </w:p>
        </w:tc>
      </w:tr>
      <w:tr w:rsidR="004A2A6D" w:rsidRPr="00AD4B00" w:rsidTr="00731150">
        <w:trPr>
          <w:trHeight w:val="246"/>
        </w:trPr>
        <w:tc>
          <w:tcPr>
            <w:tcW w:w="534" w:type="dxa"/>
            <w:vMerge/>
            <w:vAlign w:val="center"/>
            <w:hideMark/>
          </w:tcPr>
          <w:p w:rsidR="004A2A6D" w:rsidRPr="00AD4B00" w:rsidRDefault="004A2A6D" w:rsidP="0008662D">
            <w:pPr>
              <w:jc w:val="center"/>
              <w:rPr>
                <w:rFonts w:ascii="Arial" w:hAnsi="Arial" w:cs="Arial"/>
                <w:sz w:val="16"/>
                <w:szCs w:val="16"/>
              </w:rPr>
            </w:pPr>
          </w:p>
        </w:tc>
        <w:tc>
          <w:tcPr>
            <w:tcW w:w="1559" w:type="dxa"/>
            <w:vMerge/>
            <w:hideMark/>
          </w:tcPr>
          <w:p w:rsidR="004A2A6D" w:rsidRPr="00AD4B00" w:rsidRDefault="004A2A6D" w:rsidP="004A2A6D">
            <w:pPr>
              <w:jc w:val="both"/>
              <w:rPr>
                <w:rFonts w:ascii="Arial" w:hAnsi="Arial" w:cs="Arial"/>
                <w:sz w:val="16"/>
                <w:szCs w:val="16"/>
              </w:rPr>
            </w:pPr>
          </w:p>
        </w:tc>
        <w:tc>
          <w:tcPr>
            <w:tcW w:w="1588" w:type="dxa"/>
            <w:vMerge/>
            <w:hideMark/>
          </w:tcPr>
          <w:p w:rsidR="004A2A6D" w:rsidRPr="00AD4B00" w:rsidRDefault="004A2A6D" w:rsidP="004A2A6D">
            <w:pPr>
              <w:jc w:val="both"/>
              <w:rPr>
                <w:rFonts w:ascii="Arial" w:hAnsi="Arial" w:cs="Arial"/>
                <w:sz w:val="16"/>
                <w:szCs w:val="16"/>
              </w:rPr>
            </w:pPr>
          </w:p>
        </w:tc>
        <w:tc>
          <w:tcPr>
            <w:tcW w:w="1389" w:type="dxa"/>
            <w:vMerge/>
            <w:vAlign w:val="center"/>
            <w:hideMark/>
          </w:tcPr>
          <w:p w:rsidR="004A2A6D" w:rsidRPr="00AD4B00" w:rsidRDefault="004A2A6D" w:rsidP="0008662D">
            <w:pPr>
              <w:jc w:val="center"/>
              <w:rPr>
                <w:rFonts w:ascii="Arial" w:hAnsi="Arial" w:cs="Arial"/>
                <w:sz w:val="16"/>
                <w:szCs w:val="16"/>
              </w:rPr>
            </w:pPr>
          </w:p>
        </w:tc>
        <w:tc>
          <w:tcPr>
            <w:tcW w:w="1417" w:type="dxa"/>
            <w:vMerge/>
            <w:vAlign w:val="center"/>
            <w:hideMark/>
          </w:tcPr>
          <w:p w:rsidR="004A2A6D" w:rsidRPr="00AD4B00" w:rsidRDefault="004A2A6D" w:rsidP="0008662D">
            <w:pPr>
              <w:jc w:val="center"/>
              <w:rPr>
                <w:rFonts w:ascii="Arial" w:hAnsi="Arial" w:cs="Arial"/>
                <w:sz w:val="16"/>
                <w:szCs w:val="16"/>
              </w:rPr>
            </w:pPr>
          </w:p>
        </w:tc>
        <w:tc>
          <w:tcPr>
            <w:tcW w:w="1588" w:type="dxa"/>
            <w:vMerge/>
            <w:vAlign w:val="center"/>
            <w:hideMark/>
          </w:tcPr>
          <w:p w:rsidR="004A2A6D" w:rsidRPr="00AD4B00" w:rsidRDefault="004A2A6D" w:rsidP="0008662D">
            <w:pPr>
              <w:jc w:val="center"/>
              <w:rPr>
                <w:rFonts w:ascii="Arial" w:hAnsi="Arial" w:cs="Arial"/>
                <w:sz w:val="16"/>
                <w:szCs w:val="16"/>
              </w:rPr>
            </w:pP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269/2016</w:t>
            </w:r>
          </w:p>
        </w:tc>
      </w:tr>
      <w:tr w:rsidR="00D21199" w:rsidRPr="00AD4B00" w:rsidTr="00731150">
        <w:trPr>
          <w:trHeight w:val="398"/>
        </w:trPr>
        <w:tc>
          <w:tcPr>
            <w:tcW w:w="534"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19</w:t>
            </w:r>
          </w:p>
        </w:tc>
        <w:tc>
          <w:tcPr>
            <w:tcW w:w="1559" w:type="dxa"/>
            <w:shd w:val="clear" w:color="auto" w:fill="DBE5F1" w:themeFill="accent1" w:themeFillTint="33"/>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 xml:space="preserve">RAUL CASQUETE PRIETO </w:t>
            </w:r>
          </w:p>
        </w:tc>
        <w:tc>
          <w:tcPr>
            <w:tcW w:w="1588" w:type="dxa"/>
            <w:shd w:val="clear" w:color="auto" w:fill="DBE5F1" w:themeFill="accent1" w:themeFillTint="33"/>
            <w:noWrap/>
            <w:hideMark/>
          </w:tcPr>
          <w:p w:rsidR="004A2A6D" w:rsidRPr="00AD4B00" w:rsidRDefault="004A2A6D" w:rsidP="00D155AC">
            <w:pPr>
              <w:jc w:val="both"/>
              <w:rPr>
                <w:rFonts w:ascii="Arial" w:hAnsi="Arial" w:cs="Arial"/>
                <w:sz w:val="16"/>
                <w:szCs w:val="16"/>
              </w:rPr>
            </w:pPr>
            <w:r w:rsidRPr="00AD4B00">
              <w:rPr>
                <w:rFonts w:ascii="Arial" w:hAnsi="Arial" w:cs="Arial"/>
                <w:sz w:val="16"/>
                <w:szCs w:val="16"/>
              </w:rPr>
              <w:t>P</w:t>
            </w:r>
            <w:r w:rsidR="00A22D4B">
              <w:rPr>
                <w:rFonts w:ascii="Arial" w:hAnsi="Arial" w:cs="Arial"/>
                <w:sz w:val="16"/>
                <w:szCs w:val="16"/>
              </w:rPr>
              <w:t xml:space="preserve">rofesional Especializado Grupo </w:t>
            </w:r>
            <w:r w:rsidR="00D155AC">
              <w:rPr>
                <w:rFonts w:ascii="Arial" w:hAnsi="Arial" w:cs="Arial"/>
                <w:sz w:val="16"/>
                <w:szCs w:val="16"/>
              </w:rPr>
              <w:t>Gestión Humana</w:t>
            </w:r>
          </w:p>
        </w:tc>
        <w:tc>
          <w:tcPr>
            <w:tcW w:w="1389"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417"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58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w:t>
            </w:r>
          </w:p>
        </w:tc>
        <w:tc>
          <w:tcPr>
            <w:tcW w:w="1418" w:type="dxa"/>
            <w:shd w:val="clear" w:color="auto" w:fill="DBE5F1" w:themeFill="accent1" w:themeFillTint="33"/>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171/2017</w:t>
            </w:r>
          </w:p>
        </w:tc>
      </w:tr>
      <w:tr w:rsidR="004A2A6D" w:rsidRPr="00AD4B00" w:rsidTr="00731150">
        <w:trPr>
          <w:trHeight w:val="389"/>
        </w:trPr>
        <w:tc>
          <w:tcPr>
            <w:tcW w:w="534"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20</w:t>
            </w:r>
          </w:p>
        </w:tc>
        <w:tc>
          <w:tcPr>
            <w:tcW w:w="1559" w:type="dxa"/>
            <w:vMerge w:val="restart"/>
            <w:noWrap/>
            <w:hideMark/>
          </w:tcPr>
          <w:p w:rsidR="004A2A6D" w:rsidRPr="00AD4B00" w:rsidRDefault="004A2A6D" w:rsidP="004A2A6D">
            <w:pPr>
              <w:jc w:val="both"/>
              <w:rPr>
                <w:rFonts w:ascii="Arial" w:hAnsi="Arial" w:cs="Arial"/>
                <w:sz w:val="16"/>
                <w:szCs w:val="16"/>
              </w:rPr>
            </w:pPr>
            <w:r w:rsidRPr="00AD4B00">
              <w:rPr>
                <w:rFonts w:ascii="Arial" w:hAnsi="Arial" w:cs="Arial"/>
                <w:sz w:val="16"/>
                <w:szCs w:val="16"/>
              </w:rPr>
              <w:t>DIEGO ALEJANDRO BELTRAN OGILVIE</w:t>
            </w:r>
          </w:p>
        </w:tc>
        <w:tc>
          <w:tcPr>
            <w:tcW w:w="1588" w:type="dxa"/>
            <w:vMerge w:val="restart"/>
            <w:noWrap/>
            <w:hideMark/>
          </w:tcPr>
          <w:p w:rsidR="004A2A6D" w:rsidRPr="00AD4B00" w:rsidRDefault="00A22D4B" w:rsidP="00A22D4B">
            <w:pPr>
              <w:jc w:val="both"/>
              <w:rPr>
                <w:rFonts w:ascii="Arial" w:hAnsi="Arial" w:cs="Arial"/>
                <w:sz w:val="16"/>
                <w:szCs w:val="16"/>
              </w:rPr>
            </w:pPr>
            <w:r>
              <w:rPr>
                <w:rFonts w:ascii="Arial" w:hAnsi="Arial" w:cs="Arial"/>
                <w:sz w:val="16"/>
                <w:szCs w:val="16"/>
              </w:rPr>
              <w:t xml:space="preserve">Director </w:t>
            </w:r>
            <w:r w:rsidR="004A2A6D" w:rsidRPr="00AD4B00">
              <w:rPr>
                <w:rFonts w:ascii="Arial" w:hAnsi="Arial" w:cs="Arial"/>
                <w:sz w:val="16"/>
                <w:szCs w:val="16"/>
              </w:rPr>
              <w:t>Gestión del Conocimiento</w:t>
            </w:r>
          </w:p>
        </w:tc>
        <w:tc>
          <w:tcPr>
            <w:tcW w:w="1389"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w:t>
            </w:r>
          </w:p>
        </w:tc>
        <w:tc>
          <w:tcPr>
            <w:tcW w:w="1417"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w:t>
            </w:r>
          </w:p>
        </w:tc>
        <w:tc>
          <w:tcPr>
            <w:tcW w:w="1588" w:type="dxa"/>
            <w:vMerge w:val="restart"/>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3</w:t>
            </w: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180/2017</w:t>
            </w:r>
          </w:p>
        </w:tc>
      </w:tr>
      <w:tr w:rsidR="004A2A6D" w:rsidRPr="00AD4B00" w:rsidTr="00731150">
        <w:trPr>
          <w:trHeight w:val="270"/>
        </w:trPr>
        <w:tc>
          <w:tcPr>
            <w:tcW w:w="534" w:type="dxa"/>
            <w:vMerge/>
            <w:hideMark/>
          </w:tcPr>
          <w:p w:rsidR="004A2A6D" w:rsidRPr="00AD4B00" w:rsidRDefault="004A2A6D" w:rsidP="004A2A6D">
            <w:pPr>
              <w:jc w:val="both"/>
              <w:rPr>
                <w:rFonts w:ascii="Arial" w:hAnsi="Arial" w:cs="Arial"/>
                <w:sz w:val="16"/>
                <w:szCs w:val="16"/>
              </w:rPr>
            </w:pPr>
          </w:p>
        </w:tc>
        <w:tc>
          <w:tcPr>
            <w:tcW w:w="1559" w:type="dxa"/>
            <w:vMerge/>
            <w:hideMark/>
          </w:tcPr>
          <w:p w:rsidR="004A2A6D" w:rsidRPr="00AD4B00" w:rsidRDefault="004A2A6D" w:rsidP="004A2A6D">
            <w:pPr>
              <w:jc w:val="both"/>
              <w:rPr>
                <w:rFonts w:ascii="Arial" w:hAnsi="Arial" w:cs="Arial"/>
                <w:sz w:val="16"/>
                <w:szCs w:val="16"/>
              </w:rPr>
            </w:pPr>
          </w:p>
        </w:tc>
        <w:tc>
          <w:tcPr>
            <w:tcW w:w="1588" w:type="dxa"/>
            <w:vMerge/>
            <w:hideMark/>
          </w:tcPr>
          <w:p w:rsidR="004A2A6D" w:rsidRPr="00AD4B00" w:rsidRDefault="004A2A6D" w:rsidP="004A2A6D">
            <w:pPr>
              <w:jc w:val="both"/>
              <w:rPr>
                <w:rFonts w:ascii="Arial" w:hAnsi="Arial" w:cs="Arial"/>
                <w:sz w:val="16"/>
                <w:szCs w:val="16"/>
              </w:rPr>
            </w:pPr>
          </w:p>
        </w:tc>
        <w:tc>
          <w:tcPr>
            <w:tcW w:w="1389" w:type="dxa"/>
            <w:vMerge/>
            <w:hideMark/>
          </w:tcPr>
          <w:p w:rsidR="004A2A6D" w:rsidRPr="00AD4B00" w:rsidRDefault="004A2A6D" w:rsidP="004A2A6D">
            <w:pPr>
              <w:jc w:val="both"/>
              <w:rPr>
                <w:rFonts w:ascii="Arial" w:hAnsi="Arial" w:cs="Arial"/>
                <w:sz w:val="16"/>
                <w:szCs w:val="16"/>
              </w:rPr>
            </w:pPr>
          </w:p>
        </w:tc>
        <w:tc>
          <w:tcPr>
            <w:tcW w:w="1417" w:type="dxa"/>
            <w:vMerge/>
            <w:hideMark/>
          </w:tcPr>
          <w:p w:rsidR="004A2A6D" w:rsidRPr="00AD4B00" w:rsidRDefault="004A2A6D" w:rsidP="004A2A6D">
            <w:pPr>
              <w:jc w:val="both"/>
              <w:rPr>
                <w:rFonts w:ascii="Arial" w:hAnsi="Arial" w:cs="Arial"/>
                <w:sz w:val="16"/>
                <w:szCs w:val="16"/>
              </w:rPr>
            </w:pPr>
          </w:p>
        </w:tc>
        <w:tc>
          <w:tcPr>
            <w:tcW w:w="1588" w:type="dxa"/>
            <w:vMerge/>
            <w:hideMark/>
          </w:tcPr>
          <w:p w:rsidR="004A2A6D" w:rsidRPr="00AD4B00" w:rsidRDefault="004A2A6D" w:rsidP="004A2A6D">
            <w:pPr>
              <w:jc w:val="both"/>
              <w:rPr>
                <w:rFonts w:ascii="Arial" w:hAnsi="Arial" w:cs="Arial"/>
                <w:sz w:val="16"/>
                <w:szCs w:val="16"/>
              </w:rPr>
            </w:pPr>
          </w:p>
        </w:tc>
        <w:tc>
          <w:tcPr>
            <w:tcW w:w="1418" w:type="dxa"/>
            <w:noWrap/>
            <w:vAlign w:val="center"/>
            <w:hideMark/>
          </w:tcPr>
          <w:p w:rsidR="004A2A6D" w:rsidRPr="00AD4B00" w:rsidRDefault="004A2A6D" w:rsidP="0008662D">
            <w:pPr>
              <w:jc w:val="center"/>
              <w:rPr>
                <w:rFonts w:ascii="Arial" w:hAnsi="Arial" w:cs="Arial"/>
                <w:sz w:val="16"/>
                <w:szCs w:val="16"/>
              </w:rPr>
            </w:pPr>
            <w:r w:rsidRPr="00AD4B00">
              <w:rPr>
                <w:rFonts w:ascii="Arial" w:hAnsi="Arial" w:cs="Arial"/>
                <w:sz w:val="16"/>
                <w:szCs w:val="16"/>
              </w:rPr>
              <w:t>268/2016</w:t>
            </w:r>
          </w:p>
          <w:p w:rsidR="003255BB" w:rsidRPr="00AD4B00" w:rsidRDefault="003255BB" w:rsidP="0008662D">
            <w:pPr>
              <w:tabs>
                <w:tab w:val="left" w:pos="1290"/>
              </w:tabs>
              <w:jc w:val="center"/>
              <w:rPr>
                <w:rFonts w:ascii="Arial" w:hAnsi="Arial" w:cs="Arial"/>
                <w:sz w:val="16"/>
                <w:szCs w:val="16"/>
              </w:rPr>
            </w:pPr>
          </w:p>
        </w:tc>
      </w:tr>
    </w:tbl>
    <w:p w:rsidR="004A2A6D" w:rsidRDefault="00082D83" w:rsidP="007F0029">
      <w:pPr>
        <w:jc w:val="both"/>
        <w:rPr>
          <w:b/>
          <w:sz w:val="14"/>
          <w:szCs w:val="14"/>
        </w:rPr>
      </w:pPr>
      <w:r w:rsidRPr="00897631">
        <w:rPr>
          <w:b/>
          <w:sz w:val="14"/>
          <w:szCs w:val="14"/>
        </w:rPr>
        <w:t>Fuente: matriz seguimientos</w:t>
      </w:r>
      <w:r w:rsidR="00904E8A">
        <w:rPr>
          <w:b/>
          <w:sz w:val="14"/>
          <w:szCs w:val="14"/>
        </w:rPr>
        <w:t xml:space="preserve"> </w:t>
      </w:r>
      <w:r w:rsidRPr="00897631">
        <w:rPr>
          <w:b/>
          <w:sz w:val="14"/>
          <w:szCs w:val="14"/>
        </w:rPr>
        <w:t xml:space="preserve">contratos </w:t>
      </w:r>
      <w:r w:rsidR="00904E8A">
        <w:rPr>
          <w:b/>
          <w:sz w:val="14"/>
          <w:szCs w:val="14"/>
        </w:rPr>
        <w:t xml:space="preserve">periodo julio-diciembre </w:t>
      </w:r>
      <w:r w:rsidRPr="00897631">
        <w:rPr>
          <w:b/>
          <w:sz w:val="14"/>
          <w:szCs w:val="14"/>
        </w:rPr>
        <w:t>2016</w:t>
      </w:r>
      <w:r w:rsidR="00904E8A">
        <w:rPr>
          <w:b/>
          <w:sz w:val="14"/>
          <w:szCs w:val="14"/>
        </w:rPr>
        <w:t xml:space="preserve"> y enero-mayo </w:t>
      </w:r>
      <w:r w:rsidRPr="00897631">
        <w:rPr>
          <w:b/>
          <w:sz w:val="14"/>
          <w:szCs w:val="14"/>
        </w:rPr>
        <w:t>2017 – Grupo de Gestión Contractual</w:t>
      </w:r>
    </w:p>
    <w:p w:rsidR="0017269E" w:rsidRDefault="00D5789C" w:rsidP="00A22170">
      <w:pPr>
        <w:jc w:val="both"/>
        <w:rPr>
          <w:rFonts w:ascii="Arial" w:hAnsi="Arial" w:cs="Arial"/>
        </w:rPr>
      </w:pPr>
      <w:r>
        <w:rPr>
          <w:rFonts w:ascii="Arial" w:hAnsi="Arial" w:cs="Arial"/>
        </w:rPr>
        <w:t>Seguidamente se desarrollará</w:t>
      </w:r>
      <w:r w:rsidR="00A22170" w:rsidRPr="00A22170">
        <w:rPr>
          <w:rFonts w:ascii="Arial" w:hAnsi="Arial" w:cs="Arial"/>
        </w:rPr>
        <w:t xml:space="preserve"> el informe</w:t>
      </w:r>
      <w:r w:rsidR="00427DD7">
        <w:rPr>
          <w:rFonts w:ascii="Arial" w:hAnsi="Arial" w:cs="Arial"/>
        </w:rPr>
        <w:t>,</w:t>
      </w:r>
      <w:r w:rsidR="00A22170" w:rsidRPr="00A22170">
        <w:rPr>
          <w:rFonts w:ascii="Arial" w:hAnsi="Arial" w:cs="Arial"/>
        </w:rPr>
        <w:t xml:space="preserve"> conforme </w:t>
      </w:r>
      <w:r>
        <w:rPr>
          <w:rFonts w:ascii="Arial" w:hAnsi="Arial" w:cs="Arial"/>
        </w:rPr>
        <w:t xml:space="preserve">a </w:t>
      </w:r>
      <w:r w:rsidR="00A22170" w:rsidRPr="00A22170">
        <w:rPr>
          <w:rFonts w:ascii="Arial" w:hAnsi="Arial" w:cs="Arial"/>
        </w:rPr>
        <w:t xml:space="preserve">cada una de las </w:t>
      </w:r>
      <w:r w:rsidR="001E28D0">
        <w:rPr>
          <w:rFonts w:ascii="Arial" w:hAnsi="Arial" w:cs="Arial"/>
        </w:rPr>
        <w:t xml:space="preserve">obligaciones </w:t>
      </w:r>
      <w:r w:rsidR="00C14E2C">
        <w:rPr>
          <w:rFonts w:ascii="Arial" w:hAnsi="Arial" w:cs="Arial"/>
        </w:rPr>
        <w:t xml:space="preserve">a cargo del </w:t>
      </w:r>
      <w:r w:rsidR="00CF7E10">
        <w:rPr>
          <w:rFonts w:ascii="Arial" w:hAnsi="Arial" w:cs="Arial"/>
        </w:rPr>
        <w:t>S</w:t>
      </w:r>
      <w:r w:rsidR="00C14E2C">
        <w:rPr>
          <w:rFonts w:ascii="Arial" w:hAnsi="Arial" w:cs="Arial"/>
        </w:rPr>
        <w:t xml:space="preserve">upervisor </w:t>
      </w:r>
      <w:r w:rsidR="00A22170" w:rsidRPr="00A22170">
        <w:rPr>
          <w:rFonts w:ascii="Arial" w:hAnsi="Arial" w:cs="Arial"/>
        </w:rPr>
        <w:t>consignadas en la Resol</w:t>
      </w:r>
      <w:r w:rsidR="00A22170">
        <w:rPr>
          <w:rFonts w:ascii="Arial" w:hAnsi="Arial" w:cs="Arial"/>
        </w:rPr>
        <w:t>u</w:t>
      </w:r>
      <w:r w:rsidR="00A22170" w:rsidRPr="00A22170">
        <w:rPr>
          <w:rFonts w:ascii="Arial" w:hAnsi="Arial" w:cs="Arial"/>
        </w:rPr>
        <w:t xml:space="preserve">ción </w:t>
      </w:r>
      <w:r w:rsidR="00427DD7">
        <w:rPr>
          <w:rFonts w:ascii="Arial" w:hAnsi="Arial" w:cs="Arial"/>
        </w:rPr>
        <w:t xml:space="preserve">No. </w:t>
      </w:r>
      <w:r w:rsidR="00A22170" w:rsidRPr="00A22170">
        <w:rPr>
          <w:rFonts w:ascii="Arial" w:hAnsi="Arial" w:cs="Arial"/>
        </w:rPr>
        <w:t>251 de 2015</w:t>
      </w:r>
      <w:r w:rsidR="00C14E2C">
        <w:rPr>
          <w:rFonts w:ascii="Arial" w:hAnsi="Arial" w:cs="Arial"/>
        </w:rPr>
        <w:t xml:space="preserve"> emitida por la Función Pública; de igual manera, </w:t>
      </w:r>
      <w:r w:rsidR="00C14E2C" w:rsidRPr="001E4360">
        <w:rPr>
          <w:rFonts w:ascii="Arial" w:hAnsi="Arial" w:cs="Arial"/>
        </w:rPr>
        <w:t xml:space="preserve">se </w:t>
      </w:r>
      <w:r w:rsidR="00CF7E10" w:rsidRPr="001E4360">
        <w:rPr>
          <w:rFonts w:ascii="Arial" w:hAnsi="Arial" w:cs="Arial"/>
        </w:rPr>
        <w:t xml:space="preserve">realizará seguimiento </w:t>
      </w:r>
      <w:r w:rsidR="001E4360" w:rsidRPr="001E4360">
        <w:rPr>
          <w:rFonts w:ascii="Arial" w:hAnsi="Arial" w:cs="Arial"/>
        </w:rPr>
        <w:t>a</w:t>
      </w:r>
      <w:r w:rsidR="001E28D0">
        <w:rPr>
          <w:rFonts w:ascii="Arial" w:hAnsi="Arial" w:cs="Arial"/>
        </w:rPr>
        <w:t xml:space="preserve"> los temas inherentes al ejercicio de la supervisión establecidos en la Resolución en mención</w:t>
      </w:r>
      <w:r w:rsidR="00A22170" w:rsidRPr="001E4360">
        <w:rPr>
          <w:rFonts w:ascii="Arial" w:hAnsi="Arial" w:cs="Arial"/>
        </w:rPr>
        <w:t>:</w:t>
      </w:r>
    </w:p>
    <w:p w:rsidR="00C14E2C" w:rsidRDefault="00C14E2C" w:rsidP="00A22170">
      <w:pPr>
        <w:jc w:val="both"/>
        <w:rPr>
          <w:rFonts w:ascii="Arial" w:hAnsi="Arial" w:cs="Arial"/>
        </w:rPr>
      </w:pPr>
    </w:p>
    <w:p w:rsidR="00C14E2C" w:rsidRDefault="00C14E2C" w:rsidP="00A22170">
      <w:pPr>
        <w:jc w:val="both"/>
        <w:rPr>
          <w:rFonts w:ascii="Arial" w:hAnsi="Arial" w:cs="Arial"/>
        </w:rPr>
      </w:pPr>
    </w:p>
    <w:p w:rsidR="00C14E2C" w:rsidRDefault="00C14E2C" w:rsidP="00A22170">
      <w:pPr>
        <w:jc w:val="both"/>
        <w:rPr>
          <w:rFonts w:ascii="Arial" w:hAnsi="Arial" w:cs="Arial"/>
        </w:rPr>
      </w:pPr>
    </w:p>
    <w:p w:rsidR="00A22170" w:rsidRPr="001A3668" w:rsidRDefault="00A22170" w:rsidP="00FE0EE4">
      <w:pPr>
        <w:pStyle w:val="Prrafodelista"/>
        <w:numPr>
          <w:ilvl w:val="0"/>
          <w:numId w:val="2"/>
        </w:numPr>
        <w:jc w:val="both"/>
        <w:rPr>
          <w:rFonts w:ascii="Arial" w:hAnsi="Arial" w:cs="Arial"/>
          <w:b/>
        </w:rPr>
      </w:pPr>
      <w:r w:rsidRPr="001A3668">
        <w:rPr>
          <w:rFonts w:ascii="Arial" w:hAnsi="Arial" w:cs="Arial"/>
          <w:b/>
        </w:rPr>
        <w:lastRenderedPageBreak/>
        <w:t>Verificar el cumplimiento de los requisitos de lega</w:t>
      </w:r>
      <w:r w:rsidR="005E7C16">
        <w:rPr>
          <w:rFonts w:ascii="Arial" w:hAnsi="Arial" w:cs="Arial"/>
          <w:b/>
        </w:rPr>
        <w:t>liza</w:t>
      </w:r>
      <w:r w:rsidRPr="001A3668">
        <w:rPr>
          <w:rFonts w:ascii="Arial" w:hAnsi="Arial" w:cs="Arial"/>
          <w:b/>
        </w:rPr>
        <w:t>ción</w:t>
      </w:r>
      <w:r w:rsidR="00556323">
        <w:rPr>
          <w:rFonts w:ascii="Arial" w:hAnsi="Arial" w:cs="Arial"/>
          <w:b/>
        </w:rPr>
        <w:t xml:space="preserve"> </w:t>
      </w:r>
      <w:r w:rsidRPr="001A3668">
        <w:rPr>
          <w:rFonts w:ascii="Arial" w:hAnsi="Arial" w:cs="Arial"/>
          <w:b/>
        </w:rPr>
        <w:t>del contrato (registro presupuestal y aprobación póliza)</w:t>
      </w:r>
    </w:p>
    <w:p w:rsidR="001A3668" w:rsidRPr="001A3668" w:rsidRDefault="001A3668" w:rsidP="001A3668">
      <w:pPr>
        <w:ind w:left="708"/>
        <w:jc w:val="both"/>
        <w:rPr>
          <w:rFonts w:ascii="Arial" w:hAnsi="Arial" w:cs="Arial"/>
        </w:rPr>
      </w:pPr>
      <w:r w:rsidRPr="001A3668">
        <w:rPr>
          <w:rFonts w:ascii="Arial" w:hAnsi="Arial" w:cs="Arial"/>
        </w:rPr>
        <w:t xml:space="preserve">Una vez revisado el documento “Certificado de cumplimiento y recibo a satisfacción del contratista”, se observa </w:t>
      </w:r>
      <w:r w:rsidR="00CF0013">
        <w:rPr>
          <w:rFonts w:ascii="Arial" w:hAnsi="Arial" w:cs="Arial"/>
        </w:rPr>
        <w:t xml:space="preserve">que dentro de este el Supervisor </w:t>
      </w:r>
      <w:r w:rsidRPr="001A3668">
        <w:rPr>
          <w:rFonts w:ascii="Arial" w:hAnsi="Arial" w:cs="Arial"/>
        </w:rPr>
        <w:t>verifica</w:t>
      </w:r>
      <w:r w:rsidR="00556323">
        <w:rPr>
          <w:rFonts w:ascii="Arial" w:hAnsi="Arial" w:cs="Arial"/>
        </w:rPr>
        <w:t xml:space="preserve"> el cumplimiento de estos requisitos</w:t>
      </w:r>
      <w:r w:rsidRPr="001A3668">
        <w:rPr>
          <w:rFonts w:ascii="Arial" w:hAnsi="Arial" w:cs="Arial"/>
        </w:rPr>
        <w:t>.</w:t>
      </w:r>
    </w:p>
    <w:p w:rsidR="00A22170" w:rsidRDefault="00A22170" w:rsidP="00FE0EE4">
      <w:pPr>
        <w:pStyle w:val="Prrafodelista"/>
        <w:numPr>
          <w:ilvl w:val="0"/>
          <w:numId w:val="2"/>
        </w:numPr>
        <w:jc w:val="both"/>
        <w:rPr>
          <w:rFonts w:ascii="Arial" w:hAnsi="Arial" w:cs="Arial"/>
          <w:b/>
        </w:rPr>
      </w:pPr>
      <w:r w:rsidRPr="001A3668">
        <w:rPr>
          <w:rFonts w:ascii="Arial" w:hAnsi="Arial" w:cs="Arial"/>
          <w:b/>
        </w:rPr>
        <w:t>Suscribir el acta de inicio de la ejecución del contrato, cuando a ello haya lugar</w:t>
      </w:r>
    </w:p>
    <w:p w:rsidR="001A3668" w:rsidRDefault="001A3668" w:rsidP="001A3668">
      <w:pPr>
        <w:pStyle w:val="Prrafodelista"/>
        <w:jc w:val="both"/>
        <w:rPr>
          <w:rFonts w:ascii="Arial" w:hAnsi="Arial" w:cs="Arial"/>
          <w:b/>
        </w:rPr>
      </w:pPr>
    </w:p>
    <w:p w:rsidR="001A3668" w:rsidRPr="00B46A9F" w:rsidRDefault="00CF0013" w:rsidP="001A3668">
      <w:pPr>
        <w:pStyle w:val="Prrafodelista"/>
        <w:jc w:val="both"/>
        <w:rPr>
          <w:rFonts w:ascii="Arial" w:hAnsi="Arial" w:cs="Arial"/>
        </w:rPr>
      </w:pPr>
      <w:r w:rsidRPr="00B46A9F">
        <w:rPr>
          <w:rFonts w:ascii="Arial" w:hAnsi="Arial" w:cs="Arial"/>
        </w:rPr>
        <w:t xml:space="preserve">De la muestra seleccionada solo </w:t>
      </w:r>
      <w:r w:rsidR="00B46A9F" w:rsidRPr="00B46A9F">
        <w:rPr>
          <w:rFonts w:ascii="Arial" w:hAnsi="Arial" w:cs="Arial"/>
        </w:rPr>
        <w:t xml:space="preserve">en </w:t>
      </w:r>
      <w:r w:rsidRPr="00B46A9F">
        <w:rPr>
          <w:rFonts w:ascii="Arial" w:hAnsi="Arial" w:cs="Arial"/>
        </w:rPr>
        <w:t xml:space="preserve">dos (2) contratos </w:t>
      </w:r>
      <w:r w:rsidR="00B46A9F">
        <w:rPr>
          <w:rFonts w:ascii="Arial" w:hAnsi="Arial" w:cs="Arial"/>
        </w:rPr>
        <w:t xml:space="preserve">(Nos. 269 de 2016 y 079 de 2017) </w:t>
      </w:r>
      <w:r w:rsidR="00B46A9F" w:rsidRPr="00B46A9F">
        <w:rPr>
          <w:rFonts w:ascii="Arial" w:hAnsi="Arial" w:cs="Arial"/>
        </w:rPr>
        <w:t>qued</w:t>
      </w:r>
      <w:r w:rsidR="00866B5B">
        <w:rPr>
          <w:rFonts w:ascii="Arial" w:hAnsi="Arial" w:cs="Arial"/>
        </w:rPr>
        <w:t>ó</w:t>
      </w:r>
      <w:r w:rsidR="00B46A9F" w:rsidRPr="00B46A9F">
        <w:rPr>
          <w:rFonts w:ascii="Arial" w:hAnsi="Arial" w:cs="Arial"/>
        </w:rPr>
        <w:t xml:space="preserve"> establecido en la cláusula “plazo de ejecución”, el requerimiento de suscripción del acta de inicio.</w:t>
      </w:r>
      <w:r w:rsidR="00B46A9F">
        <w:rPr>
          <w:rFonts w:ascii="Arial" w:hAnsi="Arial" w:cs="Arial"/>
        </w:rPr>
        <w:t xml:space="preserve">  En la carpeta del primer contrato no se evidenció el soporte de ésta; sin </w:t>
      </w:r>
      <w:r w:rsidR="009F0086">
        <w:rPr>
          <w:rFonts w:ascii="Arial" w:hAnsi="Arial" w:cs="Arial"/>
        </w:rPr>
        <w:t>embargo,</w:t>
      </w:r>
      <w:r w:rsidR="00B46A9F">
        <w:rPr>
          <w:rFonts w:ascii="Arial" w:hAnsi="Arial" w:cs="Arial"/>
        </w:rPr>
        <w:t xml:space="preserve"> por </w:t>
      </w:r>
      <w:r w:rsidR="009F0086">
        <w:rPr>
          <w:rFonts w:ascii="Arial" w:hAnsi="Arial" w:cs="Arial"/>
        </w:rPr>
        <w:t xml:space="preserve">su </w:t>
      </w:r>
      <w:r w:rsidR="00B46A9F">
        <w:rPr>
          <w:rFonts w:ascii="Arial" w:hAnsi="Arial" w:cs="Arial"/>
        </w:rPr>
        <w:t xml:space="preserve">naturaleza </w:t>
      </w:r>
      <w:r w:rsidR="009F0086">
        <w:rPr>
          <w:rFonts w:ascii="Arial" w:hAnsi="Arial" w:cs="Arial"/>
        </w:rPr>
        <w:t>contractual (</w:t>
      </w:r>
      <w:r w:rsidR="00B46A9F">
        <w:rPr>
          <w:rFonts w:ascii="Arial" w:hAnsi="Arial" w:cs="Arial"/>
        </w:rPr>
        <w:t>Compraventa</w:t>
      </w:r>
      <w:r w:rsidR="009F0086">
        <w:rPr>
          <w:rFonts w:ascii="Arial" w:hAnsi="Arial" w:cs="Arial"/>
        </w:rPr>
        <w:t xml:space="preserve">) no era necesario este documento; </w:t>
      </w:r>
      <w:r w:rsidR="00B46A9F">
        <w:rPr>
          <w:rFonts w:ascii="Arial" w:hAnsi="Arial" w:cs="Arial"/>
        </w:rPr>
        <w:t xml:space="preserve">para </w:t>
      </w:r>
      <w:r w:rsidR="009F0086">
        <w:rPr>
          <w:rFonts w:ascii="Arial" w:hAnsi="Arial" w:cs="Arial"/>
        </w:rPr>
        <w:t xml:space="preserve">el </w:t>
      </w:r>
      <w:r w:rsidR="00B46A9F">
        <w:rPr>
          <w:rFonts w:ascii="Arial" w:hAnsi="Arial" w:cs="Arial"/>
        </w:rPr>
        <w:t>segundo contrato se observó que e</w:t>
      </w:r>
      <w:r w:rsidR="009F0086">
        <w:rPr>
          <w:rFonts w:ascii="Arial" w:hAnsi="Arial" w:cs="Arial"/>
        </w:rPr>
        <w:t xml:space="preserve">l </w:t>
      </w:r>
      <w:r w:rsidR="00B46A9F">
        <w:rPr>
          <w:rFonts w:ascii="Arial" w:hAnsi="Arial" w:cs="Arial"/>
        </w:rPr>
        <w:t>acta reposa en la carpeta contractu</w:t>
      </w:r>
      <w:r w:rsidR="00866B5B">
        <w:rPr>
          <w:rFonts w:ascii="Arial" w:hAnsi="Arial" w:cs="Arial"/>
        </w:rPr>
        <w:t xml:space="preserve">al.  </w:t>
      </w:r>
    </w:p>
    <w:p w:rsidR="001A3668" w:rsidRPr="001A3668" w:rsidRDefault="001A3668" w:rsidP="001A3668">
      <w:pPr>
        <w:pStyle w:val="Prrafodelista"/>
        <w:jc w:val="both"/>
        <w:rPr>
          <w:rFonts w:ascii="Arial" w:hAnsi="Arial" w:cs="Arial"/>
          <w:b/>
        </w:rPr>
      </w:pPr>
    </w:p>
    <w:p w:rsidR="001A3668" w:rsidRPr="001A3668" w:rsidRDefault="00A22170" w:rsidP="00FE0EE4">
      <w:pPr>
        <w:pStyle w:val="Prrafodelista"/>
        <w:numPr>
          <w:ilvl w:val="0"/>
          <w:numId w:val="2"/>
        </w:numPr>
        <w:rPr>
          <w:rFonts w:ascii="Arial" w:hAnsi="Arial" w:cs="Arial"/>
          <w:b/>
        </w:rPr>
      </w:pPr>
      <w:r w:rsidRPr="001A3668">
        <w:rPr>
          <w:rFonts w:ascii="Arial" w:hAnsi="Arial" w:cs="Arial"/>
          <w:b/>
        </w:rPr>
        <w:t xml:space="preserve">Hacer </w:t>
      </w:r>
      <w:r w:rsidR="001A3668">
        <w:rPr>
          <w:rFonts w:ascii="Arial" w:hAnsi="Arial" w:cs="Arial"/>
          <w:b/>
        </w:rPr>
        <w:t xml:space="preserve">  </w:t>
      </w:r>
      <w:r w:rsidRPr="001A3668">
        <w:rPr>
          <w:rFonts w:ascii="Arial" w:hAnsi="Arial" w:cs="Arial"/>
          <w:b/>
        </w:rPr>
        <w:t xml:space="preserve">seguimiento </w:t>
      </w:r>
      <w:r w:rsidR="001A3668">
        <w:rPr>
          <w:rFonts w:ascii="Arial" w:hAnsi="Arial" w:cs="Arial"/>
          <w:b/>
        </w:rPr>
        <w:t xml:space="preserve">  </w:t>
      </w:r>
      <w:r w:rsidRPr="001A3668">
        <w:rPr>
          <w:rFonts w:ascii="Arial" w:hAnsi="Arial" w:cs="Arial"/>
          <w:b/>
        </w:rPr>
        <w:t xml:space="preserve">al </w:t>
      </w:r>
      <w:r w:rsidR="001A3668">
        <w:rPr>
          <w:rFonts w:ascii="Arial" w:hAnsi="Arial" w:cs="Arial"/>
          <w:b/>
        </w:rPr>
        <w:t xml:space="preserve">  </w:t>
      </w:r>
      <w:r w:rsidRPr="001A3668">
        <w:rPr>
          <w:rFonts w:ascii="Arial" w:hAnsi="Arial" w:cs="Arial"/>
          <w:b/>
        </w:rPr>
        <w:t xml:space="preserve">cumplimiento </w:t>
      </w:r>
      <w:r w:rsidR="001A3668">
        <w:rPr>
          <w:rFonts w:ascii="Arial" w:hAnsi="Arial" w:cs="Arial"/>
          <w:b/>
        </w:rPr>
        <w:t xml:space="preserve">  </w:t>
      </w:r>
      <w:r w:rsidRPr="001A3668">
        <w:rPr>
          <w:rFonts w:ascii="Arial" w:hAnsi="Arial" w:cs="Arial"/>
          <w:b/>
        </w:rPr>
        <w:t xml:space="preserve">del </w:t>
      </w:r>
      <w:r w:rsidR="001A3668">
        <w:rPr>
          <w:rFonts w:ascii="Arial" w:hAnsi="Arial" w:cs="Arial"/>
          <w:b/>
        </w:rPr>
        <w:t xml:space="preserve">  </w:t>
      </w:r>
      <w:r w:rsidR="00A45660" w:rsidRPr="001A3668">
        <w:rPr>
          <w:rFonts w:ascii="Arial" w:hAnsi="Arial" w:cs="Arial"/>
          <w:b/>
        </w:rPr>
        <w:t xml:space="preserve">contrato </w:t>
      </w:r>
      <w:r w:rsidR="00A45660">
        <w:rPr>
          <w:rFonts w:ascii="Arial" w:hAnsi="Arial" w:cs="Arial"/>
          <w:b/>
        </w:rPr>
        <w:t>y</w:t>
      </w:r>
      <w:r w:rsidR="00A45660" w:rsidRPr="001A3668">
        <w:rPr>
          <w:rFonts w:ascii="Arial" w:hAnsi="Arial" w:cs="Arial"/>
          <w:b/>
        </w:rPr>
        <w:t xml:space="preserve"> </w:t>
      </w:r>
      <w:r w:rsidR="00A45660">
        <w:rPr>
          <w:rFonts w:ascii="Arial" w:hAnsi="Arial" w:cs="Arial"/>
          <w:b/>
        </w:rPr>
        <w:t>de</w:t>
      </w:r>
      <w:r w:rsidR="00A45660" w:rsidRPr="001A3668">
        <w:rPr>
          <w:rFonts w:ascii="Arial" w:hAnsi="Arial" w:cs="Arial"/>
          <w:b/>
        </w:rPr>
        <w:t xml:space="preserve"> </w:t>
      </w:r>
      <w:r w:rsidR="00A45660">
        <w:rPr>
          <w:rFonts w:ascii="Arial" w:hAnsi="Arial" w:cs="Arial"/>
          <w:b/>
        </w:rPr>
        <w:t>las</w:t>
      </w:r>
      <w:r w:rsidRPr="001A3668">
        <w:rPr>
          <w:rFonts w:ascii="Arial" w:hAnsi="Arial" w:cs="Arial"/>
          <w:b/>
        </w:rPr>
        <w:t xml:space="preserve"> obligaciones</w:t>
      </w:r>
    </w:p>
    <w:p w:rsidR="00A22170" w:rsidRDefault="00A22170" w:rsidP="001A3668">
      <w:pPr>
        <w:pStyle w:val="Prrafodelista"/>
        <w:rPr>
          <w:rFonts w:ascii="Arial" w:hAnsi="Arial" w:cs="Arial"/>
          <w:b/>
        </w:rPr>
      </w:pPr>
      <w:r w:rsidRPr="001A3668">
        <w:rPr>
          <w:rFonts w:ascii="Arial" w:hAnsi="Arial" w:cs="Arial"/>
          <w:b/>
        </w:rPr>
        <w:t>contractuales</w:t>
      </w:r>
      <w:r w:rsidR="001A3668" w:rsidRPr="001A3668">
        <w:rPr>
          <w:rFonts w:ascii="Arial" w:hAnsi="Arial" w:cs="Arial"/>
          <w:b/>
        </w:rPr>
        <w:t xml:space="preserve"> adquiridas por el Departamento y el contratista</w:t>
      </w:r>
    </w:p>
    <w:p w:rsidR="00CF0013" w:rsidRDefault="00CF0013" w:rsidP="001A3668">
      <w:pPr>
        <w:pStyle w:val="Prrafodelista"/>
        <w:rPr>
          <w:rFonts w:ascii="Arial" w:hAnsi="Arial" w:cs="Arial"/>
          <w:b/>
        </w:rPr>
      </w:pPr>
    </w:p>
    <w:p w:rsidR="00F6276C" w:rsidRDefault="00CF0013" w:rsidP="00091CE5">
      <w:pPr>
        <w:pStyle w:val="Prrafodelista"/>
        <w:jc w:val="both"/>
        <w:rPr>
          <w:rFonts w:ascii="Arial" w:hAnsi="Arial" w:cs="Arial"/>
        </w:rPr>
      </w:pPr>
      <w:r>
        <w:rPr>
          <w:rFonts w:ascii="Arial" w:hAnsi="Arial" w:cs="Arial"/>
        </w:rPr>
        <w:t>En este punto l</w:t>
      </w:r>
      <w:r w:rsidRPr="00CF0013">
        <w:rPr>
          <w:rFonts w:ascii="Arial" w:hAnsi="Arial" w:cs="Arial"/>
        </w:rPr>
        <w:t>a Oficina de Control Interno</w:t>
      </w:r>
      <w:r>
        <w:rPr>
          <w:rFonts w:ascii="Arial" w:hAnsi="Arial" w:cs="Arial"/>
        </w:rPr>
        <w:t xml:space="preserve"> verifica los soportes que reposan en las carpetas de cada contrato</w:t>
      </w:r>
      <w:r w:rsidR="006A12DE">
        <w:rPr>
          <w:rFonts w:ascii="Arial" w:hAnsi="Arial" w:cs="Arial"/>
        </w:rPr>
        <w:t xml:space="preserve"> y </w:t>
      </w:r>
      <w:r w:rsidR="00DA08AD" w:rsidRPr="00DA08AD">
        <w:rPr>
          <w:rFonts w:ascii="Arial" w:hAnsi="Arial" w:cs="Arial"/>
        </w:rPr>
        <w:t xml:space="preserve">los soportes físicos y/o electrónicos (CD </w:t>
      </w:r>
      <w:r w:rsidR="00DA08AD">
        <w:rPr>
          <w:rFonts w:ascii="Arial" w:hAnsi="Arial" w:cs="Arial"/>
        </w:rPr>
        <w:t xml:space="preserve">– documentos </w:t>
      </w:r>
      <w:r w:rsidR="00EA57D4">
        <w:rPr>
          <w:rFonts w:ascii="Arial" w:hAnsi="Arial" w:cs="Arial"/>
        </w:rPr>
        <w:t xml:space="preserve">guardados </w:t>
      </w:r>
      <w:r w:rsidR="00DA08AD" w:rsidRPr="00DA08AD">
        <w:rPr>
          <w:rFonts w:ascii="Arial" w:hAnsi="Arial" w:cs="Arial"/>
        </w:rPr>
        <w:t xml:space="preserve">en el servidor de </w:t>
      </w:r>
      <w:r w:rsidR="00EA57D4">
        <w:rPr>
          <w:rFonts w:ascii="Arial" w:hAnsi="Arial" w:cs="Arial"/>
        </w:rPr>
        <w:t xml:space="preserve">archivos de </w:t>
      </w:r>
      <w:r w:rsidR="00DA08AD">
        <w:rPr>
          <w:rFonts w:ascii="Arial" w:hAnsi="Arial" w:cs="Arial"/>
        </w:rPr>
        <w:t xml:space="preserve">documentación compartida YAKSA) </w:t>
      </w:r>
      <w:r w:rsidR="006A12DE">
        <w:rPr>
          <w:rFonts w:ascii="Arial" w:hAnsi="Arial" w:cs="Arial"/>
        </w:rPr>
        <w:t>que obedecen a las evidencias que soportan el cumplimiento de las obligaciones pactadas.</w:t>
      </w:r>
      <w:r>
        <w:rPr>
          <w:rFonts w:ascii="Arial" w:hAnsi="Arial" w:cs="Arial"/>
        </w:rPr>
        <w:t xml:space="preserve"> </w:t>
      </w:r>
      <w:r w:rsidR="00003FE8">
        <w:rPr>
          <w:rFonts w:ascii="Arial" w:hAnsi="Arial" w:cs="Arial"/>
        </w:rPr>
        <w:t xml:space="preserve"> </w:t>
      </w:r>
      <w:r w:rsidR="00091CE5">
        <w:rPr>
          <w:rFonts w:ascii="Arial" w:hAnsi="Arial" w:cs="Arial"/>
        </w:rPr>
        <w:t xml:space="preserve">Dentro de los documentos archivados en cada contrato, se observó </w:t>
      </w:r>
      <w:r w:rsidR="00415E72">
        <w:rPr>
          <w:rFonts w:ascii="Arial" w:hAnsi="Arial" w:cs="Arial"/>
        </w:rPr>
        <w:t xml:space="preserve">formato </w:t>
      </w:r>
      <w:r w:rsidR="00415E72" w:rsidRPr="00415E72">
        <w:rPr>
          <w:rFonts w:ascii="Arial" w:hAnsi="Arial" w:cs="Arial"/>
        </w:rPr>
        <w:t>“Informe de Actividades de Contratistas”</w:t>
      </w:r>
      <w:r w:rsidR="00464873">
        <w:rPr>
          <w:rFonts w:ascii="Arial" w:hAnsi="Arial" w:cs="Arial"/>
        </w:rPr>
        <w:t>, e</w:t>
      </w:r>
      <w:r w:rsidR="00415E72">
        <w:rPr>
          <w:rFonts w:ascii="Arial" w:hAnsi="Arial" w:cs="Arial"/>
        </w:rPr>
        <w:t xml:space="preserve">l cual </w:t>
      </w:r>
      <w:r w:rsidR="00464873">
        <w:rPr>
          <w:rFonts w:ascii="Arial" w:hAnsi="Arial" w:cs="Arial"/>
        </w:rPr>
        <w:t xml:space="preserve">además </w:t>
      </w:r>
      <w:r w:rsidR="00B30078">
        <w:rPr>
          <w:rFonts w:ascii="Arial" w:hAnsi="Arial" w:cs="Arial"/>
        </w:rPr>
        <w:t xml:space="preserve">es </w:t>
      </w:r>
      <w:r w:rsidR="00464873">
        <w:rPr>
          <w:rFonts w:ascii="Arial" w:hAnsi="Arial" w:cs="Arial"/>
        </w:rPr>
        <w:t>firma</w:t>
      </w:r>
      <w:r w:rsidR="00B30078">
        <w:rPr>
          <w:rFonts w:ascii="Arial" w:hAnsi="Arial" w:cs="Arial"/>
        </w:rPr>
        <w:t xml:space="preserve">do por </w:t>
      </w:r>
      <w:r w:rsidR="00415E72">
        <w:rPr>
          <w:rFonts w:ascii="Arial" w:hAnsi="Arial" w:cs="Arial"/>
        </w:rPr>
        <w:t xml:space="preserve">el </w:t>
      </w:r>
      <w:r w:rsidR="00091CE5">
        <w:rPr>
          <w:rFonts w:ascii="Arial" w:hAnsi="Arial" w:cs="Arial"/>
        </w:rPr>
        <w:t>Supervisor</w:t>
      </w:r>
      <w:r w:rsidR="00337579">
        <w:rPr>
          <w:rFonts w:ascii="Arial" w:hAnsi="Arial" w:cs="Arial"/>
        </w:rPr>
        <w:t>.</w:t>
      </w:r>
      <w:r w:rsidR="00091CE5">
        <w:rPr>
          <w:rFonts w:ascii="Arial" w:hAnsi="Arial" w:cs="Arial"/>
        </w:rPr>
        <w:t xml:space="preserve"> </w:t>
      </w:r>
      <w:r w:rsidR="00464873">
        <w:rPr>
          <w:rFonts w:ascii="Arial" w:hAnsi="Arial" w:cs="Arial"/>
        </w:rPr>
        <w:t xml:space="preserve">Es de anotar que </w:t>
      </w:r>
      <w:r w:rsidR="00B30078">
        <w:rPr>
          <w:rFonts w:ascii="Arial" w:hAnsi="Arial" w:cs="Arial"/>
        </w:rPr>
        <w:t xml:space="preserve">al final de </w:t>
      </w:r>
      <w:r w:rsidR="00CE241E">
        <w:rPr>
          <w:rFonts w:ascii="Arial" w:hAnsi="Arial" w:cs="Arial"/>
        </w:rPr>
        <w:t>e</w:t>
      </w:r>
      <w:r w:rsidR="00B30078">
        <w:rPr>
          <w:rFonts w:ascii="Arial" w:hAnsi="Arial" w:cs="Arial"/>
        </w:rPr>
        <w:t xml:space="preserve">ste </w:t>
      </w:r>
      <w:r w:rsidR="00CE241E">
        <w:rPr>
          <w:rFonts w:ascii="Arial" w:hAnsi="Arial" w:cs="Arial"/>
        </w:rPr>
        <w:t xml:space="preserve">documento </w:t>
      </w:r>
      <w:r w:rsidR="00464873">
        <w:rPr>
          <w:rFonts w:ascii="Arial" w:hAnsi="Arial" w:cs="Arial"/>
        </w:rPr>
        <w:t xml:space="preserve">reza </w:t>
      </w:r>
      <w:r w:rsidR="00B30078">
        <w:rPr>
          <w:rFonts w:ascii="Arial" w:hAnsi="Arial" w:cs="Arial"/>
        </w:rPr>
        <w:t xml:space="preserve">la siguiente </w:t>
      </w:r>
      <w:r w:rsidR="00B71833" w:rsidRPr="006A12DE">
        <w:rPr>
          <w:rFonts w:ascii="Arial" w:hAnsi="Arial" w:cs="Arial"/>
        </w:rPr>
        <w:t>nota:</w:t>
      </w:r>
      <w:r w:rsidR="00B71833" w:rsidRPr="00107DF0">
        <w:t xml:space="preserve"> </w:t>
      </w:r>
      <w:r w:rsidR="00B71833">
        <w:t>“</w:t>
      </w:r>
      <w:r w:rsidR="00B71833" w:rsidRPr="006A12DE">
        <w:rPr>
          <w:rFonts w:ascii="Arial" w:hAnsi="Arial" w:cs="Arial"/>
          <w:i/>
        </w:rPr>
        <w:t>Corresponde al Supervisor revisar que las obligaciones y productos que constituyen el objeto del contrato sean ejecutadas, reportadas en el informe y con los soportes correspondientes, así como el seguimiento técnico, administrativo y financiero, según lo establecido en la Ley 1474 de 2011”</w:t>
      </w:r>
      <w:r w:rsidR="00B71833" w:rsidRPr="006A12DE">
        <w:rPr>
          <w:rFonts w:ascii="Arial" w:hAnsi="Arial" w:cs="Arial"/>
        </w:rPr>
        <w:t xml:space="preserve">. </w:t>
      </w:r>
    </w:p>
    <w:p w:rsidR="00F6276C" w:rsidRDefault="00F6276C" w:rsidP="00091CE5">
      <w:pPr>
        <w:pStyle w:val="Prrafodelista"/>
        <w:jc w:val="both"/>
        <w:rPr>
          <w:rFonts w:ascii="Arial" w:hAnsi="Arial" w:cs="Arial"/>
        </w:rPr>
      </w:pPr>
    </w:p>
    <w:p w:rsidR="00CE241E" w:rsidRDefault="00CE241E" w:rsidP="00091CE5">
      <w:pPr>
        <w:pStyle w:val="Prrafodelista"/>
        <w:jc w:val="both"/>
        <w:rPr>
          <w:rFonts w:ascii="Arial" w:hAnsi="Arial" w:cs="Arial"/>
        </w:rPr>
      </w:pPr>
      <w:r>
        <w:rPr>
          <w:rFonts w:ascii="Arial" w:hAnsi="Arial" w:cs="Arial"/>
        </w:rPr>
        <w:t>A continuación, se presentan las observaciones encontrada</w:t>
      </w:r>
      <w:r w:rsidR="00DA08AD">
        <w:rPr>
          <w:rFonts w:ascii="Arial" w:hAnsi="Arial" w:cs="Arial"/>
        </w:rPr>
        <w:t>s</w:t>
      </w:r>
      <w:r>
        <w:rPr>
          <w:rFonts w:ascii="Arial" w:hAnsi="Arial" w:cs="Arial"/>
        </w:rPr>
        <w:t xml:space="preserve"> en la revisión </w:t>
      </w:r>
      <w:r w:rsidR="00DA08AD">
        <w:rPr>
          <w:rFonts w:ascii="Arial" w:hAnsi="Arial" w:cs="Arial"/>
        </w:rPr>
        <w:t xml:space="preserve">de </w:t>
      </w:r>
      <w:r>
        <w:rPr>
          <w:rFonts w:ascii="Arial" w:hAnsi="Arial" w:cs="Arial"/>
        </w:rPr>
        <w:t>las respectivas carpetas:</w:t>
      </w:r>
    </w:p>
    <w:tbl>
      <w:tblPr>
        <w:tblStyle w:val="Tablaconcuadrcula"/>
        <w:tblW w:w="8108" w:type="dxa"/>
        <w:tblInd w:w="534" w:type="dxa"/>
        <w:tblLook w:val="04A0" w:firstRow="1" w:lastRow="0" w:firstColumn="1" w:lastColumn="0" w:noHBand="0" w:noVBand="1"/>
      </w:tblPr>
      <w:tblGrid>
        <w:gridCol w:w="2242"/>
        <w:gridCol w:w="5866"/>
      </w:tblGrid>
      <w:tr w:rsidR="00290955" w:rsidTr="00BC5F73">
        <w:tc>
          <w:tcPr>
            <w:tcW w:w="2242" w:type="dxa"/>
          </w:tcPr>
          <w:p w:rsidR="00290955" w:rsidRPr="00EE1B1D" w:rsidRDefault="00290955" w:rsidP="008917C5">
            <w:pPr>
              <w:ind w:left="142"/>
              <w:jc w:val="center"/>
              <w:rPr>
                <w:rFonts w:ascii="Arial" w:hAnsi="Arial" w:cs="Arial"/>
                <w:b/>
                <w:sz w:val="18"/>
              </w:rPr>
            </w:pPr>
            <w:r w:rsidRPr="00EE1B1D">
              <w:rPr>
                <w:rFonts w:ascii="Arial" w:hAnsi="Arial" w:cs="Arial"/>
                <w:b/>
                <w:sz w:val="18"/>
              </w:rPr>
              <w:t>No. CONTRATO</w:t>
            </w:r>
          </w:p>
        </w:tc>
        <w:tc>
          <w:tcPr>
            <w:tcW w:w="5866" w:type="dxa"/>
          </w:tcPr>
          <w:p w:rsidR="00290955" w:rsidRPr="00EE1B1D" w:rsidRDefault="00290955" w:rsidP="00EA57D4">
            <w:pPr>
              <w:ind w:left="155"/>
              <w:jc w:val="center"/>
              <w:rPr>
                <w:rFonts w:ascii="Arial" w:hAnsi="Arial" w:cs="Arial"/>
                <w:b/>
                <w:bCs/>
                <w:sz w:val="18"/>
              </w:rPr>
            </w:pPr>
            <w:r>
              <w:rPr>
                <w:rFonts w:ascii="Arial" w:hAnsi="Arial" w:cs="Arial"/>
                <w:b/>
                <w:bCs/>
                <w:sz w:val="18"/>
              </w:rPr>
              <w:t>OBSERVACIONES</w:t>
            </w:r>
          </w:p>
        </w:tc>
      </w:tr>
      <w:tr w:rsidR="00290955" w:rsidTr="0008662D">
        <w:tc>
          <w:tcPr>
            <w:tcW w:w="2242" w:type="dxa"/>
            <w:vAlign w:val="center"/>
          </w:tcPr>
          <w:p w:rsidR="00CF7E10" w:rsidRDefault="00CF7E10" w:rsidP="0008662D">
            <w:pPr>
              <w:pStyle w:val="Prrafodelista"/>
              <w:ind w:left="0"/>
              <w:jc w:val="center"/>
              <w:rPr>
                <w:rFonts w:ascii="Arial" w:hAnsi="Arial" w:cs="Arial"/>
                <w:sz w:val="18"/>
              </w:rPr>
            </w:pPr>
          </w:p>
          <w:p w:rsidR="00CF7E10" w:rsidRDefault="00CF7E10" w:rsidP="0008662D">
            <w:pPr>
              <w:pStyle w:val="Prrafodelista"/>
              <w:ind w:left="0"/>
              <w:jc w:val="center"/>
              <w:rPr>
                <w:rFonts w:ascii="Arial" w:hAnsi="Arial" w:cs="Arial"/>
                <w:sz w:val="18"/>
              </w:rPr>
            </w:pPr>
          </w:p>
          <w:p w:rsidR="00290955" w:rsidRPr="00EE1B1D" w:rsidRDefault="00290955" w:rsidP="0008662D">
            <w:pPr>
              <w:pStyle w:val="Prrafodelista"/>
              <w:ind w:left="0"/>
              <w:jc w:val="center"/>
              <w:rPr>
                <w:rFonts w:ascii="Arial" w:hAnsi="Arial" w:cs="Arial"/>
                <w:sz w:val="18"/>
              </w:rPr>
            </w:pPr>
            <w:r w:rsidRPr="00EE1B1D">
              <w:rPr>
                <w:rFonts w:ascii="Arial" w:hAnsi="Arial" w:cs="Arial"/>
                <w:sz w:val="18"/>
              </w:rPr>
              <w:t>031 de 2017</w:t>
            </w:r>
          </w:p>
        </w:tc>
        <w:tc>
          <w:tcPr>
            <w:tcW w:w="5866" w:type="dxa"/>
          </w:tcPr>
          <w:p w:rsidR="00290955" w:rsidRPr="00EE1B1D" w:rsidRDefault="00290955" w:rsidP="00C26F5A">
            <w:pPr>
              <w:pStyle w:val="Prrafodelista"/>
              <w:ind w:left="0"/>
              <w:jc w:val="both"/>
              <w:rPr>
                <w:rFonts w:ascii="Arial" w:hAnsi="Arial" w:cs="Arial"/>
                <w:sz w:val="18"/>
              </w:rPr>
            </w:pPr>
            <w:r>
              <w:rPr>
                <w:rFonts w:ascii="Arial" w:hAnsi="Arial" w:cs="Arial"/>
                <w:sz w:val="18"/>
              </w:rPr>
              <w:t>En l</w:t>
            </w:r>
            <w:r w:rsidRPr="00EE1B1D">
              <w:rPr>
                <w:rFonts w:ascii="Arial" w:hAnsi="Arial" w:cs="Arial"/>
                <w:sz w:val="18"/>
              </w:rPr>
              <w:t xml:space="preserve">os informes </w:t>
            </w:r>
            <w:r>
              <w:rPr>
                <w:rFonts w:ascii="Arial" w:hAnsi="Arial" w:cs="Arial"/>
                <w:sz w:val="18"/>
              </w:rPr>
              <w:t xml:space="preserve">Nos. </w:t>
            </w:r>
            <w:r w:rsidRPr="00EE1B1D">
              <w:rPr>
                <w:rFonts w:ascii="Arial" w:hAnsi="Arial" w:cs="Arial"/>
                <w:sz w:val="18"/>
              </w:rPr>
              <w:t>1 y 2,</w:t>
            </w:r>
            <w:r>
              <w:rPr>
                <w:rFonts w:ascii="Arial" w:hAnsi="Arial" w:cs="Arial"/>
                <w:sz w:val="18"/>
              </w:rPr>
              <w:t xml:space="preserve"> se</w:t>
            </w:r>
            <w:r w:rsidRPr="00EE1B1D">
              <w:rPr>
                <w:rFonts w:ascii="Arial" w:hAnsi="Arial" w:cs="Arial"/>
                <w:sz w:val="18"/>
              </w:rPr>
              <w:t xml:space="preserve"> señala el mismo periodo de ejecución</w:t>
            </w:r>
            <w:r>
              <w:rPr>
                <w:rFonts w:ascii="Arial" w:hAnsi="Arial" w:cs="Arial"/>
                <w:sz w:val="18"/>
              </w:rPr>
              <w:t xml:space="preserve"> </w:t>
            </w:r>
            <w:r w:rsidRPr="00EE1B1D">
              <w:rPr>
                <w:rFonts w:ascii="Arial" w:hAnsi="Arial" w:cs="Arial"/>
                <w:sz w:val="18"/>
              </w:rPr>
              <w:t xml:space="preserve">“20 de </w:t>
            </w:r>
            <w:r>
              <w:rPr>
                <w:rFonts w:ascii="Arial" w:hAnsi="Arial" w:cs="Arial"/>
                <w:sz w:val="18"/>
              </w:rPr>
              <w:t>enero al 19 de febrero de 2017”.</w:t>
            </w:r>
            <w:r>
              <w:rPr>
                <w:rFonts w:ascii="Arial" w:hAnsi="Arial" w:cs="Arial"/>
                <w:sz w:val="18"/>
              </w:rPr>
              <w:br/>
            </w:r>
            <w:r w:rsidRPr="006F5DAD">
              <w:rPr>
                <w:rFonts w:ascii="Arial" w:hAnsi="Arial" w:cs="Arial"/>
                <w:sz w:val="18"/>
              </w:rPr>
              <w:t>El periodo pendiente corresponde al 20 de febrero - 19 de marzo. El supervisor firma el segundo informe sin percatarse de la inconsistencia enunciada.</w:t>
            </w:r>
          </w:p>
        </w:tc>
      </w:tr>
      <w:tr w:rsidR="00290955" w:rsidTr="0008662D">
        <w:tc>
          <w:tcPr>
            <w:tcW w:w="2242" w:type="dxa"/>
            <w:vAlign w:val="center"/>
          </w:tcPr>
          <w:p w:rsidR="00CF7E10" w:rsidRDefault="00CF7E10" w:rsidP="0008662D">
            <w:pPr>
              <w:pStyle w:val="Prrafodelista"/>
              <w:ind w:left="0"/>
              <w:jc w:val="center"/>
              <w:rPr>
                <w:rFonts w:ascii="Arial" w:hAnsi="Arial" w:cs="Arial"/>
                <w:sz w:val="18"/>
              </w:rPr>
            </w:pPr>
          </w:p>
          <w:p w:rsidR="00290955" w:rsidRPr="00EE1B1D" w:rsidRDefault="00290955" w:rsidP="0008662D">
            <w:pPr>
              <w:pStyle w:val="Prrafodelista"/>
              <w:ind w:left="0"/>
              <w:jc w:val="center"/>
              <w:rPr>
                <w:rFonts w:ascii="Arial" w:hAnsi="Arial" w:cs="Arial"/>
                <w:sz w:val="18"/>
              </w:rPr>
            </w:pPr>
            <w:r w:rsidRPr="00EE1B1D">
              <w:rPr>
                <w:rFonts w:ascii="Arial" w:hAnsi="Arial" w:cs="Arial"/>
                <w:sz w:val="18"/>
              </w:rPr>
              <w:t>249 de 2016</w:t>
            </w:r>
          </w:p>
        </w:tc>
        <w:tc>
          <w:tcPr>
            <w:tcW w:w="5866" w:type="dxa"/>
          </w:tcPr>
          <w:p w:rsidR="00F71BA7" w:rsidRDefault="00290955" w:rsidP="000E1542">
            <w:pPr>
              <w:pStyle w:val="Prrafodelista"/>
              <w:ind w:left="0"/>
              <w:jc w:val="both"/>
              <w:rPr>
                <w:rFonts w:ascii="Arial" w:hAnsi="Arial" w:cs="Arial"/>
                <w:sz w:val="18"/>
              </w:rPr>
            </w:pPr>
            <w:r w:rsidRPr="00EE1B1D">
              <w:rPr>
                <w:rFonts w:ascii="Arial" w:hAnsi="Arial" w:cs="Arial"/>
                <w:sz w:val="18"/>
              </w:rPr>
              <w:t xml:space="preserve">En el primer informe no se mencionan las actividades desarrolladas conforme las obligaciones </w:t>
            </w:r>
            <w:r>
              <w:rPr>
                <w:rFonts w:ascii="Arial" w:hAnsi="Arial" w:cs="Arial"/>
                <w:sz w:val="18"/>
              </w:rPr>
              <w:t xml:space="preserve">Nos. </w:t>
            </w:r>
            <w:r w:rsidRPr="00EE1B1D">
              <w:rPr>
                <w:rFonts w:ascii="Arial" w:hAnsi="Arial" w:cs="Arial"/>
                <w:sz w:val="18"/>
              </w:rPr>
              <w:t>4, 5, y 6</w:t>
            </w:r>
            <w:r>
              <w:rPr>
                <w:rFonts w:ascii="Arial" w:hAnsi="Arial" w:cs="Arial"/>
                <w:sz w:val="18"/>
              </w:rPr>
              <w:t xml:space="preserve"> pactadas en el contrato</w:t>
            </w:r>
            <w:r w:rsidRPr="00EE1B1D">
              <w:rPr>
                <w:rFonts w:ascii="Arial" w:hAnsi="Arial" w:cs="Arial"/>
                <w:sz w:val="18"/>
              </w:rPr>
              <w:t xml:space="preserve">. La Oficina de Control Interno al verificar el plan de trabajo, no pudo establecer con claridad en qué momento se desarrollarían las </w:t>
            </w:r>
            <w:r>
              <w:rPr>
                <w:rFonts w:ascii="Arial" w:hAnsi="Arial" w:cs="Arial"/>
                <w:sz w:val="18"/>
              </w:rPr>
              <w:t>obligaciones antes enunciadas</w:t>
            </w:r>
            <w:r w:rsidRPr="00EE1B1D">
              <w:rPr>
                <w:rFonts w:ascii="Arial" w:hAnsi="Arial" w:cs="Arial"/>
                <w:sz w:val="18"/>
              </w:rPr>
              <w:t xml:space="preserve">, en razón a que las </w:t>
            </w:r>
            <w:r>
              <w:rPr>
                <w:rFonts w:ascii="Arial" w:hAnsi="Arial" w:cs="Arial"/>
                <w:sz w:val="18"/>
              </w:rPr>
              <w:t>mismas fueron definidas de manera general en el contrato</w:t>
            </w:r>
            <w:r w:rsidRPr="00EE1B1D">
              <w:rPr>
                <w:rFonts w:ascii="Arial" w:hAnsi="Arial" w:cs="Arial"/>
                <w:sz w:val="18"/>
              </w:rPr>
              <w:t>.</w:t>
            </w:r>
            <w:r>
              <w:rPr>
                <w:rFonts w:ascii="Arial" w:hAnsi="Arial" w:cs="Arial"/>
                <w:sz w:val="18"/>
              </w:rPr>
              <w:br/>
              <w:t xml:space="preserve">Se evidencia además, </w:t>
            </w:r>
            <w:r w:rsidRPr="002D4F19">
              <w:rPr>
                <w:rFonts w:ascii="Arial" w:hAnsi="Arial" w:cs="Arial"/>
                <w:sz w:val="18"/>
              </w:rPr>
              <w:t>el pago de la primera cuota sin verificar el cumplimiento de estas obligaciones</w:t>
            </w:r>
            <w:r>
              <w:rPr>
                <w:rFonts w:ascii="Arial" w:hAnsi="Arial" w:cs="Arial"/>
                <w:sz w:val="18"/>
              </w:rPr>
              <w:t xml:space="preserve"> (A</w:t>
            </w:r>
            <w:r w:rsidRPr="002D4F19">
              <w:rPr>
                <w:rFonts w:ascii="Arial" w:hAnsi="Arial" w:cs="Arial"/>
                <w:sz w:val="18"/>
              </w:rPr>
              <w:t>rt</w:t>
            </w:r>
            <w:r w:rsidR="000E1542">
              <w:rPr>
                <w:rFonts w:ascii="Arial" w:hAnsi="Arial" w:cs="Arial"/>
                <w:sz w:val="18"/>
              </w:rPr>
              <w:t>.</w:t>
            </w:r>
            <w:r w:rsidR="00F71BA7">
              <w:rPr>
                <w:rFonts w:ascii="Arial" w:hAnsi="Arial" w:cs="Arial"/>
                <w:sz w:val="18"/>
              </w:rPr>
              <w:t xml:space="preserve"> </w:t>
            </w:r>
            <w:r w:rsidRPr="002D4F19">
              <w:rPr>
                <w:rFonts w:ascii="Arial" w:hAnsi="Arial" w:cs="Arial"/>
                <w:sz w:val="18"/>
              </w:rPr>
              <w:t>6 N</w:t>
            </w:r>
            <w:r w:rsidR="000E1542">
              <w:rPr>
                <w:rFonts w:ascii="Arial" w:hAnsi="Arial" w:cs="Arial"/>
                <w:sz w:val="18"/>
              </w:rPr>
              <w:t>um</w:t>
            </w:r>
            <w:r w:rsidR="00F71BA7">
              <w:rPr>
                <w:rFonts w:ascii="Arial" w:hAnsi="Arial" w:cs="Arial"/>
                <w:sz w:val="18"/>
              </w:rPr>
              <w:t xml:space="preserve">eral </w:t>
            </w:r>
            <w:r w:rsidRPr="002D4F19">
              <w:rPr>
                <w:rFonts w:ascii="Arial" w:hAnsi="Arial" w:cs="Arial"/>
                <w:sz w:val="18"/>
              </w:rPr>
              <w:t xml:space="preserve">5 Resolución </w:t>
            </w:r>
            <w:r w:rsidRPr="002D4F19">
              <w:rPr>
                <w:rFonts w:ascii="Arial" w:hAnsi="Arial" w:cs="Arial"/>
                <w:sz w:val="18"/>
              </w:rPr>
              <w:lastRenderedPageBreak/>
              <w:t>251</w:t>
            </w:r>
            <w:r w:rsidR="000E1542">
              <w:rPr>
                <w:rFonts w:ascii="Arial" w:hAnsi="Arial" w:cs="Arial"/>
                <w:sz w:val="18"/>
              </w:rPr>
              <w:t>/</w:t>
            </w:r>
            <w:r w:rsidRPr="002D4F19">
              <w:rPr>
                <w:rFonts w:ascii="Arial" w:hAnsi="Arial" w:cs="Arial"/>
                <w:sz w:val="18"/>
              </w:rPr>
              <w:t>15</w:t>
            </w:r>
            <w:r>
              <w:rPr>
                <w:rFonts w:ascii="Arial" w:hAnsi="Arial" w:cs="Arial"/>
                <w:sz w:val="18"/>
              </w:rPr>
              <w:t>)</w:t>
            </w:r>
            <w:r w:rsidRPr="002D4F19">
              <w:rPr>
                <w:rFonts w:ascii="Arial" w:hAnsi="Arial" w:cs="Arial"/>
                <w:sz w:val="18"/>
              </w:rPr>
              <w:t>.</w:t>
            </w:r>
          </w:p>
          <w:p w:rsidR="00F71BA7" w:rsidRPr="00EE1B1D" w:rsidRDefault="00F71BA7" w:rsidP="000E1542">
            <w:pPr>
              <w:pStyle w:val="Prrafodelista"/>
              <w:ind w:left="0"/>
              <w:jc w:val="both"/>
              <w:rPr>
                <w:rFonts w:ascii="Arial" w:hAnsi="Arial" w:cs="Arial"/>
                <w:sz w:val="18"/>
              </w:rPr>
            </w:pPr>
          </w:p>
        </w:tc>
      </w:tr>
      <w:tr w:rsidR="0008662D" w:rsidTr="008E05A4">
        <w:tc>
          <w:tcPr>
            <w:tcW w:w="2242" w:type="dxa"/>
          </w:tcPr>
          <w:p w:rsidR="0008662D" w:rsidRPr="00EE1B1D" w:rsidRDefault="0008662D" w:rsidP="008E05A4">
            <w:pPr>
              <w:ind w:left="142"/>
              <w:jc w:val="center"/>
              <w:rPr>
                <w:rFonts w:ascii="Arial" w:hAnsi="Arial" w:cs="Arial"/>
                <w:b/>
                <w:sz w:val="18"/>
              </w:rPr>
            </w:pPr>
            <w:r w:rsidRPr="00EE1B1D">
              <w:rPr>
                <w:rFonts w:ascii="Arial" w:hAnsi="Arial" w:cs="Arial"/>
                <w:b/>
                <w:sz w:val="18"/>
              </w:rPr>
              <w:lastRenderedPageBreak/>
              <w:t>No. CONTRATO</w:t>
            </w:r>
          </w:p>
        </w:tc>
        <w:tc>
          <w:tcPr>
            <w:tcW w:w="5866" w:type="dxa"/>
          </w:tcPr>
          <w:p w:rsidR="0008662D" w:rsidRPr="00EE1B1D" w:rsidRDefault="0008662D" w:rsidP="008E05A4">
            <w:pPr>
              <w:ind w:left="155"/>
              <w:jc w:val="center"/>
              <w:rPr>
                <w:rFonts w:ascii="Arial" w:hAnsi="Arial" w:cs="Arial"/>
                <w:b/>
                <w:bCs/>
                <w:sz w:val="18"/>
              </w:rPr>
            </w:pPr>
            <w:r>
              <w:rPr>
                <w:rFonts w:ascii="Arial" w:hAnsi="Arial" w:cs="Arial"/>
                <w:b/>
                <w:bCs/>
                <w:sz w:val="18"/>
              </w:rPr>
              <w:t>OBSERVACIONES</w:t>
            </w:r>
          </w:p>
        </w:tc>
      </w:tr>
      <w:tr w:rsidR="00290955" w:rsidTr="0008662D">
        <w:tc>
          <w:tcPr>
            <w:tcW w:w="2242" w:type="dxa"/>
            <w:vAlign w:val="center"/>
          </w:tcPr>
          <w:p w:rsidR="00290955" w:rsidRPr="0008662D" w:rsidRDefault="00290955" w:rsidP="0008662D">
            <w:pPr>
              <w:pStyle w:val="Prrafodelista"/>
              <w:numPr>
                <w:ilvl w:val="0"/>
                <w:numId w:val="8"/>
              </w:numPr>
              <w:tabs>
                <w:tab w:val="left" w:pos="348"/>
              </w:tabs>
              <w:ind w:left="773" w:right="402" w:hanging="709"/>
              <w:jc w:val="center"/>
              <w:rPr>
                <w:rFonts w:ascii="Arial" w:hAnsi="Arial" w:cs="Arial"/>
                <w:sz w:val="18"/>
                <w:szCs w:val="18"/>
              </w:rPr>
            </w:pPr>
            <w:r w:rsidRPr="0008662D">
              <w:rPr>
                <w:rFonts w:ascii="Arial" w:hAnsi="Arial" w:cs="Arial"/>
                <w:sz w:val="18"/>
                <w:szCs w:val="18"/>
              </w:rPr>
              <w:t>de  2017</w:t>
            </w:r>
          </w:p>
        </w:tc>
        <w:tc>
          <w:tcPr>
            <w:tcW w:w="5866" w:type="dxa"/>
          </w:tcPr>
          <w:p w:rsidR="00290955" w:rsidRPr="00267EB5" w:rsidRDefault="00731150" w:rsidP="002D4F19">
            <w:pPr>
              <w:jc w:val="both"/>
              <w:rPr>
                <w:rFonts w:ascii="Arial" w:hAnsi="Arial" w:cs="Arial"/>
                <w:sz w:val="18"/>
              </w:rPr>
            </w:pPr>
            <w:r w:rsidRPr="00B82F9E">
              <w:rPr>
                <w:rFonts w:ascii="Arial" w:hAnsi="Arial" w:cs="Arial"/>
                <w:sz w:val="18"/>
              </w:rPr>
              <w:t>1. En</w:t>
            </w:r>
            <w:r w:rsidR="00290955" w:rsidRPr="002D4F19">
              <w:rPr>
                <w:rFonts w:ascii="Arial" w:hAnsi="Arial" w:cs="Arial"/>
                <w:sz w:val="18"/>
              </w:rPr>
              <w:t xml:space="preserve"> el primer informe del contratista en las actividades Nos. 4, 5, y 6, no registra avances ni tampoco aclara que estas son de cumplimiento posterior</w:t>
            </w:r>
            <w:r w:rsidR="00290955">
              <w:rPr>
                <w:rFonts w:ascii="Arial" w:hAnsi="Arial" w:cs="Arial"/>
                <w:sz w:val="18"/>
              </w:rPr>
              <w:t>.</w:t>
            </w:r>
          </w:p>
          <w:p w:rsidR="00290955" w:rsidRPr="00267EB5" w:rsidRDefault="00731150" w:rsidP="00CA5AA0">
            <w:pPr>
              <w:pStyle w:val="Prrafodelista"/>
              <w:ind w:left="0"/>
              <w:jc w:val="both"/>
              <w:rPr>
                <w:rFonts w:ascii="Arial" w:hAnsi="Arial" w:cs="Arial"/>
                <w:sz w:val="18"/>
              </w:rPr>
            </w:pPr>
            <w:r>
              <w:rPr>
                <w:rFonts w:ascii="Arial" w:hAnsi="Arial" w:cs="Arial"/>
                <w:sz w:val="18"/>
              </w:rPr>
              <w:t>2.</w:t>
            </w:r>
            <w:r w:rsidRPr="00267EB5">
              <w:rPr>
                <w:rFonts w:ascii="Arial" w:hAnsi="Arial" w:cs="Arial"/>
                <w:sz w:val="18"/>
              </w:rPr>
              <w:t xml:space="preserve"> En</w:t>
            </w:r>
            <w:r w:rsidR="00290955" w:rsidRPr="00267EB5">
              <w:rPr>
                <w:rFonts w:ascii="Arial" w:hAnsi="Arial" w:cs="Arial"/>
                <w:sz w:val="18"/>
              </w:rPr>
              <w:t xml:space="preserve"> los informes No. 2 y 3 se observa que </w:t>
            </w:r>
            <w:r w:rsidR="00290955">
              <w:rPr>
                <w:rFonts w:ascii="Arial" w:hAnsi="Arial" w:cs="Arial"/>
                <w:sz w:val="18"/>
              </w:rPr>
              <w:t>las fechas señaladas no cubren la totalidad de los periodos establecidos en el contrato para la presentación de informes.</w:t>
            </w:r>
            <w:r w:rsidR="00290955">
              <w:rPr>
                <w:rFonts w:ascii="Arial" w:hAnsi="Arial" w:cs="Arial"/>
                <w:sz w:val="18"/>
              </w:rPr>
              <w:br/>
            </w:r>
            <w:r>
              <w:rPr>
                <w:rFonts w:ascii="Arial" w:hAnsi="Arial" w:cs="Arial"/>
                <w:sz w:val="18"/>
              </w:rPr>
              <w:t>3. El</w:t>
            </w:r>
            <w:r w:rsidR="00290955">
              <w:rPr>
                <w:rFonts w:ascii="Arial" w:hAnsi="Arial" w:cs="Arial"/>
                <w:sz w:val="18"/>
              </w:rPr>
              <w:t xml:space="preserve"> contrato fue cedido </w:t>
            </w:r>
            <w:r w:rsidR="00290955" w:rsidRPr="00B82F9E">
              <w:rPr>
                <w:rFonts w:ascii="Arial" w:hAnsi="Arial" w:cs="Arial"/>
                <w:sz w:val="18"/>
              </w:rPr>
              <w:t xml:space="preserve"> el 28 de abril de 2017, </w:t>
            </w:r>
            <w:r w:rsidR="00290955">
              <w:rPr>
                <w:rFonts w:ascii="Arial" w:hAnsi="Arial" w:cs="Arial"/>
                <w:sz w:val="18"/>
              </w:rPr>
              <w:t>al revisar el acápite “balance financiero” registrado en documento de cesión se observa un saldo a favor del contratista cedente por el periodo comprendido entre el 02 de abril al 02 de mayo, sin embargo en la cesión se señala que ésta tiene efectos a partir de la fecha de suscripción arriba señalada.</w:t>
            </w:r>
          </w:p>
        </w:tc>
      </w:tr>
      <w:tr w:rsidR="00290955" w:rsidTr="0008662D">
        <w:tc>
          <w:tcPr>
            <w:tcW w:w="2242" w:type="dxa"/>
            <w:vAlign w:val="center"/>
          </w:tcPr>
          <w:p w:rsidR="00290955" w:rsidRPr="00267EB5" w:rsidRDefault="00290955" w:rsidP="0008662D">
            <w:pPr>
              <w:pStyle w:val="Prrafodelista"/>
              <w:ind w:left="0"/>
              <w:jc w:val="center"/>
              <w:rPr>
                <w:rFonts w:ascii="Arial" w:hAnsi="Arial" w:cs="Arial"/>
                <w:sz w:val="18"/>
                <w:szCs w:val="18"/>
              </w:rPr>
            </w:pPr>
            <w:r w:rsidRPr="00267EB5">
              <w:rPr>
                <w:rFonts w:ascii="Arial" w:hAnsi="Arial" w:cs="Arial"/>
                <w:sz w:val="18"/>
                <w:szCs w:val="18"/>
              </w:rPr>
              <w:t>227 de 2016</w:t>
            </w:r>
          </w:p>
        </w:tc>
        <w:tc>
          <w:tcPr>
            <w:tcW w:w="5866" w:type="dxa"/>
          </w:tcPr>
          <w:p w:rsidR="00290955" w:rsidRPr="00267EB5" w:rsidRDefault="00290955" w:rsidP="001E1FBD">
            <w:pPr>
              <w:pStyle w:val="Prrafodelista"/>
              <w:ind w:left="0"/>
              <w:jc w:val="both"/>
              <w:rPr>
                <w:rFonts w:ascii="Arial" w:hAnsi="Arial" w:cs="Arial"/>
                <w:sz w:val="18"/>
                <w:szCs w:val="18"/>
              </w:rPr>
            </w:pPr>
            <w:r>
              <w:rPr>
                <w:rFonts w:ascii="Arial" w:hAnsi="Arial" w:cs="Arial"/>
                <w:sz w:val="18"/>
                <w:szCs w:val="18"/>
              </w:rPr>
              <w:t xml:space="preserve">Ninguno de los </w:t>
            </w:r>
            <w:r w:rsidRPr="00267EB5">
              <w:rPr>
                <w:rFonts w:ascii="Arial" w:hAnsi="Arial" w:cs="Arial"/>
                <w:sz w:val="18"/>
                <w:szCs w:val="18"/>
              </w:rPr>
              <w:t>informes presentados</w:t>
            </w:r>
            <w:r>
              <w:rPr>
                <w:rFonts w:ascii="Arial" w:hAnsi="Arial" w:cs="Arial"/>
                <w:sz w:val="18"/>
                <w:szCs w:val="18"/>
              </w:rPr>
              <w:t>,</w:t>
            </w:r>
            <w:r w:rsidRPr="00267EB5">
              <w:rPr>
                <w:rFonts w:ascii="Arial" w:hAnsi="Arial" w:cs="Arial"/>
                <w:sz w:val="18"/>
                <w:szCs w:val="18"/>
              </w:rPr>
              <w:t xml:space="preserve"> se encuentran diligenciados en el formato </w:t>
            </w:r>
            <w:r>
              <w:rPr>
                <w:rFonts w:ascii="Arial" w:hAnsi="Arial" w:cs="Arial"/>
                <w:sz w:val="18"/>
                <w:szCs w:val="18"/>
              </w:rPr>
              <w:t xml:space="preserve">establecido en el </w:t>
            </w:r>
            <w:r w:rsidRPr="00267EB5">
              <w:rPr>
                <w:rFonts w:ascii="Arial" w:hAnsi="Arial" w:cs="Arial"/>
                <w:sz w:val="18"/>
                <w:szCs w:val="18"/>
              </w:rPr>
              <w:t>Sistema Integrado de Gestión</w:t>
            </w:r>
            <w:r>
              <w:rPr>
                <w:rFonts w:ascii="Arial" w:hAnsi="Arial" w:cs="Arial"/>
                <w:sz w:val="18"/>
                <w:szCs w:val="18"/>
              </w:rPr>
              <w:t xml:space="preserve"> de la Función Pública</w:t>
            </w:r>
            <w:r w:rsidRPr="00267EB5">
              <w:rPr>
                <w:rFonts w:ascii="Arial" w:hAnsi="Arial" w:cs="Arial"/>
                <w:sz w:val="18"/>
                <w:szCs w:val="18"/>
              </w:rPr>
              <w:t>.</w:t>
            </w:r>
          </w:p>
        </w:tc>
      </w:tr>
      <w:tr w:rsidR="00290955" w:rsidTr="0008662D">
        <w:tc>
          <w:tcPr>
            <w:tcW w:w="2242" w:type="dxa"/>
            <w:vAlign w:val="center"/>
          </w:tcPr>
          <w:p w:rsidR="00290955" w:rsidRPr="00267EB5" w:rsidRDefault="00290955" w:rsidP="0008662D">
            <w:pPr>
              <w:pStyle w:val="Prrafodelista"/>
              <w:ind w:left="0"/>
              <w:jc w:val="center"/>
              <w:rPr>
                <w:rFonts w:ascii="Arial" w:hAnsi="Arial" w:cs="Arial"/>
                <w:sz w:val="18"/>
              </w:rPr>
            </w:pPr>
            <w:r w:rsidRPr="00267EB5">
              <w:rPr>
                <w:rFonts w:ascii="Arial" w:hAnsi="Arial" w:cs="Arial"/>
                <w:sz w:val="18"/>
              </w:rPr>
              <w:t>229 de 2016</w:t>
            </w:r>
          </w:p>
        </w:tc>
        <w:tc>
          <w:tcPr>
            <w:tcW w:w="5866" w:type="dxa"/>
          </w:tcPr>
          <w:p w:rsidR="00290955" w:rsidRPr="00267EB5" w:rsidRDefault="00290955" w:rsidP="00EA7B20">
            <w:pPr>
              <w:pStyle w:val="Prrafodelista"/>
              <w:ind w:left="0"/>
              <w:jc w:val="both"/>
              <w:rPr>
                <w:rFonts w:ascii="Arial" w:hAnsi="Arial" w:cs="Arial"/>
                <w:sz w:val="18"/>
              </w:rPr>
            </w:pPr>
            <w:r>
              <w:rPr>
                <w:rFonts w:ascii="Arial" w:hAnsi="Arial" w:cs="Arial"/>
                <w:sz w:val="18"/>
              </w:rPr>
              <w:t xml:space="preserve">El contrato sufre modificación </w:t>
            </w:r>
            <w:r w:rsidR="00EA7B20">
              <w:rPr>
                <w:rFonts w:ascii="Arial" w:hAnsi="Arial" w:cs="Arial"/>
                <w:sz w:val="18"/>
              </w:rPr>
              <w:t xml:space="preserve">sin afectar su valor, </w:t>
            </w:r>
            <w:r>
              <w:rPr>
                <w:rFonts w:ascii="Arial" w:hAnsi="Arial" w:cs="Arial"/>
                <w:sz w:val="18"/>
              </w:rPr>
              <w:t>al incluirse una nueva obligación</w:t>
            </w:r>
            <w:r w:rsidR="00EA7B20">
              <w:rPr>
                <w:rFonts w:ascii="Arial" w:hAnsi="Arial" w:cs="Arial"/>
                <w:sz w:val="18"/>
              </w:rPr>
              <w:t xml:space="preserve"> </w:t>
            </w:r>
            <w:r>
              <w:rPr>
                <w:rFonts w:ascii="Arial" w:hAnsi="Arial" w:cs="Arial"/>
                <w:sz w:val="18"/>
              </w:rPr>
              <w:t xml:space="preserve">consistente en la </w:t>
            </w:r>
            <w:r w:rsidRPr="00267EB5">
              <w:rPr>
                <w:rFonts w:ascii="Arial" w:hAnsi="Arial" w:cs="Arial"/>
                <w:sz w:val="18"/>
              </w:rPr>
              <w:t>supervis</w:t>
            </w:r>
            <w:r>
              <w:rPr>
                <w:rFonts w:ascii="Arial" w:hAnsi="Arial" w:cs="Arial"/>
                <w:sz w:val="18"/>
              </w:rPr>
              <w:t xml:space="preserve">ión </w:t>
            </w:r>
            <w:r w:rsidRPr="00267EB5">
              <w:rPr>
                <w:rFonts w:ascii="Arial" w:hAnsi="Arial" w:cs="Arial"/>
                <w:sz w:val="18"/>
              </w:rPr>
              <w:t>de</w:t>
            </w:r>
            <w:r>
              <w:rPr>
                <w:rFonts w:ascii="Arial" w:hAnsi="Arial" w:cs="Arial"/>
                <w:sz w:val="18"/>
              </w:rPr>
              <w:t xml:space="preserve"> </w:t>
            </w:r>
            <w:r w:rsidRPr="00267EB5">
              <w:rPr>
                <w:rFonts w:ascii="Arial" w:hAnsi="Arial" w:cs="Arial"/>
                <w:sz w:val="18"/>
              </w:rPr>
              <w:t xml:space="preserve">los contratos de la </w:t>
            </w:r>
            <w:r w:rsidR="00EA7B20">
              <w:rPr>
                <w:rFonts w:ascii="Arial" w:hAnsi="Arial" w:cs="Arial"/>
                <w:sz w:val="18"/>
              </w:rPr>
              <w:t>S</w:t>
            </w:r>
            <w:r w:rsidRPr="00267EB5">
              <w:rPr>
                <w:rFonts w:ascii="Arial" w:hAnsi="Arial" w:cs="Arial"/>
                <w:sz w:val="18"/>
              </w:rPr>
              <w:t>ubdirección</w:t>
            </w:r>
            <w:r>
              <w:rPr>
                <w:rFonts w:ascii="Arial" w:hAnsi="Arial" w:cs="Arial"/>
                <w:sz w:val="18"/>
              </w:rPr>
              <w:t xml:space="preserve"> por parte del contratista</w:t>
            </w:r>
            <w:r w:rsidR="00EA7B20">
              <w:rPr>
                <w:rFonts w:ascii="Arial" w:hAnsi="Arial" w:cs="Arial"/>
                <w:sz w:val="18"/>
              </w:rPr>
              <w:t>.</w:t>
            </w:r>
            <w:r w:rsidRPr="00267EB5">
              <w:rPr>
                <w:rFonts w:ascii="Arial" w:hAnsi="Arial" w:cs="Arial"/>
                <w:sz w:val="18"/>
              </w:rPr>
              <w:t xml:space="preserve"> La Oficina de Control Interno, observa </w:t>
            </w:r>
            <w:r w:rsidR="00EE0DA1" w:rsidRPr="00267EB5">
              <w:rPr>
                <w:rFonts w:ascii="Arial" w:hAnsi="Arial" w:cs="Arial"/>
                <w:sz w:val="18"/>
              </w:rPr>
              <w:t>que,</w:t>
            </w:r>
            <w:r w:rsidRPr="00267EB5">
              <w:rPr>
                <w:rFonts w:ascii="Arial" w:hAnsi="Arial" w:cs="Arial"/>
                <w:sz w:val="18"/>
              </w:rPr>
              <w:t xml:space="preserve"> en el </w:t>
            </w:r>
            <w:r>
              <w:rPr>
                <w:rFonts w:ascii="Arial" w:hAnsi="Arial" w:cs="Arial"/>
                <w:sz w:val="18"/>
              </w:rPr>
              <w:t xml:space="preserve">informe presentado posterior a la modificación, </w:t>
            </w:r>
            <w:r w:rsidRPr="00267EB5">
              <w:rPr>
                <w:rFonts w:ascii="Arial" w:hAnsi="Arial" w:cs="Arial"/>
                <w:sz w:val="18"/>
              </w:rPr>
              <w:t xml:space="preserve">no se </w:t>
            </w:r>
            <w:r>
              <w:rPr>
                <w:rFonts w:ascii="Arial" w:hAnsi="Arial" w:cs="Arial"/>
                <w:sz w:val="18"/>
              </w:rPr>
              <w:t xml:space="preserve">presenta </w:t>
            </w:r>
            <w:r w:rsidRPr="00267EB5">
              <w:rPr>
                <w:rFonts w:ascii="Arial" w:hAnsi="Arial" w:cs="Arial"/>
                <w:sz w:val="18"/>
              </w:rPr>
              <w:t xml:space="preserve">avances </w:t>
            </w:r>
            <w:r>
              <w:rPr>
                <w:rFonts w:ascii="Arial" w:hAnsi="Arial" w:cs="Arial"/>
                <w:sz w:val="18"/>
              </w:rPr>
              <w:t>de esta obligación y se realiza el pago correspondiente</w:t>
            </w:r>
            <w:r w:rsidRPr="00267EB5">
              <w:rPr>
                <w:rFonts w:ascii="Arial" w:hAnsi="Arial" w:cs="Arial"/>
                <w:sz w:val="18"/>
              </w:rPr>
              <w:t>.</w:t>
            </w:r>
            <w:r w:rsidR="00EA7B20">
              <w:rPr>
                <w:rFonts w:ascii="Arial" w:hAnsi="Arial" w:cs="Arial"/>
                <w:sz w:val="18"/>
              </w:rPr>
              <w:t xml:space="preserve"> </w:t>
            </w:r>
          </w:p>
        </w:tc>
      </w:tr>
      <w:tr w:rsidR="00290955" w:rsidTr="0008662D">
        <w:tc>
          <w:tcPr>
            <w:tcW w:w="2242" w:type="dxa"/>
            <w:vAlign w:val="center"/>
          </w:tcPr>
          <w:p w:rsidR="00290955" w:rsidRPr="00267EB5" w:rsidRDefault="00290955" w:rsidP="0008662D">
            <w:pPr>
              <w:pStyle w:val="Prrafodelista"/>
              <w:ind w:left="0"/>
              <w:jc w:val="center"/>
              <w:rPr>
                <w:rFonts w:ascii="Arial" w:hAnsi="Arial" w:cs="Arial"/>
                <w:b/>
                <w:sz w:val="18"/>
              </w:rPr>
            </w:pPr>
            <w:r w:rsidRPr="00267EB5">
              <w:rPr>
                <w:rFonts w:ascii="Arial" w:hAnsi="Arial" w:cs="Arial"/>
                <w:sz w:val="18"/>
              </w:rPr>
              <w:t>046 de 2017</w:t>
            </w:r>
          </w:p>
        </w:tc>
        <w:tc>
          <w:tcPr>
            <w:tcW w:w="5866" w:type="dxa"/>
          </w:tcPr>
          <w:p w:rsidR="00290955" w:rsidRPr="00267EB5" w:rsidRDefault="00290955" w:rsidP="00A044A8">
            <w:pPr>
              <w:pStyle w:val="Prrafodelista"/>
              <w:ind w:left="0"/>
              <w:jc w:val="both"/>
              <w:rPr>
                <w:rFonts w:ascii="Arial" w:hAnsi="Arial" w:cs="Arial"/>
                <w:b/>
                <w:sz w:val="18"/>
              </w:rPr>
            </w:pPr>
            <w:r>
              <w:rPr>
                <w:rFonts w:ascii="Arial" w:hAnsi="Arial" w:cs="Arial"/>
                <w:sz w:val="18"/>
              </w:rPr>
              <w:t>El segundo informe radicado por el contratista solo presenta la firma del Supervisor</w:t>
            </w:r>
            <w:r w:rsidR="00EA7B20">
              <w:rPr>
                <w:rFonts w:ascii="Arial" w:hAnsi="Arial" w:cs="Arial"/>
                <w:sz w:val="18"/>
              </w:rPr>
              <w:t xml:space="preserve">. </w:t>
            </w:r>
            <w:r w:rsidR="00A044A8">
              <w:rPr>
                <w:rFonts w:ascii="Arial" w:hAnsi="Arial" w:cs="Arial"/>
                <w:sz w:val="18"/>
              </w:rPr>
              <w:t xml:space="preserve"> Se evidencia durante la socialización del informe preliminar elaborado por la Oficina de Control Interno, que el contratista procede con la firma del documento a solicitud del Supervisor.</w:t>
            </w:r>
            <w:r w:rsidR="00BD760F">
              <w:rPr>
                <w:rFonts w:ascii="Arial" w:hAnsi="Arial" w:cs="Arial"/>
                <w:color w:val="0070C0"/>
                <w:sz w:val="18"/>
              </w:rPr>
              <w:t xml:space="preserve"> </w:t>
            </w:r>
          </w:p>
        </w:tc>
      </w:tr>
      <w:tr w:rsidR="00290955" w:rsidTr="0008662D">
        <w:tc>
          <w:tcPr>
            <w:tcW w:w="2242" w:type="dxa"/>
            <w:vAlign w:val="center"/>
          </w:tcPr>
          <w:p w:rsidR="00290955" w:rsidRPr="00267EB5" w:rsidRDefault="00290955" w:rsidP="0008662D">
            <w:pPr>
              <w:pStyle w:val="Prrafodelista"/>
              <w:ind w:left="0"/>
              <w:jc w:val="center"/>
              <w:rPr>
                <w:rFonts w:ascii="Arial" w:hAnsi="Arial" w:cs="Arial"/>
              </w:rPr>
            </w:pPr>
            <w:r w:rsidRPr="00267EB5">
              <w:rPr>
                <w:rFonts w:ascii="Arial" w:hAnsi="Arial" w:cs="Arial"/>
                <w:sz w:val="18"/>
              </w:rPr>
              <w:t>202 de 2016</w:t>
            </w:r>
          </w:p>
        </w:tc>
        <w:tc>
          <w:tcPr>
            <w:tcW w:w="5866" w:type="dxa"/>
          </w:tcPr>
          <w:p w:rsidR="00290955" w:rsidRPr="00267EB5" w:rsidRDefault="00290955" w:rsidP="00731150">
            <w:pPr>
              <w:pStyle w:val="Prrafodelista"/>
              <w:ind w:left="0"/>
              <w:jc w:val="both"/>
              <w:rPr>
                <w:rFonts w:ascii="Arial" w:hAnsi="Arial" w:cs="Arial"/>
                <w:b/>
              </w:rPr>
            </w:pPr>
            <w:r>
              <w:rPr>
                <w:rFonts w:ascii="Arial" w:hAnsi="Arial" w:cs="Arial"/>
                <w:sz w:val="18"/>
              </w:rPr>
              <w:t>El contratista tenía la obligación de cumplir con: a) (</w:t>
            </w:r>
            <w:r w:rsidRPr="00267EB5">
              <w:rPr>
                <w:rFonts w:ascii="Arial" w:hAnsi="Arial" w:cs="Arial"/>
                <w:i/>
                <w:sz w:val="18"/>
              </w:rPr>
              <w:t xml:space="preserve">Un (01) documento con el levantamiento de la información de procesos internos de las entidades; de conformidad con la metodología  de costos administrativos; b) Un (01) documento con la consolidación de los resultados de encuestas, talleres </w:t>
            </w:r>
            <w:proofErr w:type="spellStart"/>
            <w:r w:rsidRPr="00267EB5">
              <w:rPr>
                <w:rFonts w:ascii="Arial" w:hAnsi="Arial" w:cs="Arial"/>
                <w:i/>
                <w:sz w:val="18"/>
              </w:rPr>
              <w:t>Focus</w:t>
            </w:r>
            <w:proofErr w:type="spellEnd"/>
            <w:r w:rsidRPr="00267EB5">
              <w:rPr>
                <w:rFonts w:ascii="Arial" w:hAnsi="Arial" w:cs="Arial"/>
                <w:i/>
                <w:sz w:val="18"/>
              </w:rPr>
              <w:t xml:space="preserve"> </w:t>
            </w:r>
            <w:proofErr w:type="spellStart"/>
            <w:r w:rsidRPr="00267EB5">
              <w:rPr>
                <w:rFonts w:ascii="Arial" w:hAnsi="Arial" w:cs="Arial"/>
                <w:i/>
                <w:sz w:val="18"/>
              </w:rPr>
              <w:t>group</w:t>
            </w:r>
            <w:proofErr w:type="spellEnd"/>
            <w:r w:rsidRPr="00267EB5">
              <w:rPr>
                <w:rFonts w:ascii="Arial" w:hAnsi="Arial" w:cs="Arial"/>
                <w:i/>
                <w:sz w:val="18"/>
              </w:rPr>
              <w:t xml:space="preserve"> o entrevistas a los usuarios, empresarios, compañías y/o entidades, para recolectar la información sobre costos administrativos de trámite y la identificación de posibles riesgos de corrupción. c) Un documento con los resultados de análisis realizados a los trámites, definidos por el Departamento Administrativo de la Función Pública…”</w:t>
            </w:r>
            <w:r>
              <w:rPr>
                <w:rFonts w:ascii="Arial" w:hAnsi="Arial" w:cs="Arial"/>
                <w:sz w:val="18"/>
              </w:rPr>
              <w:t>).</w:t>
            </w:r>
            <w:r>
              <w:rPr>
                <w:rFonts w:ascii="Arial" w:hAnsi="Arial" w:cs="Arial"/>
                <w:sz w:val="18"/>
              </w:rPr>
              <w:br/>
              <w:t>Sin embargo, e</w:t>
            </w:r>
            <w:r w:rsidRPr="0011074F">
              <w:rPr>
                <w:rFonts w:ascii="Arial" w:hAnsi="Arial" w:cs="Arial"/>
                <w:sz w:val="18"/>
              </w:rPr>
              <w:t xml:space="preserve">n ninguno de los informes presentados se  </w:t>
            </w:r>
            <w:r>
              <w:rPr>
                <w:rFonts w:ascii="Arial" w:hAnsi="Arial" w:cs="Arial"/>
                <w:sz w:val="18"/>
              </w:rPr>
              <w:t xml:space="preserve">registran </w:t>
            </w:r>
            <w:r w:rsidRPr="0011074F">
              <w:rPr>
                <w:rFonts w:ascii="Arial" w:hAnsi="Arial" w:cs="Arial"/>
                <w:sz w:val="18"/>
              </w:rPr>
              <w:t>avances</w:t>
            </w:r>
            <w:r>
              <w:rPr>
                <w:rFonts w:ascii="Arial" w:hAnsi="Arial" w:cs="Arial"/>
                <w:sz w:val="18"/>
              </w:rPr>
              <w:t xml:space="preserve"> ni </w:t>
            </w:r>
            <w:r w:rsidRPr="0011074F">
              <w:rPr>
                <w:rFonts w:ascii="Arial" w:hAnsi="Arial" w:cs="Arial"/>
                <w:sz w:val="18"/>
              </w:rPr>
              <w:t xml:space="preserve">fechas de entrega de los productos </w:t>
            </w:r>
            <w:r>
              <w:rPr>
                <w:rFonts w:ascii="Arial" w:hAnsi="Arial" w:cs="Arial"/>
                <w:sz w:val="18"/>
              </w:rPr>
              <w:t>antes relacionados (O</w:t>
            </w:r>
            <w:r w:rsidRPr="0011074F">
              <w:rPr>
                <w:rFonts w:ascii="Arial" w:hAnsi="Arial" w:cs="Arial"/>
                <w:sz w:val="18"/>
              </w:rPr>
              <w:t xml:space="preserve">bligación </w:t>
            </w:r>
            <w:r w:rsidR="00EA7B20">
              <w:rPr>
                <w:rFonts w:ascii="Arial" w:hAnsi="Arial" w:cs="Arial"/>
                <w:sz w:val="18"/>
              </w:rPr>
              <w:t xml:space="preserve">No. </w:t>
            </w:r>
            <w:r w:rsidRPr="0011074F">
              <w:rPr>
                <w:rFonts w:ascii="Arial" w:hAnsi="Arial" w:cs="Arial"/>
                <w:sz w:val="18"/>
              </w:rPr>
              <w:t>9</w:t>
            </w:r>
            <w:r>
              <w:rPr>
                <w:rFonts w:ascii="Arial" w:hAnsi="Arial" w:cs="Arial"/>
                <w:sz w:val="18"/>
              </w:rPr>
              <w:t xml:space="preserve"> del contrato)</w:t>
            </w:r>
            <w:r w:rsidRPr="0011074F">
              <w:rPr>
                <w:rFonts w:ascii="Arial" w:hAnsi="Arial" w:cs="Arial"/>
                <w:sz w:val="18"/>
              </w:rPr>
              <w:t>.</w:t>
            </w:r>
            <w:r>
              <w:rPr>
                <w:rFonts w:ascii="Arial" w:hAnsi="Arial" w:cs="Arial"/>
                <w:sz w:val="18"/>
              </w:rPr>
              <w:t xml:space="preserve">  La Oficina de Control Interno evidenció como soportes solo el documento “Metodología del análisis de costos administrativos</w:t>
            </w:r>
            <w:r w:rsidR="00EE0DA1">
              <w:rPr>
                <w:rFonts w:ascii="Arial" w:hAnsi="Arial" w:cs="Arial"/>
                <w:sz w:val="18"/>
              </w:rPr>
              <w:t>”</w:t>
            </w:r>
            <w:r w:rsidR="00757859">
              <w:rPr>
                <w:rFonts w:ascii="Arial" w:hAnsi="Arial" w:cs="Arial"/>
                <w:sz w:val="18"/>
              </w:rPr>
              <w:t>, del cual no se puedo establecer si correspondía al cumplimiento de la obligación antes enunciada.</w:t>
            </w:r>
            <w:r w:rsidR="005E7C16">
              <w:rPr>
                <w:rFonts w:ascii="Arial" w:hAnsi="Arial" w:cs="Arial"/>
                <w:sz w:val="18"/>
              </w:rPr>
              <w:t xml:space="preserve"> </w:t>
            </w:r>
            <w:r w:rsidRPr="00267EB5">
              <w:rPr>
                <w:rFonts w:ascii="Arial" w:hAnsi="Arial" w:cs="Arial"/>
              </w:rPr>
              <w:t xml:space="preserve"> </w:t>
            </w:r>
          </w:p>
        </w:tc>
      </w:tr>
      <w:tr w:rsidR="00290955" w:rsidTr="0008662D">
        <w:tc>
          <w:tcPr>
            <w:tcW w:w="2242" w:type="dxa"/>
            <w:vAlign w:val="center"/>
          </w:tcPr>
          <w:p w:rsidR="00290955" w:rsidRPr="00267EB5" w:rsidRDefault="00290955" w:rsidP="0008662D">
            <w:pPr>
              <w:pStyle w:val="Prrafodelista"/>
              <w:ind w:left="0"/>
              <w:jc w:val="center"/>
              <w:rPr>
                <w:rFonts w:ascii="Arial" w:hAnsi="Arial" w:cs="Arial"/>
                <w:sz w:val="18"/>
              </w:rPr>
            </w:pPr>
            <w:r w:rsidRPr="00267EB5">
              <w:rPr>
                <w:rFonts w:ascii="Arial" w:hAnsi="Arial" w:cs="Arial"/>
                <w:sz w:val="18"/>
              </w:rPr>
              <w:t>115 de 2017</w:t>
            </w:r>
          </w:p>
        </w:tc>
        <w:tc>
          <w:tcPr>
            <w:tcW w:w="5866" w:type="dxa"/>
          </w:tcPr>
          <w:p w:rsidR="00290955" w:rsidRPr="00267EB5" w:rsidRDefault="00290955" w:rsidP="00606D1E">
            <w:pPr>
              <w:pStyle w:val="Prrafodelista"/>
              <w:ind w:left="0"/>
              <w:jc w:val="both"/>
              <w:rPr>
                <w:rFonts w:ascii="Arial" w:hAnsi="Arial" w:cs="Arial"/>
                <w:sz w:val="18"/>
              </w:rPr>
            </w:pPr>
            <w:r w:rsidRPr="00267EB5">
              <w:rPr>
                <w:rFonts w:ascii="Arial" w:hAnsi="Arial" w:cs="Arial"/>
                <w:sz w:val="18"/>
              </w:rPr>
              <w:t xml:space="preserve">En </w:t>
            </w:r>
            <w:r>
              <w:rPr>
                <w:rFonts w:ascii="Arial" w:hAnsi="Arial" w:cs="Arial"/>
                <w:sz w:val="18"/>
              </w:rPr>
              <w:t xml:space="preserve">los </w:t>
            </w:r>
            <w:r w:rsidRPr="00267EB5">
              <w:rPr>
                <w:rFonts w:ascii="Arial" w:hAnsi="Arial" w:cs="Arial"/>
                <w:sz w:val="18"/>
              </w:rPr>
              <w:t xml:space="preserve">dos </w:t>
            </w:r>
            <w:r>
              <w:rPr>
                <w:rFonts w:ascii="Arial" w:hAnsi="Arial" w:cs="Arial"/>
                <w:sz w:val="18"/>
              </w:rPr>
              <w:t xml:space="preserve">(2) </w:t>
            </w:r>
            <w:r w:rsidRPr="00267EB5">
              <w:rPr>
                <w:rFonts w:ascii="Arial" w:hAnsi="Arial" w:cs="Arial"/>
                <w:sz w:val="18"/>
              </w:rPr>
              <w:t>informes que reposa</w:t>
            </w:r>
            <w:r>
              <w:rPr>
                <w:rFonts w:ascii="Arial" w:hAnsi="Arial" w:cs="Arial"/>
                <w:sz w:val="18"/>
              </w:rPr>
              <w:t xml:space="preserve">n en la carpeta contractual, en el primero no se detallan avances de las obligaciones Nos. </w:t>
            </w:r>
            <w:r w:rsidRPr="00267EB5">
              <w:rPr>
                <w:rFonts w:ascii="Arial" w:hAnsi="Arial" w:cs="Arial"/>
                <w:sz w:val="18"/>
              </w:rPr>
              <w:t>9, 10, 11 y 13,</w:t>
            </w:r>
            <w:r w:rsidRPr="00267EB5">
              <w:rPr>
                <w:rFonts w:ascii="Arial" w:hAnsi="Arial" w:cs="Arial"/>
              </w:rPr>
              <w:t xml:space="preserve"> </w:t>
            </w:r>
            <w:r w:rsidRPr="00267EB5">
              <w:rPr>
                <w:rFonts w:ascii="Arial" w:hAnsi="Arial" w:cs="Arial"/>
                <w:sz w:val="18"/>
              </w:rPr>
              <w:t xml:space="preserve">en el segundo informe </w:t>
            </w:r>
            <w:r>
              <w:rPr>
                <w:rFonts w:ascii="Arial" w:hAnsi="Arial" w:cs="Arial"/>
                <w:sz w:val="18"/>
              </w:rPr>
              <w:t xml:space="preserve">solo </w:t>
            </w:r>
            <w:r w:rsidRPr="00267EB5">
              <w:rPr>
                <w:rFonts w:ascii="Arial" w:hAnsi="Arial" w:cs="Arial"/>
                <w:sz w:val="18"/>
              </w:rPr>
              <w:t xml:space="preserve">se reportan actividades de la </w:t>
            </w:r>
            <w:r>
              <w:rPr>
                <w:rFonts w:ascii="Arial" w:hAnsi="Arial" w:cs="Arial"/>
                <w:sz w:val="18"/>
              </w:rPr>
              <w:t xml:space="preserve">1ª a la 8ª </w:t>
            </w:r>
          </w:p>
        </w:tc>
      </w:tr>
      <w:tr w:rsidR="00290955" w:rsidTr="0008662D">
        <w:tc>
          <w:tcPr>
            <w:tcW w:w="2242" w:type="dxa"/>
            <w:vAlign w:val="center"/>
          </w:tcPr>
          <w:p w:rsidR="00290955" w:rsidRPr="00267EB5" w:rsidRDefault="00290955" w:rsidP="0008662D">
            <w:pPr>
              <w:pStyle w:val="Prrafodelista"/>
              <w:ind w:left="0"/>
              <w:jc w:val="center"/>
              <w:rPr>
                <w:rFonts w:ascii="Arial" w:hAnsi="Arial" w:cs="Arial"/>
                <w:sz w:val="18"/>
              </w:rPr>
            </w:pPr>
            <w:r w:rsidRPr="00267EB5">
              <w:rPr>
                <w:rFonts w:ascii="Arial" w:hAnsi="Arial" w:cs="Arial"/>
                <w:sz w:val="18"/>
              </w:rPr>
              <w:t>215 de 2016</w:t>
            </w:r>
          </w:p>
        </w:tc>
        <w:tc>
          <w:tcPr>
            <w:tcW w:w="5866" w:type="dxa"/>
          </w:tcPr>
          <w:p w:rsidR="00290955" w:rsidRPr="00267EB5" w:rsidRDefault="00F30EC0" w:rsidP="00DE580D">
            <w:pPr>
              <w:pStyle w:val="Prrafodelista"/>
              <w:ind w:left="0"/>
              <w:jc w:val="both"/>
              <w:rPr>
                <w:rFonts w:ascii="Arial" w:hAnsi="Arial" w:cs="Arial"/>
                <w:sz w:val="18"/>
              </w:rPr>
            </w:pPr>
            <w:r w:rsidRPr="007C1BD8">
              <w:rPr>
                <w:rFonts w:ascii="Arial" w:hAnsi="Arial" w:cs="Arial"/>
                <w:sz w:val="18"/>
              </w:rPr>
              <w:t xml:space="preserve">En las obligaciones </w:t>
            </w:r>
            <w:r w:rsidR="007C1BD8">
              <w:rPr>
                <w:rFonts w:ascii="Arial" w:hAnsi="Arial" w:cs="Arial"/>
                <w:sz w:val="18"/>
              </w:rPr>
              <w:t xml:space="preserve">Nos. </w:t>
            </w:r>
            <w:r w:rsidRPr="007C1BD8">
              <w:rPr>
                <w:rFonts w:ascii="Arial" w:hAnsi="Arial" w:cs="Arial"/>
                <w:sz w:val="18"/>
              </w:rPr>
              <w:t xml:space="preserve">3 y </w:t>
            </w:r>
            <w:r w:rsidR="00EE0DA1" w:rsidRPr="007C1BD8">
              <w:rPr>
                <w:rFonts w:ascii="Arial" w:hAnsi="Arial" w:cs="Arial"/>
                <w:sz w:val="18"/>
              </w:rPr>
              <w:t>4 se</w:t>
            </w:r>
            <w:r w:rsidR="00290955" w:rsidRPr="007C1BD8">
              <w:rPr>
                <w:rFonts w:ascii="Arial" w:hAnsi="Arial" w:cs="Arial"/>
                <w:sz w:val="18"/>
              </w:rPr>
              <w:t xml:space="preserve"> establece que el contratista debe emitir un concepto</w:t>
            </w:r>
            <w:r w:rsidRPr="007C1BD8">
              <w:rPr>
                <w:rFonts w:ascii="Arial" w:hAnsi="Arial" w:cs="Arial"/>
                <w:sz w:val="18"/>
              </w:rPr>
              <w:t xml:space="preserve"> final del </w:t>
            </w:r>
            <w:r w:rsidR="007C1BD8">
              <w:rPr>
                <w:rFonts w:ascii="Arial" w:hAnsi="Arial" w:cs="Arial"/>
                <w:sz w:val="18"/>
              </w:rPr>
              <w:t>E</w:t>
            </w:r>
            <w:r w:rsidRPr="007C1BD8">
              <w:rPr>
                <w:rFonts w:ascii="Arial" w:hAnsi="Arial" w:cs="Arial"/>
                <w:sz w:val="18"/>
              </w:rPr>
              <w:t xml:space="preserve">stado </w:t>
            </w:r>
            <w:r w:rsidR="007C1BD8">
              <w:rPr>
                <w:rFonts w:ascii="Arial" w:hAnsi="Arial" w:cs="Arial"/>
                <w:sz w:val="18"/>
              </w:rPr>
              <w:t>A</w:t>
            </w:r>
            <w:r w:rsidRPr="007C1BD8">
              <w:rPr>
                <w:rFonts w:ascii="Arial" w:hAnsi="Arial" w:cs="Arial"/>
                <w:sz w:val="18"/>
              </w:rPr>
              <w:t xml:space="preserve">ctual del </w:t>
            </w:r>
            <w:r w:rsidR="007C1BD8">
              <w:rPr>
                <w:rFonts w:ascii="Arial" w:hAnsi="Arial" w:cs="Arial"/>
                <w:sz w:val="18"/>
              </w:rPr>
              <w:t>S</w:t>
            </w:r>
            <w:r w:rsidRPr="007C1BD8">
              <w:rPr>
                <w:rFonts w:ascii="Arial" w:hAnsi="Arial" w:cs="Arial"/>
                <w:sz w:val="18"/>
              </w:rPr>
              <w:t xml:space="preserve">istema de </w:t>
            </w:r>
            <w:r w:rsidR="007C1BD8">
              <w:rPr>
                <w:rFonts w:ascii="Arial" w:hAnsi="Arial" w:cs="Arial"/>
                <w:sz w:val="18"/>
              </w:rPr>
              <w:t>G</w:t>
            </w:r>
            <w:r w:rsidRPr="007C1BD8">
              <w:rPr>
                <w:rFonts w:ascii="Arial" w:hAnsi="Arial" w:cs="Arial"/>
                <w:sz w:val="18"/>
              </w:rPr>
              <w:t xml:space="preserve">estión de </w:t>
            </w:r>
            <w:r w:rsidR="007C1BD8">
              <w:rPr>
                <w:rFonts w:ascii="Arial" w:hAnsi="Arial" w:cs="Arial"/>
                <w:sz w:val="18"/>
              </w:rPr>
              <w:t>C</w:t>
            </w:r>
            <w:r w:rsidR="007C1BD8" w:rsidRPr="007C1BD8">
              <w:rPr>
                <w:rFonts w:ascii="Arial" w:hAnsi="Arial" w:cs="Arial"/>
                <w:sz w:val="18"/>
              </w:rPr>
              <w:t>alidad y</w:t>
            </w:r>
            <w:r w:rsidR="007C1BD8">
              <w:rPr>
                <w:rFonts w:ascii="Arial" w:hAnsi="Arial" w:cs="Arial"/>
                <w:sz w:val="18"/>
              </w:rPr>
              <w:t xml:space="preserve"> expedir el C</w:t>
            </w:r>
            <w:r w:rsidR="00290955" w:rsidRPr="007C1BD8">
              <w:rPr>
                <w:rFonts w:ascii="Arial" w:hAnsi="Arial" w:cs="Arial"/>
                <w:sz w:val="18"/>
              </w:rPr>
              <w:t xml:space="preserve">ertificado de </w:t>
            </w:r>
            <w:r w:rsidR="007C1BD8">
              <w:rPr>
                <w:rFonts w:ascii="Arial" w:hAnsi="Arial" w:cs="Arial"/>
                <w:sz w:val="18"/>
              </w:rPr>
              <w:t>C</w:t>
            </w:r>
            <w:r w:rsidR="00290955" w:rsidRPr="007C1BD8">
              <w:rPr>
                <w:rFonts w:ascii="Arial" w:hAnsi="Arial" w:cs="Arial"/>
                <w:sz w:val="18"/>
              </w:rPr>
              <w:t>ontinuidad de</w:t>
            </w:r>
            <w:r w:rsidR="007C1BD8">
              <w:rPr>
                <w:rFonts w:ascii="Arial" w:hAnsi="Arial" w:cs="Arial"/>
                <w:sz w:val="18"/>
              </w:rPr>
              <w:t xml:space="preserve"> dicho S</w:t>
            </w:r>
            <w:r w:rsidR="00290955" w:rsidRPr="007C1BD8">
              <w:rPr>
                <w:rFonts w:ascii="Arial" w:hAnsi="Arial" w:cs="Arial"/>
                <w:sz w:val="18"/>
              </w:rPr>
              <w:t xml:space="preserve">istema </w:t>
            </w:r>
            <w:r w:rsidRPr="007C1BD8">
              <w:rPr>
                <w:rFonts w:ascii="Arial" w:hAnsi="Arial" w:cs="Arial"/>
                <w:sz w:val="18"/>
              </w:rPr>
              <w:t>en caso de ser favorable</w:t>
            </w:r>
            <w:r w:rsidR="007C1BD8">
              <w:rPr>
                <w:rFonts w:ascii="Arial" w:hAnsi="Arial" w:cs="Arial"/>
                <w:sz w:val="18"/>
              </w:rPr>
              <w:t xml:space="preserve">; </w:t>
            </w:r>
            <w:r w:rsidR="00DE580D">
              <w:rPr>
                <w:rFonts w:ascii="Arial" w:hAnsi="Arial" w:cs="Arial"/>
                <w:sz w:val="18"/>
              </w:rPr>
              <w:t xml:space="preserve">dentro de la carpeta no se evidencia el cumplimiento de </w:t>
            </w:r>
            <w:r w:rsidR="007C1BD8">
              <w:rPr>
                <w:rFonts w:ascii="Arial" w:hAnsi="Arial" w:cs="Arial"/>
                <w:sz w:val="18"/>
              </w:rPr>
              <w:t xml:space="preserve">dichas obligaciones.  </w:t>
            </w:r>
            <w:r w:rsidR="007C1BD8" w:rsidRPr="007C1BD8">
              <w:rPr>
                <w:rFonts w:ascii="Arial" w:hAnsi="Arial" w:cs="Arial"/>
                <w:sz w:val="18"/>
              </w:rPr>
              <w:t xml:space="preserve">Es de anotar que </w:t>
            </w:r>
            <w:r w:rsidR="007C1BD8">
              <w:rPr>
                <w:rFonts w:ascii="Arial" w:hAnsi="Arial" w:cs="Arial"/>
                <w:sz w:val="18"/>
              </w:rPr>
              <w:t xml:space="preserve">la Oficina de Control Interno pudo establecer el </w:t>
            </w:r>
            <w:r w:rsidR="007C1BD8" w:rsidRPr="007C1BD8">
              <w:rPr>
                <w:rFonts w:ascii="Arial" w:hAnsi="Arial" w:cs="Arial"/>
                <w:sz w:val="18"/>
              </w:rPr>
              <w:t>cumpli</w:t>
            </w:r>
            <w:r w:rsidR="007C1BD8">
              <w:rPr>
                <w:rFonts w:ascii="Arial" w:hAnsi="Arial" w:cs="Arial"/>
                <w:sz w:val="18"/>
              </w:rPr>
              <w:t xml:space="preserve">miento </w:t>
            </w:r>
            <w:r w:rsidR="007C1BD8" w:rsidRPr="007C1BD8">
              <w:rPr>
                <w:rFonts w:ascii="Arial" w:hAnsi="Arial" w:cs="Arial"/>
                <w:sz w:val="18"/>
              </w:rPr>
              <w:t>por parte del contratista</w:t>
            </w:r>
            <w:r w:rsidR="007C1BD8">
              <w:rPr>
                <w:rFonts w:ascii="Arial" w:hAnsi="Arial" w:cs="Arial"/>
                <w:sz w:val="18"/>
              </w:rPr>
              <w:t xml:space="preserve"> a través de los documentos enviados por la Oficina Asesora de Planeación</w:t>
            </w:r>
            <w:r w:rsidR="007C1BD8" w:rsidRPr="007C1BD8">
              <w:rPr>
                <w:rFonts w:ascii="Arial" w:hAnsi="Arial" w:cs="Arial"/>
                <w:sz w:val="18"/>
              </w:rPr>
              <w:t>.</w:t>
            </w:r>
          </w:p>
        </w:tc>
      </w:tr>
      <w:tr w:rsidR="00290955" w:rsidTr="0008662D">
        <w:tc>
          <w:tcPr>
            <w:tcW w:w="2242" w:type="dxa"/>
            <w:vAlign w:val="center"/>
          </w:tcPr>
          <w:p w:rsidR="00290955" w:rsidRPr="00267EB5" w:rsidRDefault="00290955" w:rsidP="0008662D">
            <w:pPr>
              <w:pStyle w:val="Prrafodelista"/>
              <w:ind w:left="0"/>
              <w:jc w:val="center"/>
              <w:rPr>
                <w:rFonts w:ascii="Arial" w:hAnsi="Arial" w:cs="Arial"/>
                <w:sz w:val="18"/>
              </w:rPr>
            </w:pPr>
            <w:r w:rsidRPr="00267EB5">
              <w:rPr>
                <w:rFonts w:ascii="Arial" w:hAnsi="Arial" w:cs="Arial"/>
                <w:sz w:val="18"/>
              </w:rPr>
              <w:t>158 de 2017</w:t>
            </w:r>
          </w:p>
        </w:tc>
        <w:tc>
          <w:tcPr>
            <w:tcW w:w="5866" w:type="dxa"/>
          </w:tcPr>
          <w:p w:rsidR="00290955" w:rsidRPr="00267EB5" w:rsidRDefault="00290955" w:rsidP="00421372">
            <w:pPr>
              <w:pStyle w:val="Prrafodelista"/>
              <w:ind w:left="0"/>
              <w:jc w:val="both"/>
              <w:rPr>
                <w:rFonts w:ascii="Arial" w:hAnsi="Arial" w:cs="Arial"/>
                <w:sz w:val="18"/>
              </w:rPr>
            </w:pPr>
            <w:r>
              <w:rPr>
                <w:rFonts w:ascii="Arial" w:hAnsi="Arial" w:cs="Arial"/>
                <w:sz w:val="18"/>
              </w:rPr>
              <w:t xml:space="preserve">El contrato se encuentra en ejecución  y en la carpeta reposa el primer informe de actividades sin contemplar avances de las obligaciones Nos. </w:t>
            </w:r>
            <w:r w:rsidRPr="00267EB5">
              <w:rPr>
                <w:rFonts w:ascii="Arial" w:hAnsi="Arial" w:cs="Arial"/>
                <w:sz w:val="18"/>
              </w:rPr>
              <w:t xml:space="preserve">1, 2, 3, 6 y 7 o en su defecto para cuándo </w:t>
            </w:r>
            <w:r>
              <w:rPr>
                <w:rFonts w:ascii="Arial" w:hAnsi="Arial" w:cs="Arial"/>
                <w:sz w:val="18"/>
              </w:rPr>
              <w:t>deben ser llevadas a cabo de acuerdo con el cronograma de trabajo</w:t>
            </w:r>
            <w:r>
              <w:rPr>
                <w:rFonts w:ascii="Arial" w:hAnsi="Arial" w:cs="Arial"/>
                <w:sz w:val="18"/>
              </w:rPr>
              <w:br/>
              <w:t xml:space="preserve">Se evidencian los soportes </w:t>
            </w:r>
            <w:r w:rsidRPr="00267EB5">
              <w:rPr>
                <w:rFonts w:ascii="Arial" w:hAnsi="Arial" w:cs="Arial"/>
                <w:sz w:val="18"/>
              </w:rPr>
              <w:t>en CD.</w:t>
            </w:r>
          </w:p>
        </w:tc>
      </w:tr>
    </w:tbl>
    <w:p w:rsidR="00880477" w:rsidRDefault="00880477" w:rsidP="00B71833">
      <w:pPr>
        <w:pStyle w:val="Prrafodelista"/>
        <w:jc w:val="both"/>
        <w:rPr>
          <w:rFonts w:ascii="Arial" w:hAnsi="Arial" w:cs="Arial"/>
        </w:rPr>
      </w:pPr>
    </w:p>
    <w:p w:rsidR="00A044A8" w:rsidRDefault="00B71833" w:rsidP="00B71833">
      <w:pPr>
        <w:pStyle w:val="Prrafodelista"/>
        <w:jc w:val="both"/>
        <w:rPr>
          <w:rFonts w:ascii="Arial" w:hAnsi="Arial" w:cs="Arial"/>
        </w:rPr>
      </w:pPr>
      <w:r w:rsidRPr="008D23AD">
        <w:rPr>
          <w:rFonts w:ascii="Arial" w:hAnsi="Arial" w:cs="Arial"/>
        </w:rPr>
        <w:lastRenderedPageBreak/>
        <w:t xml:space="preserve">De otra parte, </w:t>
      </w:r>
      <w:r w:rsidR="00931373">
        <w:rPr>
          <w:rFonts w:ascii="Arial" w:hAnsi="Arial" w:cs="Arial"/>
        </w:rPr>
        <w:t xml:space="preserve">de los treinta y nueve (39) contratos seleccionados en la muestra, </w:t>
      </w:r>
      <w:r w:rsidRPr="008D23AD">
        <w:rPr>
          <w:rFonts w:ascii="Arial" w:hAnsi="Arial" w:cs="Arial"/>
        </w:rPr>
        <w:t xml:space="preserve">en los </w:t>
      </w:r>
      <w:r w:rsidR="00931373">
        <w:rPr>
          <w:rFonts w:ascii="Arial" w:hAnsi="Arial" w:cs="Arial"/>
        </w:rPr>
        <w:t>d</w:t>
      </w:r>
      <w:r w:rsidRPr="008D23AD">
        <w:rPr>
          <w:rFonts w:ascii="Arial" w:hAnsi="Arial" w:cs="Arial"/>
        </w:rPr>
        <w:t>e prestación de servicios profesionales</w:t>
      </w:r>
      <w:r w:rsidR="00931373">
        <w:rPr>
          <w:rFonts w:ascii="Arial" w:hAnsi="Arial" w:cs="Arial"/>
        </w:rPr>
        <w:t xml:space="preserve"> (2</w:t>
      </w:r>
      <w:r w:rsidR="0051646C">
        <w:rPr>
          <w:rFonts w:ascii="Arial" w:hAnsi="Arial" w:cs="Arial"/>
        </w:rPr>
        <w:t>7</w:t>
      </w:r>
      <w:r w:rsidR="00931373">
        <w:rPr>
          <w:rFonts w:ascii="Arial" w:hAnsi="Arial" w:cs="Arial"/>
        </w:rPr>
        <w:t>)</w:t>
      </w:r>
      <w:r w:rsidRPr="008D23AD">
        <w:rPr>
          <w:rFonts w:ascii="Arial" w:hAnsi="Arial" w:cs="Arial"/>
        </w:rPr>
        <w:t>, se incluye como obligación general</w:t>
      </w:r>
      <w:r w:rsidRPr="008D23AD">
        <w:t xml:space="preserve"> “</w:t>
      </w:r>
      <w:r w:rsidRPr="008D23AD">
        <w:rPr>
          <w:rFonts w:ascii="Arial" w:hAnsi="Arial" w:cs="Arial"/>
        </w:rPr>
        <w:t>Presentar un (1) informe mensual y un (1) informe final de gestión y cumplimiento del objeto contractual”. Respecto de esta obligación</w:t>
      </w:r>
      <w:r w:rsidR="00931373">
        <w:rPr>
          <w:rFonts w:ascii="Arial" w:hAnsi="Arial" w:cs="Arial"/>
        </w:rPr>
        <w:t>,</w:t>
      </w:r>
      <w:r w:rsidRPr="008D23AD">
        <w:rPr>
          <w:rFonts w:ascii="Arial" w:hAnsi="Arial" w:cs="Arial"/>
        </w:rPr>
        <w:t xml:space="preserve"> se pudo evidenciar que </w:t>
      </w:r>
      <w:r w:rsidR="00931373">
        <w:rPr>
          <w:rFonts w:ascii="Arial" w:hAnsi="Arial" w:cs="Arial"/>
        </w:rPr>
        <w:t xml:space="preserve">todos </w:t>
      </w:r>
      <w:r w:rsidRPr="008D23AD">
        <w:rPr>
          <w:rFonts w:ascii="Arial" w:hAnsi="Arial" w:cs="Arial"/>
        </w:rPr>
        <w:t xml:space="preserve">los contratos de </w:t>
      </w:r>
      <w:r w:rsidR="00F36138">
        <w:rPr>
          <w:rFonts w:ascii="Arial" w:hAnsi="Arial" w:cs="Arial"/>
        </w:rPr>
        <w:t xml:space="preserve">prestación de </w:t>
      </w:r>
      <w:r w:rsidRPr="008D23AD">
        <w:rPr>
          <w:rFonts w:ascii="Arial" w:hAnsi="Arial" w:cs="Arial"/>
        </w:rPr>
        <w:t xml:space="preserve">servicios </w:t>
      </w:r>
      <w:r w:rsidR="001D57CE" w:rsidRPr="008D23AD">
        <w:rPr>
          <w:rFonts w:ascii="Arial" w:hAnsi="Arial" w:cs="Arial"/>
        </w:rPr>
        <w:t xml:space="preserve">profesionales </w:t>
      </w:r>
      <w:r w:rsidR="001D57CE">
        <w:rPr>
          <w:rFonts w:ascii="Arial" w:hAnsi="Arial" w:cs="Arial"/>
        </w:rPr>
        <w:t>requerían</w:t>
      </w:r>
      <w:r w:rsidRPr="008D23AD">
        <w:rPr>
          <w:rFonts w:ascii="Arial" w:hAnsi="Arial" w:cs="Arial"/>
        </w:rPr>
        <w:t xml:space="preserve"> de</w:t>
      </w:r>
      <w:r w:rsidR="00A044A8">
        <w:rPr>
          <w:rFonts w:ascii="Arial" w:hAnsi="Arial" w:cs="Arial"/>
        </w:rPr>
        <w:t>l</w:t>
      </w:r>
      <w:r w:rsidRPr="008D23AD">
        <w:rPr>
          <w:rFonts w:ascii="Arial" w:hAnsi="Arial" w:cs="Arial"/>
        </w:rPr>
        <w:t xml:space="preserve"> </w:t>
      </w:r>
      <w:r w:rsidR="00757859">
        <w:rPr>
          <w:rFonts w:ascii="Arial" w:hAnsi="Arial" w:cs="Arial"/>
        </w:rPr>
        <w:t>i</w:t>
      </w:r>
      <w:r w:rsidR="00D94731" w:rsidRPr="008D23AD">
        <w:rPr>
          <w:rFonts w:ascii="Arial" w:hAnsi="Arial" w:cs="Arial"/>
        </w:rPr>
        <w:t xml:space="preserve">nforme </w:t>
      </w:r>
      <w:r w:rsidR="001D57CE" w:rsidRPr="008D23AD">
        <w:rPr>
          <w:rFonts w:ascii="Arial" w:hAnsi="Arial" w:cs="Arial"/>
        </w:rPr>
        <w:t>final</w:t>
      </w:r>
      <w:r w:rsidR="001D57CE">
        <w:rPr>
          <w:rFonts w:ascii="Arial" w:hAnsi="Arial" w:cs="Arial"/>
        </w:rPr>
        <w:t>, solo</w:t>
      </w:r>
      <w:r w:rsidRPr="008D23AD">
        <w:rPr>
          <w:rFonts w:ascii="Arial" w:hAnsi="Arial" w:cs="Arial"/>
        </w:rPr>
        <w:t xml:space="preserve"> se pudo observar </w:t>
      </w:r>
      <w:r w:rsidR="00880477" w:rsidRPr="008D23AD">
        <w:rPr>
          <w:rFonts w:ascii="Arial" w:hAnsi="Arial" w:cs="Arial"/>
        </w:rPr>
        <w:t>la entrega</w:t>
      </w:r>
      <w:r w:rsidRPr="008D23AD">
        <w:rPr>
          <w:rFonts w:ascii="Arial" w:hAnsi="Arial" w:cs="Arial"/>
        </w:rPr>
        <w:t xml:space="preserve"> de</w:t>
      </w:r>
      <w:r w:rsidR="00880477" w:rsidRPr="008D23AD">
        <w:rPr>
          <w:rFonts w:ascii="Arial" w:hAnsi="Arial" w:cs="Arial"/>
        </w:rPr>
        <w:t xml:space="preserve"> éste </w:t>
      </w:r>
      <w:r w:rsidR="00D94731" w:rsidRPr="008D23AD">
        <w:rPr>
          <w:rFonts w:ascii="Arial" w:hAnsi="Arial" w:cs="Arial"/>
        </w:rPr>
        <w:t xml:space="preserve">en los </w:t>
      </w:r>
      <w:r w:rsidRPr="008D23AD">
        <w:rPr>
          <w:rFonts w:ascii="Arial" w:hAnsi="Arial" w:cs="Arial"/>
        </w:rPr>
        <w:t>contratos No</w:t>
      </w:r>
      <w:r w:rsidR="00880477" w:rsidRPr="008D23AD">
        <w:rPr>
          <w:rFonts w:ascii="Arial" w:hAnsi="Arial" w:cs="Arial"/>
        </w:rPr>
        <w:t>s</w:t>
      </w:r>
      <w:r w:rsidRPr="008D23AD">
        <w:rPr>
          <w:rFonts w:ascii="Arial" w:hAnsi="Arial" w:cs="Arial"/>
        </w:rPr>
        <w:t xml:space="preserve">. </w:t>
      </w:r>
      <w:r w:rsidR="00A044A8">
        <w:rPr>
          <w:rFonts w:ascii="Arial" w:hAnsi="Arial" w:cs="Arial"/>
        </w:rPr>
        <w:t xml:space="preserve">212, </w:t>
      </w:r>
      <w:r w:rsidR="00D94731" w:rsidRPr="008D23AD">
        <w:rPr>
          <w:rFonts w:ascii="Arial" w:hAnsi="Arial" w:cs="Arial"/>
        </w:rPr>
        <w:t>249 y</w:t>
      </w:r>
      <w:r w:rsidRPr="008D23AD">
        <w:rPr>
          <w:rFonts w:ascii="Arial" w:hAnsi="Arial" w:cs="Arial"/>
        </w:rPr>
        <w:t xml:space="preserve"> 268 de 2016</w:t>
      </w:r>
      <w:r w:rsidR="00D94731" w:rsidRPr="008D23AD">
        <w:rPr>
          <w:rFonts w:ascii="Arial" w:hAnsi="Arial" w:cs="Arial"/>
        </w:rPr>
        <w:t>.</w:t>
      </w:r>
      <w:r w:rsidR="00D853C2">
        <w:rPr>
          <w:rFonts w:ascii="Arial" w:hAnsi="Arial" w:cs="Arial"/>
        </w:rPr>
        <w:t xml:space="preserve"> </w:t>
      </w:r>
    </w:p>
    <w:p w:rsidR="00A044A8" w:rsidRDefault="00A044A8" w:rsidP="00B71833">
      <w:pPr>
        <w:pStyle w:val="Prrafodelista"/>
        <w:jc w:val="both"/>
        <w:rPr>
          <w:rFonts w:ascii="Arial" w:hAnsi="Arial" w:cs="Arial"/>
        </w:rPr>
      </w:pPr>
    </w:p>
    <w:p w:rsidR="00B71833" w:rsidRPr="00D25902" w:rsidRDefault="00D853C2" w:rsidP="00B71833">
      <w:pPr>
        <w:pStyle w:val="Prrafodelista"/>
        <w:jc w:val="both"/>
        <w:rPr>
          <w:rFonts w:ascii="Arial" w:hAnsi="Arial" w:cs="Arial"/>
        </w:rPr>
      </w:pPr>
      <w:r w:rsidRPr="00D25902">
        <w:rPr>
          <w:rFonts w:ascii="Arial" w:hAnsi="Arial" w:cs="Arial"/>
        </w:rPr>
        <w:t>Durante la socialización del informe preliminar</w:t>
      </w:r>
      <w:r w:rsidR="00D25902">
        <w:rPr>
          <w:rFonts w:ascii="Arial" w:hAnsi="Arial" w:cs="Arial"/>
        </w:rPr>
        <w:t>,</w:t>
      </w:r>
      <w:r w:rsidR="00A044A8" w:rsidRPr="00D25902">
        <w:rPr>
          <w:rFonts w:ascii="Arial" w:hAnsi="Arial" w:cs="Arial"/>
        </w:rPr>
        <w:t xml:space="preserve"> </w:t>
      </w:r>
      <w:r w:rsidR="00D25902" w:rsidRPr="00D25902">
        <w:rPr>
          <w:rFonts w:ascii="Arial" w:hAnsi="Arial" w:cs="Arial"/>
        </w:rPr>
        <w:t>el Grupo de Gestión Contractual previa solicitud del contratista</w:t>
      </w:r>
      <w:r w:rsidR="00F71F17">
        <w:rPr>
          <w:rFonts w:ascii="Arial" w:hAnsi="Arial" w:cs="Arial"/>
        </w:rPr>
        <w:t xml:space="preserve"> en el caso del contrato No. 074 de 2017 y del Supervisor en el contrato No. 046 de 2017, </w:t>
      </w:r>
      <w:r w:rsidR="00D25902" w:rsidRPr="00D25902">
        <w:rPr>
          <w:rFonts w:ascii="Arial" w:hAnsi="Arial" w:cs="Arial"/>
        </w:rPr>
        <w:t>procede al archivo del último informe mensual y final</w:t>
      </w:r>
      <w:r w:rsidR="00F71F17">
        <w:rPr>
          <w:rFonts w:ascii="Arial" w:hAnsi="Arial" w:cs="Arial"/>
        </w:rPr>
        <w:t xml:space="preserve"> en las carpetas de cada uno de los contratos en mención</w:t>
      </w:r>
      <w:r w:rsidR="00D25902" w:rsidRPr="00D25902">
        <w:rPr>
          <w:rFonts w:ascii="Arial" w:hAnsi="Arial" w:cs="Arial"/>
        </w:rPr>
        <w:t xml:space="preserve">; </w:t>
      </w:r>
      <w:r w:rsidRPr="00D25902">
        <w:rPr>
          <w:rFonts w:ascii="Arial" w:hAnsi="Arial" w:cs="Arial"/>
        </w:rPr>
        <w:t>l</w:t>
      </w:r>
      <w:r w:rsidR="00F71F17">
        <w:rPr>
          <w:rFonts w:ascii="Arial" w:hAnsi="Arial" w:cs="Arial"/>
        </w:rPr>
        <w:t>os</w:t>
      </w:r>
      <w:r w:rsidRPr="00D25902">
        <w:rPr>
          <w:rFonts w:ascii="Arial" w:hAnsi="Arial" w:cs="Arial"/>
        </w:rPr>
        <w:t xml:space="preserve"> </w:t>
      </w:r>
      <w:r w:rsidR="00BD760F" w:rsidRPr="00D25902">
        <w:rPr>
          <w:rFonts w:ascii="Arial" w:hAnsi="Arial" w:cs="Arial"/>
        </w:rPr>
        <w:t>cual</w:t>
      </w:r>
      <w:r w:rsidR="00F71F17">
        <w:rPr>
          <w:rFonts w:ascii="Arial" w:hAnsi="Arial" w:cs="Arial"/>
        </w:rPr>
        <w:t>es</w:t>
      </w:r>
      <w:r w:rsidR="00BD760F" w:rsidRPr="00D25902">
        <w:rPr>
          <w:rFonts w:ascii="Arial" w:hAnsi="Arial" w:cs="Arial"/>
        </w:rPr>
        <w:t xml:space="preserve"> no </w:t>
      </w:r>
      <w:r w:rsidRPr="00D25902">
        <w:rPr>
          <w:rFonts w:ascii="Arial" w:hAnsi="Arial" w:cs="Arial"/>
        </w:rPr>
        <w:t>se encontraba</w:t>
      </w:r>
      <w:r w:rsidR="00F71F17">
        <w:rPr>
          <w:rFonts w:ascii="Arial" w:hAnsi="Arial" w:cs="Arial"/>
        </w:rPr>
        <w:t>n</w:t>
      </w:r>
      <w:r w:rsidRPr="00D25902">
        <w:rPr>
          <w:rFonts w:ascii="Arial" w:hAnsi="Arial" w:cs="Arial"/>
        </w:rPr>
        <w:t xml:space="preserve"> </w:t>
      </w:r>
      <w:r w:rsidR="00BD760F" w:rsidRPr="00D25902">
        <w:rPr>
          <w:rFonts w:ascii="Arial" w:hAnsi="Arial" w:cs="Arial"/>
        </w:rPr>
        <w:t>archivado</w:t>
      </w:r>
      <w:r w:rsidR="00F71F17">
        <w:rPr>
          <w:rFonts w:ascii="Arial" w:hAnsi="Arial" w:cs="Arial"/>
        </w:rPr>
        <w:t>s</w:t>
      </w:r>
      <w:r w:rsidRPr="00D25902">
        <w:rPr>
          <w:rFonts w:ascii="Arial" w:hAnsi="Arial" w:cs="Arial"/>
        </w:rPr>
        <w:t xml:space="preserve"> al momento del seguimiento.  </w:t>
      </w:r>
    </w:p>
    <w:p w:rsidR="00B71833" w:rsidRDefault="00B71833" w:rsidP="00B71833">
      <w:pPr>
        <w:pStyle w:val="Prrafodelista"/>
        <w:jc w:val="both"/>
        <w:rPr>
          <w:rFonts w:ascii="Arial" w:hAnsi="Arial" w:cs="Arial"/>
        </w:rPr>
      </w:pPr>
    </w:p>
    <w:p w:rsidR="001A3668" w:rsidRDefault="001A3668" w:rsidP="00FE0EE4">
      <w:pPr>
        <w:pStyle w:val="Prrafodelista"/>
        <w:numPr>
          <w:ilvl w:val="0"/>
          <w:numId w:val="2"/>
        </w:numPr>
        <w:jc w:val="both"/>
        <w:rPr>
          <w:rFonts w:ascii="Arial" w:hAnsi="Arial" w:cs="Arial"/>
          <w:b/>
        </w:rPr>
      </w:pPr>
      <w:r>
        <w:rPr>
          <w:rFonts w:ascii="Arial" w:hAnsi="Arial" w:cs="Arial"/>
          <w:b/>
        </w:rPr>
        <w:t>Presentar los informes de supervisión al Grupo de Gestión Contractual, con el fin de ser publicados de acuerdo con lo previsto por la Ley de Transparencia</w:t>
      </w:r>
    </w:p>
    <w:p w:rsidR="00DC73B9" w:rsidRPr="00DC73B9" w:rsidRDefault="00DC73B9" w:rsidP="00DC73B9">
      <w:pPr>
        <w:ind w:left="708"/>
        <w:jc w:val="both"/>
        <w:rPr>
          <w:rFonts w:ascii="Arial" w:hAnsi="Arial" w:cs="Arial"/>
        </w:rPr>
      </w:pPr>
      <w:r>
        <w:rPr>
          <w:rFonts w:ascii="Arial" w:hAnsi="Arial" w:cs="Arial"/>
        </w:rPr>
        <w:t xml:space="preserve">En relación </w:t>
      </w:r>
      <w:r w:rsidRPr="00DC73B9">
        <w:rPr>
          <w:rFonts w:ascii="Arial" w:hAnsi="Arial" w:cs="Arial"/>
        </w:rPr>
        <w:t xml:space="preserve">con lo previsto </w:t>
      </w:r>
      <w:r>
        <w:rPr>
          <w:rFonts w:ascii="Arial" w:hAnsi="Arial" w:cs="Arial"/>
        </w:rPr>
        <w:t>en l</w:t>
      </w:r>
      <w:r w:rsidRPr="00DC73B9">
        <w:rPr>
          <w:rFonts w:ascii="Arial" w:hAnsi="Arial" w:cs="Arial"/>
        </w:rPr>
        <w:t>a Ley de Transparencia”</w:t>
      </w:r>
      <w:r>
        <w:rPr>
          <w:rFonts w:ascii="Arial" w:hAnsi="Arial" w:cs="Arial"/>
        </w:rPr>
        <w:t xml:space="preserve">, </w:t>
      </w:r>
      <w:r w:rsidR="00F36138">
        <w:rPr>
          <w:rFonts w:ascii="Arial" w:hAnsi="Arial" w:cs="Arial"/>
        </w:rPr>
        <w:t xml:space="preserve">frente </w:t>
      </w:r>
      <w:r w:rsidR="00EE0DA1">
        <w:rPr>
          <w:rFonts w:ascii="Arial" w:hAnsi="Arial" w:cs="Arial"/>
        </w:rPr>
        <w:t>a la</w:t>
      </w:r>
      <w:r>
        <w:rPr>
          <w:rFonts w:ascii="Arial" w:hAnsi="Arial" w:cs="Arial"/>
        </w:rPr>
        <w:t xml:space="preserve"> publicación de los Informes del Supervisor, en </w:t>
      </w:r>
      <w:r w:rsidRPr="00DC73B9">
        <w:rPr>
          <w:rFonts w:ascii="Arial" w:hAnsi="Arial" w:cs="Arial"/>
        </w:rPr>
        <w:t xml:space="preserve">la revisión realizada se observa que </w:t>
      </w:r>
      <w:r w:rsidR="0075053D">
        <w:rPr>
          <w:rFonts w:ascii="Arial" w:hAnsi="Arial" w:cs="Arial"/>
        </w:rPr>
        <w:t xml:space="preserve">estos </w:t>
      </w:r>
      <w:r w:rsidRPr="00DC73B9">
        <w:rPr>
          <w:rFonts w:ascii="Arial" w:hAnsi="Arial" w:cs="Arial"/>
        </w:rPr>
        <w:t>no presenta</w:t>
      </w:r>
      <w:r w:rsidR="00F36138">
        <w:rPr>
          <w:rFonts w:ascii="Arial" w:hAnsi="Arial" w:cs="Arial"/>
        </w:rPr>
        <w:t>n</w:t>
      </w:r>
      <w:r w:rsidRPr="00DC73B9">
        <w:rPr>
          <w:rFonts w:ascii="Arial" w:hAnsi="Arial" w:cs="Arial"/>
        </w:rPr>
        <w:t xml:space="preserve"> un informe como tal</w:t>
      </w:r>
      <w:r>
        <w:rPr>
          <w:rFonts w:ascii="Arial" w:hAnsi="Arial" w:cs="Arial"/>
        </w:rPr>
        <w:t xml:space="preserve"> al Grupo de Gestión Contractual,</w:t>
      </w:r>
      <w:r w:rsidRPr="00DC73B9">
        <w:rPr>
          <w:rFonts w:ascii="Arial" w:hAnsi="Arial" w:cs="Arial"/>
        </w:rPr>
        <w:t xml:space="preserve"> </w:t>
      </w:r>
      <w:r w:rsidR="00F36138">
        <w:rPr>
          <w:rFonts w:ascii="Arial" w:hAnsi="Arial" w:cs="Arial"/>
        </w:rPr>
        <w:t xml:space="preserve">su labor se circunscribe a </w:t>
      </w:r>
      <w:r w:rsidRPr="00DC73B9">
        <w:rPr>
          <w:rFonts w:ascii="Arial" w:hAnsi="Arial" w:cs="Arial"/>
        </w:rPr>
        <w:t>avala</w:t>
      </w:r>
      <w:r>
        <w:rPr>
          <w:rFonts w:ascii="Arial" w:hAnsi="Arial" w:cs="Arial"/>
        </w:rPr>
        <w:t>r con su firma</w:t>
      </w:r>
      <w:r w:rsidRPr="00DC73B9">
        <w:rPr>
          <w:rFonts w:ascii="Arial" w:hAnsi="Arial" w:cs="Arial"/>
        </w:rPr>
        <w:t xml:space="preserve"> </w:t>
      </w:r>
      <w:r w:rsidRPr="004C01DB">
        <w:rPr>
          <w:rFonts w:ascii="Arial" w:hAnsi="Arial" w:cs="Arial"/>
        </w:rPr>
        <w:t>el</w:t>
      </w:r>
      <w:r w:rsidR="00B719A4" w:rsidRPr="004C01DB">
        <w:rPr>
          <w:rFonts w:ascii="Arial" w:hAnsi="Arial" w:cs="Arial"/>
        </w:rPr>
        <w:t xml:space="preserve"> formato “Presentación de</w:t>
      </w:r>
      <w:r w:rsidRPr="004C01DB">
        <w:rPr>
          <w:rFonts w:ascii="Arial" w:hAnsi="Arial" w:cs="Arial"/>
        </w:rPr>
        <w:t xml:space="preserve"> informe</w:t>
      </w:r>
      <w:r w:rsidR="00B719A4" w:rsidRPr="004C01DB">
        <w:rPr>
          <w:rFonts w:ascii="Arial" w:hAnsi="Arial" w:cs="Arial"/>
        </w:rPr>
        <w:t>s</w:t>
      </w:r>
      <w:r w:rsidRPr="004C01DB">
        <w:rPr>
          <w:rFonts w:ascii="Arial" w:hAnsi="Arial" w:cs="Arial"/>
        </w:rPr>
        <w:t xml:space="preserve"> </w:t>
      </w:r>
      <w:r w:rsidR="008B5580" w:rsidRPr="004C01DB">
        <w:rPr>
          <w:rFonts w:ascii="Arial" w:hAnsi="Arial" w:cs="Arial"/>
        </w:rPr>
        <w:t>de contratistas</w:t>
      </w:r>
      <w:r w:rsidR="00B719A4" w:rsidRPr="004C01DB">
        <w:rPr>
          <w:rFonts w:ascii="Arial" w:hAnsi="Arial" w:cs="Arial"/>
        </w:rPr>
        <w:t>”</w:t>
      </w:r>
      <w:r w:rsidRPr="00DC73B9">
        <w:rPr>
          <w:rFonts w:ascii="Arial" w:hAnsi="Arial" w:cs="Arial"/>
        </w:rPr>
        <w:t xml:space="preserve"> y este </w:t>
      </w:r>
      <w:r w:rsidR="00780157">
        <w:rPr>
          <w:rFonts w:ascii="Arial" w:hAnsi="Arial" w:cs="Arial"/>
        </w:rPr>
        <w:t xml:space="preserve">es el </w:t>
      </w:r>
      <w:r w:rsidRPr="00DC73B9">
        <w:rPr>
          <w:rFonts w:ascii="Arial" w:hAnsi="Arial" w:cs="Arial"/>
        </w:rPr>
        <w:t xml:space="preserve">documento </w:t>
      </w:r>
      <w:r w:rsidR="00FB3F14">
        <w:rPr>
          <w:rFonts w:ascii="Arial" w:hAnsi="Arial" w:cs="Arial"/>
        </w:rPr>
        <w:t xml:space="preserve">que tiene institucionalizado el Departamento </w:t>
      </w:r>
      <w:r w:rsidR="00780157">
        <w:rPr>
          <w:rFonts w:ascii="Arial" w:hAnsi="Arial" w:cs="Arial"/>
        </w:rPr>
        <w:t>y pu</w:t>
      </w:r>
      <w:r w:rsidRPr="00DC73B9">
        <w:rPr>
          <w:rFonts w:ascii="Arial" w:hAnsi="Arial" w:cs="Arial"/>
        </w:rPr>
        <w:t>blica</w:t>
      </w:r>
      <w:r w:rsidR="00780157">
        <w:rPr>
          <w:rFonts w:ascii="Arial" w:hAnsi="Arial" w:cs="Arial"/>
        </w:rPr>
        <w:t>do</w:t>
      </w:r>
      <w:r w:rsidRPr="00DC73B9">
        <w:rPr>
          <w:rFonts w:ascii="Arial" w:hAnsi="Arial" w:cs="Arial"/>
        </w:rPr>
        <w:t xml:space="preserve"> en la página web.</w:t>
      </w:r>
      <w:r w:rsidR="0075053D">
        <w:rPr>
          <w:rFonts w:ascii="Arial" w:hAnsi="Arial" w:cs="Arial"/>
        </w:rPr>
        <w:t xml:space="preserve"> </w:t>
      </w:r>
      <w:r w:rsidR="004C01DB" w:rsidRPr="004C01DB">
        <w:t xml:space="preserve"> </w:t>
      </w:r>
      <w:r w:rsidRPr="00DC73B9">
        <w:rPr>
          <w:rFonts w:ascii="Arial" w:hAnsi="Arial" w:cs="Arial"/>
        </w:rPr>
        <w:t xml:space="preserve"> </w:t>
      </w:r>
    </w:p>
    <w:p w:rsidR="00F864E3" w:rsidRDefault="00DC73B9" w:rsidP="00DC73B9">
      <w:pPr>
        <w:ind w:left="708"/>
        <w:jc w:val="both"/>
        <w:rPr>
          <w:rFonts w:ascii="Arial" w:hAnsi="Arial" w:cs="Arial"/>
        </w:rPr>
      </w:pPr>
      <w:r w:rsidRPr="00DC73B9">
        <w:rPr>
          <w:rFonts w:ascii="Arial" w:hAnsi="Arial" w:cs="Arial"/>
        </w:rPr>
        <w:t xml:space="preserve">De otra parte, el artículo 5º de la </w:t>
      </w:r>
      <w:r>
        <w:rPr>
          <w:rFonts w:ascii="Arial" w:hAnsi="Arial" w:cs="Arial"/>
        </w:rPr>
        <w:t xml:space="preserve">Resolución No. 251 de 2015, </w:t>
      </w:r>
      <w:r w:rsidRPr="00DC73B9">
        <w:rPr>
          <w:rFonts w:ascii="Arial" w:hAnsi="Arial" w:cs="Arial"/>
        </w:rPr>
        <w:t xml:space="preserve">indica </w:t>
      </w:r>
      <w:r w:rsidRPr="00F864E3">
        <w:rPr>
          <w:rFonts w:ascii="Arial" w:hAnsi="Arial" w:cs="Arial"/>
          <w:b/>
          <w:i/>
        </w:rPr>
        <w:t xml:space="preserve">“Informes del supervisor en caso de remoción o retiro del servicio:  Si durante la ejecución del contrato se </w:t>
      </w:r>
      <w:r w:rsidR="00F864E3" w:rsidRPr="00F864E3">
        <w:rPr>
          <w:rFonts w:ascii="Arial" w:hAnsi="Arial" w:cs="Arial"/>
          <w:b/>
          <w:i/>
        </w:rPr>
        <w:t>efectúa designación</w:t>
      </w:r>
      <w:r w:rsidRPr="00F864E3">
        <w:rPr>
          <w:rFonts w:ascii="Arial" w:hAnsi="Arial" w:cs="Arial"/>
          <w:b/>
          <w:i/>
        </w:rPr>
        <w:t xml:space="preserve"> de un nuevo supervisor, el supervisor </w:t>
      </w:r>
      <w:r w:rsidR="00F864E3" w:rsidRPr="00F864E3">
        <w:rPr>
          <w:rFonts w:ascii="Arial" w:hAnsi="Arial" w:cs="Arial"/>
          <w:b/>
          <w:i/>
        </w:rPr>
        <w:t>saliente deberá</w:t>
      </w:r>
      <w:r w:rsidRPr="00F864E3">
        <w:rPr>
          <w:rFonts w:ascii="Arial" w:hAnsi="Arial" w:cs="Arial"/>
          <w:b/>
          <w:i/>
        </w:rPr>
        <w:t xml:space="preserve"> entregar al nuevo supervisor un informe detallado de la ejecución </w:t>
      </w:r>
      <w:r w:rsidR="00F864E3" w:rsidRPr="00F864E3">
        <w:rPr>
          <w:rFonts w:ascii="Arial" w:hAnsi="Arial" w:cs="Arial"/>
          <w:b/>
          <w:i/>
        </w:rPr>
        <w:t xml:space="preserve">del contrato, </w:t>
      </w:r>
      <w:r w:rsidRPr="00F864E3">
        <w:rPr>
          <w:rFonts w:ascii="Arial" w:hAnsi="Arial" w:cs="Arial"/>
          <w:b/>
          <w:i/>
        </w:rPr>
        <w:t xml:space="preserve">certificando el cumplimiento del mismo hasta la </w:t>
      </w:r>
      <w:r w:rsidR="00F864E3" w:rsidRPr="00F864E3">
        <w:rPr>
          <w:rFonts w:ascii="Arial" w:hAnsi="Arial" w:cs="Arial"/>
          <w:b/>
          <w:i/>
        </w:rPr>
        <w:t>fecha en</w:t>
      </w:r>
      <w:r w:rsidRPr="00F864E3">
        <w:rPr>
          <w:rFonts w:ascii="Arial" w:hAnsi="Arial" w:cs="Arial"/>
          <w:b/>
          <w:i/>
        </w:rPr>
        <w:t xml:space="preserve"> que ejerció como supervisor…”</w:t>
      </w:r>
      <w:r w:rsidR="00F864E3">
        <w:rPr>
          <w:rFonts w:ascii="Arial" w:hAnsi="Arial" w:cs="Arial"/>
        </w:rPr>
        <w:t xml:space="preserve">; </w:t>
      </w:r>
      <w:r w:rsidRPr="00DC73B9">
        <w:rPr>
          <w:rFonts w:ascii="Arial" w:hAnsi="Arial" w:cs="Arial"/>
        </w:rPr>
        <w:t xml:space="preserve">respecto </w:t>
      </w:r>
      <w:r w:rsidR="00F864E3">
        <w:rPr>
          <w:rFonts w:ascii="Arial" w:hAnsi="Arial" w:cs="Arial"/>
        </w:rPr>
        <w:t xml:space="preserve">a lo consignado en este artículo, </w:t>
      </w:r>
      <w:r w:rsidRPr="00DC73B9">
        <w:rPr>
          <w:rFonts w:ascii="Arial" w:hAnsi="Arial" w:cs="Arial"/>
        </w:rPr>
        <w:t xml:space="preserve">se pudo evidenciar que en los contratos objeto de la muestra </w:t>
      </w:r>
      <w:r w:rsidR="00F864E3">
        <w:rPr>
          <w:rFonts w:ascii="Arial" w:hAnsi="Arial" w:cs="Arial"/>
        </w:rPr>
        <w:t>(</w:t>
      </w:r>
      <w:r w:rsidRPr="00DC73B9">
        <w:rPr>
          <w:rFonts w:ascii="Arial" w:hAnsi="Arial" w:cs="Arial"/>
        </w:rPr>
        <w:t>39</w:t>
      </w:r>
      <w:r w:rsidR="00F864E3">
        <w:rPr>
          <w:rFonts w:ascii="Arial" w:hAnsi="Arial" w:cs="Arial"/>
        </w:rPr>
        <w:t>)</w:t>
      </w:r>
      <w:r w:rsidRPr="00DC73B9">
        <w:rPr>
          <w:rFonts w:ascii="Arial" w:hAnsi="Arial" w:cs="Arial"/>
        </w:rPr>
        <w:t xml:space="preserve">; en seis (6) </w:t>
      </w:r>
      <w:r w:rsidR="00F864E3">
        <w:rPr>
          <w:rFonts w:ascii="Arial" w:hAnsi="Arial" w:cs="Arial"/>
        </w:rPr>
        <w:t xml:space="preserve">de ellos </w:t>
      </w:r>
      <w:r w:rsidRPr="00DC73B9">
        <w:rPr>
          <w:rFonts w:ascii="Arial" w:hAnsi="Arial" w:cs="Arial"/>
        </w:rPr>
        <w:t xml:space="preserve">se realizaron cambios de </w:t>
      </w:r>
      <w:r w:rsidR="00F864E3">
        <w:rPr>
          <w:rFonts w:ascii="Arial" w:hAnsi="Arial" w:cs="Arial"/>
        </w:rPr>
        <w:t>S</w:t>
      </w:r>
      <w:r w:rsidRPr="00DC73B9">
        <w:rPr>
          <w:rFonts w:ascii="Arial" w:hAnsi="Arial" w:cs="Arial"/>
        </w:rPr>
        <w:t>upervisor</w:t>
      </w:r>
      <w:r w:rsidR="00F864E3">
        <w:rPr>
          <w:rFonts w:ascii="Arial" w:hAnsi="Arial" w:cs="Arial"/>
        </w:rPr>
        <w:t xml:space="preserve"> (</w:t>
      </w:r>
      <w:r w:rsidRPr="00DC73B9">
        <w:rPr>
          <w:rFonts w:ascii="Arial" w:hAnsi="Arial" w:cs="Arial"/>
        </w:rPr>
        <w:t>No</w:t>
      </w:r>
      <w:r w:rsidR="00F864E3">
        <w:rPr>
          <w:rFonts w:ascii="Arial" w:hAnsi="Arial" w:cs="Arial"/>
        </w:rPr>
        <w:t>s</w:t>
      </w:r>
      <w:r w:rsidRPr="00DC73B9">
        <w:rPr>
          <w:rFonts w:ascii="Arial" w:hAnsi="Arial" w:cs="Arial"/>
        </w:rPr>
        <w:t>. 195 y 229 de 2016;  050, 052, 146 y 169 de 2017</w:t>
      </w:r>
      <w:r w:rsidR="00F864E3">
        <w:rPr>
          <w:rFonts w:ascii="Arial" w:hAnsi="Arial" w:cs="Arial"/>
        </w:rPr>
        <w:t xml:space="preserve">) y una vez revisadas las </w:t>
      </w:r>
      <w:r w:rsidRPr="00DC73B9">
        <w:rPr>
          <w:rFonts w:ascii="Arial" w:hAnsi="Arial" w:cs="Arial"/>
        </w:rPr>
        <w:t xml:space="preserve">carpetas contractuales no </w:t>
      </w:r>
      <w:r w:rsidR="00F864E3">
        <w:rPr>
          <w:rFonts w:ascii="Arial" w:hAnsi="Arial" w:cs="Arial"/>
        </w:rPr>
        <w:t xml:space="preserve">se encontró por parte del Supervisor saliente, ningún </w:t>
      </w:r>
      <w:r w:rsidRPr="00DC73B9">
        <w:rPr>
          <w:rFonts w:ascii="Arial" w:hAnsi="Arial" w:cs="Arial"/>
        </w:rPr>
        <w:t xml:space="preserve"> informe detallado de</w:t>
      </w:r>
      <w:r w:rsidR="00F864E3">
        <w:rPr>
          <w:rFonts w:ascii="Arial" w:hAnsi="Arial" w:cs="Arial"/>
        </w:rPr>
        <w:t xml:space="preserve"> </w:t>
      </w:r>
      <w:r w:rsidRPr="00DC73B9">
        <w:rPr>
          <w:rFonts w:ascii="Arial" w:hAnsi="Arial" w:cs="Arial"/>
        </w:rPr>
        <w:t>l</w:t>
      </w:r>
      <w:r w:rsidR="00F864E3">
        <w:rPr>
          <w:rFonts w:ascii="Arial" w:hAnsi="Arial" w:cs="Arial"/>
        </w:rPr>
        <w:t>a ejecución del contrato.</w:t>
      </w:r>
    </w:p>
    <w:p w:rsidR="00F864E3" w:rsidRDefault="00F864E3" w:rsidP="00FE0EE4">
      <w:pPr>
        <w:pStyle w:val="Prrafodelista"/>
        <w:numPr>
          <w:ilvl w:val="0"/>
          <w:numId w:val="2"/>
        </w:numPr>
        <w:jc w:val="both"/>
        <w:rPr>
          <w:rFonts w:ascii="Arial" w:hAnsi="Arial" w:cs="Arial"/>
          <w:b/>
        </w:rPr>
      </w:pPr>
      <w:r w:rsidRPr="00F864E3">
        <w:rPr>
          <w:rFonts w:ascii="Arial" w:hAnsi="Arial" w:cs="Arial"/>
          <w:b/>
        </w:rPr>
        <w:t>Adelantar reuniones periódicas con el fin hacer seguimiento a la ejecución del contrato</w:t>
      </w:r>
    </w:p>
    <w:p w:rsidR="00F864E3" w:rsidRPr="00F74436" w:rsidRDefault="00F864E3" w:rsidP="00F864E3">
      <w:pPr>
        <w:ind w:left="708"/>
        <w:jc w:val="both"/>
        <w:rPr>
          <w:rFonts w:ascii="Arial" w:hAnsi="Arial" w:cs="Arial"/>
          <w:color w:val="0070C0"/>
        </w:rPr>
      </w:pPr>
      <w:r w:rsidRPr="00F864E3">
        <w:rPr>
          <w:rFonts w:ascii="Arial" w:hAnsi="Arial" w:cs="Arial"/>
        </w:rPr>
        <w:t xml:space="preserve">La Oficina de Control Interno no encontró en las carpetas objeto de estudio, evidencias </w:t>
      </w:r>
      <w:r w:rsidR="00981FDA">
        <w:rPr>
          <w:rFonts w:ascii="Arial" w:hAnsi="Arial" w:cs="Arial"/>
        </w:rPr>
        <w:t xml:space="preserve">que soportaran el cumplimiento de ésta obligación. </w:t>
      </w:r>
    </w:p>
    <w:p w:rsidR="00FF3D25" w:rsidRPr="00FF3D25" w:rsidRDefault="00FF3D25" w:rsidP="00FE0EE4">
      <w:pPr>
        <w:pStyle w:val="Prrafodelista"/>
        <w:numPr>
          <w:ilvl w:val="0"/>
          <w:numId w:val="2"/>
        </w:numPr>
        <w:jc w:val="both"/>
        <w:rPr>
          <w:rFonts w:ascii="Arial" w:hAnsi="Arial" w:cs="Arial"/>
          <w:b/>
        </w:rPr>
      </w:pPr>
      <w:r w:rsidRPr="00FF3D25">
        <w:rPr>
          <w:rFonts w:ascii="Arial" w:hAnsi="Arial" w:cs="Arial"/>
          <w:b/>
        </w:rPr>
        <w:t>Requerir por escrito al contratista cuando se presente demora o incumplimiento del objeto contractual y/o de las obligaciones pactadas</w:t>
      </w:r>
    </w:p>
    <w:p w:rsidR="00FF3D25" w:rsidRDefault="00AD3095" w:rsidP="00DC73B9">
      <w:pPr>
        <w:ind w:left="708"/>
        <w:jc w:val="both"/>
        <w:rPr>
          <w:rFonts w:ascii="Arial" w:hAnsi="Arial" w:cs="Arial"/>
        </w:rPr>
      </w:pPr>
      <w:r>
        <w:rPr>
          <w:rFonts w:ascii="Arial" w:hAnsi="Arial" w:cs="Arial"/>
        </w:rPr>
        <w:lastRenderedPageBreak/>
        <w:t xml:space="preserve">No se encontraron </w:t>
      </w:r>
      <w:r w:rsidR="00FF3D25" w:rsidRPr="00FF3D25">
        <w:rPr>
          <w:rFonts w:ascii="Arial" w:hAnsi="Arial" w:cs="Arial"/>
        </w:rPr>
        <w:t xml:space="preserve">evidencias de </w:t>
      </w:r>
      <w:r w:rsidR="00DA3E60" w:rsidRPr="004C01DB">
        <w:rPr>
          <w:rFonts w:ascii="Arial" w:hAnsi="Arial" w:cs="Arial"/>
        </w:rPr>
        <w:t xml:space="preserve">requerimientos </w:t>
      </w:r>
      <w:r w:rsidR="004D30D3">
        <w:rPr>
          <w:rFonts w:ascii="Arial" w:hAnsi="Arial" w:cs="Arial"/>
        </w:rPr>
        <w:t xml:space="preserve">escritos </w:t>
      </w:r>
      <w:r>
        <w:rPr>
          <w:rFonts w:ascii="Arial" w:hAnsi="Arial" w:cs="Arial"/>
        </w:rPr>
        <w:t xml:space="preserve">por parte del Supervisor </w:t>
      </w:r>
      <w:r w:rsidR="004D30D3">
        <w:rPr>
          <w:rFonts w:ascii="Arial" w:hAnsi="Arial" w:cs="Arial"/>
        </w:rPr>
        <w:t xml:space="preserve">sobre el </w:t>
      </w:r>
      <w:r w:rsidR="00DA3E60" w:rsidRPr="004C01DB">
        <w:rPr>
          <w:rFonts w:ascii="Arial" w:hAnsi="Arial" w:cs="Arial"/>
        </w:rPr>
        <w:t xml:space="preserve">incumplimiento </w:t>
      </w:r>
      <w:r>
        <w:rPr>
          <w:rFonts w:ascii="Arial" w:hAnsi="Arial" w:cs="Arial"/>
        </w:rPr>
        <w:t>de las obligaciones de los</w:t>
      </w:r>
      <w:r w:rsidR="00DA3E60" w:rsidRPr="004C01DB">
        <w:rPr>
          <w:rFonts w:ascii="Arial" w:hAnsi="Arial" w:cs="Arial"/>
        </w:rPr>
        <w:t xml:space="preserve"> contratistas</w:t>
      </w:r>
      <w:r w:rsidR="00FF3D25" w:rsidRPr="00FF3D25">
        <w:rPr>
          <w:rFonts w:ascii="Arial" w:hAnsi="Arial" w:cs="Arial"/>
        </w:rPr>
        <w:t>.</w:t>
      </w:r>
      <w:r w:rsidR="004D30D3">
        <w:rPr>
          <w:rFonts w:ascii="Arial" w:hAnsi="Arial" w:cs="Arial"/>
        </w:rPr>
        <w:t xml:space="preserve"> La Oficina de Control Interno en la revisión realizada no observó que alguno de los contratistas haya incumplido con sus obligaciones.</w:t>
      </w:r>
    </w:p>
    <w:p w:rsidR="00DC73B9" w:rsidRPr="00070D48" w:rsidRDefault="00FF3D25" w:rsidP="00FE0EE4">
      <w:pPr>
        <w:pStyle w:val="Prrafodelista"/>
        <w:numPr>
          <w:ilvl w:val="0"/>
          <w:numId w:val="2"/>
        </w:numPr>
        <w:jc w:val="both"/>
        <w:rPr>
          <w:rFonts w:ascii="Arial" w:hAnsi="Arial" w:cs="Arial"/>
        </w:rPr>
      </w:pPr>
      <w:r w:rsidRPr="00FF3D25">
        <w:rPr>
          <w:rFonts w:ascii="Arial" w:hAnsi="Arial" w:cs="Arial"/>
          <w:b/>
        </w:rPr>
        <w:t>Solicitar la Ordenador del Gasto previo visto bueno del Jefe del Área las adiciones, modificaciones, sesiones y/o suspensiones del contrato que se requieran, de manera sustentada y con suficiente antelación a la fecha del vencimiento del plazo de ejecución del contrato</w:t>
      </w:r>
    </w:p>
    <w:p w:rsidR="00070D48" w:rsidRDefault="00070D48" w:rsidP="00070D48">
      <w:pPr>
        <w:ind w:left="708"/>
        <w:jc w:val="both"/>
        <w:rPr>
          <w:rFonts w:ascii="Arial" w:hAnsi="Arial" w:cs="Arial"/>
          <w:b/>
        </w:rPr>
      </w:pPr>
      <w:r w:rsidRPr="00070D48">
        <w:rPr>
          <w:rFonts w:ascii="Arial" w:hAnsi="Arial" w:cs="Arial"/>
        </w:rPr>
        <w:t xml:space="preserve">De la muestra seleccionada para revisión, la Oficina de Control Interno </w:t>
      </w:r>
      <w:r w:rsidR="00093761">
        <w:rPr>
          <w:rFonts w:ascii="Arial" w:hAnsi="Arial" w:cs="Arial"/>
        </w:rPr>
        <w:t xml:space="preserve">observó </w:t>
      </w:r>
      <w:r w:rsidRPr="00070D48">
        <w:rPr>
          <w:rFonts w:ascii="Arial" w:hAnsi="Arial" w:cs="Arial"/>
        </w:rPr>
        <w:t xml:space="preserve">que en tres (3) contratos </w:t>
      </w:r>
      <w:r>
        <w:rPr>
          <w:rFonts w:ascii="Arial" w:hAnsi="Arial" w:cs="Arial"/>
        </w:rPr>
        <w:t xml:space="preserve">(Nos. 244, 299 de 2016 y 059 de 2017) </w:t>
      </w:r>
      <w:r w:rsidRPr="00070D48">
        <w:rPr>
          <w:rFonts w:ascii="Arial" w:hAnsi="Arial" w:cs="Arial"/>
        </w:rPr>
        <w:t xml:space="preserve">se presentaron modificaciones, las cuales se encontraban justificadas con </w:t>
      </w:r>
      <w:r>
        <w:rPr>
          <w:rFonts w:ascii="Arial" w:hAnsi="Arial" w:cs="Arial"/>
        </w:rPr>
        <w:t xml:space="preserve">conforme lo establece </w:t>
      </w:r>
      <w:r w:rsidRPr="00070D48">
        <w:rPr>
          <w:rFonts w:ascii="Arial" w:hAnsi="Arial" w:cs="Arial"/>
        </w:rPr>
        <w:t>esta obligación.</w:t>
      </w:r>
      <w:r>
        <w:rPr>
          <w:rFonts w:ascii="Arial" w:hAnsi="Arial" w:cs="Arial"/>
          <w:b/>
        </w:rPr>
        <w:t xml:space="preserve"> </w:t>
      </w:r>
    </w:p>
    <w:p w:rsidR="001A02DE" w:rsidRDefault="001A02DE" w:rsidP="00FE0EE4">
      <w:pPr>
        <w:pStyle w:val="Prrafodelista"/>
        <w:numPr>
          <w:ilvl w:val="0"/>
          <w:numId w:val="2"/>
        </w:numPr>
        <w:jc w:val="both"/>
        <w:rPr>
          <w:rFonts w:ascii="Arial" w:hAnsi="Arial" w:cs="Arial"/>
          <w:b/>
        </w:rPr>
      </w:pPr>
      <w:r>
        <w:rPr>
          <w:rFonts w:ascii="Arial" w:hAnsi="Arial" w:cs="Arial"/>
          <w:b/>
        </w:rPr>
        <w:t>Estudiar las solicitudes, peticiones y reclamaciones presentados por el contratista en relación con la ejecución del contrato, emitir su respuesta y/o remitirla al funcionario competente</w:t>
      </w:r>
    </w:p>
    <w:p w:rsidR="001A02DE" w:rsidRDefault="004D30D3" w:rsidP="001A02DE">
      <w:pPr>
        <w:ind w:left="708"/>
        <w:jc w:val="both"/>
        <w:rPr>
          <w:rFonts w:ascii="Arial" w:hAnsi="Arial" w:cs="Arial"/>
        </w:rPr>
      </w:pPr>
      <w:r>
        <w:rPr>
          <w:rFonts w:ascii="Arial" w:hAnsi="Arial" w:cs="Arial"/>
        </w:rPr>
        <w:t>La</w:t>
      </w:r>
      <w:r w:rsidR="001A02DE" w:rsidRPr="001A02DE">
        <w:rPr>
          <w:rFonts w:ascii="Arial" w:hAnsi="Arial" w:cs="Arial"/>
        </w:rPr>
        <w:t xml:space="preserve"> Oficina de Control Interno no </w:t>
      </w:r>
      <w:r>
        <w:rPr>
          <w:rFonts w:ascii="Arial" w:hAnsi="Arial" w:cs="Arial"/>
        </w:rPr>
        <w:t xml:space="preserve">observó </w:t>
      </w:r>
      <w:r w:rsidR="001A02DE" w:rsidRPr="001A02DE">
        <w:rPr>
          <w:rFonts w:ascii="Arial" w:hAnsi="Arial" w:cs="Arial"/>
        </w:rPr>
        <w:t xml:space="preserve">en las carpetas </w:t>
      </w:r>
      <w:r>
        <w:rPr>
          <w:rFonts w:ascii="Arial" w:hAnsi="Arial" w:cs="Arial"/>
        </w:rPr>
        <w:t>revisadas evi</w:t>
      </w:r>
      <w:r w:rsidR="001A02DE" w:rsidRPr="001A02DE">
        <w:rPr>
          <w:rFonts w:ascii="Arial" w:hAnsi="Arial" w:cs="Arial"/>
        </w:rPr>
        <w:t xml:space="preserve">dencias </w:t>
      </w:r>
      <w:r w:rsidR="001A02DE">
        <w:rPr>
          <w:rFonts w:ascii="Arial" w:hAnsi="Arial" w:cs="Arial"/>
        </w:rPr>
        <w:t>en este tema.</w:t>
      </w:r>
    </w:p>
    <w:p w:rsidR="00093761" w:rsidRDefault="001A02DE" w:rsidP="00FE0EE4">
      <w:pPr>
        <w:pStyle w:val="Prrafodelista"/>
        <w:numPr>
          <w:ilvl w:val="0"/>
          <w:numId w:val="2"/>
        </w:numPr>
        <w:jc w:val="both"/>
        <w:rPr>
          <w:rFonts w:ascii="Arial" w:hAnsi="Arial" w:cs="Arial"/>
          <w:b/>
        </w:rPr>
      </w:pPr>
      <w:r w:rsidRPr="00093761">
        <w:rPr>
          <w:rFonts w:ascii="Arial" w:hAnsi="Arial" w:cs="Arial"/>
          <w:b/>
        </w:rPr>
        <w:t>Expedir certificaciones de conformidad con lo estipulado en el contrato, con destino al Grupo de Gestión Financiera y a las demás instancias que lo ameriten o requieran</w:t>
      </w:r>
    </w:p>
    <w:p w:rsidR="00F74436" w:rsidRDefault="00F74436" w:rsidP="00F74436">
      <w:pPr>
        <w:pStyle w:val="Prrafodelista"/>
        <w:jc w:val="both"/>
        <w:rPr>
          <w:rFonts w:ascii="Arial" w:hAnsi="Arial" w:cs="Arial"/>
          <w:b/>
        </w:rPr>
      </w:pPr>
    </w:p>
    <w:p w:rsidR="00B71833" w:rsidRPr="00F74436" w:rsidRDefault="00F74436" w:rsidP="00F74436">
      <w:pPr>
        <w:pStyle w:val="Prrafodelista"/>
        <w:jc w:val="both"/>
        <w:rPr>
          <w:rFonts w:ascii="Arial" w:hAnsi="Arial" w:cs="Arial"/>
          <w:b/>
        </w:rPr>
      </w:pPr>
      <w:r w:rsidRPr="004C01DB">
        <w:rPr>
          <w:rFonts w:ascii="Arial" w:hAnsi="Arial" w:cs="Arial"/>
        </w:rPr>
        <w:t xml:space="preserve">En la revisión se </w:t>
      </w:r>
      <w:r w:rsidR="004D30D3">
        <w:rPr>
          <w:rFonts w:ascii="Arial" w:hAnsi="Arial" w:cs="Arial"/>
        </w:rPr>
        <w:t xml:space="preserve">evidencia </w:t>
      </w:r>
      <w:r w:rsidRPr="004C01DB">
        <w:rPr>
          <w:rFonts w:ascii="Arial" w:hAnsi="Arial" w:cs="Arial"/>
        </w:rPr>
        <w:t>que e</w:t>
      </w:r>
      <w:r w:rsidR="00DB027A" w:rsidRPr="004C01DB">
        <w:rPr>
          <w:rFonts w:ascii="Arial" w:hAnsi="Arial" w:cs="Arial"/>
        </w:rPr>
        <w:t xml:space="preserve">l </w:t>
      </w:r>
      <w:r w:rsidR="00B71833" w:rsidRPr="004C01DB">
        <w:rPr>
          <w:rFonts w:ascii="Arial" w:hAnsi="Arial" w:cs="Arial"/>
        </w:rPr>
        <w:t>Certificado</w:t>
      </w:r>
      <w:r w:rsidRPr="004C01DB">
        <w:rPr>
          <w:rFonts w:ascii="Arial" w:hAnsi="Arial" w:cs="Arial"/>
        </w:rPr>
        <w:t xml:space="preserve"> que expide el </w:t>
      </w:r>
      <w:r w:rsidR="004D30D3">
        <w:rPr>
          <w:rFonts w:ascii="Arial" w:hAnsi="Arial" w:cs="Arial"/>
        </w:rPr>
        <w:t>S</w:t>
      </w:r>
      <w:r w:rsidRPr="004C01DB">
        <w:rPr>
          <w:rFonts w:ascii="Arial" w:hAnsi="Arial" w:cs="Arial"/>
        </w:rPr>
        <w:t xml:space="preserve">upervisor </w:t>
      </w:r>
      <w:r w:rsidR="009E58F7" w:rsidRPr="004C01DB">
        <w:rPr>
          <w:rFonts w:ascii="Arial" w:hAnsi="Arial" w:cs="Arial"/>
        </w:rPr>
        <w:t xml:space="preserve">corresponde </w:t>
      </w:r>
      <w:r w:rsidR="00F61EE3" w:rsidRPr="004C01DB">
        <w:rPr>
          <w:rFonts w:ascii="Arial" w:hAnsi="Arial" w:cs="Arial"/>
        </w:rPr>
        <w:t>al “</w:t>
      </w:r>
      <w:r w:rsidRPr="004C01DB">
        <w:rPr>
          <w:rFonts w:ascii="Arial" w:hAnsi="Arial" w:cs="Arial"/>
          <w:i/>
        </w:rPr>
        <w:t>Recibido a satisfacción y evaluación al contratista (Compraventa, Prestación de Servicios, Obra Pública)</w:t>
      </w:r>
      <w:r w:rsidR="00E0399E" w:rsidRPr="004C01DB">
        <w:rPr>
          <w:rFonts w:ascii="Arial" w:hAnsi="Arial" w:cs="Arial"/>
        </w:rPr>
        <w:t>,</w:t>
      </w:r>
      <w:r w:rsidR="009E58F7" w:rsidRPr="004C01DB">
        <w:rPr>
          <w:rFonts w:ascii="Arial" w:hAnsi="Arial" w:cs="Arial"/>
        </w:rPr>
        <w:t>”</w:t>
      </w:r>
      <w:r w:rsidR="00E0399E" w:rsidRPr="004C01DB">
        <w:rPr>
          <w:rFonts w:ascii="Arial" w:hAnsi="Arial" w:cs="Arial"/>
        </w:rPr>
        <w:t xml:space="preserve"> </w:t>
      </w:r>
      <w:r w:rsidR="00093761" w:rsidRPr="004C01DB">
        <w:rPr>
          <w:rFonts w:ascii="Arial" w:hAnsi="Arial" w:cs="Arial"/>
        </w:rPr>
        <w:t xml:space="preserve">en </w:t>
      </w:r>
      <w:r w:rsidRPr="004C01DB">
        <w:rPr>
          <w:rFonts w:ascii="Arial" w:hAnsi="Arial" w:cs="Arial"/>
        </w:rPr>
        <w:t xml:space="preserve">el cual </w:t>
      </w:r>
      <w:r w:rsidR="00093761" w:rsidRPr="004C01DB">
        <w:rPr>
          <w:rFonts w:ascii="Arial" w:hAnsi="Arial" w:cs="Arial"/>
        </w:rPr>
        <w:t>se d</w:t>
      </w:r>
      <w:r w:rsidR="00B71833" w:rsidRPr="004C01DB">
        <w:rPr>
          <w:rFonts w:ascii="Arial" w:hAnsi="Arial" w:cs="Arial"/>
        </w:rPr>
        <w:t>eja constancia de</w:t>
      </w:r>
      <w:r w:rsidR="00E0399E" w:rsidRPr="004C01DB">
        <w:rPr>
          <w:rFonts w:ascii="Arial" w:hAnsi="Arial" w:cs="Arial"/>
        </w:rPr>
        <w:t xml:space="preserve"> los d</w:t>
      </w:r>
      <w:r w:rsidRPr="004C01DB">
        <w:rPr>
          <w:rFonts w:ascii="Arial" w:hAnsi="Arial" w:cs="Arial"/>
        </w:rPr>
        <w:t>atos básicos del contrato,</w:t>
      </w:r>
      <w:r w:rsidR="00B71833" w:rsidRPr="00EE0DA1">
        <w:rPr>
          <w:rFonts w:ascii="Arial" w:hAnsi="Arial" w:cs="Arial"/>
        </w:rPr>
        <w:t xml:space="preserve"> </w:t>
      </w:r>
      <w:r w:rsidR="00E0399E" w:rsidRPr="00EE0DA1">
        <w:rPr>
          <w:rFonts w:ascii="Arial" w:hAnsi="Arial" w:cs="Arial"/>
        </w:rPr>
        <w:t xml:space="preserve">el </w:t>
      </w:r>
      <w:r w:rsidR="00B71833" w:rsidRPr="00EE0DA1">
        <w:rPr>
          <w:rFonts w:ascii="Arial" w:hAnsi="Arial" w:cs="Arial"/>
        </w:rPr>
        <w:t xml:space="preserve">seguimiento financiero, </w:t>
      </w:r>
      <w:r w:rsidR="00E0399E" w:rsidRPr="00EE0DA1">
        <w:rPr>
          <w:rFonts w:ascii="Arial" w:hAnsi="Arial" w:cs="Arial"/>
        </w:rPr>
        <w:t xml:space="preserve">la </w:t>
      </w:r>
      <w:r w:rsidR="00B71833" w:rsidRPr="00EE0DA1">
        <w:rPr>
          <w:rFonts w:ascii="Arial" w:hAnsi="Arial" w:cs="Arial"/>
        </w:rPr>
        <w:t>evaluación del contratista</w:t>
      </w:r>
      <w:r w:rsidR="00093761" w:rsidRPr="008B5580">
        <w:rPr>
          <w:rFonts w:ascii="Arial" w:hAnsi="Arial" w:cs="Arial"/>
        </w:rPr>
        <w:t xml:space="preserve"> </w:t>
      </w:r>
      <w:r w:rsidR="00F61EE3">
        <w:rPr>
          <w:rFonts w:ascii="Arial" w:hAnsi="Arial" w:cs="Arial"/>
        </w:rPr>
        <w:t xml:space="preserve">y se </w:t>
      </w:r>
      <w:r w:rsidR="00B71833" w:rsidRPr="008B5580">
        <w:rPr>
          <w:rFonts w:ascii="Arial" w:hAnsi="Arial" w:cs="Arial"/>
        </w:rPr>
        <w:t xml:space="preserve">indica los anexos verificados por el </w:t>
      </w:r>
      <w:r w:rsidR="00093761" w:rsidRPr="004D30D3">
        <w:rPr>
          <w:rFonts w:ascii="Arial" w:hAnsi="Arial" w:cs="Arial"/>
        </w:rPr>
        <w:t>S</w:t>
      </w:r>
      <w:r w:rsidR="00B71833" w:rsidRPr="004D30D3">
        <w:rPr>
          <w:rFonts w:ascii="Arial" w:hAnsi="Arial" w:cs="Arial"/>
        </w:rPr>
        <w:t xml:space="preserve">upervisor (factura, </w:t>
      </w:r>
      <w:r w:rsidR="004D30D3">
        <w:rPr>
          <w:rFonts w:ascii="Arial" w:hAnsi="Arial" w:cs="Arial"/>
        </w:rPr>
        <w:t>c</w:t>
      </w:r>
      <w:r w:rsidR="00B71833" w:rsidRPr="004D30D3">
        <w:rPr>
          <w:rFonts w:ascii="Arial" w:hAnsi="Arial" w:cs="Arial"/>
        </w:rPr>
        <w:t xml:space="preserve">ertificación de aportes pagos de salud, pensión y caja de compensación, informes de gestión/productos encomendados). </w:t>
      </w:r>
      <w:r w:rsidRPr="004C01DB">
        <w:rPr>
          <w:rFonts w:ascii="Arial" w:hAnsi="Arial" w:cs="Arial"/>
        </w:rPr>
        <w:t xml:space="preserve">Documento indispensable para </w:t>
      </w:r>
      <w:r w:rsidR="00B71833" w:rsidRPr="004C01DB">
        <w:rPr>
          <w:rFonts w:ascii="Arial" w:hAnsi="Arial" w:cs="Arial"/>
        </w:rPr>
        <w:t>tramita</w:t>
      </w:r>
      <w:r w:rsidRPr="004C01DB">
        <w:rPr>
          <w:rFonts w:ascii="Arial" w:hAnsi="Arial" w:cs="Arial"/>
        </w:rPr>
        <w:t>r</w:t>
      </w:r>
      <w:r w:rsidR="00B71833" w:rsidRPr="004C01DB">
        <w:rPr>
          <w:rFonts w:ascii="Arial" w:hAnsi="Arial" w:cs="Arial"/>
        </w:rPr>
        <w:t xml:space="preserve"> el pago al contratista.</w:t>
      </w:r>
    </w:p>
    <w:p w:rsidR="00470F45" w:rsidRPr="001301FE" w:rsidRDefault="00093761" w:rsidP="00F51BE7">
      <w:pPr>
        <w:ind w:left="708"/>
        <w:jc w:val="both"/>
        <w:rPr>
          <w:rFonts w:ascii="Arial" w:hAnsi="Arial" w:cs="Arial"/>
        </w:rPr>
      </w:pPr>
      <w:r>
        <w:rPr>
          <w:rFonts w:ascii="Arial" w:hAnsi="Arial" w:cs="Arial"/>
        </w:rPr>
        <w:t>El siguiente cuadro registra las observaciones detectadas en relación con este punto:</w:t>
      </w:r>
    </w:p>
    <w:tbl>
      <w:tblPr>
        <w:tblStyle w:val="Tablaconcuadrcula"/>
        <w:tblW w:w="0" w:type="auto"/>
        <w:tblInd w:w="1429" w:type="dxa"/>
        <w:tblLook w:val="04A0" w:firstRow="1" w:lastRow="0" w:firstColumn="1" w:lastColumn="0" w:noHBand="0" w:noVBand="1"/>
      </w:tblPr>
      <w:tblGrid>
        <w:gridCol w:w="1378"/>
        <w:gridCol w:w="5421"/>
      </w:tblGrid>
      <w:tr w:rsidR="00470F45" w:rsidTr="001979A3">
        <w:tc>
          <w:tcPr>
            <w:tcW w:w="1378" w:type="dxa"/>
            <w:tcBorders>
              <w:top w:val="single" w:sz="4" w:space="0" w:color="auto"/>
              <w:left w:val="single" w:sz="4" w:space="0" w:color="auto"/>
              <w:bottom w:val="single" w:sz="4" w:space="0" w:color="auto"/>
              <w:right w:val="single" w:sz="4" w:space="0" w:color="auto"/>
            </w:tcBorders>
            <w:hideMark/>
          </w:tcPr>
          <w:p w:rsidR="00470F45" w:rsidRPr="00DB773D" w:rsidRDefault="00470F45" w:rsidP="008917C5">
            <w:pPr>
              <w:ind w:left="142"/>
              <w:jc w:val="center"/>
              <w:rPr>
                <w:rFonts w:ascii="Arial" w:hAnsi="Arial" w:cs="Arial"/>
                <w:b/>
                <w:sz w:val="18"/>
              </w:rPr>
            </w:pPr>
            <w:r w:rsidRPr="00DB773D">
              <w:rPr>
                <w:rFonts w:ascii="Arial" w:hAnsi="Arial" w:cs="Arial"/>
                <w:b/>
                <w:sz w:val="18"/>
              </w:rPr>
              <w:t>No. CONTRATO</w:t>
            </w:r>
          </w:p>
        </w:tc>
        <w:tc>
          <w:tcPr>
            <w:tcW w:w="5421" w:type="dxa"/>
            <w:tcBorders>
              <w:top w:val="single" w:sz="4" w:space="0" w:color="auto"/>
              <w:left w:val="single" w:sz="4" w:space="0" w:color="auto"/>
              <w:bottom w:val="single" w:sz="4" w:space="0" w:color="auto"/>
              <w:right w:val="single" w:sz="4" w:space="0" w:color="auto"/>
            </w:tcBorders>
            <w:hideMark/>
          </w:tcPr>
          <w:p w:rsidR="00470F45" w:rsidRPr="00DB773D" w:rsidRDefault="00470F45" w:rsidP="008917C5">
            <w:pPr>
              <w:ind w:left="155"/>
              <w:jc w:val="center"/>
              <w:rPr>
                <w:rFonts w:ascii="Arial" w:hAnsi="Arial" w:cs="Arial"/>
                <w:b/>
                <w:bCs/>
                <w:sz w:val="18"/>
              </w:rPr>
            </w:pPr>
            <w:r w:rsidRPr="00DB773D">
              <w:rPr>
                <w:rFonts w:ascii="Arial" w:hAnsi="Arial" w:cs="Arial"/>
                <w:b/>
                <w:bCs/>
                <w:sz w:val="18"/>
              </w:rPr>
              <w:t>OBSERVACIONES</w:t>
            </w:r>
          </w:p>
        </w:tc>
      </w:tr>
      <w:tr w:rsidR="00470F45" w:rsidRPr="009A4B48" w:rsidTr="00F61EE3">
        <w:tc>
          <w:tcPr>
            <w:tcW w:w="1378" w:type="dxa"/>
            <w:tcBorders>
              <w:top w:val="single" w:sz="4" w:space="0" w:color="auto"/>
              <w:left w:val="single" w:sz="4" w:space="0" w:color="auto"/>
              <w:bottom w:val="single" w:sz="4" w:space="0" w:color="auto"/>
              <w:right w:val="single" w:sz="4" w:space="0" w:color="auto"/>
            </w:tcBorders>
            <w:vAlign w:val="center"/>
          </w:tcPr>
          <w:p w:rsidR="00470F45" w:rsidRPr="00DB773D" w:rsidRDefault="00470F45" w:rsidP="00F61EE3">
            <w:pPr>
              <w:ind w:left="142"/>
              <w:jc w:val="center"/>
              <w:rPr>
                <w:rFonts w:ascii="Arial" w:hAnsi="Arial" w:cs="Arial"/>
                <w:b/>
                <w:sz w:val="18"/>
              </w:rPr>
            </w:pPr>
            <w:r w:rsidRPr="00DB773D">
              <w:rPr>
                <w:rFonts w:ascii="Arial" w:hAnsi="Arial" w:cs="Arial"/>
                <w:sz w:val="18"/>
              </w:rPr>
              <w:t>079 de 2016</w:t>
            </w:r>
          </w:p>
        </w:tc>
        <w:tc>
          <w:tcPr>
            <w:tcW w:w="5421" w:type="dxa"/>
            <w:tcBorders>
              <w:top w:val="single" w:sz="4" w:space="0" w:color="auto"/>
              <w:left w:val="single" w:sz="4" w:space="0" w:color="auto"/>
              <w:bottom w:val="single" w:sz="4" w:space="0" w:color="auto"/>
              <w:right w:val="single" w:sz="4" w:space="0" w:color="auto"/>
            </w:tcBorders>
          </w:tcPr>
          <w:p w:rsidR="00470F45" w:rsidRPr="00DB773D" w:rsidRDefault="00470F45" w:rsidP="00093761">
            <w:pPr>
              <w:jc w:val="both"/>
              <w:rPr>
                <w:rFonts w:ascii="Arial" w:hAnsi="Arial" w:cs="Arial"/>
                <w:b/>
                <w:bCs/>
                <w:sz w:val="18"/>
              </w:rPr>
            </w:pPr>
            <w:r w:rsidRPr="00DB773D">
              <w:rPr>
                <w:rFonts w:ascii="Arial" w:hAnsi="Arial" w:cs="Arial"/>
                <w:sz w:val="18"/>
              </w:rPr>
              <w:t xml:space="preserve">En el certificado de cumplimiento y evaluación al contratista,  la Oficina de Control Interno observa que el </w:t>
            </w:r>
            <w:r w:rsidR="00093761" w:rsidRPr="00DB773D">
              <w:rPr>
                <w:rFonts w:ascii="Arial" w:hAnsi="Arial" w:cs="Arial"/>
                <w:sz w:val="18"/>
              </w:rPr>
              <w:t>S</w:t>
            </w:r>
            <w:r w:rsidRPr="00DB773D">
              <w:rPr>
                <w:rFonts w:ascii="Arial" w:hAnsi="Arial" w:cs="Arial"/>
                <w:sz w:val="18"/>
              </w:rPr>
              <w:t>upervisor señala en la casilla como tipo de contrato la opción “obra pública” y el contrato que reposa en la carpeta señala que se trata de un contrato de prestación de servicios.</w:t>
            </w:r>
          </w:p>
        </w:tc>
      </w:tr>
      <w:tr w:rsidR="00470F45" w:rsidRPr="009A4B48" w:rsidTr="00F61EE3">
        <w:tc>
          <w:tcPr>
            <w:tcW w:w="1378" w:type="dxa"/>
            <w:tcBorders>
              <w:top w:val="single" w:sz="4" w:space="0" w:color="auto"/>
              <w:left w:val="single" w:sz="4" w:space="0" w:color="auto"/>
              <w:bottom w:val="single" w:sz="4" w:space="0" w:color="auto"/>
              <w:right w:val="single" w:sz="4" w:space="0" w:color="auto"/>
            </w:tcBorders>
            <w:vAlign w:val="center"/>
          </w:tcPr>
          <w:p w:rsidR="00470F45" w:rsidRPr="00DB773D" w:rsidRDefault="00470F45" w:rsidP="00F61EE3">
            <w:pPr>
              <w:jc w:val="center"/>
              <w:rPr>
                <w:rFonts w:ascii="Arial" w:hAnsi="Arial" w:cs="Arial"/>
                <w:b/>
                <w:sz w:val="18"/>
              </w:rPr>
            </w:pPr>
            <w:r w:rsidRPr="00DB773D">
              <w:rPr>
                <w:rFonts w:ascii="Arial" w:hAnsi="Arial" w:cs="Arial"/>
                <w:sz w:val="18"/>
              </w:rPr>
              <w:t>269 de 2016</w:t>
            </w:r>
          </w:p>
        </w:tc>
        <w:tc>
          <w:tcPr>
            <w:tcW w:w="5421" w:type="dxa"/>
            <w:tcBorders>
              <w:top w:val="single" w:sz="4" w:space="0" w:color="auto"/>
              <w:left w:val="single" w:sz="4" w:space="0" w:color="auto"/>
              <w:bottom w:val="single" w:sz="4" w:space="0" w:color="auto"/>
              <w:right w:val="single" w:sz="4" w:space="0" w:color="auto"/>
            </w:tcBorders>
          </w:tcPr>
          <w:p w:rsidR="00470F45" w:rsidRPr="00DB773D" w:rsidRDefault="00470F45" w:rsidP="000C6CBE">
            <w:pPr>
              <w:jc w:val="both"/>
              <w:rPr>
                <w:rFonts w:ascii="Arial" w:hAnsi="Arial" w:cs="Arial"/>
                <w:b/>
                <w:bCs/>
                <w:sz w:val="18"/>
              </w:rPr>
            </w:pPr>
            <w:r w:rsidRPr="00DB773D">
              <w:rPr>
                <w:rFonts w:ascii="Arial" w:hAnsi="Arial" w:cs="Arial"/>
                <w:sz w:val="18"/>
              </w:rPr>
              <w:t xml:space="preserve">Quien firma </w:t>
            </w:r>
            <w:r w:rsidR="00093761" w:rsidRPr="00DB773D">
              <w:rPr>
                <w:rFonts w:ascii="Arial" w:hAnsi="Arial" w:cs="Arial"/>
                <w:sz w:val="18"/>
              </w:rPr>
              <w:t xml:space="preserve">como Supervisor </w:t>
            </w:r>
            <w:r w:rsidRPr="00DB773D">
              <w:rPr>
                <w:rFonts w:ascii="Arial" w:hAnsi="Arial" w:cs="Arial"/>
                <w:sz w:val="18"/>
              </w:rPr>
              <w:t xml:space="preserve">el recibo a satisfacción y evaluación al contratista es </w:t>
            </w:r>
            <w:r w:rsidR="000C6CBE" w:rsidRPr="00DB773D">
              <w:rPr>
                <w:rFonts w:ascii="Arial" w:hAnsi="Arial" w:cs="Arial"/>
                <w:sz w:val="18"/>
              </w:rPr>
              <w:t>el</w:t>
            </w:r>
            <w:r w:rsidRPr="00DB773D">
              <w:rPr>
                <w:rFonts w:ascii="Arial" w:hAnsi="Arial" w:cs="Arial"/>
                <w:sz w:val="18"/>
              </w:rPr>
              <w:t xml:space="preserve"> Jefe de </w:t>
            </w:r>
            <w:r w:rsidR="00093761" w:rsidRPr="00DB773D">
              <w:rPr>
                <w:rFonts w:ascii="Arial" w:hAnsi="Arial" w:cs="Arial"/>
                <w:sz w:val="18"/>
              </w:rPr>
              <w:t>Á</w:t>
            </w:r>
            <w:r w:rsidRPr="00DB773D">
              <w:rPr>
                <w:rFonts w:ascii="Arial" w:hAnsi="Arial" w:cs="Arial"/>
                <w:sz w:val="18"/>
              </w:rPr>
              <w:t xml:space="preserve">rea, no el </w:t>
            </w:r>
            <w:r w:rsidR="000C6CBE" w:rsidRPr="00DB773D">
              <w:rPr>
                <w:rFonts w:ascii="Arial" w:hAnsi="Arial" w:cs="Arial"/>
                <w:sz w:val="18"/>
              </w:rPr>
              <w:t>S</w:t>
            </w:r>
            <w:r w:rsidRPr="00DB773D">
              <w:rPr>
                <w:rFonts w:ascii="Arial" w:hAnsi="Arial" w:cs="Arial"/>
                <w:sz w:val="18"/>
              </w:rPr>
              <w:t xml:space="preserve">upervisor asignado </w:t>
            </w:r>
            <w:r w:rsidR="000C6CBE" w:rsidRPr="00DB773D">
              <w:rPr>
                <w:rFonts w:ascii="Arial" w:hAnsi="Arial" w:cs="Arial"/>
                <w:sz w:val="18"/>
              </w:rPr>
              <w:t>inicialmente. No se evidenció documento que soportará el cambio de Supervisor</w:t>
            </w:r>
            <w:r w:rsidRPr="00DB773D">
              <w:rPr>
                <w:rFonts w:ascii="Arial" w:hAnsi="Arial" w:cs="Arial"/>
                <w:sz w:val="18"/>
              </w:rPr>
              <w:t>.</w:t>
            </w:r>
            <w:r w:rsidR="000C6CBE" w:rsidRPr="00DB773D">
              <w:rPr>
                <w:rFonts w:ascii="Arial" w:hAnsi="Arial" w:cs="Arial"/>
                <w:sz w:val="18"/>
              </w:rPr>
              <w:t xml:space="preserve"> </w:t>
            </w:r>
            <w:r w:rsidR="00C83C95">
              <w:rPr>
                <w:rFonts w:ascii="Arial" w:hAnsi="Arial" w:cs="Arial"/>
                <w:sz w:val="18"/>
              </w:rPr>
              <w:t>El tipo de contrato realizado es “Compraventa”.</w:t>
            </w:r>
          </w:p>
        </w:tc>
      </w:tr>
      <w:tr w:rsidR="00470F45" w:rsidRPr="009A4B48" w:rsidTr="00F61EE3">
        <w:tc>
          <w:tcPr>
            <w:tcW w:w="1378" w:type="dxa"/>
            <w:tcBorders>
              <w:top w:val="single" w:sz="4" w:space="0" w:color="auto"/>
              <w:left w:val="single" w:sz="4" w:space="0" w:color="auto"/>
              <w:bottom w:val="single" w:sz="4" w:space="0" w:color="auto"/>
              <w:right w:val="single" w:sz="4" w:space="0" w:color="auto"/>
            </w:tcBorders>
            <w:vAlign w:val="center"/>
          </w:tcPr>
          <w:p w:rsidR="00470F45" w:rsidRPr="00DB773D" w:rsidRDefault="00470F45" w:rsidP="00F61EE3">
            <w:pPr>
              <w:jc w:val="center"/>
              <w:rPr>
                <w:rFonts w:ascii="Arial" w:hAnsi="Arial" w:cs="Arial"/>
                <w:b/>
                <w:sz w:val="18"/>
              </w:rPr>
            </w:pPr>
            <w:r w:rsidRPr="00DB773D">
              <w:rPr>
                <w:rFonts w:ascii="Arial" w:hAnsi="Arial" w:cs="Arial"/>
                <w:sz w:val="18"/>
              </w:rPr>
              <w:t>205 de 2016</w:t>
            </w:r>
          </w:p>
        </w:tc>
        <w:tc>
          <w:tcPr>
            <w:tcW w:w="5421" w:type="dxa"/>
            <w:tcBorders>
              <w:top w:val="single" w:sz="4" w:space="0" w:color="auto"/>
              <w:left w:val="single" w:sz="4" w:space="0" w:color="auto"/>
              <w:bottom w:val="single" w:sz="4" w:space="0" w:color="auto"/>
              <w:right w:val="single" w:sz="4" w:space="0" w:color="auto"/>
            </w:tcBorders>
          </w:tcPr>
          <w:p w:rsidR="00470F45" w:rsidRPr="00DB773D" w:rsidRDefault="00470F45" w:rsidP="00260A45">
            <w:pPr>
              <w:jc w:val="both"/>
              <w:rPr>
                <w:rFonts w:ascii="Arial" w:hAnsi="Arial" w:cs="Arial"/>
                <w:b/>
                <w:bCs/>
                <w:sz w:val="18"/>
              </w:rPr>
            </w:pPr>
            <w:r w:rsidRPr="00DB773D">
              <w:rPr>
                <w:rFonts w:ascii="Arial" w:hAnsi="Arial" w:cs="Arial"/>
                <w:sz w:val="18"/>
              </w:rPr>
              <w:t>S</w:t>
            </w:r>
            <w:r w:rsidR="000C6CBE" w:rsidRPr="00DB773D">
              <w:rPr>
                <w:rFonts w:ascii="Arial" w:hAnsi="Arial" w:cs="Arial"/>
                <w:sz w:val="18"/>
              </w:rPr>
              <w:t xml:space="preserve">e designa al Coordinador </w:t>
            </w:r>
            <w:r w:rsidR="0064682E" w:rsidRPr="00DB773D">
              <w:rPr>
                <w:rFonts w:ascii="Arial" w:hAnsi="Arial" w:cs="Arial"/>
                <w:sz w:val="18"/>
              </w:rPr>
              <w:t xml:space="preserve">del </w:t>
            </w:r>
            <w:r w:rsidR="000C6CBE" w:rsidRPr="00DB773D">
              <w:rPr>
                <w:rFonts w:ascii="Arial" w:hAnsi="Arial" w:cs="Arial"/>
                <w:sz w:val="18"/>
              </w:rPr>
              <w:t xml:space="preserve">Grupo de Asesoría y Gestión de </w:t>
            </w:r>
            <w:r w:rsidR="000C6CBE" w:rsidRPr="00DB773D">
              <w:rPr>
                <w:rFonts w:ascii="Arial" w:hAnsi="Arial" w:cs="Arial"/>
                <w:sz w:val="18"/>
              </w:rPr>
              <w:lastRenderedPageBreak/>
              <w:t>la Dirección de Participación, Transparencia y Servicio al Ciudadano</w:t>
            </w:r>
            <w:r w:rsidR="0064682E" w:rsidRPr="00DB773D">
              <w:rPr>
                <w:rFonts w:ascii="Arial" w:hAnsi="Arial" w:cs="Arial"/>
                <w:sz w:val="18"/>
              </w:rPr>
              <w:t xml:space="preserve">, </w:t>
            </w:r>
            <w:r w:rsidR="006D27E4" w:rsidRPr="00DB773D">
              <w:rPr>
                <w:rFonts w:ascii="Arial" w:hAnsi="Arial" w:cs="Arial"/>
                <w:sz w:val="18"/>
              </w:rPr>
              <w:t xml:space="preserve"> </w:t>
            </w:r>
            <w:r w:rsidR="000C6CBE" w:rsidRPr="00DB773D">
              <w:rPr>
                <w:rFonts w:ascii="Arial" w:hAnsi="Arial" w:cs="Arial"/>
                <w:sz w:val="18"/>
              </w:rPr>
              <w:t xml:space="preserve"> </w:t>
            </w:r>
            <w:r w:rsidR="00260A45" w:rsidRPr="00DB773D">
              <w:rPr>
                <w:rFonts w:ascii="Arial" w:hAnsi="Arial" w:cs="Arial"/>
                <w:sz w:val="18"/>
              </w:rPr>
              <w:t xml:space="preserve">pero </w:t>
            </w:r>
            <w:r w:rsidRPr="00DB773D">
              <w:rPr>
                <w:rFonts w:ascii="Arial" w:hAnsi="Arial" w:cs="Arial"/>
                <w:sz w:val="18"/>
              </w:rPr>
              <w:t xml:space="preserve">quien aparece firmando las certificaciones de cumplimiento a </w:t>
            </w:r>
            <w:r w:rsidR="00260A45" w:rsidRPr="00DB773D">
              <w:rPr>
                <w:rFonts w:ascii="Arial" w:hAnsi="Arial" w:cs="Arial"/>
                <w:sz w:val="18"/>
              </w:rPr>
              <w:t>satisfacción es el Director del Á</w:t>
            </w:r>
            <w:r w:rsidRPr="00DB773D">
              <w:rPr>
                <w:rFonts w:ascii="Arial" w:hAnsi="Arial" w:cs="Arial"/>
                <w:sz w:val="18"/>
              </w:rPr>
              <w:t>rea.</w:t>
            </w:r>
          </w:p>
        </w:tc>
      </w:tr>
      <w:tr w:rsidR="00470F45" w:rsidRPr="009A4B48" w:rsidTr="00F61EE3">
        <w:tc>
          <w:tcPr>
            <w:tcW w:w="1378" w:type="dxa"/>
            <w:tcBorders>
              <w:top w:val="single" w:sz="4" w:space="0" w:color="auto"/>
              <w:left w:val="single" w:sz="4" w:space="0" w:color="auto"/>
              <w:bottom w:val="single" w:sz="4" w:space="0" w:color="auto"/>
              <w:right w:val="single" w:sz="4" w:space="0" w:color="auto"/>
            </w:tcBorders>
            <w:vAlign w:val="center"/>
          </w:tcPr>
          <w:p w:rsidR="00470F45" w:rsidRPr="00DB773D" w:rsidRDefault="00470F45" w:rsidP="00F61EE3">
            <w:pPr>
              <w:jc w:val="center"/>
              <w:rPr>
                <w:rFonts w:ascii="Arial" w:hAnsi="Arial" w:cs="Arial"/>
                <w:sz w:val="18"/>
              </w:rPr>
            </w:pPr>
            <w:r w:rsidRPr="00DB773D">
              <w:rPr>
                <w:rFonts w:ascii="Arial" w:hAnsi="Arial" w:cs="Arial"/>
                <w:sz w:val="18"/>
              </w:rPr>
              <w:lastRenderedPageBreak/>
              <w:t>097 de 2017</w:t>
            </w:r>
          </w:p>
        </w:tc>
        <w:tc>
          <w:tcPr>
            <w:tcW w:w="5421" w:type="dxa"/>
            <w:tcBorders>
              <w:top w:val="single" w:sz="4" w:space="0" w:color="auto"/>
              <w:left w:val="single" w:sz="4" w:space="0" w:color="auto"/>
              <w:bottom w:val="single" w:sz="4" w:space="0" w:color="auto"/>
              <w:right w:val="single" w:sz="4" w:space="0" w:color="auto"/>
            </w:tcBorders>
          </w:tcPr>
          <w:p w:rsidR="00470F45" w:rsidRPr="00DB773D" w:rsidRDefault="00470F45" w:rsidP="007C2262">
            <w:pPr>
              <w:jc w:val="both"/>
              <w:rPr>
                <w:rFonts w:ascii="Arial" w:hAnsi="Arial" w:cs="Arial"/>
                <w:sz w:val="18"/>
              </w:rPr>
            </w:pPr>
            <w:r w:rsidRPr="00DB773D">
              <w:rPr>
                <w:rFonts w:ascii="Arial" w:hAnsi="Arial" w:cs="Arial"/>
                <w:sz w:val="18"/>
              </w:rPr>
              <w:t>En la carpeta se encuentra</w:t>
            </w:r>
            <w:r w:rsidR="007C2262" w:rsidRPr="00DB773D">
              <w:rPr>
                <w:rFonts w:ascii="Arial" w:hAnsi="Arial" w:cs="Arial"/>
                <w:sz w:val="18"/>
              </w:rPr>
              <w:t>n</w:t>
            </w:r>
            <w:r w:rsidRPr="00DB773D">
              <w:rPr>
                <w:rFonts w:ascii="Arial" w:hAnsi="Arial" w:cs="Arial"/>
                <w:sz w:val="18"/>
              </w:rPr>
              <w:t xml:space="preserve"> pagos de dos </w:t>
            </w:r>
            <w:r w:rsidR="007C2262" w:rsidRPr="00DB773D">
              <w:rPr>
                <w:rFonts w:ascii="Arial" w:hAnsi="Arial" w:cs="Arial"/>
                <w:sz w:val="18"/>
              </w:rPr>
              <w:t xml:space="preserve">(2) </w:t>
            </w:r>
            <w:r w:rsidRPr="00DB773D">
              <w:rPr>
                <w:rFonts w:ascii="Arial" w:hAnsi="Arial" w:cs="Arial"/>
                <w:sz w:val="18"/>
              </w:rPr>
              <w:t>facturas con sus soportes</w:t>
            </w:r>
            <w:r w:rsidR="007C2262" w:rsidRPr="00DB773D">
              <w:rPr>
                <w:rFonts w:ascii="Arial" w:hAnsi="Arial" w:cs="Arial"/>
                <w:sz w:val="18"/>
              </w:rPr>
              <w:t>; e</w:t>
            </w:r>
            <w:r w:rsidRPr="00DB773D">
              <w:rPr>
                <w:rFonts w:ascii="Arial" w:hAnsi="Arial" w:cs="Arial"/>
                <w:sz w:val="18"/>
              </w:rPr>
              <w:t>l certificado de recibo a satisfacción y evaluación al contratista, no tiene diligenciado los espacios  de  tipología del contrato, verificación de anexos y evaluación parcial del contratista.</w:t>
            </w:r>
          </w:p>
        </w:tc>
      </w:tr>
    </w:tbl>
    <w:p w:rsidR="00C83C95" w:rsidRDefault="00C83C95" w:rsidP="009E58F7">
      <w:pPr>
        <w:ind w:left="709"/>
        <w:jc w:val="both"/>
        <w:rPr>
          <w:rFonts w:ascii="Arial" w:hAnsi="Arial" w:cs="Arial"/>
        </w:rPr>
      </w:pPr>
    </w:p>
    <w:p w:rsidR="003E592F" w:rsidRDefault="00B71833" w:rsidP="00D71D64">
      <w:pPr>
        <w:ind w:left="709"/>
        <w:jc w:val="both"/>
        <w:rPr>
          <w:rFonts w:ascii="Arial" w:hAnsi="Arial" w:cs="Arial"/>
        </w:rPr>
      </w:pPr>
      <w:r w:rsidRPr="009E58F7">
        <w:rPr>
          <w:rFonts w:ascii="Arial" w:hAnsi="Arial" w:cs="Arial"/>
        </w:rPr>
        <w:t xml:space="preserve">De otra </w:t>
      </w:r>
      <w:r w:rsidR="008176BF" w:rsidRPr="009E58F7">
        <w:rPr>
          <w:rFonts w:ascii="Arial" w:hAnsi="Arial" w:cs="Arial"/>
        </w:rPr>
        <w:t>parte,</w:t>
      </w:r>
      <w:r w:rsidRPr="009E58F7">
        <w:rPr>
          <w:rFonts w:ascii="Arial" w:hAnsi="Arial" w:cs="Arial"/>
        </w:rPr>
        <w:t xml:space="preserve"> </w:t>
      </w:r>
      <w:r w:rsidR="00E51CCD" w:rsidRPr="009E58F7">
        <w:rPr>
          <w:rFonts w:ascii="Arial" w:hAnsi="Arial" w:cs="Arial"/>
        </w:rPr>
        <w:t>se observó que los S</w:t>
      </w:r>
      <w:r w:rsidRPr="009E58F7">
        <w:rPr>
          <w:rFonts w:ascii="Arial" w:hAnsi="Arial" w:cs="Arial"/>
        </w:rPr>
        <w:t>upervisores en el</w:t>
      </w:r>
      <w:r w:rsidR="00C83C95">
        <w:rPr>
          <w:rFonts w:ascii="Arial" w:hAnsi="Arial" w:cs="Arial"/>
        </w:rPr>
        <w:t xml:space="preserve"> documento denominado</w:t>
      </w:r>
      <w:r w:rsidRPr="009E58F7">
        <w:rPr>
          <w:rFonts w:ascii="Arial" w:hAnsi="Arial" w:cs="Arial"/>
        </w:rPr>
        <w:t xml:space="preserve"> </w:t>
      </w:r>
      <w:r w:rsidR="00C83C95">
        <w:rPr>
          <w:rFonts w:ascii="Arial" w:hAnsi="Arial" w:cs="Arial"/>
        </w:rPr>
        <w:t>“C</w:t>
      </w:r>
      <w:r w:rsidRPr="009E58F7">
        <w:rPr>
          <w:rFonts w:ascii="Arial" w:hAnsi="Arial" w:cs="Arial"/>
        </w:rPr>
        <w:t>ertificado de</w:t>
      </w:r>
      <w:r w:rsidR="009E58F7">
        <w:rPr>
          <w:rFonts w:ascii="Arial" w:hAnsi="Arial" w:cs="Arial"/>
        </w:rPr>
        <w:t xml:space="preserve"> </w:t>
      </w:r>
      <w:r w:rsidR="009E58F7" w:rsidRPr="004C01DB">
        <w:rPr>
          <w:rFonts w:ascii="Arial" w:hAnsi="Arial" w:cs="Arial"/>
          <w:i/>
        </w:rPr>
        <w:t>Recibido a satisfacción y evaluación al contratista</w:t>
      </w:r>
      <w:r w:rsidR="00C83C95">
        <w:rPr>
          <w:rFonts w:ascii="Arial" w:hAnsi="Arial" w:cs="Arial"/>
          <w:i/>
        </w:rPr>
        <w:t>”</w:t>
      </w:r>
      <w:r w:rsidRPr="004C01DB">
        <w:rPr>
          <w:rFonts w:ascii="Arial" w:hAnsi="Arial" w:cs="Arial"/>
        </w:rPr>
        <w:t xml:space="preserve">, no </w:t>
      </w:r>
      <w:r w:rsidR="0006104A">
        <w:rPr>
          <w:rFonts w:ascii="Arial" w:hAnsi="Arial" w:cs="Arial"/>
        </w:rPr>
        <w:t xml:space="preserve">dejan </w:t>
      </w:r>
      <w:r w:rsidR="00D71D64">
        <w:rPr>
          <w:rFonts w:ascii="Arial" w:hAnsi="Arial" w:cs="Arial"/>
        </w:rPr>
        <w:t>constancia d</w:t>
      </w:r>
      <w:r w:rsidR="0006104A">
        <w:rPr>
          <w:rFonts w:ascii="Arial" w:hAnsi="Arial" w:cs="Arial"/>
        </w:rPr>
        <w:t xml:space="preserve">e haber verificado </w:t>
      </w:r>
      <w:r w:rsidR="00D71D64">
        <w:rPr>
          <w:rFonts w:ascii="Arial" w:hAnsi="Arial" w:cs="Arial"/>
        </w:rPr>
        <w:t xml:space="preserve">por ejemplo </w:t>
      </w:r>
      <w:r w:rsidR="00D71D64" w:rsidRPr="00D71D64">
        <w:rPr>
          <w:rFonts w:ascii="Arial" w:hAnsi="Arial" w:cs="Arial"/>
        </w:rPr>
        <w:t xml:space="preserve">la hoja de vida del SIGEP, </w:t>
      </w:r>
      <w:r w:rsidR="00D71D64">
        <w:rPr>
          <w:rFonts w:ascii="Arial" w:hAnsi="Arial" w:cs="Arial"/>
        </w:rPr>
        <w:t xml:space="preserve">el </w:t>
      </w:r>
      <w:r w:rsidR="00D71D64" w:rsidRPr="00D71D64">
        <w:rPr>
          <w:rFonts w:ascii="Arial" w:hAnsi="Arial" w:cs="Arial"/>
        </w:rPr>
        <w:t xml:space="preserve">examen médico </w:t>
      </w:r>
      <w:proofErr w:type="spellStart"/>
      <w:r w:rsidR="00D71D64" w:rsidRPr="00D71D64">
        <w:rPr>
          <w:rFonts w:ascii="Arial" w:hAnsi="Arial" w:cs="Arial"/>
        </w:rPr>
        <w:t>preocupacional</w:t>
      </w:r>
      <w:proofErr w:type="spellEnd"/>
      <w:r w:rsidR="00D71D64">
        <w:rPr>
          <w:rFonts w:ascii="Arial" w:hAnsi="Arial" w:cs="Arial"/>
        </w:rPr>
        <w:t xml:space="preserve"> y el </w:t>
      </w:r>
      <w:r w:rsidR="00D71D64" w:rsidRPr="00D71D64">
        <w:rPr>
          <w:rFonts w:ascii="Arial" w:hAnsi="Arial" w:cs="Arial"/>
        </w:rPr>
        <w:t>informe de actividades del contratista</w:t>
      </w:r>
      <w:r w:rsidR="00D71D64">
        <w:rPr>
          <w:rFonts w:ascii="Arial" w:hAnsi="Arial" w:cs="Arial"/>
        </w:rPr>
        <w:t xml:space="preserve">, entre </w:t>
      </w:r>
      <w:r w:rsidR="00837CB4">
        <w:rPr>
          <w:rFonts w:ascii="Arial" w:hAnsi="Arial" w:cs="Arial"/>
        </w:rPr>
        <w:t xml:space="preserve">otros; </w:t>
      </w:r>
      <w:r w:rsidR="00837CB4" w:rsidRPr="00D71D64">
        <w:rPr>
          <w:rFonts w:ascii="Arial" w:hAnsi="Arial" w:cs="Arial"/>
        </w:rPr>
        <w:t>documentos</w:t>
      </w:r>
      <w:r w:rsidRPr="009E58F7">
        <w:rPr>
          <w:rFonts w:ascii="Arial" w:hAnsi="Arial" w:cs="Arial"/>
        </w:rPr>
        <w:t xml:space="preserve"> adicionales </w:t>
      </w:r>
      <w:r w:rsidR="00D71D64">
        <w:rPr>
          <w:rFonts w:ascii="Arial" w:hAnsi="Arial" w:cs="Arial"/>
        </w:rPr>
        <w:t xml:space="preserve">esenciales </w:t>
      </w:r>
      <w:r w:rsidRPr="009E58F7">
        <w:rPr>
          <w:rFonts w:ascii="Arial" w:hAnsi="Arial" w:cs="Arial"/>
        </w:rPr>
        <w:t xml:space="preserve">requeridos para </w:t>
      </w:r>
      <w:r w:rsidR="0006104A">
        <w:rPr>
          <w:rFonts w:ascii="Arial" w:hAnsi="Arial" w:cs="Arial"/>
        </w:rPr>
        <w:t xml:space="preserve">los </w:t>
      </w:r>
      <w:r w:rsidR="00D71D64">
        <w:rPr>
          <w:rFonts w:ascii="Arial" w:hAnsi="Arial" w:cs="Arial"/>
        </w:rPr>
        <w:t xml:space="preserve">respectivos </w:t>
      </w:r>
      <w:r w:rsidR="0006104A">
        <w:rPr>
          <w:rFonts w:ascii="Arial" w:hAnsi="Arial" w:cs="Arial"/>
        </w:rPr>
        <w:t>pagos</w:t>
      </w:r>
      <w:r w:rsidR="00D71D64">
        <w:rPr>
          <w:rFonts w:ascii="Arial" w:hAnsi="Arial" w:cs="Arial"/>
        </w:rPr>
        <w:t>.</w:t>
      </w:r>
    </w:p>
    <w:p w:rsidR="001A02DE" w:rsidRDefault="001A02DE" w:rsidP="00FE0EE4">
      <w:pPr>
        <w:pStyle w:val="Prrafodelista"/>
        <w:numPr>
          <w:ilvl w:val="0"/>
          <w:numId w:val="2"/>
        </w:numPr>
        <w:ind w:left="567" w:hanging="283"/>
        <w:jc w:val="both"/>
        <w:rPr>
          <w:rFonts w:ascii="Arial" w:hAnsi="Arial" w:cs="Arial"/>
          <w:b/>
        </w:rPr>
      </w:pPr>
      <w:r>
        <w:rPr>
          <w:rFonts w:ascii="Arial" w:hAnsi="Arial" w:cs="Arial"/>
          <w:b/>
        </w:rPr>
        <w:t>Mantener actualizada la documentación y/o registros del contrato en todo lo que se refiere a su ejecución y remitirla al Grupo de Gestión Contractual</w:t>
      </w:r>
    </w:p>
    <w:p w:rsidR="008275AF" w:rsidRPr="008275AF" w:rsidRDefault="00A06D36" w:rsidP="001306EE">
      <w:pPr>
        <w:ind w:left="708"/>
        <w:jc w:val="both"/>
        <w:rPr>
          <w:rFonts w:ascii="Arial" w:hAnsi="Arial" w:cs="Arial"/>
        </w:rPr>
      </w:pPr>
      <w:r>
        <w:rPr>
          <w:rFonts w:ascii="Arial" w:hAnsi="Arial" w:cs="Arial"/>
        </w:rPr>
        <w:t xml:space="preserve">A </w:t>
      </w:r>
      <w:r w:rsidR="00D71D64">
        <w:rPr>
          <w:rFonts w:ascii="Arial" w:hAnsi="Arial" w:cs="Arial"/>
        </w:rPr>
        <w:t>continuación,</w:t>
      </w:r>
      <w:r>
        <w:rPr>
          <w:rFonts w:ascii="Arial" w:hAnsi="Arial" w:cs="Arial"/>
        </w:rPr>
        <w:t xml:space="preserve"> se presentan </w:t>
      </w:r>
      <w:r w:rsidR="00715CB0" w:rsidRPr="00D9699C">
        <w:rPr>
          <w:rFonts w:ascii="Arial" w:hAnsi="Arial" w:cs="Arial"/>
        </w:rPr>
        <w:t xml:space="preserve">las situaciones detectadas </w:t>
      </w:r>
      <w:r w:rsidR="0039090F">
        <w:rPr>
          <w:rFonts w:ascii="Arial" w:hAnsi="Arial" w:cs="Arial"/>
        </w:rPr>
        <w:t xml:space="preserve">con los documentos soportes </w:t>
      </w:r>
      <w:r w:rsidR="007B6EFF">
        <w:rPr>
          <w:rFonts w:ascii="Arial" w:hAnsi="Arial" w:cs="Arial"/>
        </w:rPr>
        <w:t xml:space="preserve">que reposan </w:t>
      </w:r>
      <w:r w:rsidR="00895F10">
        <w:rPr>
          <w:rFonts w:ascii="Arial" w:hAnsi="Arial" w:cs="Arial"/>
        </w:rPr>
        <w:t>en las carpetas contractuales</w:t>
      </w:r>
      <w:r w:rsidR="00715CB0" w:rsidRPr="00D9699C">
        <w:rPr>
          <w:rFonts w:ascii="Arial" w:hAnsi="Arial" w:cs="Arial"/>
        </w:rPr>
        <w:t>:</w:t>
      </w:r>
    </w:p>
    <w:p w:rsidR="000604A0" w:rsidRPr="002B4C80" w:rsidRDefault="00715CB0" w:rsidP="00FE0EE4">
      <w:pPr>
        <w:pStyle w:val="Prrafodelista"/>
        <w:numPr>
          <w:ilvl w:val="0"/>
          <w:numId w:val="4"/>
        </w:numPr>
        <w:jc w:val="both"/>
        <w:rPr>
          <w:rFonts w:ascii="Arial" w:hAnsi="Arial" w:cs="Arial"/>
          <w:b/>
        </w:rPr>
      </w:pPr>
      <w:r w:rsidRPr="002B4C80">
        <w:rPr>
          <w:rFonts w:ascii="Arial" w:hAnsi="Arial" w:cs="Arial"/>
          <w:b/>
        </w:rPr>
        <w:t xml:space="preserve">Plan </w:t>
      </w:r>
      <w:r w:rsidR="00D9699C" w:rsidRPr="002B4C80">
        <w:rPr>
          <w:rFonts w:ascii="Arial" w:hAnsi="Arial" w:cs="Arial"/>
          <w:b/>
        </w:rPr>
        <w:t>de trabajo</w:t>
      </w:r>
      <w:r w:rsidR="00D9699C" w:rsidRPr="002B4C80">
        <w:rPr>
          <w:rFonts w:ascii="Arial" w:hAnsi="Arial" w:cs="Arial"/>
        </w:rPr>
        <w:t xml:space="preserve">: </w:t>
      </w:r>
      <w:r w:rsidR="00CA43B0" w:rsidRPr="002B4C80">
        <w:rPr>
          <w:rFonts w:ascii="Arial" w:hAnsi="Arial" w:cs="Arial"/>
        </w:rPr>
        <w:t>De l</w:t>
      </w:r>
      <w:r w:rsidR="00D435C1" w:rsidRPr="002B4C80">
        <w:rPr>
          <w:rFonts w:ascii="Arial" w:hAnsi="Arial" w:cs="Arial"/>
        </w:rPr>
        <w:t>os treinta y nueve (</w:t>
      </w:r>
      <w:r w:rsidR="00E3534A" w:rsidRPr="002B4C80">
        <w:rPr>
          <w:rFonts w:ascii="Arial" w:hAnsi="Arial" w:cs="Arial"/>
        </w:rPr>
        <w:t>39</w:t>
      </w:r>
      <w:r w:rsidR="00D435C1" w:rsidRPr="002B4C80">
        <w:rPr>
          <w:rFonts w:ascii="Arial" w:hAnsi="Arial" w:cs="Arial"/>
        </w:rPr>
        <w:t>)</w:t>
      </w:r>
      <w:r w:rsidR="00E3534A" w:rsidRPr="002B4C80">
        <w:rPr>
          <w:rFonts w:ascii="Arial" w:hAnsi="Arial" w:cs="Arial"/>
        </w:rPr>
        <w:t xml:space="preserve"> contratos</w:t>
      </w:r>
      <w:r w:rsidR="00D435C1" w:rsidRPr="002B4C80">
        <w:rPr>
          <w:rFonts w:ascii="Arial" w:hAnsi="Arial" w:cs="Arial"/>
        </w:rPr>
        <w:t xml:space="preserve"> seleccionados en la muestra</w:t>
      </w:r>
      <w:r w:rsidR="00E3534A" w:rsidRPr="002B4C80">
        <w:rPr>
          <w:rFonts w:ascii="Arial" w:hAnsi="Arial" w:cs="Arial"/>
        </w:rPr>
        <w:t xml:space="preserve">, </w:t>
      </w:r>
      <w:r w:rsidR="00D56159" w:rsidRPr="002B4C80">
        <w:rPr>
          <w:rFonts w:ascii="Arial" w:hAnsi="Arial" w:cs="Arial"/>
        </w:rPr>
        <w:t>trece</w:t>
      </w:r>
      <w:r w:rsidR="00E3534A" w:rsidRPr="002B4C80">
        <w:rPr>
          <w:rFonts w:ascii="Arial" w:hAnsi="Arial" w:cs="Arial"/>
        </w:rPr>
        <w:t xml:space="preserve"> (</w:t>
      </w:r>
      <w:r w:rsidR="0093527F" w:rsidRPr="002B4C80">
        <w:rPr>
          <w:rFonts w:ascii="Arial" w:hAnsi="Arial" w:cs="Arial"/>
        </w:rPr>
        <w:t>1</w:t>
      </w:r>
      <w:r w:rsidR="00D56159" w:rsidRPr="002B4C80">
        <w:rPr>
          <w:rFonts w:ascii="Arial" w:hAnsi="Arial" w:cs="Arial"/>
        </w:rPr>
        <w:t>3</w:t>
      </w:r>
      <w:r w:rsidR="00E3534A" w:rsidRPr="002B4C80">
        <w:rPr>
          <w:rFonts w:ascii="Arial" w:hAnsi="Arial" w:cs="Arial"/>
        </w:rPr>
        <w:t xml:space="preserve">) </w:t>
      </w:r>
      <w:r w:rsidR="00364698" w:rsidRPr="002B4C80">
        <w:rPr>
          <w:rFonts w:ascii="Arial" w:hAnsi="Arial" w:cs="Arial"/>
        </w:rPr>
        <w:t xml:space="preserve">de ellos con modalidad </w:t>
      </w:r>
      <w:r w:rsidR="00D435C1" w:rsidRPr="002B4C80">
        <w:rPr>
          <w:rFonts w:ascii="Arial" w:hAnsi="Arial" w:cs="Arial"/>
        </w:rPr>
        <w:t>p</w:t>
      </w:r>
      <w:r w:rsidR="00E3534A" w:rsidRPr="002B4C80">
        <w:rPr>
          <w:rFonts w:ascii="Arial" w:hAnsi="Arial" w:cs="Arial"/>
        </w:rPr>
        <w:t xml:space="preserve">restación de servicios profesionales, requerían presentación del plan de trabajo, </w:t>
      </w:r>
      <w:r w:rsidR="009B4B9F" w:rsidRPr="002B4C80">
        <w:rPr>
          <w:rFonts w:ascii="Arial" w:hAnsi="Arial" w:cs="Arial"/>
        </w:rPr>
        <w:t>el cual f</w:t>
      </w:r>
      <w:r w:rsidR="00E3534A" w:rsidRPr="002B4C80">
        <w:rPr>
          <w:rFonts w:ascii="Arial" w:hAnsi="Arial" w:cs="Arial"/>
        </w:rPr>
        <w:t xml:space="preserve">orma parte de las obligaciones contractuales y </w:t>
      </w:r>
      <w:r w:rsidR="009B4B9F" w:rsidRPr="002B4C80">
        <w:rPr>
          <w:rFonts w:ascii="Arial" w:hAnsi="Arial" w:cs="Arial"/>
        </w:rPr>
        <w:t>debe realizar</w:t>
      </w:r>
      <w:r w:rsidR="003F4863" w:rsidRPr="002B4C80">
        <w:rPr>
          <w:rFonts w:ascii="Arial" w:hAnsi="Arial" w:cs="Arial"/>
        </w:rPr>
        <w:t xml:space="preserve">se de común acuerdo con el </w:t>
      </w:r>
      <w:r w:rsidR="009B4B9F" w:rsidRPr="002B4C80">
        <w:rPr>
          <w:rFonts w:ascii="Arial" w:hAnsi="Arial" w:cs="Arial"/>
        </w:rPr>
        <w:t>S</w:t>
      </w:r>
      <w:r w:rsidR="003F4863" w:rsidRPr="002B4C80">
        <w:rPr>
          <w:rFonts w:ascii="Arial" w:hAnsi="Arial" w:cs="Arial"/>
        </w:rPr>
        <w:t>upervisor del contrato y presentarse</w:t>
      </w:r>
      <w:r w:rsidR="00D9699C" w:rsidRPr="002B4C80">
        <w:rPr>
          <w:rFonts w:ascii="Arial" w:hAnsi="Arial" w:cs="Arial"/>
        </w:rPr>
        <w:t xml:space="preserve"> dentro de los cinco (05) días siguientes al inicio del contrato</w:t>
      </w:r>
      <w:r w:rsidR="00D9699C" w:rsidRPr="002B4C80">
        <w:rPr>
          <w:rFonts w:ascii="Arial" w:hAnsi="Arial" w:cs="Arial"/>
          <w:b/>
        </w:rPr>
        <w:t>.</w:t>
      </w:r>
      <w:r w:rsidR="00D558C7" w:rsidRPr="002B4C80">
        <w:rPr>
          <w:rFonts w:ascii="Arial" w:hAnsi="Arial" w:cs="Arial"/>
          <w:b/>
        </w:rPr>
        <w:t xml:space="preserve">  </w:t>
      </w:r>
    </w:p>
    <w:p w:rsidR="000604A0" w:rsidRPr="000604A0" w:rsidRDefault="000604A0" w:rsidP="000604A0">
      <w:pPr>
        <w:pStyle w:val="Prrafodelista"/>
        <w:jc w:val="both"/>
        <w:rPr>
          <w:rFonts w:ascii="Arial" w:hAnsi="Arial" w:cs="Arial"/>
          <w:b/>
        </w:rPr>
      </w:pPr>
    </w:p>
    <w:p w:rsidR="000604A0" w:rsidRPr="009B4B9F" w:rsidRDefault="000604A0" w:rsidP="00E0399E">
      <w:pPr>
        <w:pStyle w:val="Prrafodelista"/>
        <w:jc w:val="both"/>
      </w:pPr>
      <w:r w:rsidRPr="009B4B9F">
        <w:rPr>
          <w:rFonts w:ascii="Arial" w:hAnsi="Arial" w:cs="Arial"/>
        </w:rPr>
        <w:t>Conforme lo anterior la Oficina de Control Interno</w:t>
      </w:r>
      <w:r w:rsidR="009B4B9F">
        <w:rPr>
          <w:rFonts w:ascii="Arial" w:hAnsi="Arial" w:cs="Arial"/>
        </w:rPr>
        <w:t>, en el siguiente cuadro detalla los aspectos encontrados en este tema</w:t>
      </w:r>
      <w:r w:rsidRPr="009B4B9F">
        <w:rPr>
          <w:rFonts w:ascii="Arial" w:hAnsi="Arial" w:cs="Arial"/>
        </w:rPr>
        <w:t>:</w:t>
      </w:r>
      <w:r w:rsidRPr="00267EB5">
        <w:rPr>
          <w:rFonts w:ascii="Arial" w:hAnsi="Arial" w:cs="Arial"/>
        </w:rPr>
        <w:fldChar w:fldCharType="begin"/>
      </w:r>
      <w:r w:rsidRPr="009B4B9F">
        <w:rPr>
          <w:rFonts w:ascii="Arial" w:hAnsi="Arial" w:cs="Arial"/>
        </w:rPr>
        <w:instrText xml:space="preserve"> LINK Excel.Sheet.12 "C:\\Users\\sramirez\\AppData\\Local\\Microsoft\\Windows\\Temporary Internet Files\\Content.Outlook\\H3GG40AW\\Libro1.xlsx" "Hoja1!F2C1:F15C3" \a \f 5 \h  \* MERGEFORMAT </w:instrText>
      </w:r>
      <w:r w:rsidRPr="00267EB5">
        <w:rPr>
          <w:rFonts w:ascii="Arial" w:hAnsi="Arial" w:cs="Arial"/>
        </w:rPr>
        <w:fldChar w:fldCharType="separate"/>
      </w:r>
    </w:p>
    <w:tbl>
      <w:tblPr>
        <w:tblStyle w:val="Tablaconcuadrcula"/>
        <w:tblW w:w="8237" w:type="dxa"/>
        <w:tblInd w:w="817" w:type="dxa"/>
        <w:tblLook w:val="04A0" w:firstRow="1" w:lastRow="0" w:firstColumn="1" w:lastColumn="0" w:noHBand="0" w:noVBand="1"/>
      </w:tblPr>
      <w:tblGrid>
        <w:gridCol w:w="1481"/>
        <w:gridCol w:w="6756"/>
      </w:tblGrid>
      <w:tr w:rsidR="002B4C80" w:rsidRPr="00925093" w:rsidTr="00925093">
        <w:trPr>
          <w:trHeight w:val="315"/>
        </w:trPr>
        <w:tc>
          <w:tcPr>
            <w:tcW w:w="1481" w:type="dxa"/>
            <w:hideMark/>
          </w:tcPr>
          <w:p w:rsidR="002B4C80" w:rsidRPr="00925093" w:rsidRDefault="002B4C80" w:rsidP="000604A0">
            <w:pPr>
              <w:ind w:left="142"/>
              <w:jc w:val="center"/>
              <w:rPr>
                <w:rFonts w:ascii="Arial" w:hAnsi="Arial" w:cs="Arial"/>
                <w:b/>
                <w:sz w:val="18"/>
              </w:rPr>
            </w:pPr>
            <w:r w:rsidRPr="00925093">
              <w:rPr>
                <w:rFonts w:ascii="Arial" w:hAnsi="Arial" w:cs="Arial"/>
                <w:b/>
                <w:sz w:val="18"/>
              </w:rPr>
              <w:t>No. CONTRATO</w:t>
            </w:r>
          </w:p>
        </w:tc>
        <w:tc>
          <w:tcPr>
            <w:tcW w:w="6756" w:type="dxa"/>
            <w:hideMark/>
          </w:tcPr>
          <w:p w:rsidR="002B4C80" w:rsidRPr="00925093" w:rsidRDefault="002B4C80" w:rsidP="000604A0">
            <w:pPr>
              <w:ind w:left="155"/>
              <w:jc w:val="center"/>
              <w:rPr>
                <w:rFonts w:ascii="Arial" w:hAnsi="Arial" w:cs="Arial"/>
                <w:bCs/>
                <w:sz w:val="18"/>
              </w:rPr>
            </w:pPr>
            <w:r w:rsidRPr="00925093">
              <w:rPr>
                <w:rFonts w:ascii="Arial" w:hAnsi="Arial" w:cs="Arial"/>
                <w:b/>
                <w:bCs/>
                <w:sz w:val="18"/>
              </w:rPr>
              <w:t>OBSERVACIONES</w:t>
            </w:r>
          </w:p>
        </w:tc>
      </w:tr>
      <w:tr w:rsidR="002B4C80" w:rsidRPr="00925093" w:rsidTr="00F61EE3">
        <w:trPr>
          <w:trHeight w:val="1268"/>
        </w:trPr>
        <w:tc>
          <w:tcPr>
            <w:tcW w:w="1481" w:type="dxa"/>
            <w:vAlign w:val="center"/>
            <w:hideMark/>
          </w:tcPr>
          <w:p w:rsidR="002B4C80" w:rsidRPr="00925093" w:rsidRDefault="002B4C80" w:rsidP="00F61EE3">
            <w:pPr>
              <w:ind w:left="142"/>
              <w:jc w:val="center"/>
              <w:rPr>
                <w:rFonts w:ascii="Arial" w:hAnsi="Arial" w:cs="Arial"/>
                <w:sz w:val="18"/>
              </w:rPr>
            </w:pPr>
            <w:r w:rsidRPr="00925093">
              <w:rPr>
                <w:rFonts w:ascii="Arial" w:hAnsi="Arial" w:cs="Arial"/>
                <w:sz w:val="18"/>
              </w:rPr>
              <w:t>195 de 2016</w:t>
            </w:r>
          </w:p>
        </w:tc>
        <w:tc>
          <w:tcPr>
            <w:tcW w:w="6756" w:type="dxa"/>
            <w:hideMark/>
          </w:tcPr>
          <w:p w:rsidR="00925093" w:rsidRDefault="002B4C80" w:rsidP="007A261E">
            <w:pPr>
              <w:jc w:val="both"/>
              <w:rPr>
                <w:rFonts w:ascii="Arial" w:hAnsi="Arial" w:cs="Arial"/>
                <w:sz w:val="18"/>
              </w:rPr>
            </w:pPr>
            <w:r w:rsidRPr="00925093">
              <w:rPr>
                <w:rFonts w:ascii="Arial" w:hAnsi="Arial" w:cs="Arial"/>
                <w:sz w:val="18"/>
              </w:rPr>
              <w:t>1. No se puede establecer si el plan de trabajo se presentó dentro de los (5) primeros días después de firmado el contrato.  Lo anterior por cuanto éste no cuenta con registro de fecha.</w:t>
            </w:r>
          </w:p>
          <w:p w:rsidR="002B4C80" w:rsidRPr="00925093" w:rsidRDefault="002B4C80" w:rsidP="007A261E">
            <w:pPr>
              <w:jc w:val="both"/>
              <w:rPr>
                <w:rFonts w:ascii="Arial" w:hAnsi="Arial" w:cs="Arial"/>
                <w:sz w:val="18"/>
              </w:rPr>
            </w:pPr>
            <w:r w:rsidRPr="00925093">
              <w:rPr>
                <w:rFonts w:ascii="Arial" w:hAnsi="Arial" w:cs="Arial"/>
                <w:sz w:val="18"/>
              </w:rPr>
              <w:br/>
              <w:t>2. Quien firma el plan de trabajo es el Supervisor que fue designado el 17 noviembre de 2016 y no la supervisora que fue nombrada inicialmente.</w:t>
            </w:r>
            <w:r w:rsidRPr="00925093">
              <w:rPr>
                <w:rFonts w:ascii="Arial" w:hAnsi="Arial" w:cs="Arial"/>
                <w:sz w:val="18"/>
              </w:rPr>
              <w:br/>
              <w:t xml:space="preserve"> </w:t>
            </w:r>
          </w:p>
        </w:tc>
      </w:tr>
      <w:tr w:rsidR="002B4C80" w:rsidRPr="00925093" w:rsidTr="00F61EE3">
        <w:trPr>
          <w:trHeight w:val="1046"/>
        </w:trPr>
        <w:tc>
          <w:tcPr>
            <w:tcW w:w="1481" w:type="dxa"/>
            <w:vAlign w:val="center"/>
            <w:hideMark/>
          </w:tcPr>
          <w:p w:rsidR="002B4C80" w:rsidRPr="00925093" w:rsidRDefault="002B4C80" w:rsidP="00F61EE3">
            <w:pPr>
              <w:ind w:left="142"/>
              <w:jc w:val="center"/>
              <w:rPr>
                <w:rFonts w:ascii="Arial" w:hAnsi="Arial" w:cs="Arial"/>
                <w:sz w:val="18"/>
              </w:rPr>
            </w:pPr>
            <w:r w:rsidRPr="00925093">
              <w:rPr>
                <w:rFonts w:ascii="Arial" w:hAnsi="Arial" w:cs="Arial"/>
                <w:sz w:val="18"/>
              </w:rPr>
              <w:t>202 de 2016</w:t>
            </w:r>
          </w:p>
        </w:tc>
        <w:tc>
          <w:tcPr>
            <w:tcW w:w="6756" w:type="dxa"/>
            <w:hideMark/>
          </w:tcPr>
          <w:p w:rsidR="002B4C80" w:rsidRPr="00925093" w:rsidRDefault="002B4C80" w:rsidP="007A261E">
            <w:pPr>
              <w:jc w:val="both"/>
              <w:rPr>
                <w:rFonts w:ascii="Arial" w:hAnsi="Arial" w:cs="Arial"/>
                <w:sz w:val="18"/>
              </w:rPr>
            </w:pPr>
            <w:r w:rsidRPr="00925093">
              <w:rPr>
                <w:rFonts w:ascii="Arial" w:hAnsi="Arial" w:cs="Arial"/>
                <w:sz w:val="18"/>
              </w:rPr>
              <w:t>No se puede establecer si el plan de trabajo se presentó dentro de los (5) primeros días después de firmado el contrato.  Lo anterior por cuanto éste no cuenta con registro de fecha y firmas.</w:t>
            </w:r>
          </w:p>
        </w:tc>
      </w:tr>
      <w:tr w:rsidR="002B4C80" w:rsidRPr="00925093" w:rsidTr="00F61EE3">
        <w:trPr>
          <w:trHeight w:val="1118"/>
        </w:trPr>
        <w:tc>
          <w:tcPr>
            <w:tcW w:w="1481" w:type="dxa"/>
            <w:vAlign w:val="center"/>
            <w:hideMark/>
          </w:tcPr>
          <w:p w:rsidR="002B4C80" w:rsidRPr="00925093" w:rsidRDefault="002B4C80" w:rsidP="00F61EE3">
            <w:pPr>
              <w:ind w:left="142"/>
              <w:jc w:val="center"/>
              <w:rPr>
                <w:rFonts w:ascii="Arial" w:hAnsi="Arial" w:cs="Arial"/>
                <w:sz w:val="18"/>
              </w:rPr>
            </w:pPr>
            <w:r w:rsidRPr="00925093">
              <w:rPr>
                <w:rFonts w:ascii="Arial" w:hAnsi="Arial" w:cs="Arial"/>
                <w:sz w:val="18"/>
              </w:rPr>
              <w:t>205 de 2016</w:t>
            </w:r>
          </w:p>
        </w:tc>
        <w:tc>
          <w:tcPr>
            <w:tcW w:w="6756" w:type="dxa"/>
            <w:hideMark/>
          </w:tcPr>
          <w:p w:rsidR="002B4C80" w:rsidRPr="00925093" w:rsidRDefault="002B4C80" w:rsidP="007A261E">
            <w:pPr>
              <w:jc w:val="both"/>
              <w:rPr>
                <w:rFonts w:ascii="Arial" w:hAnsi="Arial" w:cs="Arial"/>
                <w:sz w:val="18"/>
              </w:rPr>
            </w:pPr>
            <w:r w:rsidRPr="00925093">
              <w:rPr>
                <w:rFonts w:ascii="Arial" w:hAnsi="Arial" w:cs="Arial"/>
                <w:sz w:val="18"/>
              </w:rPr>
              <w:t>No se puede establecer si el plan de trabajo se presentó dentro de los (5) primeros días después de firmado el contrato.  Lo anterior por cuanto éste no cuenta con registro de fecha y firmas.</w:t>
            </w:r>
          </w:p>
        </w:tc>
      </w:tr>
      <w:tr w:rsidR="002B4C80" w:rsidRPr="00925093" w:rsidTr="00F61EE3">
        <w:trPr>
          <w:trHeight w:val="1242"/>
        </w:trPr>
        <w:tc>
          <w:tcPr>
            <w:tcW w:w="1481" w:type="dxa"/>
            <w:vAlign w:val="center"/>
            <w:hideMark/>
          </w:tcPr>
          <w:p w:rsidR="002B4C80" w:rsidRPr="00925093" w:rsidRDefault="002B4C80" w:rsidP="00F61EE3">
            <w:pPr>
              <w:ind w:left="142"/>
              <w:jc w:val="center"/>
              <w:rPr>
                <w:rFonts w:ascii="Arial" w:hAnsi="Arial" w:cs="Arial"/>
                <w:sz w:val="18"/>
              </w:rPr>
            </w:pPr>
            <w:r w:rsidRPr="00925093">
              <w:rPr>
                <w:rFonts w:ascii="Arial" w:hAnsi="Arial" w:cs="Arial"/>
                <w:sz w:val="18"/>
              </w:rPr>
              <w:lastRenderedPageBreak/>
              <w:t>229 de 2016</w:t>
            </w:r>
          </w:p>
        </w:tc>
        <w:tc>
          <w:tcPr>
            <w:tcW w:w="6756" w:type="dxa"/>
            <w:hideMark/>
          </w:tcPr>
          <w:p w:rsidR="00DB68A3" w:rsidRPr="00670584" w:rsidRDefault="002B4C80" w:rsidP="007A261E">
            <w:pPr>
              <w:jc w:val="both"/>
              <w:rPr>
                <w:rFonts w:ascii="Arial" w:hAnsi="Arial" w:cs="Arial"/>
                <w:sz w:val="18"/>
              </w:rPr>
            </w:pPr>
            <w:r w:rsidRPr="00397D40">
              <w:rPr>
                <w:rFonts w:ascii="Arial" w:hAnsi="Arial" w:cs="Arial"/>
                <w:sz w:val="18"/>
              </w:rPr>
              <w:t>No se puede establecer si el plan de trabajo se presentó dentro de los (5) primeros días después de f</w:t>
            </w:r>
            <w:r w:rsidR="00DB68A3" w:rsidRPr="00397D40">
              <w:rPr>
                <w:rFonts w:ascii="Arial" w:hAnsi="Arial" w:cs="Arial"/>
                <w:sz w:val="18"/>
              </w:rPr>
              <w:t xml:space="preserve">irmado el contrato, </w:t>
            </w:r>
            <w:r w:rsidR="00DB68A3" w:rsidRPr="00670584">
              <w:rPr>
                <w:rFonts w:ascii="Arial" w:hAnsi="Arial" w:cs="Arial"/>
                <w:sz w:val="18"/>
              </w:rPr>
              <w:t>pues no tiene registro de fecha.</w:t>
            </w:r>
          </w:p>
          <w:p w:rsidR="00DB68A3" w:rsidRPr="00397D40" w:rsidRDefault="00DB68A3" w:rsidP="007A261E">
            <w:pPr>
              <w:jc w:val="both"/>
              <w:rPr>
                <w:rFonts w:ascii="Arial" w:hAnsi="Arial" w:cs="Arial"/>
                <w:sz w:val="18"/>
              </w:rPr>
            </w:pPr>
          </w:p>
          <w:p w:rsidR="002B4C80" w:rsidRPr="008B5580" w:rsidRDefault="002B4C80" w:rsidP="007A261E">
            <w:pPr>
              <w:jc w:val="both"/>
              <w:rPr>
                <w:rFonts w:ascii="Arial" w:hAnsi="Arial" w:cs="Arial"/>
                <w:sz w:val="18"/>
              </w:rPr>
            </w:pPr>
            <w:r w:rsidRPr="00EE0DA1">
              <w:rPr>
                <w:rFonts w:ascii="Arial" w:hAnsi="Arial" w:cs="Arial"/>
                <w:sz w:val="18"/>
              </w:rPr>
              <w:t>Se realizó cesión del contrato en el mes de octubre, en diciembre se adjunta plan de trabajo del cesionario, falta</w:t>
            </w:r>
            <w:r w:rsidR="00DB68A3" w:rsidRPr="00EE0DA1">
              <w:rPr>
                <w:rFonts w:ascii="Arial" w:hAnsi="Arial" w:cs="Arial"/>
                <w:sz w:val="18"/>
              </w:rPr>
              <w:t xml:space="preserve"> registro de</w:t>
            </w:r>
            <w:r w:rsidRPr="008B5580">
              <w:rPr>
                <w:rFonts w:ascii="Arial" w:hAnsi="Arial" w:cs="Arial"/>
                <w:sz w:val="18"/>
              </w:rPr>
              <w:t xml:space="preserve"> fecha, lo firma la última supervisora.</w:t>
            </w:r>
          </w:p>
          <w:p w:rsidR="002B4C80" w:rsidRPr="008A5736" w:rsidRDefault="002B4C80" w:rsidP="007A261E">
            <w:pPr>
              <w:jc w:val="both"/>
              <w:rPr>
                <w:rFonts w:ascii="Arial" w:hAnsi="Arial" w:cs="Arial"/>
                <w:sz w:val="18"/>
              </w:rPr>
            </w:pPr>
          </w:p>
        </w:tc>
      </w:tr>
      <w:tr w:rsidR="002B4C80" w:rsidRPr="00925093" w:rsidTr="00F61EE3">
        <w:trPr>
          <w:trHeight w:val="315"/>
        </w:trPr>
        <w:tc>
          <w:tcPr>
            <w:tcW w:w="1481" w:type="dxa"/>
            <w:vAlign w:val="center"/>
            <w:hideMark/>
          </w:tcPr>
          <w:p w:rsidR="002B4C80" w:rsidRPr="00925093" w:rsidRDefault="002B4C80" w:rsidP="00F61EE3">
            <w:pPr>
              <w:ind w:left="142"/>
              <w:jc w:val="center"/>
              <w:rPr>
                <w:rFonts w:ascii="Arial" w:hAnsi="Arial" w:cs="Arial"/>
                <w:sz w:val="18"/>
              </w:rPr>
            </w:pPr>
            <w:r w:rsidRPr="00925093">
              <w:rPr>
                <w:rFonts w:ascii="Arial" w:hAnsi="Arial" w:cs="Arial"/>
                <w:sz w:val="18"/>
              </w:rPr>
              <w:t>268 de 2016</w:t>
            </w:r>
          </w:p>
        </w:tc>
        <w:tc>
          <w:tcPr>
            <w:tcW w:w="6756" w:type="dxa"/>
            <w:hideMark/>
          </w:tcPr>
          <w:p w:rsidR="002B4C80" w:rsidRDefault="002B4C80" w:rsidP="007A261E">
            <w:pPr>
              <w:jc w:val="both"/>
              <w:rPr>
                <w:rFonts w:ascii="Arial" w:hAnsi="Arial" w:cs="Arial"/>
                <w:sz w:val="18"/>
              </w:rPr>
            </w:pPr>
            <w:r w:rsidRPr="00397D40">
              <w:rPr>
                <w:rFonts w:ascii="Arial" w:hAnsi="Arial" w:cs="Arial"/>
                <w:sz w:val="18"/>
              </w:rPr>
              <w:t>No se puede establecer si el plan de trabajo se presentó dentro de los (5) primeros días después de firmado el contrato.  Lo anterior por cuanto éste no cuenta con registro de fecha y firmas.</w:t>
            </w:r>
          </w:p>
          <w:p w:rsidR="009074D5" w:rsidRDefault="009074D5" w:rsidP="007A261E">
            <w:pPr>
              <w:jc w:val="both"/>
              <w:rPr>
                <w:rFonts w:ascii="Arial" w:hAnsi="Arial" w:cs="Arial"/>
                <w:sz w:val="18"/>
              </w:rPr>
            </w:pPr>
          </w:p>
          <w:p w:rsidR="009074D5" w:rsidRPr="00397D40" w:rsidRDefault="009074D5" w:rsidP="007A261E">
            <w:pPr>
              <w:jc w:val="both"/>
              <w:rPr>
                <w:rFonts w:ascii="Arial" w:hAnsi="Arial" w:cs="Arial"/>
                <w:sz w:val="18"/>
              </w:rPr>
            </w:pPr>
          </w:p>
        </w:tc>
      </w:tr>
      <w:tr w:rsidR="009074D5" w:rsidRPr="00925093" w:rsidTr="005B51A0">
        <w:trPr>
          <w:trHeight w:val="315"/>
        </w:trPr>
        <w:tc>
          <w:tcPr>
            <w:tcW w:w="1481" w:type="dxa"/>
            <w:vAlign w:val="center"/>
            <w:hideMark/>
          </w:tcPr>
          <w:p w:rsidR="009074D5" w:rsidRPr="00925093" w:rsidRDefault="009074D5" w:rsidP="005B51A0">
            <w:pPr>
              <w:ind w:left="142"/>
              <w:jc w:val="center"/>
              <w:rPr>
                <w:rFonts w:ascii="Arial" w:hAnsi="Arial" w:cs="Arial"/>
                <w:b/>
                <w:sz w:val="18"/>
              </w:rPr>
            </w:pPr>
            <w:r w:rsidRPr="00925093">
              <w:rPr>
                <w:rFonts w:ascii="Arial" w:hAnsi="Arial" w:cs="Arial"/>
                <w:b/>
                <w:sz w:val="18"/>
              </w:rPr>
              <w:t>No. CONTRATO</w:t>
            </w:r>
          </w:p>
        </w:tc>
        <w:tc>
          <w:tcPr>
            <w:tcW w:w="6756" w:type="dxa"/>
            <w:hideMark/>
          </w:tcPr>
          <w:p w:rsidR="009074D5" w:rsidRPr="00925093" w:rsidRDefault="009074D5" w:rsidP="005B51A0">
            <w:pPr>
              <w:ind w:left="155"/>
              <w:jc w:val="center"/>
              <w:rPr>
                <w:rFonts w:ascii="Arial" w:hAnsi="Arial" w:cs="Arial"/>
                <w:bCs/>
                <w:sz w:val="18"/>
              </w:rPr>
            </w:pPr>
            <w:r w:rsidRPr="00925093">
              <w:rPr>
                <w:rFonts w:ascii="Arial" w:hAnsi="Arial" w:cs="Arial"/>
                <w:b/>
                <w:bCs/>
                <w:sz w:val="18"/>
              </w:rPr>
              <w:t>OBSERVACIONES</w:t>
            </w:r>
          </w:p>
        </w:tc>
      </w:tr>
      <w:tr w:rsidR="002B4C80" w:rsidRPr="00925093" w:rsidTr="00F61EE3">
        <w:trPr>
          <w:trHeight w:val="2205"/>
        </w:trPr>
        <w:tc>
          <w:tcPr>
            <w:tcW w:w="1481" w:type="dxa"/>
            <w:vAlign w:val="center"/>
            <w:hideMark/>
          </w:tcPr>
          <w:p w:rsidR="002B4C80" w:rsidRPr="00925093" w:rsidRDefault="002B4C80" w:rsidP="00F61EE3">
            <w:pPr>
              <w:ind w:left="142"/>
              <w:jc w:val="center"/>
              <w:rPr>
                <w:rFonts w:ascii="Arial" w:hAnsi="Arial" w:cs="Arial"/>
                <w:sz w:val="18"/>
              </w:rPr>
            </w:pPr>
            <w:r w:rsidRPr="00925093">
              <w:rPr>
                <w:rFonts w:ascii="Arial" w:hAnsi="Arial" w:cs="Arial"/>
                <w:sz w:val="18"/>
              </w:rPr>
              <w:t>034 de 2017</w:t>
            </w:r>
          </w:p>
        </w:tc>
        <w:tc>
          <w:tcPr>
            <w:tcW w:w="6756" w:type="dxa"/>
            <w:hideMark/>
          </w:tcPr>
          <w:p w:rsidR="002B4C80" w:rsidRPr="00EE0DA1" w:rsidRDefault="002B4C80" w:rsidP="007A261E">
            <w:pPr>
              <w:jc w:val="both"/>
              <w:rPr>
                <w:rFonts w:ascii="Arial" w:hAnsi="Arial" w:cs="Arial"/>
                <w:sz w:val="18"/>
              </w:rPr>
            </w:pPr>
            <w:r w:rsidRPr="00397D40">
              <w:rPr>
                <w:rFonts w:ascii="Arial" w:hAnsi="Arial" w:cs="Arial"/>
                <w:sz w:val="18"/>
              </w:rPr>
              <w:t>1. No se puede establecer si el plan de trabajo se presentó dentro de los (5) primeros días después de firmado el contrato.  Lo anterior por cuanto éste no cuenta con registro de fecha y firmas.</w:t>
            </w:r>
          </w:p>
          <w:p w:rsidR="00DB68A3" w:rsidRPr="008A5736" w:rsidRDefault="00DB68A3" w:rsidP="007A261E">
            <w:pPr>
              <w:jc w:val="both"/>
              <w:rPr>
                <w:rFonts w:ascii="Arial" w:hAnsi="Arial" w:cs="Arial"/>
                <w:sz w:val="18"/>
              </w:rPr>
            </w:pPr>
          </w:p>
          <w:p w:rsidR="002B4C80" w:rsidRPr="00397D40" w:rsidRDefault="002B4C80" w:rsidP="00DB68A3">
            <w:pPr>
              <w:jc w:val="both"/>
              <w:rPr>
                <w:rFonts w:ascii="Arial" w:hAnsi="Arial" w:cs="Arial"/>
                <w:sz w:val="18"/>
              </w:rPr>
            </w:pPr>
            <w:r w:rsidRPr="00C83C95">
              <w:rPr>
                <w:rFonts w:ascii="Arial" w:hAnsi="Arial" w:cs="Arial"/>
                <w:sz w:val="18"/>
              </w:rPr>
              <w:t>2. Se observan el establecimiento de   actividades por fuera del plazo de ejecución (t</w:t>
            </w:r>
            <w:r w:rsidRPr="00D71D64">
              <w:rPr>
                <w:rFonts w:ascii="Arial" w:hAnsi="Arial" w:cs="Arial"/>
                <w:sz w:val="18"/>
              </w:rPr>
              <w:t>res meses y medio  contados a partir del perfeccionamiento y legalización (20/01/20</w:t>
            </w:r>
            <w:r w:rsidRPr="00397D40">
              <w:rPr>
                <w:rFonts w:ascii="Arial" w:hAnsi="Arial" w:cs="Arial"/>
                <w:sz w:val="18"/>
              </w:rPr>
              <w:t>1</w:t>
            </w:r>
            <w:r w:rsidR="00DB68A3" w:rsidRPr="00397D40">
              <w:rPr>
                <w:rFonts w:ascii="Arial" w:hAnsi="Arial" w:cs="Arial"/>
                <w:sz w:val="18"/>
              </w:rPr>
              <w:t>7</w:t>
            </w:r>
            <w:r w:rsidRPr="00397D40">
              <w:rPr>
                <w:rFonts w:ascii="Arial" w:hAnsi="Arial" w:cs="Arial"/>
                <w:sz w:val="18"/>
              </w:rPr>
              <w:t xml:space="preserve"> al 05/05/2017),  tal es el caso de la socialización de  talleres para  en el periodo julio </w:t>
            </w:r>
            <w:r w:rsidR="00DB68A3" w:rsidRPr="00397D40">
              <w:rPr>
                <w:rFonts w:ascii="Arial" w:hAnsi="Arial" w:cs="Arial"/>
                <w:sz w:val="18"/>
              </w:rPr>
              <w:t xml:space="preserve"> - </w:t>
            </w:r>
            <w:r w:rsidRPr="00397D40">
              <w:rPr>
                <w:rFonts w:ascii="Arial" w:hAnsi="Arial" w:cs="Arial"/>
                <w:sz w:val="18"/>
              </w:rPr>
              <w:t>noviembre y  la  presentación del documento de evaluación y seg</w:t>
            </w:r>
            <w:r w:rsidR="00DB68A3" w:rsidRPr="00397D40">
              <w:rPr>
                <w:rFonts w:ascii="Arial" w:hAnsi="Arial" w:cs="Arial"/>
                <w:sz w:val="18"/>
              </w:rPr>
              <w:t>uimiento en el mes de diciembre de 2017.</w:t>
            </w:r>
          </w:p>
        </w:tc>
      </w:tr>
      <w:tr w:rsidR="002B4C80" w:rsidRPr="00925093" w:rsidTr="00F61EE3">
        <w:trPr>
          <w:trHeight w:val="585"/>
        </w:trPr>
        <w:tc>
          <w:tcPr>
            <w:tcW w:w="1481" w:type="dxa"/>
            <w:vAlign w:val="center"/>
            <w:hideMark/>
          </w:tcPr>
          <w:p w:rsidR="002B4C80" w:rsidRPr="00925093" w:rsidRDefault="002B4C80" w:rsidP="00F61EE3">
            <w:pPr>
              <w:ind w:left="142"/>
              <w:jc w:val="center"/>
              <w:rPr>
                <w:rFonts w:ascii="Arial" w:hAnsi="Arial" w:cs="Arial"/>
                <w:sz w:val="18"/>
              </w:rPr>
            </w:pPr>
            <w:r w:rsidRPr="00925093">
              <w:rPr>
                <w:rFonts w:ascii="Arial" w:hAnsi="Arial" w:cs="Arial"/>
                <w:sz w:val="18"/>
              </w:rPr>
              <w:t>032 de 2017</w:t>
            </w:r>
          </w:p>
        </w:tc>
        <w:tc>
          <w:tcPr>
            <w:tcW w:w="6756" w:type="dxa"/>
            <w:hideMark/>
          </w:tcPr>
          <w:p w:rsidR="002B4C80" w:rsidRPr="00397D40" w:rsidRDefault="002B4C80" w:rsidP="007A261E">
            <w:pPr>
              <w:jc w:val="both"/>
              <w:rPr>
                <w:rFonts w:ascii="Arial" w:hAnsi="Arial" w:cs="Arial"/>
                <w:sz w:val="18"/>
              </w:rPr>
            </w:pPr>
            <w:r w:rsidRPr="00397D40">
              <w:rPr>
                <w:rFonts w:ascii="Arial" w:hAnsi="Arial" w:cs="Arial"/>
                <w:sz w:val="18"/>
              </w:rPr>
              <w:t>No se puede establecer si el plan de trabajo se presentó dentro de los (5) primeros días después de firmado el contrato.  Lo anterior por cuanto éste no cuenta con registro de fecha y firmas, éste se adjuntó en el informe 4 en CD.</w:t>
            </w:r>
          </w:p>
        </w:tc>
      </w:tr>
      <w:tr w:rsidR="002B4C80" w:rsidRPr="00925093" w:rsidTr="00F61EE3">
        <w:trPr>
          <w:trHeight w:val="585"/>
        </w:trPr>
        <w:tc>
          <w:tcPr>
            <w:tcW w:w="1481" w:type="dxa"/>
            <w:vAlign w:val="center"/>
            <w:hideMark/>
          </w:tcPr>
          <w:p w:rsidR="002B4C80" w:rsidRPr="00925093" w:rsidRDefault="002B4C80" w:rsidP="00F61EE3">
            <w:pPr>
              <w:ind w:left="142"/>
              <w:jc w:val="center"/>
              <w:rPr>
                <w:rFonts w:ascii="Arial" w:hAnsi="Arial" w:cs="Arial"/>
                <w:sz w:val="18"/>
              </w:rPr>
            </w:pPr>
            <w:r w:rsidRPr="00925093">
              <w:rPr>
                <w:rFonts w:ascii="Arial" w:hAnsi="Arial" w:cs="Arial"/>
                <w:sz w:val="18"/>
              </w:rPr>
              <w:t>035 de 2017</w:t>
            </w:r>
          </w:p>
        </w:tc>
        <w:tc>
          <w:tcPr>
            <w:tcW w:w="6756" w:type="dxa"/>
            <w:hideMark/>
          </w:tcPr>
          <w:p w:rsidR="002B4C80" w:rsidRPr="008B5580" w:rsidRDefault="002B4C80" w:rsidP="00DB68A3">
            <w:pPr>
              <w:jc w:val="both"/>
              <w:rPr>
                <w:rFonts w:ascii="Arial" w:hAnsi="Arial" w:cs="Arial"/>
                <w:sz w:val="18"/>
              </w:rPr>
            </w:pPr>
            <w:r w:rsidRPr="00397D40">
              <w:rPr>
                <w:rFonts w:ascii="Arial" w:hAnsi="Arial" w:cs="Arial"/>
                <w:sz w:val="18"/>
              </w:rPr>
              <w:t>No se puede establecer si el plan de trabajo se presentó dentro de los (5) primeros días después de firmado el contrato.  Lo anterior por cuanto éste no cuenta con registro de fecha y firmas</w:t>
            </w:r>
            <w:r w:rsidR="00DB68A3" w:rsidRPr="00397D40">
              <w:rPr>
                <w:rFonts w:ascii="Arial" w:hAnsi="Arial" w:cs="Arial"/>
                <w:sz w:val="18"/>
              </w:rPr>
              <w:t xml:space="preserve">, </w:t>
            </w:r>
            <w:r w:rsidRPr="00397D40">
              <w:rPr>
                <w:rFonts w:ascii="Arial" w:hAnsi="Arial" w:cs="Arial"/>
                <w:sz w:val="18"/>
              </w:rPr>
              <w:t xml:space="preserve">éste se adjuntó en el informe 4 en </w:t>
            </w:r>
            <w:r w:rsidR="00D71D64">
              <w:rPr>
                <w:rFonts w:ascii="Arial" w:hAnsi="Arial" w:cs="Arial"/>
                <w:sz w:val="18"/>
              </w:rPr>
              <w:t>CD.</w:t>
            </w:r>
          </w:p>
        </w:tc>
      </w:tr>
      <w:tr w:rsidR="002B4C80" w:rsidRPr="00925093" w:rsidTr="00F61EE3">
        <w:trPr>
          <w:trHeight w:val="283"/>
        </w:trPr>
        <w:tc>
          <w:tcPr>
            <w:tcW w:w="1481" w:type="dxa"/>
            <w:vAlign w:val="center"/>
            <w:hideMark/>
          </w:tcPr>
          <w:p w:rsidR="002B4C80" w:rsidRPr="00925093" w:rsidRDefault="002B4C80" w:rsidP="00F61EE3">
            <w:pPr>
              <w:ind w:left="142"/>
              <w:jc w:val="center"/>
              <w:rPr>
                <w:rFonts w:ascii="Arial" w:hAnsi="Arial" w:cs="Arial"/>
                <w:sz w:val="18"/>
              </w:rPr>
            </w:pPr>
            <w:r w:rsidRPr="00925093">
              <w:rPr>
                <w:rFonts w:ascii="Arial" w:hAnsi="Arial" w:cs="Arial"/>
                <w:sz w:val="18"/>
              </w:rPr>
              <w:t>158 de 2017</w:t>
            </w:r>
          </w:p>
        </w:tc>
        <w:tc>
          <w:tcPr>
            <w:tcW w:w="6756" w:type="dxa"/>
            <w:hideMark/>
          </w:tcPr>
          <w:p w:rsidR="002B4C80" w:rsidRPr="00397D40" w:rsidRDefault="002B4C80" w:rsidP="00DB68A3">
            <w:pPr>
              <w:jc w:val="both"/>
              <w:rPr>
                <w:rFonts w:ascii="Arial" w:hAnsi="Arial" w:cs="Arial"/>
                <w:sz w:val="18"/>
              </w:rPr>
            </w:pPr>
            <w:r w:rsidRPr="00397D40">
              <w:rPr>
                <w:rFonts w:ascii="Arial" w:hAnsi="Arial" w:cs="Arial"/>
                <w:sz w:val="18"/>
              </w:rPr>
              <w:t>No se puede establecer si el plan de trabajo se presentó dentro de los (5) primeros días después de firmado el contrato.  Lo anterior por cuanto éste no cuenta con registro de fecha y firmas,</w:t>
            </w:r>
            <w:r w:rsidR="00DB68A3" w:rsidRPr="00397D40">
              <w:rPr>
                <w:rFonts w:ascii="Arial" w:hAnsi="Arial" w:cs="Arial"/>
                <w:sz w:val="18"/>
              </w:rPr>
              <w:t xml:space="preserve"> en razón a que se encuentra archivo en </w:t>
            </w:r>
            <w:r w:rsidR="004C2ABA" w:rsidRPr="00397D40">
              <w:rPr>
                <w:rFonts w:ascii="Arial" w:hAnsi="Arial" w:cs="Arial"/>
                <w:sz w:val="18"/>
              </w:rPr>
              <w:t>Excel</w:t>
            </w:r>
            <w:r w:rsidR="00DB68A3" w:rsidRPr="00397D40">
              <w:rPr>
                <w:rFonts w:ascii="Arial" w:hAnsi="Arial" w:cs="Arial"/>
                <w:sz w:val="18"/>
              </w:rPr>
              <w:t xml:space="preserve"> </w:t>
            </w:r>
            <w:r w:rsidRPr="00397D40">
              <w:rPr>
                <w:rFonts w:ascii="Arial" w:hAnsi="Arial" w:cs="Arial"/>
                <w:sz w:val="18"/>
              </w:rPr>
              <w:t>en CD</w:t>
            </w:r>
            <w:r w:rsidR="00DB68A3" w:rsidRPr="00397D40">
              <w:rPr>
                <w:rFonts w:ascii="Arial" w:hAnsi="Arial" w:cs="Arial"/>
                <w:sz w:val="18"/>
              </w:rPr>
              <w:t xml:space="preserve"> adjunto al informe.</w:t>
            </w:r>
            <w:r w:rsidRPr="00397D40">
              <w:rPr>
                <w:rFonts w:ascii="Arial" w:hAnsi="Arial" w:cs="Arial"/>
                <w:sz w:val="18"/>
              </w:rPr>
              <w:t xml:space="preserve"> </w:t>
            </w:r>
          </w:p>
        </w:tc>
      </w:tr>
      <w:tr w:rsidR="002B4C80" w:rsidRPr="00267EB5" w:rsidTr="00F61EE3">
        <w:trPr>
          <w:trHeight w:val="1015"/>
        </w:trPr>
        <w:tc>
          <w:tcPr>
            <w:tcW w:w="1481" w:type="dxa"/>
            <w:vAlign w:val="center"/>
            <w:hideMark/>
          </w:tcPr>
          <w:p w:rsidR="002B4C80" w:rsidRPr="00925093" w:rsidRDefault="002B4C80" w:rsidP="00F61EE3">
            <w:pPr>
              <w:ind w:left="142"/>
              <w:jc w:val="center"/>
              <w:rPr>
                <w:rFonts w:ascii="Arial" w:hAnsi="Arial" w:cs="Arial"/>
                <w:sz w:val="18"/>
              </w:rPr>
            </w:pPr>
            <w:r w:rsidRPr="00925093">
              <w:rPr>
                <w:rFonts w:ascii="Arial" w:hAnsi="Arial" w:cs="Arial"/>
                <w:sz w:val="18"/>
              </w:rPr>
              <w:t>227 de 2016</w:t>
            </w:r>
          </w:p>
        </w:tc>
        <w:tc>
          <w:tcPr>
            <w:tcW w:w="6756" w:type="dxa"/>
            <w:noWrap/>
            <w:hideMark/>
          </w:tcPr>
          <w:p w:rsidR="002B4C80" w:rsidRPr="00397D40" w:rsidRDefault="002B4C80" w:rsidP="004C2ABA">
            <w:pPr>
              <w:jc w:val="both"/>
              <w:rPr>
                <w:rFonts w:ascii="Arial" w:hAnsi="Arial" w:cs="Arial"/>
                <w:sz w:val="18"/>
              </w:rPr>
            </w:pPr>
            <w:r w:rsidRPr="00397D40">
              <w:rPr>
                <w:rFonts w:ascii="Arial" w:hAnsi="Arial" w:cs="Arial"/>
                <w:sz w:val="18"/>
              </w:rPr>
              <w:t>Se elabora el cronograma o plan de trabajo con fecha 12 de septiembre de</w:t>
            </w:r>
            <w:r w:rsidR="004C2ABA">
              <w:rPr>
                <w:rFonts w:ascii="Arial" w:hAnsi="Arial" w:cs="Arial"/>
                <w:sz w:val="18"/>
              </w:rPr>
              <w:t xml:space="preserve"> </w:t>
            </w:r>
            <w:r w:rsidR="00DB68A3" w:rsidRPr="004C2ABA">
              <w:rPr>
                <w:rFonts w:ascii="Arial" w:hAnsi="Arial" w:cs="Arial"/>
                <w:sz w:val="18"/>
              </w:rPr>
              <w:t>2016</w:t>
            </w:r>
            <w:r w:rsidR="00DB68A3" w:rsidRPr="00397D40">
              <w:rPr>
                <w:rFonts w:ascii="Arial" w:hAnsi="Arial" w:cs="Arial"/>
                <w:sz w:val="18"/>
              </w:rPr>
              <w:t xml:space="preserve"> </w:t>
            </w:r>
            <w:r w:rsidRPr="00397D40">
              <w:rPr>
                <w:rFonts w:ascii="Arial" w:hAnsi="Arial" w:cs="Arial"/>
                <w:sz w:val="18"/>
              </w:rPr>
              <w:t xml:space="preserve">y es firmado por el Supervisor, quien es notificado cinco (5) días </w:t>
            </w:r>
            <w:r w:rsidR="00DB68A3" w:rsidRPr="00670584">
              <w:rPr>
                <w:rFonts w:ascii="Arial" w:hAnsi="Arial" w:cs="Arial"/>
                <w:sz w:val="18"/>
              </w:rPr>
              <w:t>después de firmado el contrato</w:t>
            </w:r>
            <w:r w:rsidR="004C2ABA">
              <w:rPr>
                <w:rFonts w:ascii="Arial" w:hAnsi="Arial" w:cs="Arial"/>
                <w:sz w:val="18"/>
              </w:rPr>
              <w:t xml:space="preserve"> </w:t>
            </w:r>
            <w:r w:rsidR="00DB68A3" w:rsidRPr="00397D40">
              <w:rPr>
                <w:rFonts w:ascii="Arial" w:hAnsi="Arial" w:cs="Arial"/>
                <w:sz w:val="18"/>
              </w:rPr>
              <w:t>(14 de septiembre de 201</w:t>
            </w:r>
            <w:r w:rsidR="004C2ABA">
              <w:rPr>
                <w:rFonts w:ascii="Arial" w:hAnsi="Arial" w:cs="Arial"/>
                <w:sz w:val="18"/>
              </w:rPr>
              <w:t>6</w:t>
            </w:r>
            <w:r w:rsidR="00DB68A3" w:rsidRPr="00397D40">
              <w:rPr>
                <w:rFonts w:ascii="Arial" w:hAnsi="Arial" w:cs="Arial"/>
                <w:sz w:val="18"/>
              </w:rPr>
              <w:t>)</w:t>
            </w:r>
            <w:r w:rsidR="004C2ABA">
              <w:rPr>
                <w:rFonts w:ascii="Arial" w:hAnsi="Arial" w:cs="Arial"/>
                <w:sz w:val="18"/>
              </w:rPr>
              <w:t>.</w:t>
            </w:r>
          </w:p>
        </w:tc>
      </w:tr>
    </w:tbl>
    <w:p w:rsidR="00AE5003" w:rsidRPr="00267EB5" w:rsidRDefault="000604A0" w:rsidP="00267EB5">
      <w:pPr>
        <w:pStyle w:val="Prrafodelista"/>
        <w:jc w:val="both"/>
        <w:rPr>
          <w:rFonts w:ascii="Arial" w:hAnsi="Arial" w:cs="Arial"/>
          <w:b/>
        </w:rPr>
      </w:pPr>
      <w:r w:rsidRPr="00267EB5">
        <w:rPr>
          <w:rFonts w:ascii="Arial" w:hAnsi="Arial" w:cs="Arial"/>
        </w:rPr>
        <w:fldChar w:fldCharType="end"/>
      </w:r>
    </w:p>
    <w:p w:rsidR="007E1A45" w:rsidRPr="002B4C80" w:rsidRDefault="00006B3D" w:rsidP="00FE0EE4">
      <w:pPr>
        <w:pStyle w:val="Prrafodelista"/>
        <w:numPr>
          <w:ilvl w:val="0"/>
          <w:numId w:val="4"/>
        </w:numPr>
        <w:jc w:val="both"/>
        <w:rPr>
          <w:rFonts w:ascii="Arial" w:hAnsi="Arial" w:cs="Arial"/>
          <w:b/>
          <w:sz w:val="28"/>
        </w:rPr>
      </w:pPr>
      <w:r w:rsidRPr="002B4C80">
        <w:rPr>
          <w:rFonts w:ascii="Arial" w:hAnsi="Arial" w:cs="Arial"/>
          <w:b/>
        </w:rPr>
        <w:t>Soportes de pago al Sistema Integral de Seguridad Social en Salud, Pensión y Riesgos Laborales.</w:t>
      </w:r>
      <w:r w:rsidR="00792456" w:rsidRPr="002B4C80">
        <w:rPr>
          <w:rFonts w:ascii="Arial" w:hAnsi="Arial" w:cs="Arial"/>
          <w:b/>
        </w:rPr>
        <w:t xml:space="preserve">  </w:t>
      </w:r>
      <w:r w:rsidR="008A6DB3" w:rsidRPr="002B4C80">
        <w:rPr>
          <w:rFonts w:ascii="Arial" w:hAnsi="Arial" w:cs="Arial"/>
        </w:rPr>
        <w:t xml:space="preserve">El supervisor es responsable de verificar que el </w:t>
      </w:r>
      <w:r w:rsidR="005A4AFA" w:rsidRPr="002B4C80">
        <w:rPr>
          <w:rFonts w:ascii="Arial" w:hAnsi="Arial" w:cs="Arial"/>
        </w:rPr>
        <w:t>contratista cancele</w:t>
      </w:r>
      <w:r w:rsidR="008A6DB3" w:rsidRPr="002B4C80">
        <w:rPr>
          <w:rFonts w:ascii="Arial" w:hAnsi="Arial" w:cs="Arial"/>
        </w:rPr>
        <w:t xml:space="preserve"> oportunamente los aportes</w:t>
      </w:r>
      <w:r w:rsidR="00C12AC5" w:rsidRPr="002B4C80">
        <w:rPr>
          <w:rFonts w:ascii="Arial" w:hAnsi="Arial" w:cs="Arial"/>
        </w:rPr>
        <w:t xml:space="preserve"> a los que </w:t>
      </w:r>
      <w:r w:rsidR="00C12AC5" w:rsidRPr="002B4C80">
        <w:rPr>
          <w:rFonts w:ascii="Arial" w:hAnsi="Arial" w:cs="Arial"/>
          <w:b/>
          <w:i/>
        </w:rPr>
        <w:t>está obligado</w:t>
      </w:r>
      <w:r w:rsidR="00C12AC5" w:rsidRPr="002B4C80">
        <w:rPr>
          <w:rFonts w:ascii="Arial" w:hAnsi="Arial" w:cs="Arial"/>
        </w:rPr>
        <w:t xml:space="preserve"> por concepto de</w:t>
      </w:r>
      <w:r w:rsidR="008A6DB3" w:rsidRPr="002B4C80">
        <w:rPr>
          <w:rFonts w:ascii="Arial" w:hAnsi="Arial" w:cs="Arial"/>
        </w:rPr>
        <w:t xml:space="preserve"> seguridad social Integral en salud, Pensión y Riesgos Laborales</w:t>
      </w:r>
      <w:r w:rsidR="002B4C80">
        <w:rPr>
          <w:rFonts w:ascii="Arial" w:hAnsi="Arial" w:cs="Arial"/>
        </w:rPr>
        <w:t xml:space="preserve"> (</w:t>
      </w:r>
      <w:r w:rsidR="008A6DB3" w:rsidRPr="002B4C80">
        <w:rPr>
          <w:rFonts w:ascii="Arial" w:hAnsi="Arial" w:cs="Arial"/>
        </w:rPr>
        <w:t xml:space="preserve">Ley 1753 de 2015, articulo 135, inciso tercero, </w:t>
      </w:r>
      <w:r w:rsidR="008A6DB3" w:rsidRPr="002B4C80">
        <w:rPr>
          <w:rFonts w:ascii="Arial" w:hAnsi="Arial" w:cs="Arial"/>
          <w:i/>
          <w:sz w:val="28"/>
        </w:rPr>
        <w:t>“…</w:t>
      </w:r>
      <w:r w:rsidR="00E400E2" w:rsidRPr="002B4C80">
        <w:rPr>
          <w:rFonts w:ascii="Arial" w:hAnsi="Arial" w:cs="Arial"/>
          <w:i/>
          <w:color w:val="4B4949"/>
          <w:szCs w:val="18"/>
        </w:rPr>
        <w:t xml:space="preserve">el ingreso base de cotización será en todos los casos mínimo el 40% de valor </w:t>
      </w:r>
      <w:proofErr w:type="spellStart"/>
      <w:r w:rsidR="00E400E2" w:rsidRPr="002B4C80">
        <w:rPr>
          <w:rFonts w:ascii="Arial" w:hAnsi="Arial" w:cs="Arial"/>
          <w:i/>
          <w:color w:val="4B4949"/>
          <w:szCs w:val="18"/>
        </w:rPr>
        <w:t>mensualizado</w:t>
      </w:r>
      <w:proofErr w:type="spellEnd"/>
      <w:r w:rsidR="00E400E2" w:rsidRPr="002B4C80">
        <w:rPr>
          <w:rFonts w:ascii="Arial" w:hAnsi="Arial" w:cs="Arial"/>
          <w:i/>
          <w:color w:val="4B4949"/>
          <w:szCs w:val="18"/>
        </w:rPr>
        <w:t xml:space="preserve"> de cada contrato, sin incluir el valor total el Impuesto al Valor Agregado (IVA), y no aplicará el sistema de presunción de ingresos ni la deducción de expensa</w:t>
      </w:r>
      <w:r w:rsidR="00BC0D83">
        <w:rPr>
          <w:rFonts w:ascii="Arial" w:hAnsi="Arial" w:cs="Arial"/>
          <w:i/>
          <w:color w:val="4B4949"/>
          <w:szCs w:val="18"/>
        </w:rPr>
        <w:t>s…”).</w:t>
      </w:r>
    </w:p>
    <w:p w:rsidR="001606CD" w:rsidRDefault="001606CD" w:rsidP="001606CD">
      <w:pPr>
        <w:pStyle w:val="Prrafodelista"/>
        <w:jc w:val="both"/>
        <w:rPr>
          <w:rFonts w:ascii="Arial" w:hAnsi="Arial" w:cs="Arial"/>
          <w:b/>
        </w:rPr>
      </w:pPr>
    </w:p>
    <w:p w:rsidR="00AE5003" w:rsidRDefault="001606CD" w:rsidP="001606CD">
      <w:pPr>
        <w:pStyle w:val="Prrafodelista"/>
        <w:jc w:val="both"/>
        <w:rPr>
          <w:rFonts w:ascii="Arial" w:hAnsi="Arial" w:cs="Arial"/>
        </w:rPr>
      </w:pPr>
      <w:r w:rsidRPr="008B6B8F">
        <w:rPr>
          <w:rFonts w:ascii="Arial" w:hAnsi="Arial" w:cs="Arial"/>
        </w:rPr>
        <w:t xml:space="preserve">Se verifico por parte de la Oficina de Control Interno que </w:t>
      </w:r>
      <w:r w:rsidR="008B6B8F" w:rsidRPr="008B6B8F">
        <w:rPr>
          <w:rFonts w:ascii="Arial" w:hAnsi="Arial" w:cs="Arial"/>
        </w:rPr>
        <w:t xml:space="preserve">en </w:t>
      </w:r>
      <w:r w:rsidRPr="008B6B8F">
        <w:rPr>
          <w:rFonts w:ascii="Arial" w:hAnsi="Arial" w:cs="Arial"/>
        </w:rPr>
        <w:t>los contrat</w:t>
      </w:r>
      <w:r w:rsidR="008B6B8F" w:rsidRPr="008B6B8F">
        <w:rPr>
          <w:rFonts w:ascii="Arial" w:hAnsi="Arial" w:cs="Arial"/>
        </w:rPr>
        <w:t>os</w:t>
      </w:r>
      <w:r w:rsidRPr="008B6B8F">
        <w:rPr>
          <w:rFonts w:ascii="Arial" w:hAnsi="Arial" w:cs="Arial"/>
        </w:rPr>
        <w:t xml:space="preserve"> objeto de revisión</w:t>
      </w:r>
      <w:r w:rsidR="008B6B8F">
        <w:rPr>
          <w:rFonts w:ascii="Arial" w:hAnsi="Arial" w:cs="Arial"/>
        </w:rPr>
        <w:t>, el contratista</w:t>
      </w:r>
      <w:r w:rsidR="008B6B8F" w:rsidRPr="008B6B8F">
        <w:rPr>
          <w:rFonts w:ascii="Arial" w:hAnsi="Arial" w:cs="Arial"/>
        </w:rPr>
        <w:t xml:space="preserve"> hubiera </w:t>
      </w:r>
      <w:r w:rsidRPr="008B6B8F">
        <w:rPr>
          <w:rFonts w:ascii="Arial" w:hAnsi="Arial" w:cs="Arial"/>
        </w:rPr>
        <w:t xml:space="preserve">realizado los aportes conforme lo señala </w:t>
      </w:r>
      <w:r w:rsidR="008B6B8F" w:rsidRPr="008B6B8F">
        <w:rPr>
          <w:rFonts w:ascii="Arial" w:hAnsi="Arial" w:cs="Arial"/>
        </w:rPr>
        <w:t>la Ley</w:t>
      </w:r>
      <w:r w:rsidRPr="008B6B8F">
        <w:rPr>
          <w:rFonts w:ascii="Arial" w:hAnsi="Arial" w:cs="Arial"/>
        </w:rPr>
        <w:t xml:space="preserve">, encontrando las siguientes observaciones: </w:t>
      </w:r>
    </w:p>
    <w:p w:rsidR="009074D5" w:rsidRDefault="009074D5" w:rsidP="001606CD">
      <w:pPr>
        <w:pStyle w:val="Prrafodelista"/>
        <w:jc w:val="both"/>
        <w:rPr>
          <w:rFonts w:ascii="Arial" w:hAnsi="Arial" w:cs="Arial"/>
          <w:color w:val="0070C0"/>
        </w:rPr>
      </w:pPr>
    </w:p>
    <w:tbl>
      <w:tblPr>
        <w:tblStyle w:val="Tablaconcuadrcula"/>
        <w:tblW w:w="0" w:type="auto"/>
        <w:tblInd w:w="817" w:type="dxa"/>
        <w:tblLook w:val="04A0" w:firstRow="1" w:lastRow="0" w:firstColumn="1" w:lastColumn="0" w:noHBand="0" w:noVBand="1"/>
      </w:tblPr>
      <w:tblGrid>
        <w:gridCol w:w="1378"/>
        <w:gridCol w:w="6633"/>
      </w:tblGrid>
      <w:tr w:rsidR="00897B9A" w:rsidRPr="00125AB5" w:rsidTr="009074D5">
        <w:tc>
          <w:tcPr>
            <w:tcW w:w="1378" w:type="dxa"/>
          </w:tcPr>
          <w:p w:rsidR="00897B9A" w:rsidRPr="00125AB5" w:rsidRDefault="00897B9A" w:rsidP="00A22170">
            <w:pPr>
              <w:ind w:left="142"/>
              <w:jc w:val="center"/>
              <w:rPr>
                <w:rFonts w:ascii="Arial" w:hAnsi="Arial" w:cs="Arial"/>
                <w:b/>
                <w:sz w:val="18"/>
              </w:rPr>
            </w:pPr>
            <w:r w:rsidRPr="00125AB5">
              <w:rPr>
                <w:rFonts w:ascii="Arial" w:hAnsi="Arial" w:cs="Arial"/>
                <w:b/>
                <w:sz w:val="18"/>
              </w:rPr>
              <w:t>No. CONTRATO</w:t>
            </w:r>
          </w:p>
        </w:tc>
        <w:tc>
          <w:tcPr>
            <w:tcW w:w="6633" w:type="dxa"/>
          </w:tcPr>
          <w:p w:rsidR="00897B9A" w:rsidRPr="00E47B3B" w:rsidRDefault="00897B9A" w:rsidP="00A22170">
            <w:pPr>
              <w:ind w:left="155"/>
              <w:jc w:val="center"/>
              <w:rPr>
                <w:rFonts w:ascii="Arial" w:hAnsi="Arial" w:cs="Arial"/>
                <w:b/>
                <w:bCs/>
                <w:sz w:val="18"/>
              </w:rPr>
            </w:pPr>
            <w:r w:rsidRPr="00E47B3B">
              <w:rPr>
                <w:rFonts w:ascii="Arial" w:hAnsi="Arial" w:cs="Arial"/>
                <w:b/>
                <w:bCs/>
                <w:sz w:val="18"/>
              </w:rPr>
              <w:t>OBSERVACIONES</w:t>
            </w:r>
          </w:p>
        </w:tc>
      </w:tr>
      <w:tr w:rsidR="00897B9A" w:rsidRPr="00125AB5" w:rsidTr="009074D5">
        <w:tc>
          <w:tcPr>
            <w:tcW w:w="1378" w:type="dxa"/>
          </w:tcPr>
          <w:p w:rsidR="00897B9A" w:rsidRDefault="00897B9A" w:rsidP="00A22170">
            <w:pPr>
              <w:ind w:left="142"/>
              <w:jc w:val="center"/>
              <w:rPr>
                <w:rFonts w:ascii="Arial" w:hAnsi="Arial" w:cs="Arial"/>
                <w:sz w:val="18"/>
              </w:rPr>
            </w:pPr>
          </w:p>
          <w:p w:rsidR="00897B9A" w:rsidRDefault="00897B9A" w:rsidP="00A22170">
            <w:pPr>
              <w:ind w:left="142"/>
              <w:jc w:val="center"/>
              <w:rPr>
                <w:rFonts w:ascii="Arial" w:hAnsi="Arial" w:cs="Arial"/>
                <w:sz w:val="18"/>
              </w:rPr>
            </w:pPr>
          </w:p>
          <w:p w:rsidR="00897B9A" w:rsidRDefault="00897B9A" w:rsidP="00A22170">
            <w:pPr>
              <w:ind w:left="142"/>
              <w:jc w:val="center"/>
              <w:rPr>
                <w:rFonts w:ascii="Arial" w:hAnsi="Arial" w:cs="Arial"/>
                <w:sz w:val="18"/>
              </w:rPr>
            </w:pPr>
          </w:p>
          <w:p w:rsidR="00897B9A" w:rsidRDefault="00897B9A" w:rsidP="00A22170">
            <w:pPr>
              <w:ind w:left="142"/>
              <w:jc w:val="center"/>
              <w:rPr>
                <w:rFonts w:ascii="Arial" w:hAnsi="Arial" w:cs="Arial"/>
                <w:sz w:val="18"/>
              </w:rPr>
            </w:pPr>
          </w:p>
          <w:p w:rsidR="00897B9A" w:rsidRPr="00125AB5" w:rsidRDefault="00897B9A" w:rsidP="00A22170">
            <w:pPr>
              <w:ind w:left="142"/>
              <w:jc w:val="center"/>
              <w:rPr>
                <w:rFonts w:ascii="Arial" w:hAnsi="Arial" w:cs="Arial"/>
                <w:sz w:val="18"/>
              </w:rPr>
            </w:pPr>
            <w:r w:rsidRPr="00125AB5">
              <w:rPr>
                <w:rFonts w:ascii="Arial" w:hAnsi="Arial" w:cs="Arial"/>
                <w:sz w:val="18"/>
              </w:rPr>
              <w:t>229 de 2016</w:t>
            </w:r>
          </w:p>
        </w:tc>
        <w:tc>
          <w:tcPr>
            <w:tcW w:w="6633" w:type="dxa"/>
          </w:tcPr>
          <w:p w:rsidR="00897B9A" w:rsidRDefault="00897B9A" w:rsidP="008B6B8F">
            <w:pPr>
              <w:jc w:val="both"/>
              <w:rPr>
                <w:rFonts w:ascii="Arial" w:hAnsi="Arial" w:cs="Arial"/>
                <w:sz w:val="18"/>
              </w:rPr>
            </w:pPr>
            <w:r w:rsidRPr="00125AB5">
              <w:rPr>
                <w:rFonts w:ascii="Arial" w:hAnsi="Arial" w:cs="Arial"/>
                <w:sz w:val="18"/>
              </w:rPr>
              <w:t xml:space="preserve">Se debe revisar la organización de los soportes de este contrato, dado que se evidenciaron inconsistencias de archivo. </w:t>
            </w:r>
            <w:r w:rsidR="0074368E">
              <w:rPr>
                <w:rFonts w:ascii="Arial" w:hAnsi="Arial" w:cs="Arial"/>
                <w:sz w:val="18"/>
              </w:rPr>
              <w:t xml:space="preserve">Lo anterior sustentado en el hecho de observar que para el primer pago aparece como soporte la planilla de aportes de seguridad social del segundo pago y viceversa. Situación evidenciada tanto en la carpeta revisada como en los soportes que reposan en </w:t>
            </w:r>
            <w:r w:rsidRPr="00125AB5">
              <w:rPr>
                <w:rFonts w:ascii="Arial" w:hAnsi="Arial" w:cs="Arial"/>
                <w:sz w:val="18"/>
              </w:rPr>
              <w:t>el Grupo de Gestión Financiera.</w:t>
            </w:r>
            <w:r>
              <w:rPr>
                <w:rFonts w:ascii="Arial" w:hAnsi="Arial" w:cs="Arial"/>
                <w:sz w:val="18"/>
              </w:rPr>
              <w:t xml:space="preserve">  </w:t>
            </w:r>
          </w:p>
          <w:p w:rsidR="00897B9A" w:rsidRDefault="00897B9A" w:rsidP="00897B9A">
            <w:pPr>
              <w:jc w:val="both"/>
              <w:rPr>
                <w:rFonts w:ascii="Arial" w:hAnsi="Arial" w:cs="Arial"/>
                <w:sz w:val="18"/>
              </w:rPr>
            </w:pPr>
            <w:r w:rsidRPr="00125AB5">
              <w:rPr>
                <w:rFonts w:ascii="Arial" w:hAnsi="Arial" w:cs="Arial"/>
                <w:sz w:val="18"/>
              </w:rPr>
              <w:t>Esta es una situación de forma, que no fue advertida por el área financiera, como tampoco por el correspondiente supervisor, y que podría interpretase como pago con los soportes equivocados.</w:t>
            </w:r>
            <w:r>
              <w:rPr>
                <w:rFonts w:ascii="Arial" w:hAnsi="Arial" w:cs="Arial"/>
                <w:sz w:val="18"/>
              </w:rPr>
              <w:t xml:space="preserve">  </w:t>
            </w:r>
          </w:p>
          <w:p w:rsidR="009074D5" w:rsidRPr="00125AB5" w:rsidRDefault="009074D5" w:rsidP="00897B9A">
            <w:pPr>
              <w:jc w:val="both"/>
              <w:rPr>
                <w:rFonts w:ascii="Arial" w:hAnsi="Arial" w:cs="Arial"/>
                <w:b/>
                <w:bCs/>
                <w:sz w:val="18"/>
              </w:rPr>
            </w:pPr>
          </w:p>
        </w:tc>
      </w:tr>
      <w:tr w:rsidR="009074D5" w:rsidRPr="00125AB5" w:rsidTr="009074D5">
        <w:tc>
          <w:tcPr>
            <w:tcW w:w="1378" w:type="dxa"/>
          </w:tcPr>
          <w:p w:rsidR="009074D5" w:rsidRPr="00125AB5" w:rsidRDefault="009074D5" w:rsidP="005B51A0">
            <w:pPr>
              <w:ind w:left="142"/>
              <w:jc w:val="center"/>
              <w:rPr>
                <w:rFonts w:ascii="Arial" w:hAnsi="Arial" w:cs="Arial"/>
                <w:b/>
                <w:sz w:val="18"/>
              </w:rPr>
            </w:pPr>
            <w:r w:rsidRPr="00125AB5">
              <w:rPr>
                <w:rFonts w:ascii="Arial" w:hAnsi="Arial" w:cs="Arial"/>
                <w:b/>
                <w:sz w:val="18"/>
              </w:rPr>
              <w:t>No. CONTRATO</w:t>
            </w:r>
          </w:p>
        </w:tc>
        <w:tc>
          <w:tcPr>
            <w:tcW w:w="6633" w:type="dxa"/>
          </w:tcPr>
          <w:p w:rsidR="009074D5" w:rsidRPr="00E47B3B" w:rsidRDefault="009074D5" w:rsidP="005B51A0">
            <w:pPr>
              <w:ind w:left="155"/>
              <w:jc w:val="center"/>
              <w:rPr>
                <w:rFonts w:ascii="Arial" w:hAnsi="Arial" w:cs="Arial"/>
                <w:b/>
                <w:bCs/>
                <w:sz w:val="18"/>
              </w:rPr>
            </w:pPr>
            <w:r w:rsidRPr="00E47B3B">
              <w:rPr>
                <w:rFonts w:ascii="Arial" w:hAnsi="Arial" w:cs="Arial"/>
                <w:b/>
                <w:bCs/>
                <w:sz w:val="18"/>
              </w:rPr>
              <w:t>OBSERVACIONES</w:t>
            </w:r>
          </w:p>
        </w:tc>
      </w:tr>
      <w:tr w:rsidR="00897B9A" w:rsidRPr="00125AB5" w:rsidTr="009074D5">
        <w:tc>
          <w:tcPr>
            <w:tcW w:w="1378" w:type="dxa"/>
          </w:tcPr>
          <w:p w:rsidR="00897B9A" w:rsidRDefault="00897B9A" w:rsidP="00A22170">
            <w:pPr>
              <w:ind w:left="142"/>
              <w:jc w:val="both"/>
              <w:rPr>
                <w:rFonts w:ascii="Arial" w:hAnsi="Arial" w:cs="Arial"/>
                <w:sz w:val="18"/>
                <w:szCs w:val="18"/>
              </w:rPr>
            </w:pPr>
          </w:p>
          <w:p w:rsidR="00897B9A" w:rsidRDefault="00897B9A" w:rsidP="00A22170">
            <w:pPr>
              <w:ind w:left="142"/>
              <w:jc w:val="both"/>
              <w:rPr>
                <w:rFonts w:ascii="Arial" w:hAnsi="Arial" w:cs="Arial"/>
                <w:sz w:val="18"/>
                <w:szCs w:val="18"/>
              </w:rPr>
            </w:pPr>
          </w:p>
          <w:p w:rsidR="00897B9A" w:rsidRDefault="00897B9A" w:rsidP="00A22170">
            <w:pPr>
              <w:ind w:left="142"/>
              <w:jc w:val="both"/>
              <w:rPr>
                <w:rFonts w:ascii="Arial" w:hAnsi="Arial" w:cs="Arial"/>
                <w:sz w:val="18"/>
                <w:szCs w:val="18"/>
              </w:rPr>
            </w:pPr>
          </w:p>
          <w:p w:rsidR="00897B9A" w:rsidRPr="00125AB5" w:rsidRDefault="00897B9A" w:rsidP="00A22170">
            <w:pPr>
              <w:ind w:left="142"/>
              <w:jc w:val="both"/>
              <w:rPr>
                <w:rFonts w:ascii="Arial" w:hAnsi="Arial" w:cs="Arial"/>
                <w:sz w:val="18"/>
                <w:szCs w:val="18"/>
              </w:rPr>
            </w:pPr>
            <w:r w:rsidRPr="00125AB5">
              <w:rPr>
                <w:rFonts w:ascii="Arial" w:hAnsi="Arial" w:cs="Arial"/>
                <w:sz w:val="18"/>
                <w:szCs w:val="18"/>
              </w:rPr>
              <w:t>277 de 2016</w:t>
            </w:r>
          </w:p>
        </w:tc>
        <w:tc>
          <w:tcPr>
            <w:tcW w:w="6633" w:type="dxa"/>
          </w:tcPr>
          <w:p w:rsidR="00897B9A" w:rsidRPr="00125AB5" w:rsidRDefault="0074368E" w:rsidP="0074368E">
            <w:pPr>
              <w:jc w:val="both"/>
              <w:rPr>
                <w:rFonts w:ascii="Arial" w:hAnsi="Arial" w:cs="Arial"/>
                <w:bCs/>
                <w:sz w:val="18"/>
                <w:szCs w:val="18"/>
              </w:rPr>
            </w:pPr>
            <w:r>
              <w:rPr>
                <w:rFonts w:ascii="Arial" w:hAnsi="Arial" w:cs="Arial"/>
                <w:sz w:val="18"/>
                <w:szCs w:val="18"/>
              </w:rPr>
              <w:t xml:space="preserve">En la carpeta contractual </w:t>
            </w:r>
            <w:r w:rsidR="00897B9A" w:rsidRPr="00125AB5">
              <w:rPr>
                <w:rFonts w:ascii="Arial" w:hAnsi="Arial" w:cs="Arial"/>
                <w:sz w:val="18"/>
                <w:szCs w:val="18"/>
              </w:rPr>
              <w:t>se evidencia la</w:t>
            </w:r>
            <w:r w:rsidR="00897B9A" w:rsidRPr="0074368E">
              <w:rPr>
                <w:rFonts w:ascii="Arial" w:hAnsi="Arial" w:cs="Arial"/>
                <w:sz w:val="18"/>
                <w:szCs w:val="18"/>
              </w:rPr>
              <w:t xml:space="preserve"> planilla de aportes a seguridad social, con el ingreso base de cotizaci</w:t>
            </w:r>
            <w:r w:rsidR="00FB5D47" w:rsidRPr="0074368E">
              <w:rPr>
                <w:rFonts w:ascii="Arial" w:hAnsi="Arial" w:cs="Arial"/>
                <w:sz w:val="18"/>
                <w:szCs w:val="18"/>
              </w:rPr>
              <w:t>ón sobre el salario mínimo 2016 y no sobre el valor del contrato</w:t>
            </w:r>
            <w:r w:rsidRPr="0074368E">
              <w:rPr>
                <w:rFonts w:ascii="Arial" w:hAnsi="Arial" w:cs="Arial"/>
                <w:sz w:val="18"/>
                <w:szCs w:val="18"/>
              </w:rPr>
              <w:t xml:space="preserve"> (Único pago)</w:t>
            </w:r>
            <w:r>
              <w:rPr>
                <w:rFonts w:ascii="Arial" w:hAnsi="Arial" w:cs="Arial"/>
                <w:sz w:val="18"/>
                <w:szCs w:val="18"/>
              </w:rPr>
              <w:t>.</w:t>
            </w:r>
            <w:r w:rsidR="00897B9A">
              <w:rPr>
                <w:rFonts w:ascii="Arial" w:hAnsi="Arial" w:cs="Arial"/>
                <w:sz w:val="18"/>
                <w:szCs w:val="18"/>
              </w:rPr>
              <w:br/>
            </w:r>
            <w:r w:rsidR="00897B9A" w:rsidRPr="008B6B8F">
              <w:rPr>
                <w:rFonts w:ascii="Arial" w:hAnsi="Arial" w:cs="Arial"/>
                <w:bCs/>
                <w:sz w:val="18"/>
                <w:szCs w:val="18"/>
              </w:rPr>
              <w:t xml:space="preserve">La Oficina de control Interno verificó con los soportes que reposan en el Grupo de Gestión Financiera </w:t>
            </w:r>
            <w:r w:rsidR="00897B9A">
              <w:rPr>
                <w:rFonts w:ascii="Arial" w:hAnsi="Arial" w:cs="Arial"/>
                <w:bCs/>
                <w:sz w:val="18"/>
                <w:szCs w:val="18"/>
              </w:rPr>
              <w:t xml:space="preserve">y </w:t>
            </w:r>
            <w:r w:rsidR="00897B9A" w:rsidRPr="008B6B8F">
              <w:rPr>
                <w:rFonts w:ascii="Arial" w:hAnsi="Arial" w:cs="Arial"/>
                <w:bCs/>
                <w:sz w:val="18"/>
                <w:szCs w:val="18"/>
              </w:rPr>
              <w:t xml:space="preserve">encontró </w:t>
            </w:r>
            <w:r>
              <w:rPr>
                <w:rFonts w:ascii="Arial" w:hAnsi="Arial" w:cs="Arial"/>
                <w:bCs/>
                <w:sz w:val="18"/>
                <w:szCs w:val="18"/>
              </w:rPr>
              <w:t xml:space="preserve">documentos </w:t>
            </w:r>
            <w:r w:rsidR="00897B9A">
              <w:rPr>
                <w:rFonts w:ascii="Arial" w:hAnsi="Arial" w:cs="Arial"/>
                <w:bCs/>
                <w:sz w:val="18"/>
                <w:szCs w:val="18"/>
              </w:rPr>
              <w:t xml:space="preserve">que evidencian </w:t>
            </w:r>
            <w:r w:rsidR="00897B9A" w:rsidRPr="008B6B8F">
              <w:rPr>
                <w:rFonts w:ascii="Arial" w:hAnsi="Arial" w:cs="Arial"/>
                <w:bCs/>
                <w:sz w:val="18"/>
                <w:szCs w:val="18"/>
              </w:rPr>
              <w:t xml:space="preserve">que la contratista realizó el ajuste a la planilla conforme el valor del contrato y con base en ello se efectuó el pago. </w:t>
            </w:r>
          </w:p>
        </w:tc>
      </w:tr>
      <w:tr w:rsidR="00897B9A" w:rsidRPr="00125AB5" w:rsidTr="009074D5">
        <w:tc>
          <w:tcPr>
            <w:tcW w:w="1378" w:type="dxa"/>
          </w:tcPr>
          <w:p w:rsidR="00897B9A" w:rsidRDefault="00897B9A" w:rsidP="00A22170">
            <w:pPr>
              <w:ind w:left="142"/>
              <w:jc w:val="center"/>
              <w:rPr>
                <w:rFonts w:ascii="Arial" w:hAnsi="Arial" w:cs="Arial"/>
                <w:sz w:val="18"/>
                <w:szCs w:val="18"/>
              </w:rPr>
            </w:pPr>
          </w:p>
          <w:p w:rsidR="00897B9A" w:rsidRDefault="00897B9A" w:rsidP="00A22170">
            <w:pPr>
              <w:ind w:left="142"/>
              <w:jc w:val="center"/>
              <w:rPr>
                <w:rFonts w:ascii="Arial" w:hAnsi="Arial" w:cs="Arial"/>
                <w:sz w:val="18"/>
                <w:szCs w:val="18"/>
              </w:rPr>
            </w:pPr>
          </w:p>
          <w:p w:rsidR="00897B9A" w:rsidRDefault="00897B9A" w:rsidP="00A22170">
            <w:pPr>
              <w:ind w:left="142"/>
              <w:jc w:val="center"/>
              <w:rPr>
                <w:rFonts w:ascii="Arial" w:hAnsi="Arial" w:cs="Arial"/>
                <w:sz w:val="18"/>
                <w:szCs w:val="18"/>
              </w:rPr>
            </w:pPr>
          </w:p>
          <w:p w:rsidR="00897B9A" w:rsidRPr="00125AB5" w:rsidRDefault="00897B9A" w:rsidP="00A22170">
            <w:pPr>
              <w:ind w:left="142"/>
              <w:jc w:val="center"/>
              <w:rPr>
                <w:rFonts w:ascii="Arial" w:hAnsi="Arial" w:cs="Arial"/>
                <w:sz w:val="18"/>
              </w:rPr>
            </w:pPr>
            <w:r w:rsidRPr="00125AB5">
              <w:rPr>
                <w:rFonts w:ascii="Arial" w:hAnsi="Arial" w:cs="Arial"/>
                <w:sz w:val="18"/>
                <w:szCs w:val="18"/>
              </w:rPr>
              <w:t>244 de 2016</w:t>
            </w:r>
          </w:p>
        </w:tc>
        <w:tc>
          <w:tcPr>
            <w:tcW w:w="6633" w:type="dxa"/>
          </w:tcPr>
          <w:p w:rsidR="00897B9A" w:rsidRDefault="00897B9A" w:rsidP="00897B9A">
            <w:pPr>
              <w:jc w:val="both"/>
              <w:rPr>
                <w:rFonts w:ascii="Arial" w:hAnsi="Arial" w:cs="Arial"/>
                <w:sz w:val="18"/>
                <w:szCs w:val="18"/>
              </w:rPr>
            </w:pPr>
            <w:r w:rsidRPr="00125AB5">
              <w:rPr>
                <w:rFonts w:ascii="Arial" w:hAnsi="Arial" w:cs="Arial"/>
                <w:sz w:val="18"/>
                <w:szCs w:val="18"/>
              </w:rPr>
              <w:t xml:space="preserve">No reposa </w:t>
            </w:r>
            <w:r w:rsidR="00FB5D47">
              <w:rPr>
                <w:rFonts w:ascii="Arial" w:hAnsi="Arial" w:cs="Arial"/>
                <w:sz w:val="18"/>
                <w:szCs w:val="18"/>
              </w:rPr>
              <w:t xml:space="preserve">en la carpeta </w:t>
            </w:r>
            <w:r w:rsidR="00810C1A">
              <w:rPr>
                <w:rFonts w:ascii="Arial" w:hAnsi="Arial" w:cs="Arial"/>
                <w:sz w:val="18"/>
                <w:szCs w:val="18"/>
              </w:rPr>
              <w:t xml:space="preserve">los documentos que </w:t>
            </w:r>
            <w:r w:rsidR="00FB5D47">
              <w:rPr>
                <w:rFonts w:ascii="Arial" w:hAnsi="Arial" w:cs="Arial"/>
                <w:sz w:val="18"/>
                <w:szCs w:val="18"/>
              </w:rPr>
              <w:t>soport</w:t>
            </w:r>
            <w:r w:rsidR="00810C1A">
              <w:rPr>
                <w:rFonts w:ascii="Arial" w:hAnsi="Arial" w:cs="Arial"/>
                <w:sz w:val="18"/>
                <w:szCs w:val="18"/>
              </w:rPr>
              <w:t>an el único pago realizado en la vigencia 20</w:t>
            </w:r>
            <w:r w:rsidRPr="0074368E">
              <w:rPr>
                <w:rFonts w:ascii="Arial" w:hAnsi="Arial" w:cs="Arial"/>
                <w:sz w:val="18"/>
                <w:szCs w:val="18"/>
              </w:rPr>
              <w:t>16</w:t>
            </w:r>
            <w:r w:rsidR="00810C1A">
              <w:rPr>
                <w:rFonts w:ascii="Arial" w:hAnsi="Arial" w:cs="Arial"/>
                <w:sz w:val="18"/>
                <w:szCs w:val="18"/>
              </w:rPr>
              <w:t xml:space="preserve">; </w:t>
            </w:r>
            <w:r w:rsidRPr="0074368E">
              <w:rPr>
                <w:rFonts w:ascii="Arial" w:hAnsi="Arial" w:cs="Arial"/>
                <w:sz w:val="18"/>
                <w:szCs w:val="18"/>
              </w:rPr>
              <w:t xml:space="preserve">se evidencia </w:t>
            </w:r>
            <w:r w:rsidR="00810C1A">
              <w:rPr>
                <w:rFonts w:ascii="Arial" w:hAnsi="Arial" w:cs="Arial"/>
                <w:sz w:val="18"/>
                <w:szCs w:val="18"/>
              </w:rPr>
              <w:t>s</w:t>
            </w:r>
            <w:r w:rsidRPr="0074368E">
              <w:rPr>
                <w:rFonts w:ascii="Arial" w:hAnsi="Arial" w:cs="Arial"/>
                <w:sz w:val="18"/>
                <w:szCs w:val="18"/>
              </w:rPr>
              <w:t>opor</w:t>
            </w:r>
            <w:r w:rsidRPr="00125AB5">
              <w:rPr>
                <w:rFonts w:ascii="Arial" w:hAnsi="Arial" w:cs="Arial"/>
                <w:sz w:val="18"/>
                <w:szCs w:val="18"/>
              </w:rPr>
              <w:t>tes del pago de seguridad social y pensiones</w:t>
            </w:r>
            <w:r w:rsidR="00810C1A">
              <w:rPr>
                <w:rFonts w:ascii="Arial" w:hAnsi="Arial" w:cs="Arial"/>
                <w:sz w:val="18"/>
                <w:szCs w:val="18"/>
              </w:rPr>
              <w:t xml:space="preserve"> que respaldan el pago realizado a </w:t>
            </w:r>
            <w:r w:rsidRPr="00125AB5">
              <w:rPr>
                <w:rFonts w:ascii="Arial" w:hAnsi="Arial" w:cs="Arial"/>
                <w:sz w:val="18"/>
                <w:szCs w:val="18"/>
              </w:rPr>
              <w:t>la adición y prorroga del año 2017</w:t>
            </w:r>
            <w:r>
              <w:rPr>
                <w:rFonts w:ascii="Arial" w:hAnsi="Arial" w:cs="Arial"/>
                <w:sz w:val="18"/>
                <w:szCs w:val="18"/>
              </w:rPr>
              <w:t>.</w:t>
            </w:r>
          </w:p>
          <w:p w:rsidR="00897B9A" w:rsidRDefault="00897B9A" w:rsidP="00810C1A">
            <w:pPr>
              <w:jc w:val="both"/>
              <w:rPr>
                <w:rFonts w:ascii="Arial" w:hAnsi="Arial" w:cs="Arial"/>
                <w:sz w:val="18"/>
                <w:szCs w:val="18"/>
              </w:rPr>
            </w:pPr>
            <w:r w:rsidRPr="00125AB5">
              <w:rPr>
                <w:rFonts w:ascii="Arial" w:hAnsi="Arial" w:cs="Arial"/>
                <w:sz w:val="18"/>
                <w:szCs w:val="18"/>
              </w:rPr>
              <w:t>La Oficina de Control Interno, verificó los soportes de Pago en el Grupo de Gestión Financiera.</w:t>
            </w:r>
            <w:r>
              <w:rPr>
                <w:rFonts w:ascii="Arial" w:hAnsi="Arial" w:cs="Arial"/>
                <w:sz w:val="18"/>
                <w:szCs w:val="18"/>
              </w:rPr>
              <w:t xml:space="preserve"> </w:t>
            </w:r>
          </w:p>
          <w:p w:rsidR="00810C1A" w:rsidRDefault="00810C1A" w:rsidP="00810C1A">
            <w:pPr>
              <w:jc w:val="both"/>
              <w:rPr>
                <w:rFonts w:ascii="Arial" w:hAnsi="Arial" w:cs="Arial"/>
                <w:sz w:val="18"/>
                <w:szCs w:val="18"/>
              </w:rPr>
            </w:pPr>
          </w:p>
          <w:p w:rsidR="00810C1A" w:rsidRPr="00125AB5" w:rsidRDefault="00810C1A" w:rsidP="00810C1A">
            <w:pPr>
              <w:jc w:val="both"/>
              <w:rPr>
                <w:rFonts w:ascii="Arial" w:hAnsi="Arial" w:cs="Arial"/>
                <w:bCs/>
                <w:sz w:val="18"/>
              </w:rPr>
            </w:pPr>
          </w:p>
        </w:tc>
      </w:tr>
      <w:tr w:rsidR="00897B9A" w:rsidRPr="00125AB5" w:rsidTr="009074D5">
        <w:trPr>
          <w:trHeight w:val="1692"/>
        </w:trPr>
        <w:tc>
          <w:tcPr>
            <w:tcW w:w="1378" w:type="dxa"/>
          </w:tcPr>
          <w:p w:rsidR="00897B9A" w:rsidRDefault="00897B9A" w:rsidP="00A22170">
            <w:pPr>
              <w:ind w:left="142"/>
              <w:jc w:val="center"/>
              <w:rPr>
                <w:rFonts w:ascii="Arial" w:hAnsi="Arial" w:cs="Arial"/>
                <w:sz w:val="18"/>
                <w:szCs w:val="18"/>
              </w:rPr>
            </w:pPr>
          </w:p>
          <w:p w:rsidR="00897B9A" w:rsidRDefault="00897B9A" w:rsidP="00A22170">
            <w:pPr>
              <w:ind w:left="142"/>
              <w:jc w:val="center"/>
              <w:rPr>
                <w:rFonts w:ascii="Arial" w:hAnsi="Arial" w:cs="Arial"/>
                <w:sz w:val="18"/>
                <w:szCs w:val="18"/>
              </w:rPr>
            </w:pPr>
          </w:p>
          <w:p w:rsidR="00897B9A" w:rsidRDefault="00897B9A" w:rsidP="00A22170">
            <w:pPr>
              <w:ind w:left="142"/>
              <w:jc w:val="center"/>
              <w:rPr>
                <w:rFonts w:ascii="Arial" w:hAnsi="Arial" w:cs="Arial"/>
                <w:sz w:val="18"/>
                <w:szCs w:val="18"/>
              </w:rPr>
            </w:pPr>
          </w:p>
          <w:p w:rsidR="00897B9A" w:rsidRPr="00125AB5" w:rsidRDefault="00897B9A" w:rsidP="00A22170">
            <w:pPr>
              <w:ind w:left="142"/>
              <w:jc w:val="center"/>
              <w:rPr>
                <w:rFonts w:ascii="Arial" w:hAnsi="Arial" w:cs="Arial"/>
                <w:sz w:val="18"/>
                <w:szCs w:val="18"/>
              </w:rPr>
            </w:pPr>
            <w:r w:rsidRPr="00125AB5">
              <w:rPr>
                <w:rFonts w:ascii="Arial" w:hAnsi="Arial" w:cs="Arial"/>
                <w:sz w:val="18"/>
                <w:szCs w:val="18"/>
              </w:rPr>
              <w:t>079 de 2017</w:t>
            </w:r>
          </w:p>
        </w:tc>
        <w:tc>
          <w:tcPr>
            <w:tcW w:w="6633" w:type="dxa"/>
          </w:tcPr>
          <w:p w:rsidR="004831D5" w:rsidRDefault="00897B9A" w:rsidP="00FB5D47">
            <w:pPr>
              <w:jc w:val="both"/>
              <w:rPr>
                <w:rFonts w:ascii="Arial" w:hAnsi="Arial" w:cs="Arial"/>
                <w:sz w:val="18"/>
                <w:szCs w:val="18"/>
              </w:rPr>
            </w:pPr>
            <w:r w:rsidRPr="00125AB5">
              <w:rPr>
                <w:rFonts w:ascii="Arial" w:hAnsi="Arial" w:cs="Arial"/>
                <w:sz w:val="18"/>
                <w:szCs w:val="18"/>
              </w:rPr>
              <w:t xml:space="preserve">Se observa en la planilla aportada para el pago </w:t>
            </w:r>
            <w:r w:rsidR="004831D5">
              <w:rPr>
                <w:rFonts w:ascii="Arial" w:hAnsi="Arial" w:cs="Arial"/>
                <w:sz w:val="18"/>
                <w:szCs w:val="18"/>
              </w:rPr>
              <w:t>(persona jurídica)</w:t>
            </w:r>
            <w:r w:rsidR="00944E7B">
              <w:rPr>
                <w:rFonts w:ascii="Arial" w:hAnsi="Arial" w:cs="Arial"/>
                <w:sz w:val="18"/>
                <w:szCs w:val="18"/>
              </w:rPr>
              <w:t xml:space="preserve"> </w:t>
            </w:r>
            <w:r w:rsidRPr="00125AB5">
              <w:rPr>
                <w:rFonts w:ascii="Arial" w:hAnsi="Arial" w:cs="Arial"/>
                <w:sz w:val="18"/>
                <w:szCs w:val="18"/>
              </w:rPr>
              <w:t xml:space="preserve">que se </w:t>
            </w:r>
            <w:r w:rsidRPr="00944E7B">
              <w:rPr>
                <w:rFonts w:ascii="Arial" w:hAnsi="Arial" w:cs="Arial"/>
                <w:sz w:val="18"/>
                <w:szCs w:val="18"/>
              </w:rPr>
              <w:t>encuentra exento</w:t>
            </w:r>
            <w:r w:rsidR="00FB5D47" w:rsidRPr="00944E7B">
              <w:rPr>
                <w:rFonts w:ascii="Arial" w:hAnsi="Arial" w:cs="Arial"/>
                <w:sz w:val="18"/>
                <w:szCs w:val="18"/>
              </w:rPr>
              <w:t xml:space="preserve"> del pago </w:t>
            </w:r>
            <w:r w:rsidR="00944E7B" w:rsidRPr="00944E7B">
              <w:rPr>
                <w:rFonts w:ascii="Arial" w:hAnsi="Arial" w:cs="Arial"/>
                <w:sz w:val="18"/>
                <w:szCs w:val="18"/>
              </w:rPr>
              <w:t xml:space="preserve">de </w:t>
            </w:r>
            <w:r w:rsidR="00FB5D47" w:rsidRPr="00944E7B">
              <w:rPr>
                <w:rFonts w:ascii="Arial" w:hAnsi="Arial" w:cs="Arial"/>
                <w:sz w:val="18"/>
                <w:szCs w:val="18"/>
              </w:rPr>
              <w:t>aportes parafiscales</w:t>
            </w:r>
            <w:r w:rsidRPr="00944E7B">
              <w:rPr>
                <w:rFonts w:ascii="Arial" w:hAnsi="Arial" w:cs="Arial"/>
                <w:sz w:val="18"/>
                <w:szCs w:val="18"/>
              </w:rPr>
              <w:t>, por</w:t>
            </w:r>
            <w:r w:rsidR="00FB5D47" w:rsidRPr="00944E7B">
              <w:rPr>
                <w:rFonts w:ascii="Arial" w:hAnsi="Arial" w:cs="Arial"/>
                <w:sz w:val="18"/>
                <w:szCs w:val="18"/>
              </w:rPr>
              <w:t xml:space="preserve"> </w:t>
            </w:r>
            <w:r w:rsidR="00944E7B" w:rsidRPr="00944E7B">
              <w:rPr>
                <w:rFonts w:ascii="Arial" w:hAnsi="Arial" w:cs="Arial"/>
                <w:sz w:val="18"/>
                <w:szCs w:val="18"/>
              </w:rPr>
              <w:t xml:space="preserve">tal razón debe presentar soporte del </w:t>
            </w:r>
            <w:r w:rsidRPr="00944E7B">
              <w:rPr>
                <w:rFonts w:ascii="Arial" w:hAnsi="Arial" w:cs="Arial"/>
                <w:sz w:val="18"/>
                <w:szCs w:val="18"/>
              </w:rPr>
              <w:t>pago sobre la renta CREE</w:t>
            </w:r>
            <w:r w:rsidR="009E58F1">
              <w:rPr>
                <w:rFonts w:ascii="Arial" w:hAnsi="Arial" w:cs="Arial"/>
                <w:sz w:val="18"/>
                <w:szCs w:val="18"/>
              </w:rPr>
              <w:t xml:space="preserve"> </w:t>
            </w:r>
            <w:r w:rsidR="00842D9C">
              <w:rPr>
                <w:rFonts w:ascii="Arial" w:hAnsi="Arial" w:cs="Arial"/>
                <w:sz w:val="18"/>
                <w:szCs w:val="18"/>
              </w:rPr>
              <w:t>(Estudios Previos)</w:t>
            </w:r>
            <w:r w:rsidRPr="00944E7B">
              <w:rPr>
                <w:rFonts w:ascii="Arial" w:hAnsi="Arial" w:cs="Arial"/>
                <w:sz w:val="18"/>
                <w:szCs w:val="18"/>
              </w:rPr>
              <w:t xml:space="preserve">; </w:t>
            </w:r>
            <w:r w:rsidR="00944E7B" w:rsidRPr="00944E7B">
              <w:rPr>
                <w:rFonts w:ascii="Arial" w:hAnsi="Arial" w:cs="Arial"/>
                <w:sz w:val="18"/>
                <w:szCs w:val="18"/>
              </w:rPr>
              <w:t xml:space="preserve">documento </w:t>
            </w:r>
            <w:r w:rsidR="00944E7B">
              <w:rPr>
                <w:rFonts w:ascii="Arial" w:hAnsi="Arial" w:cs="Arial"/>
                <w:sz w:val="18"/>
                <w:szCs w:val="18"/>
              </w:rPr>
              <w:t xml:space="preserve">que no </w:t>
            </w:r>
            <w:r w:rsidRPr="00125AB5">
              <w:rPr>
                <w:rFonts w:ascii="Arial" w:hAnsi="Arial" w:cs="Arial"/>
                <w:sz w:val="18"/>
                <w:szCs w:val="18"/>
              </w:rPr>
              <w:t>se obse</w:t>
            </w:r>
            <w:r w:rsidR="00944E7B">
              <w:rPr>
                <w:rFonts w:ascii="Arial" w:hAnsi="Arial" w:cs="Arial"/>
                <w:sz w:val="18"/>
                <w:szCs w:val="18"/>
              </w:rPr>
              <w:t xml:space="preserve">rva en </w:t>
            </w:r>
            <w:r w:rsidRPr="00125AB5">
              <w:rPr>
                <w:rFonts w:ascii="Arial" w:hAnsi="Arial" w:cs="Arial"/>
                <w:sz w:val="18"/>
                <w:szCs w:val="18"/>
              </w:rPr>
              <w:t xml:space="preserve">la carpeta contractual. </w:t>
            </w:r>
          </w:p>
          <w:p w:rsidR="00897B9A" w:rsidRDefault="002618BB" w:rsidP="00842D9C">
            <w:pPr>
              <w:jc w:val="both"/>
              <w:rPr>
                <w:rFonts w:ascii="Arial" w:hAnsi="Arial" w:cs="Arial"/>
                <w:color w:val="0070C0"/>
                <w:sz w:val="18"/>
                <w:szCs w:val="18"/>
              </w:rPr>
            </w:pPr>
            <w:r>
              <w:rPr>
                <w:rFonts w:ascii="Arial" w:hAnsi="Arial" w:cs="Arial"/>
                <w:sz w:val="18"/>
                <w:szCs w:val="18"/>
              </w:rPr>
              <w:t>L</w:t>
            </w:r>
            <w:r w:rsidR="00897B9A" w:rsidRPr="00125AB5">
              <w:rPr>
                <w:rFonts w:ascii="Arial" w:hAnsi="Arial" w:cs="Arial"/>
                <w:sz w:val="18"/>
                <w:szCs w:val="18"/>
              </w:rPr>
              <w:t xml:space="preserve">a Oficina de Control </w:t>
            </w:r>
            <w:r w:rsidR="00897B9A" w:rsidRPr="00A01630">
              <w:rPr>
                <w:rFonts w:ascii="Arial" w:hAnsi="Arial" w:cs="Arial"/>
                <w:sz w:val="18"/>
                <w:szCs w:val="18"/>
              </w:rPr>
              <w:t xml:space="preserve">Interno </w:t>
            </w:r>
            <w:r w:rsidRPr="00A01630">
              <w:rPr>
                <w:rFonts w:ascii="Arial" w:hAnsi="Arial" w:cs="Arial"/>
                <w:sz w:val="18"/>
                <w:szCs w:val="18"/>
              </w:rPr>
              <w:t>al verificar</w:t>
            </w:r>
            <w:r w:rsidR="00897B9A" w:rsidRPr="00A01630">
              <w:rPr>
                <w:rFonts w:ascii="Arial" w:hAnsi="Arial" w:cs="Arial"/>
                <w:sz w:val="18"/>
                <w:szCs w:val="18"/>
              </w:rPr>
              <w:t xml:space="preserve"> los </w:t>
            </w:r>
            <w:r w:rsidR="00A01630" w:rsidRPr="00A01630">
              <w:rPr>
                <w:rFonts w:ascii="Arial" w:hAnsi="Arial" w:cs="Arial"/>
                <w:sz w:val="18"/>
                <w:szCs w:val="18"/>
              </w:rPr>
              <w:t xml:space="preserve">documentos </w:t>
            </w:r>
            <w:r w:rsidR="00897B9A" w:rsidRPr="00A01630">
              <w:rPr>
                <w:rFonts w:ascii="Arial" w:hAnsi="Arial" w:cs="Arial"/>
                <w:sz w:val="18"/>
                <w:szCs w:val="18"/>
              </w:rPr>
              <w:t xml:space="preserve">que reposan en el Grupo de Gestión Financiera, </w:t>
            </w:r>
            <w:r w:rsidRPr="00A01630">
              <w:rPr>
                <w:rFonts w:ascii="Arial" w:hAnsi="Arial" w:cs="Arial"/>
                <w:sz w:val="18"/>
                <w:szCs w:val="18"/>
              </w:rPr>
              <w:t xml:space="preserve">evidencia que se realiza el pago sin soportarlo con </w:t>
            </w:r>
            <w:r w:rsidR="00A01630" w:rsidRPr="00A01630">
              <w:rPr>
                <w:rFonts w:ascii="Arial" w:hAnsi="Arial" w:cs="Arial"/>
                <w:sz w:val="18"/>
                <w:szCs w:val="18"/>
              </w:rPr>
              <w:t xml:space="preserve">el </w:t>
            </w:r>
            <w:r w:rsidR="004F55DD" w:rsidRPr="00A01630">
              <w:rPr>
                <w:rFonts w:ascii="Arial" w:hAnsi="Arial" w:cs="Arial"/>
                <w:sz w:val="18"/>
                <w:szCs w:val="18"/>
              </w:rPr>
              <w:t>pago sobre la renta CREE</w:t>
            </w:r>
            <w:r w:rsidR="00842D9C">
              <w:rPr>
                <w:rFonts w:ascii="Arial" w:hAnsi="Arial" w:cs="Arial"/>
                <w:sz w:val="18"/>
                <w:szCs w:val="18"/>
              </w:rPr>
              <w:t xml:space="preserve"> hoy llamado “</w:t>
            </w:r>
            <w:proofErr w:type="spellStart"/>
            <w:r w:rsidR="00842D9C">
              <w:rPr>
                <w:rFonts w:ascii="Arial" w:hAnsi="Arial" w:cs="Arial"/>
                <w:sz w:val="18"/>
                <w:szCs w:val="18"/>
              </w:rPr>
              <w:t>Autorretención</w:t>
            </w:r>
            <w:proofErr w:type="spellEnd"/>
            <w:r w:rsidR="00842D9C">
              <w:rPr>
                <w:rFonts w:ascii="Arial" w:hAnsi="Arial" w:cs="Arial"/>
                <w:sz w:val="18"/>
                <w:szCs w:val="18"/>
              </w:rPr>
              <w:t xml:space="preserve"> Renta” (enero 2017)</w:t>
            </w:r>
            <w:r w:rsidR="00A01630" w:rsidRPr="00A01630">
              <w:rPr>
                <w:rFonts w:ascii="Arial" w:hAnsi="Arial" w:cs="Arial"/>
                <w:sz w:val="18"/>
                <w:szCs w:val="18"/>
              </w:rPr>
              <w:t>.</w:t>
            </w:r>
            <w:r w:rsidR="00897B9A" w:rsidRPr="004F55DD">
              <w:rPr>
                <w:rFonts w:ascii="Arial" w:hAnsi="Arial" w:cs="Arial"/>
                <w:color w:val="0070C0"/>
                <w:sz w:val="18"/>
                <w:szCs w:val="18"/>
              </w:rPr>
              <w:t xml:space="preserve"> </w:t>
            </w:r>
          </w:p>
          <w:p w:rsidR="00842D9C" w:rsidRPr="00A01630" w:rsidRDefault="00842D9C" w:rsidP="00842D9C">
            <w:pPr>
              <w:jc w:val="both"/>
              <w:rPr>
                <w:rFonts w:ascii="Arial" w:hAnsi="Arial" w:cs="Arial"/>
                <w:color w:val="0070C0"/>
                <w:sz w:val="18"/>
                <w:szCs w:val="18"/>
              </w:rPr>
            </w:pPr>
            <w:r w:rsidRPr="00842D9C">
              <w:rPr>
                <w:rFonts w:ascii="Arial" w:hAnsi="Arial" w:cs="Arial"/>
                <w:sz w:val="18"/>
                <w:szCs w:val="18"/>
              </w:rPr>
              <w:t>Durante el proceso de socialización del informe elaborado por la Oficina de Control Interno, el Supervisor solicita el documento en mención al contratista, el cual evidencia de dicho pago para el mes de marzo y éste es archivado en la carpeta.</w:t>
            </w:r>
          </w:p>
        </w:tc>
      </w:tr>
    </w:tbl>
    <w:p w:rsidR="009074D5" w:rsidRDefault="009074D5" w:rsidP="00DC25FE">
      <w:pPr>
        <w:ind w:left="708"/>
        <w:jc w:val="both"/>
        <w:rPr>
          <w:rFonts w:ascii="Arial" w:hAnsi="Arial" w:cs="Arial"/>
          <w:b/>
        </w:rPr>
      </w:pPr>
    </w:p>
    <w:p w:rsidR="005B1A80" w:rsidRPr="00A01630" w:rsidRDefault="00DC25FE" w:rsidP="00DC25FE">
      <w:pPr>
        <w:ind w:left="708"/>
        <w:jc w:val="both"/>
        <w:rPr>
          <w:rFonts w:ascii="Arial" w:hAnsi="Arial" w:cs="Arial"/>
          <w:b/>
        </w:rPr>
      </w:pPr>
      <w:r>
        <w:rPr>
          <w:rFonts w:ascii="Arial" w:hAnsi="Arial" w:cs="Arial"/>
          <w:b/>
        </w:rPr>
        <w:t xml:space="preserve">11. </w:t>
      </w:r>
      <w:r w:rsidR="005B1A80" w:rsidRPr="00DC25FE">
        <w:rPr>
          <w:rFonts w:ascii="Arial" w:hAnsi="Arial" w:cs="Arial"/>
          <w:b/>
        </w:rPr>
        <w:t xml:space="preserve">Llevar el control de la ejecución presupuestal del contrato y tramitar ante la dependencia competente, los pagos que deban ser efectuados al </w:t>
      </w:r>
      <w:r w:rsidR="005B1A80" w:rsidRPr="00A01630">
        <w:rPr>
          <w:rFonts w:ascii="Arial" w:hAnsi="Arial" w:cs="Arial"/>
          <w:b/>
        </w:rPr>
        <w:t>contratista</w:t>
      </w:r>
    </w:p>
    <w:p w:rsidR="004F55DD" w:rsidRPr="00A01630" w:rsidRDefault="005B1A80" w:rsidP="00D506A0">
      <w:pPr>
        <w:ind w:left="708"/>
        <w:jc w:val="both"/>
        <w:rPr>
          <w:rFonts w:ascii="Arial" w:hAnsi="Arial" w:cs="Arial"/>
          <w:b/>
        </w:rPr>
      </w:pPr>
      <w:r w:rsidRPr="00A01630">
        <w:rPr>
          <w:rFonts w:ascii="Arial" w:hAnsi="Arial" w:cs="Arial"/>
        </w:rPr>
        <w:t xml:space="preserve">Se observa en la revisión de las carpetas que esta función se cumple, al momento de diligenciar el Supervisor el </w:t>
      </w:r>
      <w:r w:rsidR="00D506A0" w:rsidRPr="00A01630">
        <w:rPr>
          <w:rFonts w:ascii="Arial" w:hAnsi="Arial" w:cs="Arial"/>
        </w:rPr>
        <w:t>“C</w:t>
      </w:r>
      <w:r w:rsidRPr="00A01630">
        <w:rPr>
          <w:rFonts w:ascii="Arial" w:hAnsi="Arial" w:cs="Arial"/>
        </w:rPr>
        <w:t xml:space="preserve">ertificado del </w:t>
      </w:r>
      <w:r w:rsidR="00D506A0" w:rsidRPr="00A01630">
        <w:rPr>
          <w:rFonts w:ascii="Arial" w:hAnsi="Arial" w:cs="Arial"/>
        </w:rPr>
        <w:t>cu</w:t>
      </w:r>
      <w:r w:rsidRPr="00A01630">
        <w:rPr>
          <w:rFonts w:ascii="Arial" w:hAnsi="Arial" w:cs="Arial"/>
        </w:rPr>
        <w:t>mplimiento y recibo a satisfacción</w:t>
      </w:r>
      <w:r w:rsidR="00D506A0" w:rsidRPr="00A01630">
        <w:rPr>
          <w:rFonts w:ascii="Arial" w:hAnsi="Arial" w:cs="Arial"/>
        </w:rPr>
        <w:t>”</w:t>
      </w:r>
      <w:r w:rsidRPr="00A01630">
        <w:rPr>
          <w:rFonts w:ascii="Arial" w:hAnsi="Arial" w:cs="Arial"/>
        </w:rPr>
        <w:t>, en la casilla</w:t>
      </w:r>
      <w:r w:rsidR="00A01630" w:rsidRPr="00A01630">
        <w:rPr>
          <w:rFonts w:ascii="Arial" w:hAnsi="Arial" w:cs="Arial"/>
        </w:rPr>
        <w:t xml:space="preserve"> “Información del Pago Certificado”.  En la revisión realizada por la Oficina de Control Interno, n</w:t>
      </w:r>
      <w:r w:rsidR="004F55DD" w:rsidRPr="00A01630">
        <w:rPr>
          <w:rFonts w:ascii="Arial" w:hAnsi="Arial" w:cs="Arial"/>
        </w:rPr>
        <w:t xml:space="preserve">o se observó inconsistencias en </w:t>
      </w:r>
      <w:r w:rsidR="00A01630" w:rsidRPr="00A01630">
        <w:rPr>
          <w:rFonts w:ascii="Arial" w:hAnsi="Arial" w:cs="Arial"/>
        </w:rPr>
        <w:t>este punto.</w:t>
      </w:r>
    </w:p>
    <w:p w:rsidR="005B1A80" w:rsidRPr="00DC25FE" w:rsidRDefault="00DC25FE" w:rsidP="00DC25FE">
      <w:pPr>
        <w:ind w:left="708"/>
        <w:jc w:val="both"/>
        <w:rPr>
          <w:rFonts w:ascii="Arial" w:hAnsi="Arial" w:cs="Arial"/>
          <w:b/>
        </w:rPr>
      </w:pPr>
      <w:r>
        <w:rPr>
          <w:rFonts w:ascii="Arial" w:hAnsi="Arial" w:cs="Arial"/>
          <w:b/>
        </w:rPr>
        <w:t xml:space="preserve">12. </w:t>
      </w:r>
      <w:r w:rsidR="005B1A80" w:rsidRPr="00DC25FE">
        <w:rPr>
          <w:rFonts w:ascii="Arial" w:hAnsi="Arial" w:cs="Arial"/>
          <w:b/>
        </w:rPr>
        <w:t>Proyectar el acta de liquidación del contrato, dentro de los dos (2) meses siguientes al vencimiento del plazo de ejecución del mismo, con base en la certificación final de ejecución del contrato, remitirla al Grupo de Gestión Contractual para que adelante el trámite que corresponda, si el contrato es de aquellos que deben liquidarse</w:t>
      </w:r>
    </w:p>
    <w:p w:rsidR="005B1A80" w:rsidRPr="00DB58B9" w:rsidRDefault="005B1A80" w:rsidP="000646EB">
      <w:pPr>
        <w:ind w:left="708"/>
        <w:jc w:val="both"/>
        <w:rPr>
          <w:rFonts w:ascii="Arial" w:hAnsi="Arial" w:cs="Arial"/>
        </w:rPr>
      </w:pPr>
      <w:r w:rsidRPr="00DB58B9">
        <w:rPr>
          <w:rFonts w:ascii="Arial" w:hAnsi="Arial" w:cs="Arial"/>
        </w:rPr>
        <w:lastRenderedPageBreak/>
        <w:t>Los contratos seleccionados en la muestra (39) correspondían a contratos de prestación de servicios profesionales (</w:t>
      </w:r>
      <w:r w:rsidR="0051646C">
        <w:rPr>
          <w:rFonts w:ascii="Arial" w:hAnsi="Arial" w:cs="Arial"/>
        </w:rPr>
        <w:t>26</w:t>
      </w:r>
      <w:r w:rsidRPr="00DB58B9">
        <w:rPr>
          <w:rFonts w:ascii="Arial" w:hAnsi="Arial" w:cs="Arial"/>
        </w:rPr>
        <w:t xml:space="preserve">), </w:t>
      </w:r>
      <w:r w:rsidR="000646EB" w:rsidRPr="00DB58B9">
        <w:rPr>
          <w:rFonts w:ascii="Arial" w:hAnsi="Arial" w:cs="Arial"/>
        </w:rPr>
        <w:t>prestación de servicios (3)</w:t>
      </w:r>
      <w:r w:rsidR="00BC5F73">
        <w:rPr>
          <w:rFonts w:ascii="Arial" w:hAnsi="Arial" w:cs="Arial"/>
        </w:rPr>
        <w:t>,</w:t>
      </w:r>
      <w:r w:rsidR="000646EB" w:rsidRPr="00DB58B9">
        <w:rPr>
          <w:rFonts w:ascii="Arial" w:hAnsi="Arial" w:cs="Arial"/>
        </w:rPr>
        <w:t xml:space="preserve"> </w:t>
      </w:r>
      <w:r w:rsidRPr="00DB58B9">
        <w:rPr>
          <w:rFonts w:ascii="Arial" w:hAnsi="Arial" w:cs="Arial"/>
        </w:rPr>
        <w:t>compraventa</w:t>
      </w:r>
      <w:r w:rsidR="000646EB" w:rsidRPr="00DB58B9">
        <w:rPr>
          <w:rFonts w:ascii="Arial" w:hAnsi="Arial" w:cs="Arial"/>
        </w:rPr>
        <w:t xml:space="preserve"> (5), Órdenes de compra por Acuerdo Marco de Precios (2), </w:t>
      </w:r>
      <w:r w:rsidR="003E6EA3" w:rsidRPr="00DB58B9">
        <w:rPr>
          <w:rFonts w:ascii="Arial" w:hAnsi="Arial" w:cs="Arial"/>
        </w:rPr>
        <w:t>contrato de s</w:t>
      </w:r>
      <w:r w:rsidR="000646EB" w:rsidRPr="00DB58B9">
        <w:rPr>
          <w:rFonts w:ascii="Arial" w:hAnsi="Arial" w:cs="Arial"/>
        </w:rPr>
        <w:t xml:space="preserve">eguros </w:t>
      </w:r>
      <w:r w:rsidR="0051646C">
        <w:rPr>
          <w:rFonts w:ascii="Arial" w:hAnsi="Arial" w:cs="Arial"/>
        </w:rPr>
        <w:t>(1), convenio de colaboración (27</w:t>
      </w:r>
      <w:r w:rsidR="000646EB" w:rsidRPr="00DB58B9">
        <w:rPr>
          <w:rFonts w:ascii="Arial" w:hAnsi="Arial" w:cs="Arial"/>
        </w:rPr>
        <w:t>)</w:t>
      </w:r>
      <w:r w:rsidRPr="00DB58B9">
        <w:rPr>
          <w:rFonts w:ascii="Arial" w:hAnsi="Arial" w:cs="Arial"/>
        </w:rPr>
        <w:t xml:space="preserve">; </w:t>
      </w:r>
      <w:r w:rsidR="003E6EA3" w:rsidRPr="00DB58B9">
        <w:rPr>
          <w:rFonts w:ascii="Arial" w:hAnsi="Arial" w:cs="Arial"/>
        </w:rPr>
        <w:t>dada su naturaleza contractual, no requieren de liquidación</w:t>
      </w:r>
      <w:r w:rsidRPr="00DB58B9">
        <w:rPr>
          <w:rFonts w:ascii="Arial" w:hAnsi="Arial" w:cs="Arial"/>
        </w:rPr>
        <w:t>.</w:t>
      </w:r>
      <w:r w:rsidR="003E6EA3" w:rsidRPr="00DB58B9">
        <w:rPr>
          <w:rFonts w:ascii="Arial" w:hAnsi="Arial" w:cs="Arial"/>
        </w:rPr>
        <w:t xml:space="preserve"> Así mismo, se estableció </w:t>
      </w:r>
      <w:r w:rsidR="001979A3" w:rsidRPr="00DB58B9">
        <w:rPr>
          <w:rFonts w:ascii="Arial" w:hAnsi="Arial" w:cs="Arial"/>
        </w:rPr>
        <w:t>que,</w:t>
      </w:r>
      <w:r w:rsidR="003E6EA3" w:rsidRPr="00DB58B9">
        <w:rPr>
          <w:rFonts w:ascii="Arial" w:hAnsi="Arial" w:cs="Arial"/>
        </w:rPr>
        <w:t xml:space="preserve"> de los 39 contratos en estudio, 25 ya culminaron con el plazo de ejecución y como se expuso no requieren de acta de liquidación. </w:t>
      </w:r>
    </w:p>
    <w:p w:rsidR="00CF2CDF" w:rsidRDefault="007829D7" w:rsidP="00731150">
      <w:pPr>
        <w:ind w:left="240"/>
        <w:jc w:val="both"/>
        <w:rPr>
          <w:rFonts w:ascii="Arial" w:hAnsi="Arial" w:cs="Arial"/>
        </w:rPr>
      </w:pPr>
      <w:r>
        <w:rPr>
          <w:rFonts w:ascii="Arial" w:hAnsi="Arial" w:cs="Arial"/>
        </w:rPr>
        <w:t xml:space="preserve">Seguidamente la Oficina de Control Interno </w:t>
      </w:r>
      <w:r w:rsidR="004B115A">
        <w:rPr>
          <w:rFonts w:ascii="Arial" w:hAnsi="Arial" w:cs="Arial"/>
        </w:rPr>
        <w:t>verifica,</w:t>
      </w:r>
      <w:r>
        <w:rPr>
          <w:rFonts w:ascii="Arial" w:hAnsi="Arial" w:cs="Arial"/>
        </w:rPr>
        <w:t xml:space="preserve"> además</w:t>
      </w:r>
      <w:r w:rsidR="00D77573">
        <w:rPr>
          <w:rFonts w:ascii="Arial" w:hAnsi="Arial" w:cs="Arial"/>
        </w:rPr>
        <w:t>,</w:t>
      </w:r>
      <w:r>
        <w:rPr>
          <w:rFonts w:ascii="Arial" w:hAnsi="Arial" w:cs="Arial"/>
        </w:rPr>
        <w:t xml:space="preserve"> el cumplimiento de las </w:t>
      </w:r>
      <w:r w:rsidR="00731150">
        <w:rPr>
          <w:rFonts w:ascii="Arial" w:hAnsi="Arial" w:cs="Arial"/>
        </w:rPr>
        <w:t xml:space="preserve">   </w:t>
      </w:r>
      <w:r>
        <w:rPr>
          <w:rFonts w:ascii="Arial" w:hAnsi="Arial" w:cs="Arial"/>
        </w:rPr>
        <w:t>ac</w:t>
      </w:r>
      <w:r w:rsidR="00D77573">
        <w:rPr>
          <w:rFonts w:ascii="Arial" w:hAnsi="Arial" w:cs="Arial"/>
        </w:rPr>
        <w:t xml:space="preserve">ciones </w:t>
      </w:r>
      <w:r>
        <w:rPr>
          <w:rFonts w:ascii="Arial" w:hAnsi="Arial" w:cs="Arial"/>
        </w:rPr>
        <w:t>a cargo del Grupo de Gestión Contractual para apoy</w:t>
      </w:r>
      <w:r w:rsidRPr="00DB58B9">
        <w:rPr>
          <w:rFonts w:ascii="Arial" w:hAnsi="Arial" w:cs="Arial"/>
        </w:rPr>
        <w:t>ar las actividades de la Supervisión</w:t>
      </w:r>
      <w:r w:rsidR="00DB58B9" w:rsidRPr="00DB58B9">
        <w:rPr>
          <w:rFonts w:ascii="Arial" w:hAnsi="Arial" w:cs="Arial"/>
        </w:rPr>
        <w:t xml:space="preserve"> (</w:t>
      </w:r>
      <w:r w:rsidR="005860AE" w:rsidRPr="00DB58B9">
        <w:rPr>
          <w:rFonts w:ascii="Arial" w:hAnsi="Arial" w:cs="Arial"/>
        </w:rPr>
        <w:t>procedimiento “Supervisión” v1 23 de mayo de 2017</w:t>
      </w:r>
      <w:r w:rsidR="00DB58B9" w:rsidRPr="00DB58B9">
        <w:rPr>
          <w:rFonts w:ascii="Arial" w:hAnsi="Arial" w:cs="Arial"/>
        </w:rPr>
        <w:t>)</w:t>
      </w:r>
      <w:r w:rsidRPr="00DB58B9">
        <w:rPr>
          <w:rFonts w:ascii="Arial" w:hAnsi="Arial" w:cs="Arial"/>
        </w:rPr>
        <w:t>:</w:t>
      </w:r>
      <w:r w:rsidR="00D77573" w:rsidRPr="00DB58B9">
        <w:rPr>
          <w:rFonts w:ascii="Arial" w:hAnsi="Arial" w:cs="Arial"/>
        </w:rPr>
        <w:t xml:space="preserve"> </w:t>
      </w:r>
    </w:p>
    <w:p w:rsidR="00D94D00" w:rsidRPr="005860AE" w:rsidRDefault="009F194F" w:rsidP="00FE0EE4">
      <w:pPr>
        <w:pStyle w:val="Prrafodelista"/>
        <w:numPr>
          <w:ilvl w:val="0"/>
          <w:numId w:val="5"/>
        </w:numPr>
        <w:jc w:val="both"/>
        <w:rPr>
          <w:rFonts w:ascii="Arial" w:hAnsi="Arial" w:cs="Arial"/>
          <w:b/>
        </w:rPr>
      </w:pPr>
      <w:r w:rsidRPr="005860AE">
        <w:rPr>
          <w:rFonts w:ascii="Arial" w:hAnsi="Arial" w:cs="Arial"/>
          <w:b/>
        </w:rPr>
        <w:t>N</w:t>
      </w:r>
      <w:r w:rsidR="00316A9F" w:rsidRPr="005860AE">
        <w:rPr>
          <w:rFonts w:ascii="Arial" w:hAnsi="Arial" w:cs="Arial"/>
          <w:b/>
        </w:rPr>
        <w:t xml:space="preserve">otificación </w:t>
      </w:r>
      <w:r w:rsidR="00D94D00" w:rsidRPr="005860AE">
        <w:rPr>
          <w:rFonts w:ascii="Arial" w:hAnsi="Arial" w:cs="Arial"/>
          <w:b/>
        </w:rPr>
        <w:t xml:space="preserve">de la designación </w:t>
      </w:r>
      <w:r w:rsidR="00C73E40" w:rsidRPr="005860AE">
        <w:rPr>
          <w:rFonts w:ascii="Arial" w:hAnsi="Arial" w:cs="Arial"/>
          <w:b/>
        </w:rPr>
        <w:t xml:space="preserve">que realiza </w:t>
      </w:r>
      <w:r w:rsidR="00D94D00" w:rsidRPr="005860AE">
        <w:rPr>
          <w:rFonts w:ascii="Arial" w:hAnsi="Arial" w:cs="Arial"/>
          <w:b/>
        </w:rPr>
        <w:t xml:space="preserve">la ordenadora del gasto a los funcionarios para ejercer las funciones </w:t>
      </w:r>
      <w:r w:rsidR="00273676" w:rsidRPr="005860AE">
        <w:rPr>
          <w:rFonts w:ascii="Arial" w:hAnsi="Arial" w:cs="Arial"/>
          <w:b/>
        </w:rPr>
        <w:t>de supervisión</w:t>
      </w:r>
      <w:r w:rsidR="00D94D00" w:rsidRPr="005860AE">
        <w:rPr>
          <w:rFonts w:ascii="Arial" w:hAnsi="Arial" w:cs="Arial"/>
          <w:b/>
        </w:rPr>
        <w:t xml:space="preserve"> de los contratos.</w:t>
      </w:r>
      <w:r w:rsidR="00D77573" w:rsidRPr="005860AE">
        <w:rPr>
          <w:rFonts w:ascii="Arial" w:hAnsi="Arial" w:cs="Arial"/>
          <w:b/>
        </w:rPr>
        <w:t xml:space="preserve"> </w:t>
      </w:r>
    </w:p>
    <w:p w:rsidR="00CB485A" w:rsidRDefault="00CB485A" w:rsidP="00CB485A">
      <w:pPr>
        <w:pStyle w:val="Prrafodelista"/>
        <w:jc w:val="both"/>
        <w:rPr>
          <w:rFonts w:ascii="Arial" w:hAnsi="Arial" w:cs="Arial"/>
        </w:rPr>
      </w:pPr>
    </w:p>
    <w:p w:rsidR="00CB485A" w:rsidRDefault="00DB58B9" w:rsidP="00CB485A">
      <w:pPr>
        <w:pStyle w:val="Prrafodelista"/>
        <w:jc w:val="both"/>
        <w:rPr>
          <w:rFonts w:ascii="Arial" w:hAnsi="Arial" w:cs="Arial"/>
        </w:rPr>
      </w:pPr>
      <w:r>
        <w:rPr>
          <w:rFonts w:ascii="Arial" w:hAnsi="Arial" w:cs="Arial"/>
        </w:rPr>
        <w:t>El artículo 3 de la Resolución No. 251/15 establece “</w:t>
      </w:r>
      <w:r w:rsidR="00CB485A" w:rsidRPr="00D77573">
        <w:rPr>
          <w:rFonts w:ascii="Arial" w:hAnsi="Arial" w:cs="Arial"/>
        </w:rPr>
        <w:t xml:space="preserve">La </w:t>
      </w:r>
      <w:r w:rsidRPr="00D77573">
        <w:rPr>
          <w:rFonts w:ascii="Arial" w:hAnsi="Arial" w:cs="Arial"/>
        </w:rPr>
        <w:t xml:space="preserve">designación </w:t>
      </w:r>
      <w:r>
        <w:rPr>
          <w:rFonts w:ascii="Arial" w:hAnsi="Arial" w:cs="Arial"/>
        </w:rPr>
        <w:t xml:space="preserve">de los </w:t>
      </w:r>
      <w:r w:rsidRPr="00D77573">
        <w:rPr>
          <w:rFonts w:ascii="Arial" w:hAnsi="Arial" w:cs="Arial"/>
        </w:rPr>
        <w:t>Supervisores</w:t>
      </w:r>
      <w:r>
        <w:rPr>
          <w:rFonts w:ascii="Arial" w:hAnsi="Arial" w:cs="Arial"/>
        </w:rPr>
        <w:t xml:space="preserve"> de contratos corresponde al S</w:t>
      </w:r>
      <w:r w:rsidR="00CB485A" w:rsidRPr="00D77573">
        <w:rPr>
          <w:rFonts w:ascii="Arial" w:hAnsi="Arial" w:cs="Arial"/>
        </w:rPr>
        <w:t>ecretar</w:t>
      </w:r>
      <w:r>
        <w:rPr>
          <w:rFonts w:ascii="Arial" w:hAnsi="Arial" w:cs="Arial"/>
        </w:rPr>
        <w:t xml:space="preserve">io </w:t>
      </w:r>
      <w:r w:rsidR="00CB485A" w:rsidRPr="00D77573">
        <w:rPr>
          <w:rFonts w:ascii="Arial" w:hAnsi="Arial" w:cs="Arial"/>
        </w:rPr>
        <w:t>General</w:t>
      </w:r>
      <w:r>
        <w:rPr>
          <w:rFonts w:ascii="Arial" w:hAnsi="Arial" w:cs="Arial"/>
        </w:rPr>
        <w:t xml:space="preserve">, previa </w:t>
      </w:r>
      <w:r w:rsidR="00CB485A" w:rsidRPr="00D77573">
        <w:rPr>
          <w:rFonts w:ascii="Arial" w:hAnsi="Arial" w:cs="Arial"/>
        </w:rPr>
        <w:t xml:space="preserve">recomendación del </w:t>
      </w:r>
      <w:r>
        <w:rPr>
          <w:rFonts w:ascii="Arial" w:hAnsi="Arial" w:cs="Arial"/>
        </w:rPr>
        <w:t>J</w:t>
      </w:r>
      <w:r w:rsidR="00CB485A" w:rsidRPr="00D77573">
        <w:rPr>
          <w:rFonts w:ascii="Arial" w:hAnsi="Arial" w:cs="Arial"/>
        </w:rPr>
        <w:t>efe del área, a través de los estudios previos</w:t>
      </w:r>
      <w:r>
        <w:rPr>
          <w:rFonts w:ascii="Arial" w:hAnsi="Arial" w:cs="Arial"/>
        </w:rPr>
        <w:t xml:space="preserve">” y la notificación de acuerdo con el procedimiento establecido, la realiza el Coordinador del Grupo de Gestión Contractual mediante correo electrónico. </w:t>
      </w:r>
    </w:p>
    <w:p w:rsidR="00D77573" w:rsidRDefault="00D77573" w:rsidP="009F194F">
      <w:pPr>
        <w:pStyle w:val="Prrafodelista"/>
        <w:jc w:val="both"/>
        <w:rPr>
          <w:rFonts w:ascii="Arial" w:hAnsi="Arial" w:cs="Arial"/>
        </w:rPr>
      </w:pPr>
    </w:p>
    <w:p w:rsidR="00E34C83" w:rsidRDefault="00E34C83" w:rsidP="009F194F">
      <w:pPr>
        <w:pStyle w:val="Prrafodelista"/>
        <w:jc w:val="both"/>
        <w:rPr>
          <w:rFonts w:ascii="Arial" w:hAnsi="Arial" w:cs="Arial"/>
        </w:rPr>
      </w:pPr>
      <w:r>
        <w:rPr>
          <w:rFonts w:ascii="Arial" w:hAnsi="Arial" w:cs="Arial"/>
        </w:rPr>
        <w:t xml:space="preserve">En </w:t>
      </w:r>
      <w:r w:rsidR="00D94D00">
        <w:rPr>
          <w:rFonts w:ascii="Arial" w:hAnsi="Arial" w:cs="Arial"/>
        </w:rPr>
        <w:t>los contratos objeto de seguimiento s</w:t>
      </w:r>
      <w:r w:rsidR="00D94D00" w:rsidRPr="00D94D00">
        <w:rPr>
          <w:rFonts w:ascii="Arial" w:hAnsi="Arial" w:cs="Arial"/>
        </w:rPr>
        <w:t xml:space="preserve">e pudo evidenciar que todos cuentan con la </w:t>
      </w:r>
      <w:r w:rsidR="008C1E7C">
        <w:rPr>
          <w:rFonts w:ascii="Arial" w:hAnsi="Arial" w:cs="Arial"/>
        </w:rPr>
        <w:t xml:space="preserve">respectiva </w:t>
      </w:r>
      <w:r w:rsidR="00D94D00" w:rsidRPr="00D94D00">
        <w:rPr>
          <w:rFonts w:ascii="Arial" w:hAnsi="Arial" w:cs="Arial"/>
        </w:rPr>
        <w:t>notificación a</w:t>
      </w:r>
      <w:r w:rsidR="008C1E7C">
        <w:rPr>
          <w:rFonts w:ascii="Arial" w:hAnsi="Arial" w:cs="Arial"/>
        </w:rPr>
        <w:t xml:space="preserve">l </w:t>
      </w:r>
      <w:r w:rsidR="00D77573">
        <w:rPr>
          <w:rFonts w:ascii="Arial" w:hAnsi="Arial" w:cs="Arial"/>
        </w:rPr>
        <w:t>S</w:t>
      </w:r>
      <w:r w:rsidR="00D94D00" w:rsidRPr="00D94D00">
        <w:rPr>
          <w:rFonts w:ascii="Arial" w:hAnsi="Arial" w:cs="Arial"/>
        </w:rPr>
        <w:t>upervisor</w:t>
      </w:r>
      <w:r w:rsidR="008C1E7C">
        <w:rPr>
          <w:rFonts w:ascii="Arial" w:hAnsi="Arial" w:cs="Arial"/>
        </w:rPr>
        <w:t xml:space="preserve">, la cual va </w:t>
      </w:r>
      <w:r w:rsidR="00D94D00" w:rsidRPr="00D94D00">
        <w:rPr>
          <w:rFonts w:ascii="Arial" w:hAnsi="Arial" w:cs="Arial"/>
        </w:rPr>
        <w:t>acompaña</w:t>
      </w:r>
      <w:r w:rsidR="008C1E7C">
        <w:rPr>
          <w:rFonts w:ascii="Arial" w:hAnsi="Arial" w:cs="Arial"/>
        </w:rPr>
        <w:t xml:space="preserve">da con copia </w:t>
      </w:r>
      <w:r w:rsidR="00D94D00" w:rsidRPr="00D94D00">
        <w:rPr>
          <w:rFonts w:ascii="Arial" w:hAnsi="Arial" w:cs="Arial"/>
        </w:rPr>
        <w:t xml:space="preserve">del contrato y </w:t>
      </w:r>
      <w:r w:rsidR="008C1E7C">
        <w:rPr>
          <w:rFonts w:ascii="Arial" w:hAnsi="Arial" w:cs="Arial"/>
        </w:rPr>
        <w:t xml:space="preserve">de </w:t>
      </w:r>
      <w:r w:rsidR="00D94D00">
        <w:rPr>
          <w:rFonts w:ascii="Arial" w:hAnsi="Arial" w:cs="Arial"/>
        </w:rPr>
        <w:t>la R</w:t>
      </w:r>
      <w:r w:rsidR="00D94D00" w:rsidRPr="00D94D00">
        <w:rPr>
          <w:rFonts w:ascii="Arial" w:hAnsi="Arial" w:cs="Arial"/>
        </w:rPr>
        <w:t>esolución</w:t>
      </w:r>
      <w:r w:rsidR="00D94D00">
        <w:rPr>
          <w:rFonts w:ascii="Arial" w:hAnsi="Arial" w:cs="Arial"/>
        </w:rPr>
        <w:t xml:space="preserve"> No. 251 de 2015</w:t>
      </w:r>
      <w:r w:rsidR="008C1E7C">
        <w:rPr>
          <w:rFonts w:ascii="Arial" w:hAnsi="Arial" w:cs="Arial"/>
        </w:rPr>
        <w:t xml:space="preserve">; </w:t>
      </w:r>
      <w:r w:rsidR="00A35449">
        <w:rPr>
          <w:rFonts w:ascii="Arial" w:hAnsi="Arial" w:cs="Arial"/>
        </w:rPr>
        <w:t xml:space="preserve">adicionalmente se observó que la notificación se </w:t>
      </w:r>
      <w:r w:rsidR="00D94D00">
        <w:rPr>
          <w:rFonts w:ascii="Arial" w:hAnsi="Arial" w:cs="Arial"/>
        </w:rPr>
        <w:t xml:space="preserve">realiza </w:t>
      </w:r>
      <w:r w:rsidR="00D94D00" w:rsidRPr="00D94D00">
        <w:rPr>
          <w:rFonts w:ascii="Arial" w:hAnsi="Arial" w:cs="Arial"/>
        </w:rPr>
        <w:t>el mismo día de suscripción del contrato o en s</w:t>
      </w:r>
      <w:r w:rsidR="009F194F">
        <w:rPr>
          <w:rFonts w:ascii="Arial" w:hAnsi="Arial" w:cs="Arial"/>
        </w:rPr>
        <w:t xml:space="preserve">u defecto al día siguiente. </w:t>
      </w:r>
    </w:p>
    <w:p w:rsidR="00E34C83" w:rsidRDefault="00E34C83" w:rsidP="009F194F">
      <w:pPr>
        <w:pStyle w:val="Prrafodelista"/>
        <w:jc w:val="both"/>
        <w:rPr>
          <w:rFonts w:ascii="Arial" w:hAnsi="Arial" w:cs="Arial"/>
        </w:rPr>
      </w:pPr>
    </w:p>
    <w:p w:rsidR="009F194F" w:rsidRDefault="001204AE" w:rsidP="009F194F">
      <w:pPr>
        <w:pStyle w:val="Prrafodelista"/>
        <w:jc w:val="both"/>
        <w:rPr>
          <w:rFonts w:ascii="Arial" w:hAnsi="Arial" w:cs="Arial"/>
        </w:rPr>
      </w:pPr>
      <w:r>
        <w:rPr>
          <w:rFonts w:ascii="Arial" w:hAnsi="Arial" w:cs="Arial"/>
        </w:rPr>
        <w:t>Es de anotar que en el contrato No. 227 de 2016, la notificación se llev</w:t>
      </w:r>
      <w:r w:rsidR="00E34C83">
        <w:rPr>
          <w:rFonts w:ascii="Arial" w:hAnsi="Arial" w:cs="Arial"/>
        </w:rPr>
        <w:t>ó</w:t>
      </w:r>
      <w:r>
        <w:rPr>
          <w:rFonts w:ascii="Arial" w:hAnsi="Arial" w:cs="Arial"/>
        </w:rPr>
        <w:t xml:space="preserve"> a cabo </w:t>
      </w:r>
      <w:r w:rsidR="009F194F">
        <w:rPr>
          <w:rFonts w:ascii="Arial" w:hAnsi="Arial" w:cs="Arial"/>
        </w:rPr>
        <w:t xml:space="preserve">cinco </w:t>
      </w:r>
      <w:r w:rsidR="00A35449">
        <w:rPr>
          <w:rFonts w:ascii="Arial" w:hAnsi="Arial" w:cs="Arial"/>
        </w:rPr>
        <w:t xml:space="preserve">(5) </w:t>
      </w:r>
      <w:r w:rsidR="009F194F">
        <w:rPr>
          <w:rFonts w:ascii="Arial" w:hAnsi="Arial" w:cs="Arial"/>
        </w:rPr>
        <w:t xml:space="preserve">días </w:t>
      </w:r>
      <w:r>
        <w:rPr>
          <w:rFonts w:ascii="Arial" w:hAnsi="Arial" w:cs="Arial"/>
        </w:rPr>
        <w:t xml:space="preserve">después de la </w:t>
      </w:r>
      <w:r w:rsidR="009F194F">
        <w:rPr>
          <w:rFonts w:ascii="Arial" w:hAnsi="Arial" w:cs="Arial"/>
        </w:rPr>
        <w:t>firma</w:t>
      </w:r>
      <w:r>
        <w:rPr>
          <w:rFonts w:ascii="Arial" w:hAnsi="Arial" w:cs="Arial"/>
        </w:rPr>
        <w:t xml:space="preserve"> del contrato y el </w:t>
      </w:r>
      <w:r w:rsidR="00A35449">
        <w:rPr>
          <w:rFonts w:ascii="Arial" w:hAnsi="Arial" w:cs="Arial"/>
        </w:rPr>
        <w:t>S</w:t>
      </w:r>
      <w:r w:rsidR="009F194F">
        <w:rPr>
          <w:rFonts w:ascii="Arial" w:hAnsi="Arial" w:cs="Arial"/>
        </w:rPr>
        <w:t xml:space="preserve">upervisor </w:t>
      </w:r>
      <w:r>
        <w:rPr>
          <w:rFonts w:ascii="Arial" w:hAnsi="Arial" w:cs="Arial"/>
        </w:rPr>
        <w:t>empieza a desempeñar sus funciones sin ser notificado</w:t>
      </w:r>
      <w:r w:rsidR="009F194F">
        <w:rPr>
          <w:rFonts w:ascii="Arial" w:hAnsi="Arial" w:cs="Arial"/>
        </w:rPr>
        <w:t xml:space="preserve">, </w:t>
      </w:r>
      <w:r>
        <w:rPr>
          <w:rFonts w:ascii="Arial" w:hAnsi="Arial" w:cs="Arial"/>
        </w:rPr>
        <w:t>esto por cuanto firma</w:t>
      </w:r>
      <w:r w:rsidR="009F194F">
        <w:rPr>
          <w:rFonts w:ascii="Arial" w:hAnsi="Arial" w:cs="Arial"/>
        </w:rPr>
        <w:t xml:space="preserve"> el plan de trabajo dos </w:t>
      </w:r>
      <w:r w:rsidR="00A35449">
        <w:rPr>
          <w:rFonts w:ascii="Arial" w:hAnsi="Arial" w:cs="Arial"/>
        </w:rPr>
        <w:t xml:space="preserve">(2) </w:t>
      </w:r>
      <w:r w:rsidR="009F194F">
        <w:rPr>
          <w:rFonts w:ascii="Arial" w:hAnsi="Arial" w:cs="Arial"/>
        </w:rPr>
        <w:t xml:space="preserve">días antes de la notificación. </w:t>
      </w:r>
      <w:r w:rsidR="00CF2CDF">
        <w:rPr>
          <w:rFonts w:ascii="Arial" w:hAnsi="Arial" w:cs="Arial"/>
        </w:rPr>
        <w:t xml:space="preserve"> </w:t>
      </w:r>
    </w:p>
    <w:p w:rsidR="009F194F" w:rsidRDefault="009F194F" w:rsidP="009F194F">
      <w:pPr>
        <w:pStyle w:val="Prrafodelista"/>
        <w:jc w:val="both"/>
        <w:rPr>
          <w:rFonts w:ascii="Arial" w:hAnsi="Arial" w:cs="Arial"/>
        </w:rPr>
      </w:pPr>
    </w:p>
    <w:p w:rsidR="009F194F" w:rsidRPr="00E34C83" w:rsidRDefault="009F194F" w:rsidP="00FE0EE4">
      <w:pPr>
        <w:pStyle w:val="Prrafodelista"/>
        <w:numPr>
          <w:ilvl w:val="0"/>
          <w:numId w:val="5"/>
        </w:numPr>
        <w:jc w:val="both"/>
        <w:rPr>
          <w:rFonts w:ascii="Arial" w:hAnsi="Arial" w:cs="Arial"/>
          <w:b/>
        </w:rPr>
      </w:pPr>
      <w:r w:rsidRPr="00E34C83">
        <w:rPr>
          <w:rFonts w:ascii="Arial" w:hAnsi="Arial" w:cs="Arial"/>
          <w:b/>
        </w:rPr>
        <w:t>Publicación de los informes del supervisor de acuerdo con lo previsto en la Ley de Transparencia.</w:t>
      </w:r>
    </w:p>
    <w:p w:rsidR="003462E6" w:rsidRDefault="009F194F" w:rsidP="003462E6">
      <w:pPr>
        <w:ind w:left="708"/>
        <w:jc w:val="both"/>
        <w:rPr>
          <w:rFonts w:ascii="Arial" w:hAnsi="Arial" w:cs="Arial"/>
        </w:rPr>
      </w:pPr>
      <w:r>
        <w:rPr>
          <w:rFonts w:ascii="Arial" w:hAnsi="Arial" w:cs="Arial"/>
        </w:rPr>
        <w:t>El Grupo de Gestión Contractual tiene a cargo la tarea de</w:t>
      </w:r>
      <w:r w:rsidR="00E44F93" w:rsidRPr="009F194F">
        <w:rPr>
          <w:rFonts w:ascii="Arial" w:hAnsi="Arial" w:cs="Arial"/>
        </w:rPr>
        <w:t xml:space="preserve"> publicar en </w:t>
      </w:r>
      <w:r w:rsidR="001204AE">
        <w:rPr>
          <w:rFonts w:ascii="Arial" w:hAnsi="Arial" w:cs="Arial"/>
        </w:rPr>
        <w:t xml:space="preserve">la página web del Departamento, </w:t>
      </w:r>
      <w:r w:rsidR="00EC77DE">
        <w:rPr>
          <w:rFonts w:ascii="Arial" w:hAnsi="Arial" w:cs="Arial"/>
        </w:rPr>
        <w:t xml:space="preserve">los informes de </w:t>
      </w:r>
      <w:r w:rsidR="008E197A">
        <w:rPr>
          <w:rFonts w:ascii="Arial" w:hAnsi="Arial" w:cs="Arial"/>
        </w:rPr>
        <w:t xml:space="preserve">supervisión </w:t>
      </w:r>
      <w:r w:rsidR="00E44F93" w:rsidRPr="009F194F">
        <w:rPr>
          <w:rFonts w:ascii="Arial" w:hAnsi="Arial" w:cs="Arial"/>
        </w:rPr>
        <w:t>de</w:t>
      </w:r>
      <w:r w:rsidR="00EC77DE">
        <w:rPr>
          <w:rFonts w:ascii="Arial" w:hAnsi="Arial" w:cs="Arial"/>
        </w:rPr>
        <w:t xml:space="preserve"> </w:t>
      </w:r>
      <w:r w:rsidR="00E44F93" w:rsidRPr="009F194F">
        <w:rPr>
          <w:rFonts w:ascii="Arial" w:hAnsi="Arial" w:cs="Arial"/>
        </w:rPr>
        <w:t>l</w:t>
      </w:r>
      <w:r w:rsidR="00EC77DE">
        <w:rPr>
          <w:rFonts w:ascii="Arial" w:hAnsi="Arial" w:cs="Arial"/>
        </w:rPr>
        <w:t xml:space="preserve">os </w:t>
      </w:r>
      <w:r w:rsidR="00E44F93" w:rsidRPr="009F194F">
        <w:rPr>
          <w:rFonts w:ascii="Arial" w:hAnsi="Arial" w:cs="Arial"/>
        </w:rPr>
        <w:t>contrato</w:t>
      </w:r>
      <w:r w:rsidR="00EC77DE">
        <w:rPr>
          <w:rFonts w:ascii="Arial" w:hAnsi="Arial" w:cs="Arial"/>
        </w:rPr>
        <w:t xml:space="preserve">s, </w:t>
      </w:r>
      <w:r w:rsidR="00E44F93" w:rsidRPr="009F194F">
        <w:rPr>
          <w:rFonts w:ascii="Arial" w:hAnsi="Arial" w:cs="Arial"/>
        </w:rPr>
        <w:t xml:space="preserve">lo cual permite </w:t>
      </w:r>
      <w:r w:rsidR="008E197A">
        <w:rPr>
          <w:rFonts w:ascii="Arial" w:hAnsi="Arial" w:cs="Arial"/>
        </w:rPr>
        <w:t xml:space="preserve">a la ciudadanía </w:t>
      </w:r>
      <w:r w:rsidR="00E44F93" w:rsidRPr="009F194F">
        <w:rPr>
          <w:rFonts w:ascii="Arial" w:hAnsi="Arial" w:cs="Arial"/>
        </w:rPr>
        <w:t xml:space="preserve">evidenciar </w:t>
      </w:r>
      <w:r w:rsidR="00FC15D8">
        <w:rPr>
          <w:rFonts w:ascii="Arial" w:hAnsi="Arial" w:cs="Arial"/>
        </w:rPr>
        <w:t>el cumplimiento oportuno del objeto y las obligaciones contractuales.</w:t>
      </w:r>
      <w:r w:rsidR="00EC77DE">
        <w:rPr>
          <w:rFonts w:ascii="Arial" w:hAnsi="Arial" w:cs="Arial"/>
        </w:rPr>
        <w:t xml:space="preserve"> </w:t>
      </w:r>
    </w:p>
    <w:p w:rsidR="008E197A" w:rsidRDefault="003F648A" w:rsidP="005C0918">
      <w:pPr>
        <w:ind w:left="708"/>
        <w:jc w:val="both"/>
        <w:rPr>
          <w:rFonts w:ascii="Arial" w:hAnsi="Arial" w:cs="Arial"/>
        </w:rPr>
      </w:pPr>
      <w:r>
        <w:rPr>
          <w:rFonts w:ascii="Arial" w:hAnsi="Arial" w:cs="Arial"/>
        </w:rPr>
        <w:t xml:space="preserve">De </w:t>
      </w:r>
      <w:r w:rsidR="00EC77DE">
        <w:rPr>
          <w:rFonts w:ascii="Arial" w:hAnsi="Arial" w:cs="Arial"/>
        </w:rPr>
        <w:t>los treinta y nueve (</w:t>
      </w:r>
      <w:r w:rsidR="00273676">
        <w:rPr>
          <w:rFonts w:ascii="Arial" w:hAnsi="Arial" w:cs="Arial"/>
        </w:rPr>
        <w:t>39</w:t>
      </w:r>
      <w:r w:rsidR="00EC77DE">
        <w:rPr>
          <w:rFonts w:ascii="Arial" w:hAnsi="Arial" w:cs="Arial"/>
        </w:rPr>
        <w:t>)</w:t>
      </w:r>
      <w:r>
        <w:rPr>
          <w:rFonts w:ascii="Arial" w:hAnsi="Arial" w:cs="Arial"/>
        </w:rPr>
        <w:t xml:space="preserve"> contratos </w:t>
      </w:r>
      <w:r w:rsidR="00EC77DE">
        <w:rPr>
          <w:rFonts w:ascii="Arial" w:hAnsi="Arial" w:cs="Arial"/>
        </w:rPr>
        <w:t xml:space="preserve">objeto de </w:t>
      </w:r>
      <w:r>
        <w:rPr>
          <w:rFonts w:ascii="Arial" w:hAnsi="Arial" w:cs="Arial"/>
        </w:rPr>
        <w:t xml:space="preserve">seguimiento, </w:t>
      </w:r>
      <w:r w:rsidR="00EC77DE">
        <w:rPr>
          <w:rFonts w:ascii="Arial" w:hAnsi="Arial" w:cs="Arial"/>
        </w:rPr>
        <w:t xml:space="preserve">se observa </w:t>
      </w:r>
      <w:r w:rsidR="008E197A">
        <w:rPr>
          <w:rFonts w:ascii="Arial" w:hAnsi="Arial" w:cs="Arial"/>
        </w:rPr>
        <w:t>la publicación de los siguientes contratos:</w:t>
      </w:r>
    </w:p>
    <w:p w:rsidR="00BC5F73" w:rsidRPr="00791782" w:rsidRDefault="008E197A" w:rsidP="008E197A">
      <w:pPr>
        <w:ind w:left="705"/>
        <w:jc w:val="both"/>
        <w:rPr>
          <w:rFonts w:ascii="Arial" w:hAnsi="Arial" w:cs="Arial"/>
          <w:u w:val="single"/>
        </w:rPr>
      </w:pPr>
      <w:r w:rsidRPr="00791782">
        <w:rPr>
          <w:rFonts w:ascii="Arial" w:hAnsi="Arial" w:cs="Arial"/>
          <w:u w:val="single"/>
        </w:rPr>
        <w:t>Año 2016</w:t>
      </w:r>
      <w:r w:rsidR="00B5120A" w:rsidRPr="00791782">
        <w:rPr>
          <w:rFonts w:ascii="Arial" w:hAnsi="Arial" w:cs="Arial"/>
          <w:u w:val="single"/>
        </w:rPr>
        <w:t xml:space="preserve"> </w:t>
      </w:r>
      <w:r w:rsidR="00BC5F73" w:rsidRPr="00791782">
        <w:rPr>
          <w:rFonts w:ascii="Arial" w:hAnsi="Arial" w:cs="Arial"/>
          <w:u w:val="single"/>
        </w:rPr>
        <w:t>quince</w:t>
      </w:r>
      <w:r w:rsidR="00B5120A" w:rsidRPr="00791782">
        <w:rPr>
          <w:rFonts w:ascii="Arial" w:hAnsi="Arial" w:cs="Arial"/>
          <w:u w:val="single"/>
        </w:rPr>
        <w:t xml:space="preserve"> (15) contratos seleccionados en la muestra</w:t>
      </w:r>
      <w:r w:rsidR="00BC5F73" w:rsidRPr="00791782">
        <w:rPr>
          <w:rFonts w:ascii="Arial" w:hAnsi="Arial" w:cs="Arial"/>
          <w:u w:val="single"/>
        </w:rPr>
        <w:t xml:space="preserve">: </w:t>
      </w:r>
    </w:p>
    <w:p w:rsidR="008E197A" w:rsidRDefault="00BC5F73" w:rsidP="008E197A">
      <w:pPr>
        <w:ind w:left="705"/>
        <w:jc w:val="both"/>
        <w:rPr>
          <w:rFonts w:ascii="Arial" w:hAnsi="Arial" w:cs="Arial"/>
        </w:rPr>
      </w:pPr>
      <w:r>
        <w:rPr>
          <w:rFonts w:ascii="Arial" w:hAnsi="Arial" w:cs="Arial"/>
        </w:rPr>
        <w:lastRenderedPageBreak/>
        <w:t>Tres</w:t>
      </w:r>
      <w:r w:rsidR="008E197A">
        <w:rPr>
          <w:rFonts w:ascii="Arial" w:hAnsi="Arial" w:cs="Arial"/>
        </w:rPr>
        <w:t xml:space="preserve"> contratos (Nos.202, 205 y 249) cuentan con todos los informes publicados</w:t>
      </w:r>
      <w:r w:rsidR="00B5120A">
        <w:rPr>
          <w:rFonts w:ascii="Arial" w:hAnsi="Arial" w:cs="Arial"/>
        </w:rPr>
        <w:t>, l</w:t>
      </w:r>
      <w:r w:rsidR="008E197A">
        <w:rPr>
          <w:rFonts w:ascii="Arial" w:hAnsi="Arial" w:cs="Arial"/>
        </w:rPr>
        <w:t xml:space="preserve">os contratos Nos. 195 y 229 se encuentran publicados </w:t>
      </w:r>
      <w:r w:rsidR="00B5120A">
        <w:rPr>
          <w:rFonts w:ascii="Arial" w:hAnsi="Arial" w:cs="Arial"/>
        </w:rPr>
        <w:t>parcialmente; en los demás contratos (10) no se evidencia la publicación.</w:t>
      </w:r>
    </w:p>
    <w:p w:rsidR="00791782" w:rsidRPr="00791782" w:rsidRDefault="00B5120A" w:rsidP="005C0918">
      <w:pPr>
        <w:ind w:left="708"/>
        <w:jc w:val="both"/>
        <w:rPr>
          <w:rFonts w:ascii="Arial" w:hAnsi="Arial" w:cs="Arial"/>
          <w:u w:val="single"/>
        </w:rPr>
      </w:pPr>
      <w:r w:rsidRPr="00791782">
        <w:rPr>
          <w:rFonts w:ascii="Arial" w:hAnsi="Arial" w:cs="Arial"/>
          <w:u w:val="single"/>
        </w:rPr>
        <w:t xml:space="preserve">Año 2017 veinticuatro (24) contratos seleccionados en la muestra: </w:t>
      </w:r>
    </w:p>
    <w:p w:rsidR="005C0918" w:rsidRDefault="00B5120A" w:rsidP="005C0918">
      <w:pPr>
        <w:ind w:left="708"/>
        <w:jc w:val="both"/>
        <w:rPr>
          <w:rFonts w:ascii="Arial" w:hAnsi="Arial" w:cs="Arial"/>
        </w:rPr>
      </w:pPr>
      <w:r>
        <w:rPr>
          <w:rFonts w:ascii="Arial" w:hAnsi="Arial" w:cs="Arial"/>
        </w:rPr>
        <w:t>S</w:t>
      </w:r>
      <w:r w:rsidR="00AB421D">
        <w:rPr>
          <w:rFonts w:ascii="Arial" w:hAnsi="Arial" w:cs="Arial"/>
        </w:rPr>
        <w:t xml:space="preserve">e </w:t>
      </w:r>
      <w:r w:rsidR="00CB485A">
        <w:rPr>
          <w:rFonts w:ascii="Arial" w:hAnsi="Arial" w:cs="Arial"/>
        </w:rPr>
        <w:t xml:space="preserve">observa que se </w:t>
      </w:r>
      <w:r w:rsidR="00AB421D">
        <w:rPr>
          <w:rFonts w:ascii="Arial" w:hAnsi="Arial" w:cs="Arial"/>
        </w:rPr>
        <w:t>encuentran publicados parcialmente los informes de los contratos</w:t>
      </w:r>
      <w:r>
        <w:rPr>
          <w:rFonts w:ascii="Arial" w:hAnsi="Arial" w:cs="Arial"/>
        </w:rPr>
        <w:t xml:space="preserve"> Nos.</w:t>
      </w:r>
      <w:r w:rsidR="00AB421D">
        <w:rPr>
          <w:rFonts w:ascii="Arial" w:hAnsi="Arial" w:cs="Arial"/>
        </w:rPr>
        <w:t xml:space="preserve"> 004, 018, 031, 032, 034, 035 y 046, los demás contratos </w:t>
      </w:r>
      <w:r>
        <w:rPr>
          <w:rFonts w:ascii="Arial" w:hAnsi="Arial" w:cs="Arial"/>
        </w:rPr>
        <w:t xml:space="preserve">(17) </w:t>
      </w:r>
      <w:r w:rsidR="00AB421D">
        <w:rPr>
          <w:rFonts w:ascii="Arial" w:hAnsi="Arial" w:cs="Arial"/>
        </w:rPr>
        <w:t xml:space="preserve">no se encuentran </w:t>
      </w:r>
      <w:r w:rsidRPr="00B5120A">
        <w:rPr>
          <w:rFonts w:ascii="Arial" w:hAnsi="Arial" w:cs="Arial"/>
        </w:rPr>
        <w:t>publicados.</w:t>
      </w:r>
      <w:r>
        <w:rPr>
          <w:rFonts w:ascii="Arial" w:hAnsi="Arial" w:cs="Arial"/>
        </w:rPr>
        <w:t xml:space="preserve"> </w:t>
      </w:r>
    </w:p>
    <w:p w:rsidR="00791782" w:rsidRDefault="00BA1776" w:rsidP="003462E6">
      <w:pPr>
        <w:ind w:left="708"/>
        <w:jc w:val="both"/>
        <w:rPr>
          <w:rFonts w:ascii="Arial" w:hAnsi="Arial" w:cs="Arial"/>
        </w:rPr>
      </w:pPr>
      <w:r>
        <w:rPr>
          <w:rFonts w:ascii="Arial" w:hAnsi="Arial" w:cs="Arial"/>
        </w:rPr>
        <w:t xml:space="preserve">Lo anterior </w:t>
      </w:r>
      <w:r w:rsidR="0075498D">
        <w:rPr>
          <w:rFonts w:ascii="Arial" w:hAnsi="Arial" w:cs="Arial"/>
        </w:rPr>
        <w:t>incumpli</w:t>
      </w:r>
      <w:r w:rsidR="00791782">
        <w:rPr>
          <w:rFonts w:ascii="Arial" w:hAnsi="Arial" w:cs="Arial"/>
        </w:rPr>
        <w:t>endo</w:t>
      </w:r>
      <w:r w:rsidR="007B66B7">
        <w:rPr>
          <w:rFonts w:ascii="Arial" w:hAnsi="Arial" w:cs="Arial"/>
        </w:rPr>
        <w:t xml:space="preserve"> lo estipulado en el </w:t>
      </w:r>
      <w:r w:rsidRPr="00BA1776">
        <w:rPr>
          <w:rFonts w:ascii="Arial" w:hAnsi="Arial" w:cs="Arial"/>
        </w:rPr>
        <w:t>artículo 11 de la Ley 1712 de</w:t>
      </w:r>
      <w:r>
        <w:rPr>
          <w:rFonts w:ascii="Arial" w:hAnsi="Arial" w:cs="Arial"/>
        </w:rPr>
        <w:t xml:space="preserve"> </w:t>
      </w:r>
      <w:r w:rsidRPr="00BA1776">
        <w:rPr>
          <w:rFonts w:ascii="Arial" w:hAnsi="Arial" w:cs="Arial"/>
        </w:rPr>
        <w:t>2014</w:t>
      </w:r>
      <w:r w:rsidR="00221C29">
        <w:rPr>
          <w:rFonts w:ascii="Arial" w:hAnsi="Arial" w:cs="Arial"/>
        </w:rPr>
        <w:t xml:space="preserve"> y el Decreto 103 de 2015 que en su artículo </w:t>
      </w:r>
      <w:r w:rsidR="00221C29" w:rsidRPr="00221C29">
        <w:rPr>
          <w:rFonts w:ascii="Arial" w:hAnsi="Arial" w:cs="Arial"/>
        </w:rPr>
        <w:t>8</w:t>
      </w:r>
      <w:r w:rsidR="00791782">
        <w:rPr>
          <w:rFonts w:ascii="Arial" w:hAnsi="Arial" w:cs="Arial"/>
        </w:rPr>
        <w:t xml:space="preserve"> dispone:</w:t>
      </w:r>
    </w:p>
    <w:p w:rsidR="003462E6" w:rsidRDefault="00791782" w:rsidP="00791782">
      <w:pPr>
        <w:ind w:left="993"/>
        <w:jc w:val="both"/>
        <w:rPr>
          <w:rFonts w:ascii="Arial" w:hAnsi="Arial" w:cs="Arial"/>
          <w:i/>
        </w:rPr>
      </w:pPr>
      <w:r w:rsidRPr="00791782">
        <w:rPr>
          <w:rFonts w:ascii="Arial" w:hAnsi="Arial" w:cs="Arial"/>
          <w:i/>
        </w:rPr>
        <w:t>“</w:t>
      </w:r>
      <w:r w:rsidR="00221C29" w:rsidRPr="00791782">
        <w:rPr>
          <w:rFonts w:ascii="Arial" w:hAnsi="Arial" w:cs="Arial"/>
          <w:b/>
          <w:i/>
        </w:rPr>
        <w:t>PUBLICACIÓN DE LA EJECUCIÓN DE CONTRATOS.</w:t>
      </w:r>
      <w:r w:rsidR="00221C29" w:rsidRPr="00791782">
        <w:rPr>
          <w:rFonts w:ascii="Arial" w:hAnsi="Arial" w:cs="Arial"/>
          <w:i/>
        </w:rPr>
        <w:t xml:space="preserve"> 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sidR="00F53F4A" w:rsidRPr="00791782">
        <w:rPr>
          <w:rFonts w:ascii="Arial" w:hAnsi="Arial" w:cs="Arial"/>
          <w:i/>
        </w:rPr>
        <w:t xml:space="preserve"> “Relativa a la información sobre la ejecución de contratos”, que en su literal g) reza el sujeto obligado debe publicar las aprobaciones, autorizaciones, requerimientos o informes del supervisor o del interventor, que prueben la ejecución del contrato</w:t>
      </w:r>
      <w:r w:rsidRPr="00791782">
        <w:rPr>
          <w:rFonts w:ascii="Arial" w:hAnsi="Arial" w:cs="Arial"/>
          <w:i/>
        </w:rPr>
        <w:t>”</w:t>
      </w:r>
      <w:r w:rsidR="00605639">
        <w:rPr>
          <w:rFonts w:ascii="Arial" w:hAnsi="Arial" w:cs="Arial"/>
          <w:i/>
        </w:rPr>
        <w:t>.</w:t>
      </w:r>
    </w:p>
    <w:p w:rsidR="00222E9A" w:rsidRPr="009A7CE4" w:rsidRDefault="0075498D" w:rsidP="00FE0EE4">
      <w:pPr>
        <w:pStyle w:val="Prrafodelista"/>
        <w:numPr>
          <w:ilvl w:val="0"/>
          <w:numId w:val="5"/>
        </w:numPr>
        <w:jc w:val="both"/>
        <w:rPr>
          <w:rFonts w:ascii="Arial" w:hAnsi="Arial" w:cs="Arial"/>
          <w:b/>
        </w:rPr>
      </w:pPr>
      <w:r w:rsidRPr="009A7CE4">
        <w:rPr>
          <w:rFonts w:ascii="Arial" w:hAnsi="Arial" w:cs="Arial"/>
          <w:b/>
        </w:rPr>
        <w:t>A</w:t>
      </w:r>
      <w:r w:rsidR="00E44F93" w:rsidRPr="009A7CE4">
        <w:rPr>
          <w:rFonts w:ascii="Arial" w:hAnsi="Arial" w:cs="Arial"/>
          <w:b/>
        </w:rPr>
        <w:t xml:space="preserve">sesoría y </w:t>
      </w:r>
      <w:r w:rsidR="0008222D" w:rsidRPr="009A7CE4">
        <w:rPr>
          <w:rFonts w:ascii="Arial" w:hAnsi="Arial" w:cs="Arial"/>
          <w:b/>
        </w:rPr>
        <w:t>acompañamiento a</w:t>
      </w:r>
      <w:r w:rsidR="00E44F93" w:rsidRPr="009A7CE4">
        <w:rPr>
          <w:rFonts w:ascii="Arial" w:hAnsi="Arial" w:cs="Arial"/>
          <w:b/>
        </w:rPr>
        <w:t xml:space="preserve"> los supervisores de los c</w:t>
      </w:r>
      <w:r w:rsidRPr="009A7CE4">
        <w:rPr>
          <w:rFonts w:ascii="Arial" w:hAnsi="Arial" w:cs="Arial"/>
          <w:b/>
        </w:rPr>
        <w:t>ontratos.</w:t>
      </w:r>
    </w:p>
    <w:p w:rsidR="00CD5563" w:rsidRDefault="00F61EE3" w:rsidP="009A7CE4">
      <w:pPr>
        <w:ind w:left="708"/>
        <w:jc w:val="both"/>
        <w:rPr>
          <w:rFonts w:ascii="Arial" w:hAnsi="Arial" w:cs="Arial"/>
        </w:rPr>
      </w:pPr>
      <w:r>
        <w:rPr>
          <w:rFonts w:ascii="Arial" w:hAnsi="Arial" w:cs="Arial"/>
        </w:rPr>
        <w:t>Se</w:t>
      </w:r>
      <w:r w:rsidR="00C3619E">
        <w:rPr>
          <w:rFonts w:ascii="Arial" w:hAnsi="Arial" w:cs="Arial"/>
        </w:rPr>
        <w:t xml:space="preserve"> </w:t>
      </w:r>
      <w:r w:rsidR="009A7CE4">
        <w:rPr>
          <w:rFonts w:ascii="Arial" w:hAnsi="Arial" w:cs="Arial"/>
        </w:rPr>
        <w:t xml:space="preserve">evidencia </w:t>
      </w:r>
      <w:r>
        <w:rPr>
          <w:rFonts w:ascii="Arial" w:hAnsi="Arial" w:cs="Arial"/>
        </w:rPr>
        <w:t xml:space="preserve">en </w:t>
      </w:r>
      <w:r w:rsidR="009A7CE4">
        <w:rPr>
          <w:rFonts w:ascii="Arial" w:hAnsi="Arial" w:cs="Arial"/>
        </w:rPr>
        <w:t xml:space="preserve">el periodo evaluado que el Grupo de Gestión Contractual, llevó a cabo dos (2) capacitaciones </w:t>
      </w:r>
      <w:r w:rsidR="00CE6FEE">
        <w:rPr>
          <w:rFonts w:ascii="Arial" w:hAnsi="Arial" w:cs="Arial"/>
        </w:rPr>
        <w:t>para l</w:t>
      </w:r>
      <w:r w:rsidR="009A7CE4">
        <w:rPr>
          <w:rFonts w:ascii="Arial" w:hAnsi="Arial" w:cs="Arial"/>
        </w:rPr>
        <w:t xml:space="preserve">os Supervisores de los contratos; en la primera realizada en el mes de diciembre de 2016 asisten cuarenta y ocho (48) funcionarios y en la segunda llevada a cabo en mayo de 2017 la reciben sesenta y tres (63) funcionarios.  En las capacitaciones en mención se </w:t>
      </w:r>
      <w:r w:rsidR="00CE6FEE">
        <w:rPr>
          <w:rFonts w:ascii="Arial" w:hAnsi="Arial" w:cs="Arial"/>
        </w:rPr>
        <w:t xml:space="preserve">dieron a conocer temas relacionados </w:t>
      </w:r>
      <w:r w:rsidR="009A7CE4">
        <w:rPr>
          <w:rFonts w:ascii="Arial" w:hAnsi="Arial" w:cs="Arial"/>
        </w:rPr>
        <w:t>con</w:t>
      </w:r>
      <w:r w:rsidR="00CE6FEE">
        <w:rPr>
          <w:rFonts w:ascii="Arial" w:hAnsi="Arial" w:cs="Arial"/>
        </w:rPr>
        <w:t xml:space="preserve"> la </w:t>
      </w:r>
      <w:r w:rsidR="00E44F93">
        <w:rPr>
          <w:rFonts w:ascii="Arial" w:hAnsi="Arial" w:cs="Arial"/>
        </w:rPr>
        <w:t>Normatividad</w:t>
      </w:r>
      <w:r w:rsidR="00CD5563">
        <w:rPr>
          <w:rFonts w:ascii="Arial" w:hAnsi="Arial" w:cs="Arial"/>
        </w:rPr>
        <w:t xml:space="preserve"> de la </w:t>
      </w:r>
      <w:r w:rsidR="00F51BE7">
        <w:rPr>
          <w:rFonts w:ascii="Arial" w:hAnsi="Arial" w:cs="Arial"/>
        </w:rPr>
        <w:t>contratación e</w:t>
      </w:r>
      <w:r w:rsidR="00CD5563">
        <w:rPr>
          <w:rFonts w:ascii="Arial" w:hAnsi="Arial" w:cs="Arial"/>
        </w:rPr>
        <w:t>statal</w:t>
      </w:r>
      <w:r w:rsidR="009A7CE4">
        <w:rPr>
          <w:rFonts w:ascii="Arial" w:hAnsi="Arial" w:cs="Arial"/>
        </w:rPr>
        <w:t xml:space="preserve">, </w:t>
      </w:r>
      <w:r w:rsidR="00CE6FEE">
        <w:rPr>
          <w:rFonts w:ascii="Arial" w:hAnsi="Arial" w:cs="Arial"/>
        </w:rPr>
        <w:t xml:space="preserve">los </w:t>
      </w:r>
      <w:r w:rsidR="009A7CE4">
        <w:rPr>
          <w:rFonts w:ascii="Arial" w:hAnsi="Arial" w:cs="Arial"/>
        </w:rPr>
        <w:t>p</w:t>
      </w:r>
      <w:r w:rsidR="00CD5563">
        <w:rPr>
          <w:rFonts w:ascii="Arial" w:hAnsi="Arial" w:cs="Arial"/>
        </w:rPr>
        <w:t xml:space="preserve">rincipios de la </w:t>
      </w:r>
      <w:r w:rsidR="009A7CE4">
        <w:rPr>
          <w:rFonts w:ascii="Arial" w:hAnsi="Arial" w:cs="Arial"/>
        </w:rPr>
        <w:t>f</w:t>
      </w:r>
      <w:r w:rsidR="00CD5563">
        <w:rPr>
          <w:rFonts w:ascii="Arial" w:hAnsi="Arial" w:cs="Arial"/>
        </w:rPr>
        <w:t xml:space="preserve">unción </w:t>
      </w:r>
      <w:r w:rsidR="009A7CE4">
        <w:rPr>
          <w:rFonts w:ascii="Arial" w:hAnsi="Arial" w:cs="Arial"/>
        </w:rPr>
        <w:t>a</w:t>
      </w:r>
      <w:r w:rsidR="00CD5563">
        <w:rPr>
          <w:rFonts w:ascii="Arial" w:hAnsi="Arial" w:cs="Arial"/>
        </w:rPr>
        <w:t>dministrativa</w:t>
      </w:r>
      <w:r w:rsidR="009A7CE4">
        <w:rPr>
          <w:rFonts w:ascii="Arial" w:hAnsi="Arial" w:cs="Arial"/>
        </w:rPr>
        <w:t xml:space="preserve">, </w:t>
      </w:r>
      <w:r w:rsidR="00CE6FEE">
        <w:rPr>
          <w:rFonts w:ascii="Arial" w:hAnsi="Arial" w:cs="Arial"/>
        </w:rPr>
        <w:t xml:space="preserve">las </w:t>
      </w:r>
      <w:r w:rsidR="009A7CE4">
        <w:rPr>
          <w:rFonts w:ascii="Arial" w:hAnsi="Arial" w:cs="Arial"/>
        </w:rPr>
        <w:t>m</w:t>
      </w:r>
      <w:r w:rsidR="00CD5563">
        <w:rPr>
          <w:rFonts w:ascii="Arial" w:hAnsi="Arial" w:cs="Arial"/>
        </w:rPr>
        <w:t>odalidades de Selección</w:t>
      </w:r>
      <w:r w:rsidR="009A7CE4">
        <w:rPr>
          <w:rFonts w:ascii="Arial" w:hAnsi="Arial" w:cs="Arial"/>
        </w:rPr>
        <w:t xml:space="preserve">, </w:t>
      </w:r>
      <w:r w:rsidR="00CE6FEE">
        <w:rPr>
          <w:rFonts w:ascii="Arial" w:hAnsi="Arial" w:cs="Arial"/>
        </w:rPr>
        <w:t xml:space="preserve">la </w:t>
      </w:r>
      <w:r w:rsidR="009A7CE4">
        <w:rPr>
          <w:rFonts w:ascii="Arial" w:hAnsi="Arial" w:cs="Arial"/>
        </w:rPr>
        <w:t>e</w:t>
      </w:r>
      <w:r w:rsidR="00CD5563">
        <w:rPr>
          <w:rFonts w:ascii="Arial" w:hAnsi="Arial" w:cs="Arial"/>
        </w:rPr>
        <w:t>laboración y co</w:t>
      </w:r>
      <w:r w:rsidR="009A7CE4">
        <w:rPr>
          <w:rFonts w:ascii="Arial" w:hAnsi="Arial" w:cs="Arial"/>
        </w:rPr>
        <w:t xml:space="preserve">ntenido de los Estudios Previos, </w:t>
      </w:r>
      <w:r w:rsidR="00CE6FEE">
        <w:rPr>
          <w:rFonts w:ascii="Arial" w:hAnsi="Arial" w:cs="Arial"/>
        </w:rPr>
        <w:t xml:space="preserve">el </w:t>
      </w:r>
      <w:r w:rsidR="009A7CE4">
        <w:rPr>
          <w:rFonts w:ascii="Arial" w:hAnsi="Arial" w:cs="Arial"/>
        </w:rPr>
        <w:t>plan anual de adquisiciones</w:t>
      </w:r>
      <w:r w:rsidR="00CE6FEE">
        <w:rPr>
          <w:rFonts w:ascii="Arial" w:hAnsi="Arial" w:cs="Arial"/>
        </w:rPr>
        <w:t xml:space="preserve"> y la </w:t>
      </w:r>
      <w:r w:rsidR="009A7CE4">
        <w:rPr>
          <w:rFonts w:ascii="Arial" w:hAnsi="Arial" w:cs="Arial"/>
        </w:rPr>
        <w:t>supervisión de los contratos, entre otros</w:t>
      </w:r>
      <w:r w:rsidR="00791782">
        <w:rPr>
          <w:rFonts w:ascii="Arial" w:hAnsi="Arial" w:cs="Arial"/>
        </w:rPr>
        <w:t xml:space="preserve"> temas</w:t>
      </w:r>
      <w:r w:rsidR="009A7CE4">
        <w:rPr>
          <w:rFonts w:ascii="Arial" w:hAnsi="Arial" w:cs="Arial"/>
        </w:rPr>
        <w:t>.</w:t>
      </w:r>
      <w:r w:rsidR="00CD5563" w:rsidRPr="00CD5563">
        <w:rPr>
          <w:rFonts w:ascii="Arial" w:hAnsi="Arial" w:cs="Arial"/>
        </w:rPr>
        <w:t xml:space="preserve"> </w:t>
      </w:r>
    </w:p>
    <w:p w:rsidR="003B414B" w:rsidRDefault="003B414B" w:rsidP="00537B4C">
      <w:pPr>
        <w:ind w:left="708"/>
        <w:jc w:val="both"/>
        <w:rPr>
          <w:rFonts w:ascii="Arial" w:hAnsi="Arial" w:cs="Arial"/>
        </w:rPr>
      </w:pPr>
    </w:p>
    <w:p w:rsidR="00397D40" w:rsidRDefault="00397D40" w:rsidP="00CB485A">
      <w:pPr>
        <w:jc w:val="both"/>
        <w:rPr>
          <w:rFonts w:cs="Calibri"/>
          <w:b/>
          <w:sz w:val="24"/>
        </w:rPr>
      </w:pPr>
    </w:p>
    <w:p w:rsidR="00397D40" w:rsidRDefault="00397D40" w:rsidP="00CB485A">
      <w:pPr>
        <w:jc w:val="both"/>
        <w:rPr>
          <w:rFonts w:cs="Calibri"/>
          <w:b/>
          <w:sz w:val="24"/>
        </w:rPr>
      </w:pPr>
    </w:p>
    <w:p w:rsidR="001C23C2" w:rsidRDefault="001C23C2" w:rsidP="00CB485A">
      <w:pPr>
        <w:jc w:val="both"/>
        <w:rPr>
          <w:rFonts w:cs="Calibri"/>
          <w:b/>
          <w:sz w:val="24"/>
        </w:rPr>
      </w:pPr>
    </w:p>
    <w:p w:rsidR="001C23C2" w:rsidRDefault="001C23C2" w:rsidP="00CB485A">
      <w:pPr>
        <w:jc w:val="both"/>
        <w:rPr>
          <w:rFonts w:cs="Calibri"/>
          <w:b/>
          <w:sz w:val="24"/>
        </w:rPr>
      </w:pPr>
    </w:p>
    <w:p w:rsidR="001C23C2" w:rsidRDefault="001C23C2" w:rsidP="00CB485A">
      <w:pPr>
        <w:jc w:val="both"/>
        <w:rPr>
          <w:rFonts w:cs="Calibri"/>
          <w:b/>
          <w:sz w:val="24"/>
        </w:rPr>
      </w:pPr>
    </w:p>
    <w:p w:rsidR="001C23C2" w:rsidRDefault="001C23C2" w:rsidP="00CB485A">
      <w:pPr>
        <w:jc w:val="both"/>
        <w:rPr>
          <w:rFonts w:cs="Calibri"/>
          <w:b/>
          <w:sz w:val="24"/>
        </w:rPr>
      </w:pPr>
    </w:p>
    <w:p w:rsidR="001C23C2" w:rsidRDefault="001C23C2" w:rsidP="00CB485A">
      <w:pPr>
        <w:jc w:val="both"/>
        <w:rPr>
          <w:rFonts w:cs="Calibri"/>
          <w:b/>
          <w:sz w:val="24"/>
        </w:rPr>
      </w:pPr>
    </w:p>
    <w:p w:rsidR="001C23C2" w:rsidRDefault="001C23C2" w:rsidP="00CB485A">
      <w:pPr>
        <w:jc w:val="both"/>
        <w:rPr>
          <w:rFonts w:cs="Calibri"/>
          <w:b/>
          <w:sz w:val="24"/>
        </w:rPr>
      </w:pPr>
    </w:p>
    <w:p w:rsidR="001C23C2" w:rsidRDefault="001C23C2" w:rsidP="00CB485A">
      <w:pPr>
        <w:jc w:val="both"/>
        <w:rPr>
          <w:rFonts w:cs="Calibri"/>
          <w:b/>
          <w:sz w:val="24"/>
        </w:rPr>
      </w:pPr>
    </w:p>
    <w:p w:rsidR="001C23C2" w:rsidRDefault="001C23C2" w:rsidP="00CB485A">
      <w:pPr>
        <w:jc w:val="both"/>
        <w:rPr>
          <w:rFonts w:cs="Calibri"/>
          <w:b/>
          <w:sz w:val="24"/>
        </w:rPr>
      </w:pPr>
    </w:p>
    <w:p w:rsidR="001C23C2" w:rsidRDefault="001C23C2" w:rsidP="00CB485A">
      <w:pPr>
        <w:jc w:val="both"/>
        <w:rPr>
          <w:rFonts w:cs="Calibri"/>
          <w:b/>
          <w:sz w:val="24"/>
        </w:rPr>
      </w:pPr>
    </w:p>
    <w:p w:rsidR="001C23C2" w:rsidRDefault="001C23C2" w:rsidP="00CB485A">
      <w:pPr>
        <w:jc w:val="both"/>
        <w:rPr>
          <w:rFonts w:cs="Calibri"/>
          <w:b/>
          <w:sz w:val="24"/>
        </w:rPr>
      </w:pPr>
    </w:p>
    <w:p w:rsidR="00104509" w:rsidRPr="004B115A" w:rsidRDefault="00CB485A" w:rsidP="00CB485A">
      <w:pPr>
        <w:jc w:val="both"/>
        <w:rPr>
          <w:rFonts w:ascii="Arial" w:hAnsi="Arial" w:cs="Arial"/>
          <w:b/>
        </w:rPr>
      </w:pPr>
      <w:r w:rsidRPr="004B115A">
        <w:rPr>
          <w:rFonts w:ascii="Arial" w:hAnsi="Arial" w:cs="Arial"/>
          <w:b/>
        </w:rPr>
        <w:t>Conclusiones y Recomendaciones</w:t>
      </w:r>
    </w:p>
    <w:p w:rsidR="006C3F9C" w:rsidRPr="004B115A" w:rsidRDefault="008E05A4" w:rsidP="008E05A4">
      <w:pPr>
        <w:pStyle w:val="Prrafodelista"/>
        <w:numPr>
          <w:ilvl w:val="0"/>
          <w:numId w:val="6"/>
        </w:numPr>
        <w:jc w:val="both"/>
        <w:rPr>
          <w:rFonts w:ascii="Arial" w:hAnsi="Arial" w:cs="Arial"/>
        </w:rPr>
      </w:pPr>
      <w:r w:rsidRPr="004B115A">
        <w:rPr>
          <w:rFonts w:ascii="Arial" w:hAnsi="Arial" w:cs="Arial"/>
        </w:rPr>
        <w:t xml:space="preserve">No se observaron incumplimientos en los contratos revisados, ni requerimientos entre otros por parte de los Supervisores, que generaran iniciar a la Función Pública el debido proceso para imponer multas y/o sanciones. </w:t>
      </w:r>
      <w:r w:rsidR="00962AD8" w:rsidRPr="004B115A">
        <w:rPr>
          <w:rFonts w:ascii="Arial" w:hAnsi="Arial" w:cs="Arial"/>
        </w:rPr>
        <w:t xml:space="preserve">Debe </w:t>
      </w:r>
      <w:r w:rsidRPr="004B115A">
        <w:rPr>
          <w:rFonts w:ascii="Arial" w:hAnsi="Arial" w:cs="Arial"/>
        </w:rPr>
        <w:t>reforzar</w:t>
      </w:r>
      <w:r w:rsidR="00962AD8" w:rsidRPr="004B115A">
        <w:rPr>
          <w:rFonts w:ascii="Arial" w:hAnsi="Arial" w:cs="Arial"/>
        </w:rPr>
        <w:t>se</w:t>
      </w:r>
      <w:r w:rsidRPr="004B115A">
        <w:rPr>
          <w:rFonts w:ascii="Arial" w:hAnsi="Arial" w:cs="Arial"/>
        </w:rPr>
        <w:t xml:space="preserve"> la socialización</w:t>
      </w:r>
      <w:r w:rsidR="00104509" w:rsidRPr="004B115A">
        <w:rPr>
          <w:rFonts w:ascii="Arial" w:hAnsi="Arial" w:cs="Arial"/>
        </w:rPr>
        <w:t xml:space="preserve"> </w:t>
      </w:r>
      <w:r w:rsidRPr="004B115A">
        <w:rPr>
          <w:rFonts w:ascii="Arial" w:hAnsi="Arial" w:cs="Arial"/>
        </w:rPr>
        <w:t xml:space="preserve">de los temas inherentes al ejercicio de la Supervisión, con base en el procedimiento establecido para ello en el Sistema Integrado de Gestión y la normatividad </w:t>
      </w:r>
      <w:r w:rsidR="00962AD8" w:rsidRPr="004B115A">
        <w:rPr>
          <w:rFonts w:ascii="Arial" w:hAnsi="Arial" w:cs="Arial"/>
        </w:rPr>
        <w:t xml:space="preserve">vigente </w:t>
      </w:r>
      <w:r w:rsidRPr="004B115A">
        <w:rPr>
          <w:rFonts w:ascii="Arial" w:hAnsi="Arial" w:cs="Arial"/>
        </w:rPr>
        <w:t>emitida tanto por el Departamento como por la Ley</w:t>
      </w:r>
      <w:r w:rsidR="00962AD8" w:rsidRPr="004B115A">
        <w:rPr>
          <w:rFonts w:ascii="Arial" w:hAnsi="Arial" w:cs="Arial"/>
        </w:rPr>
        <w:t>.</w:t>
      </w:r>
    </w:p>
    <w:p w:rsidR="008E05A4" w:rsidRPr="004B115A" w:rsidRDefault="008E05A4" w:rsidP="008E05A4">
      <w:pPr>
        <w:pStyle w:val="Prrafodelista"/>
        <w:jc w:val="both"/>
        <w:rPr>
          <w:rFonts w:ascii="Arial" w:hAnsi="Arial" w:cs="Arial"/>
        </w:rPr>
      </w:pPr>
    </w:p>
    <w:p w:rsidR="00CB485A" w:rsidRPr="004B115A" w:rsidRDefault="00962AD8" w:rsidP="00962AD8">
      <w:pPr>
        <w:pStyle w:val="Prrafodelista"/>
        <w:jc w:val="both"/>
        <w:rPr>
          <w:rFonts w:ascii="Arial" w:hAnsi="Arial" w:cs="Arial"/>
          <w:highlight w:val="yellow"/>
        </w:rPr>
      </w:pPr>
      <w:r w:rsidRPr="004B115A">
        <w:rPr>
          <w:rFonts w:ascii="Arial" w:hAnsi="Arial" w:cs="Arial"/>
        </w:rPr>
        <w:t xml:space="preserve">Es importante hacer </w:t>
      </w:r>
      <w:r w:rsidR="00CB485A" w:rsidRPr="004B115A">
        <w:rPr>
          <w:rFonts w:ascii="Arial" w:hAnsi="Arial" w:cs="Arial"/>
        </w:rPr>
        <w:t xml:space="preserve">énfasis en lo establecido en la Resolución </w:t>
      </w:r>
      <w:r w:rsidRPr="004B115A">
        <w:rPr>
          <w:rFonts w:ascii="Arial" w:hAnsi="Arial" w:cs="Arial"/>
        </w:rPr>
        <w:t>No. 251 de 2015 emitida por la Función Pública, resp</w:t>
      </w:r>
      <w:r w:rsidR="00CB485A" w:rsidRPr="004B115A">
        <w:rPr>
          <w:rFonts w:ascii="Arial" w:hAnsi="Arial" w:cs="Arial"/>
        </w:rPr>
        <w:t xml:space="preserve">ecto </w:t>
      </w:r>
      <w:r w:rsidR="006E326E" w:rsidRPr="004B115A">
        <w:rPr>
          <w:rFonts w:ascii="Arial" w:hAnsi="Arial" w:cs="Arial"/>
        </w:rPr>
        <w:t>a lo</w:t>
      </w:r>
      <w:r w:rsidR="00172258" w:rsidRPr="004B115A">
        <w:rPr>
          <w:rFonts w:ascii="Arial" w:hAnsi="Arial" w:cs="Arial"/>
        </w:rPr>
        <w:t xml:space="preserve"> enunciado en el </w:t>
      </w:r>
      <w:r w:rsidR="006C3F9C" w:rsidRPr="004B115A">
        <w:rPr>
          <w:rFonts w:ascii="Arial" w:hAnsi="Arial" w:cs="Arial"/>
        </w:rPr>
        <w:t>artículo</w:t>
      </w:r>
      <w:r w:rsidR="00CB485A" w:rsidRPr="004B115A">
        <w:rPr>
          <w:rFonts w:ascii="Arial" w:hAnsi="Arial" w:cs="Arial"/>
        </w:rPr>
        <w:t xml:space="preserve"> cuarto, numeral 10, que establece </w:t>
      </w:r>
      <w:r w:rsidRPr="004B115A">
        <w:rPr>
          <w:rFonts w:ascii="Arial" w:hAnsi="Arial" w:cs="Arial"/>
        </w:rPr>
        <w:t>como obligación para el Supervisor:</w:t>
      </w:r>
      <w:r w:rsidR="006C3F9C" w:rsidRPr="004B115A">
        <w:rPr>
          <w:rFonts w:ascii="Arial" w:hAnsi="Arial" w:cs="Arial"/>
        </w:rPr>
        <w:t xml:space="preserve"> “</w:t>
      </w:r>
      <w:r w:rsidR="00CB485A" w:rsidRPr="004B115A">
        <w:rPr>
          <w:rFonts w:ascii="Arial" w:hAnsi="Arial" w:cs="Arial"/>
          <w:i/>
        </w:rPr>
        <w:t xml:space="preserve">Mantener actualizada la documentación o registros del contrato en todo lo que refiere a su ejecución y remitirla al Grupo de Gestión Contractual”. </w:t>
      </w:r>
      <w:r w:rsidR="00CB485A" w:rsidRPr="004B115A">
        <w:rPr>
          <w:rFonts w:ascii="Arial" w:hAnsi="Arial" w:cs="Arial"/>
        </w:rPr>
        <w:t xml:space="preserve">Lo anterior </w:t>
      </w:r>
      <w:r w:rsidRPr="004B115A">
        <w:rPr>
          <w:rFonts w:ascii="Arial" w:hAnsi="Arial" w:cs="Arial"/>
        </w:rPr>
        <w:t>teniendo en cuenta lo evidenciado en el seguimiento y descrito en el desarrollo del presente informe, en relación con los documentos soportes de la ejecución contractual, los cuales deben reposar en las carpetas.</w:t>
      </w:r>
      <w:r w:rsidR="00397D40" w:rsidRPr="004B115A">
        <w:rPr>
          <w:rFonts w:ascii="Arial" w:hAnsi="Arial" w:cs="Arial"/>
        </w:rPr>
        <w:t xml:space="preserve"> </w:t>
      </w:r>
    </w:p>
    <w:p w:rsidR="006C3F9C" w:rsidRPr="004B115A" w:rsidRDefault="006C3F9C" w:rsidP="006C3F9C">
      <w:pPr>
        <w:pStyle w:val="Prrafodelista"/>
        <w:rPr>
          <w:rFonts w:ascii="Arial" w:hAnsi="Arial" w:cs="Arial"/>
        </w:rPr>
      </w:pPr>
    </w:p>
    <w:p w:rsidR="00CB485A" w:rsidRPr="004B115A" w:rsidRDefault="00EA224D" w:rsidP="00D32627">
      <w:pPr>
        <w:pStyle w:val="Prrafodelista"/>
        <w:numPr>
          <w:ilvl w:val="0"/>
          <w:numId w:val="6"/>
        </w:numPr>
        <w:jc w:val="both"/>
        <w:rPr>
          <w:rFonts w:ascii="Arial" w:hAnsi="Arial" w:cs="Arial"/>
        </w:rPr>
      </w:pPr>
      <w:r w:rsidRPr="004B115A">
        <w:rPr>
          <w:rFonts w:ascii="Arial" w:hAnsi="Arial" w:cs="Arial"/>
        </w:rPr>
        <w:t xml:space="preserve">Se sugiere dar continuidad a las capacitaciones de los Supervisores, incluyendo </w:t>
      </w:r>
      <w:r w:rsidR="00D32627" w:rsidRPr="004B115A">
        <w:rPr>
          <w:rFonts w:ascii="Arial" w:hAnsi="Arial" w:cs="Arial"/>
        </w:rPr>
        <w:t xml:space="preserve">entre otros, </w:t>
      </w:r>
      <w:r w:rsidRPr="004B115A">
        <w:rPr>
          <w:rFonts w:ascii="Arial" w:hAnsi="Arial" w:cs="Arial"/>
        </w:rPr>
        <w:t xml:space="preserve">temas </w:t>
      </w:r>
      <w:r w:rsidR="00D32627" w:rsidRPr="004B115A">
        <w:rPr>
          <w:rFonts w:ascii="Arial" w:hAnsi="Arial" w:cs="Arial"/>
        </w:rPr>
        <w:t>en relación con la</w:t>
      </w:r>
      <w:r w:rsidRPr="004B115A">
        <w:rPr>
          <w:rFonts w:ascii="Arial" w:hAnsi="Arial" w:cs="Arial"/>
        </w:rPr>
        <w:t xml:space="preserve"> calidad </w:t>
      </w:r>
      <w:r w:rsidR="00D32627" w:rsidRPr="004B115A">
        <w:rPr>
          <w:rFonts w:ascii="Arial" w:hAnsi="Arial" w:cs="Arial"/>
        </w:rPr>
        <w:t>de</w:t>
      </w:r>
      <w:r w:rsidRPr="004B115A">
        <w:rPr>
          <w:rFonts w:ascii="Arial" w:hAnsi="Arial" w:cs="Arial"/>
        </w:rPr>
        <w:t xml:space="preserve"> la información registrada en los diferentes formatos que deben ser diligenciados; </w:t>
      </w:r>
      <w:r w:rsidR="00517DA2" w:rsidRPr="004B115A">
        <w:rPr>
          <w:rFonts w:ascii="Arial" w:hAnsi="Arial" w:cs="Arial"/>
        </w:rPr>
        <w:t xml:space="preserve">oportunidad en la entrega de los productos establecidos en las obligaciones contractuales y la realización de las actividades </w:t>
      </w:r>
      <w:r w:rsidR="00E25F69" w:rsidRPr="004B115A">
        <w:rPr>
          <w:rFonts w:ascii="Arial" w:hAnsi="Arial" w:cs="Arial"/>
        </w:rPr>
        <w:t xml:space="preserve">pactadas </w:t>
      </w:r>
      <w:r w:rsidR="00517DA2" w:rsidRPr="004B115A">
        <w:rPr>
          <w:rFonts w:ascii="Arial" w:hAnsi="Arial" w:cs="Arial"/>
        </w:rPr>
        <w:t>dentro del plazo de ejecuci</w:t>
      </w:r>
      <w:r w:rsidR="00D32627" w:rsidRPr="004B115A">
        <w:rPr>
          <w:rFonts w:ascii="Arial" w:hAnsi="Arial" w:cs="Arial"/>
        </w:rPr>
        <w:t>ón del contrato.</w:t>
      </w:r>
      <w:r w:rsidR="00E25F69" w:rsidRPr="004B115A">
        <w:rPr>
          <w:rFonts w:ascii="Arial" w:hAnsi="Arial" w:cs="Arial"/>
        </w:rPr>
        <w:t xml:space="preserve">  Lo antes enunciado soportado en las debilidades evidencias y sustentadas en el desarrollo del informe.</w:t>
      </w:r>
    </w:p>
    <w:p w:rsidR="006C3F9C" w:rsidRPr="004B115A" w:rsidRDefault="006C3F9C" w:rsidP="006C3F9C">
      <w:pPr>
        <w:pStyle w:val="Prrafodelista"/>
        <w:rPr>
          <w:rFonts w:ascii="Arial" w:hAnsi="Arial" w:cs="Arial"/>
        </w:rPr>
      </w:pPr>
    </w:p>
    <w:p w:rsidR="001D57CE" w:rsidRDefault="008F202C" w:rsidP="001C23C2">
      <w:pPr>
        <w:pStyle w:val="Prrafodelista"/>
        <w:numPr>
          <w:ilvl w:val="0"/>
          <w:numId w:val="6"/>
        </w:numPr>
        <w:jc w:val="both"/>
        <w:rPr>
          <w:rFonts w:ascii="Arial" w:hAnsi="Arial" w:cs="Arial"/>
        </w:rPr>
      </w:pPr>
      <w:r w:rsidRPr="004B115A">
        <w:rPr>
          <w:rFonts w:ascii="Arial" w:hAnsi="Arial" w:cs="Arial"/>
        </w:rPr>
        <w:t>Dada la importancia de delimitar la responsabilidad del Supervisor, e</w:t>
      </w:r>
      <w:r w:rsidR="00480DF2" w:rsidRPr="004B115A">
        <w:rPr>
          <w:rFonts w:ascii="Arial" w:hAnsi="Arial" w:cs="Arial"/>
        </w:rPr>
        <w:t xml:space="preserve">n caso de remoción o retiro del servicio de </w:t>
      </w:r>
      <w:r w:rsidRPr="004B115A">
        <w:rPr>
          <w:rFonts w:ascii="Arial" w:hAnsi="Arial" w:cs="Arial"/>
        </w:rPr>
        <w:t>éste</w:t>
      </w:r>
      <w:r w:rsidR="00480DF2" w:rsidRPr="004B115A">
        <w:rPr>
          <w:rFonts w:ascii="Arial" w:hAnsi="Arial" w:cs="Arial"/>
        </w:rPr>
        <w:t>, se sugiere que previa notificación al nuevo Supervisor</w:t>
      </w:r>
      <w:r w:rsidR="006C0A73" w:rsidRPr="004B115A">
        <w:rPr>
          <w:rFonts w:ascii="Arial" w:hAnsi="Arial" w:cs="Arial"/>
        </w:rPr>
        <w:t xml:space="preserve">, </w:t>
      </w:r>
      <w:r w:rsidRPr="004B115A">
        <w:rPr>
          <w:rFonts w:ascii="Arial" w:hAnsi="Arial" w:cs="Arial"/>
        </w:rPr>
        <w:t xml:space="preserve">se exija </w:t>
      </w:r>
      <w:r w:rsidR="006C0A73" w:rsidRPr="004B115A">
        <w:rPr>
          <w:rFonts w:ascii="Arial" w:hAnsi="Arial" w:cs="Arial"/>
        </w:rPr>
        <w:t xml:space="preserve">el anterior </w:t>
      </w:r>
      <w:r w:rsidRPr="004B115A">
        <w:rPr>
          <w:rFonts w:ascii="Arial" w:hAnsi="Arial" w:cs="Arial"/>
        </w:rPr>
        <w:t>la e</w:t>
      </w:r>
      <w:r w:rsidR="00480DF2" w:rsidRPr="004B115A">
        <w:rPr>
          <w:rFonts w:ascii="Arial" w:hAnsi="Arial" w:cs="Arial"/>
        </w:rPr>
        <w:t>ntrega del “Informe detallado de la ejecución del contrato, certificando el cumplimiento del mismo hasta la fecha en que ejerció como Supervisor y de los documentos y/o registros generados en la ejecución del contrato” (artículo 5 Resolución No. 251 de 2015)</w:t>
      </w:r>
      <w:r w:rsidR="006C0A73" w:rsidRPr="004B115A">
        <w:rPr>
          <w:rFonts w:ascii="Arial" w:hAnsi="Arial" w:cs="Arial"/>
        </w:rPr>
        <w:t xml:space="preserve">.  Se sustenta esta sugerencia, </w:t>
      </w:r>
      <w:r w:rsidR="006C0A73" w:rsidRPr="004B115A">
        <w:rPr>
          <w:rFonts w:ascii="Arial" w:hAnsi="Arial" w:cs="Arial"/>
        </w:rPr>
        <w:lastRenderedPageBreak/>
        <w:t>por cuanto se pudo evidenciar la falta de este informe en la respectiva carpeta, en los casos en que se presentó cambio de Supervisor.</w:t>
      </w:r>
      <w:r w:rsidRPr="004B115A">
        <w:rPr>
          <w:rFonts w:ascii="Arial" w:hAnsi="Arial" w:cs="Arial"/>
        </w:rPr>
        <w:t xml:space="preserve">  </w:t>
      </w:r>
    </w:p>
    <w:p w:rsidR="001D2403" w:rsidRPr="001D2403" w:rsidRDefault="001D2403" w:rsidP="001D2403">
      <w:pPr>
        <w:pStyle w:val="Prrafodelista"/>
        <w:rPr>
          <w:rFonts w:ascii="Arial" w:hAnsi="Arial" w:cs="Arial"/>
        </w:rPr>
      </w:pPr>
    </w:p>
    <w:p w:rsidR="008F202C" w:rsidRPr="004B115A" w:rsidRDefault="008F202C" w:rsidP="008F202C">
      <w:pPr>
        <w:pStyle w:val="Prrafodelista"/>
        <w:numPr>
          <w:ilvl w:val="0"/>
          <w:numId w:val="6"/>
        </w:numPr>
        <w:jc w:val="both"/>
        <w:rPr>
          <w:rFonts w:ascii="Arial" w:hAnsi="Arial" w:cs="Arial"/>
        </w:rPr>
      </w:pPr>
      <w:r w:rsidRPr="004B115A">
        <w:rPr>
          <w:rFonts w:ascii="Arial" w:hAnsi="Arial" w:cs="Arial"/>
        </w:rPr>
        <w:t>Teniendo en cuenta las publicaciones de los Informes del Supervisor en la página web de la entidad, es necesario realizar una revisión exhaustiva en el tema para las vigencias 2016 y 2017, por cuanto se observó la falta de publicación de varios informes.</w:t>
      </w:r>
    </w:p>
    <w:p w:rsidR="008F202C" w:rsidRPr="004B115A" w:rsidRDefault="008F202C" w:rsidP="008F202C">
      <w:pPr>
        <w:pStyle w:val="Prrafodelista"/>
        <w:rPr>
          <w:rFonts w:ascii="Arial" w:hAnsi="Arial" w:cs="Arial"/>
          <w:b/>
        </w:rPr>
      </w:pPr>
    </w:p>
    <w:p w:rsidR="008F202C" w:rsidRPr="004B115A" w:rsidRDefault="008F202C" w:rsidP="008F202C">
      <w:pPr>
        <w:spacing w:after="0"/>
        <w:jc w:val="both"/>
        <w:rPr>
          <w:rFonts w:ascii="Arial" w:hAnsi="Arial" w:cs="Arial"/>
          <w:b/>
        </w:rPr>
      </w:pPr>
      <w:r w:rsidRPr="004B115A">
        <w:rPr>
          <w:rFonts w:ascii="Arial" w:hAnsi="Arial" w:cs="Arial"/>
          <w:b/>
        </w:rPr>
        <w:t xml:space="preserve"> </w:t>
      </w:r>
    </w:p>
    <w:p w:rsidR="00BF5F4D" w:rsidRPr="004B115A" w:rsidRDefault="00BF5F4D" w:rsidP="008F202C">
      <w:pPr>
        <w:spacing w:after="0"/>
        <w:jc w:val="both"/>
        <w:rPr>
          <w:rFonts w:ascii="Arial" w:hAnsi="Arial" w:cs="Arial"/>
          <w:b/>
        </w:rPr>
      </w:pPr>
      <w:r w:rsidRPr="004B115A">
        <w:rPr>
          <w:rFonts w:ascii="Arial" w:hAnsi="Arial" w:cs="Arial"/>
          <w:b/>
        </w:rPr>
        <w:t>LUZ STELLA PATIÑO JURADO</w:t>
      </w:r>
    </w:p>
    <w:p w:rsidR="00BF5F4D" w:rsidRPr="00DA3009" w:rsidRDefault="00BF5F4D" w:rsidP="008F202C">
      <w:pPr>
        <w:spacing w:after="0" w:line="240" w:lineRule="auto"/>
        <w:jc w:val="both"/>
        <w:rPr>
          <w:rFonts w:ascii="Arial" w:hAnsi="Arial" w:cs="Arial"/>
        </w:rPr>
      </w:pPr>
      <w:r w:rsidRPr="00DA3009">
        <w:rPr>
          <w:rFonts w:ascii="Arial" w:hAnsi="Arial" w:cs="Arial"/>
        </w:rPr>
        <w:t xml:space="preserve">Jefe Oficina de Control Interno  </w:t>
      </w:r>
    </w:p>
    <w:p w:rsidR="00DA3009" w:rsidRDefault="00DA3009" w:rsidP="008F202C">
      <w:pPr>
        <w:spacing w:after="0" w:line="240" w:lineRule="auto"/>
        <w:jc w:val="both"/>
        <w:rPr>
          <w:rFonts w:ascii="Arial" w:hAnsi="Arial" w:cs="Arial"/>
          <w:sz w:val="18"/>
          <w:szCs w:val="18"/>
        </w:rPr>
      </w:pPr>
    </w:p>
    <w:p w:rsidR="00DA3009" w:rsidRDefault="00DA3009" w:rsidP="008F202C">
      <w:pPr>
        <w:spacing w:after="0" w:line="240" w:lineRule="auto"/>
        <w:jc w:val="both"/>
        <w:rPr>
          <w:rFonts w:ascii="Arial" w:hAnsi="Arial" w:cs="Arial"/>
          <w:sz w:val="18"/>
          <w:szCs w:val="18"/>
        </w:rPr>
      </w:pPr>
    </w:p>
    <w:p w:rsidR="00D21199" w:rsidRPr="00DA3009" w:rsidRDefault="00BF5F4D" w:rsidP="008F202C">
      <w:pPr>
        <w:spacing w:after="0" w:line="240" w:lineRule="auto"/>
        <w:jc w:val="both"/>
        <w:rPr>
          <w:rFonts w:ascii="Arial" w:hAnsi="Arial" w:cs="Arial"/>
          <w:sz w:val="18"/>
          <w:szCs w:val="18"/>
        </w:rPr>
      </w:pPr>
      <w:r w:rsidRPr="00DA3009">
        <w:rPr>
          <w:rFonts w:ascii="Arial" w:hAnsi="Arial" w:cs="Arial"/>
          <w:sz w:val="18"/>
          <w:szCs w:val="18"/>
        </w:rPr>
        <w:t xml:space="preserve">Proyecto: </w:t>
      </w:r>
      <w:r w:rsidR="000322EC" w:rsidRPr="00DA3009">
        <w:rPr>
          <w:rFonts w:ascii="Arial" w:hAnsi="Arial" w:cs="Arial"/>
          <w:sz w:val="18"/>
          <w:szCs w:val="18"/>
        </w:rPr>
        <w:t>SMRO</w:t>
      </w:r>
      <w:r w:rsidRPr="00DA3009">
        <w:rPr>
          <w:rFonts w:ascii="Arial" w:hAnsi="Arial" w:cs="Arial"/>
          <w:sz w:val="18"/>
          <w:szCs w:val="18"/>
        </w:rPr>
        <w:t xml:space="preserve"> / Revisó: LSPJ</w:t>
      </w:r>
    </w:p>
    <w:sectPr w:rsidR="00D21199" w:rsidRPr="00DA3009" w:rsidSect="0060563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D2D" w:rsidRDefault="00564D2D" w:rsidP="00790668">
      <w:pPr>
        <w:spacing w:after="0" w:line="240" w:lineRule="auto"/>
      </w:pPr>
      <w:r>
        <w:separator/>
      </w:r>
    </w:p>
  </w:endnote>
  <w:endnote w:type="continuationSeparator" w:id="0">
    <w:p w:rsidR="00564D2D" w:rsidRDefault="00564D2D" w:rsidP="0079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utura Std Bold">
    <w:altName w:val="Segoe UI Semibold"/>
    <w:charset w:val="00"/>
    <w:family w:val="auto"/>
    <w:pitch w:val="variable"/>
    <w:sig w:usb0="00000003" w:usb1="4000204A" w:usb2="00000000" w:usb3="00000000" w:csb0="00000001" w:csb1="00000000"/>
  </w:font>
  <w:font w:name="Futura Std Medium Oblique">
    <w:altName w:val="Vrinda"/>
    <w:charset w:val="00"/>
    <w:family w:val="auto"/>
    <w:pitch w:val="variable"/>
    <w:sig w:usb0="00000003" w:usb1="00000000" w:usb2="00000000" w:usb3="00000000" w:csb0="00000001" w:csb1="00000000"/>
  </w:font>
  <w:font w:name="Futura Std Book">
    <w:altName w:val="Vrinda"/>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632334"/>
      <w:docPartObj>
        <w:docPartGallery w:val="Page Numbers (Bottom of Page)"/>
        <w:docPartUnique/>
      </w:docPartObj>
    </w:sdtPr>
    <w:sdtEndPr/>
    <w:sdtContent>
      <w:p w:rsidR="008E05A4" w:rsidRDefault="008E05A4" w:rsidP="00DB68A3">
        <w:pPr>
          <w:pStyle w:val="Piedepgina"/>
          <w:tabs>
            <w:tab w:val="left" w:pos="3156"/>
          </w:tabs>
        </w:pPr>
        <w:r>
          <w:tab/>
        </w:r>
        <w:r>
          <w:tab/>
        </w:r>
        <w:r>
          <w:tab/>
        </w:r>
        <w:r>
          <w:fldChar w:fldCharType="begin"/>
        </w:r>
        <w:r>
          <w:instrText>PAGE   \* MERGEFORMAT</w:instrText>
        </w:r>
        <w:r>
          <w:fldChar w:fldCharType="separate"/>
        </w:r>
        <w:r w:rsidR="00F01C94" w:rsidRPr="00F01C94">
          <w:rPr>
            <w:noProof/>
            <w:lang w:val="es-ES"/>
          </w:rPr>
          <w:t>1</w:t>
        </w:r>
        <w:r>
          <w:fldChar w:fldCharType="end"/>
        </w:r>
      </w:p>
    </w:sdtContent>
  </w:sdt>
  <w:p w:rsidR="008E05A4" w:rsidRDefault="008E05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D2D" w:rsidRDefault="00564D2D" w:rsidP="00790668">
      <w:pPr>
        <w:spacing w:after="0" w:line="240" w:lineRule="auto"/>
      </w:pPr>
      <w:r>
        <w:separator/>
      </w:r>
    </w:p>
  </w:footnote>
  <w:footnote w:type="continuationSeparator" w:id="0">
    <w:p w:rsidR="00564D2D" w:rsidRDefault="00564D2D" w:rsidP="00790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605C"/>
    <w:multiLevelType w:val="hybridMultilevel"/>
    <w:tmpl w:val="CA50DC5A"/>
    <w:lvl w:ilvl="0" w:tplc="1AF0EFE6">
      <w:start w:val="59"/>
      <w:numFmt w:val="decimalZero"/>
      <w:lvlText w:val="%1"/>
      <w:lvlJc w:val="left"/>
      <w:pPr>
        <w:ind w:left="720" w:hanging="360"/>
      </w:pPr>
      <w:rPr>
        <w:rFonts w:ascii="Arial" w:hAnsi="Arial" w:cs="Arial" w:hint="default"/>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161223E"/>
    <w:multiLevelType w:val="hybridMultilevel"/>
    <w:tmpl w:val="D422AAAC"/>
    <w:lvl w:ilvl="0" w:tplc="29FCFC00">
      <w:start w:val="1"/>
      <w:numFmt w:val="lowerLetter"/>
      <w:lvlText w:val="%1."/>
      <w:lvlJc w:val="left"/>
      <w:pPr>
        <w:ind w:left="720" w:hanging="360"/>
      </w:pPr>
      <w:rPr>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3C41C9F"/>
    <w:multiLevelType w:val="hybridMultilevel"/>
    <w:tmpl w:val="E5E4027C"/>
    <w:lvl w:ilvl="0" w:tplc="638C7E04">
      <w:start w:val="5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45F425E"/>
    <w:multiLevelType w:val="hybridMultilevel"/>
    <w:tmpl w:val="2CDA0358"/>
    <w:lvl w:ilvl="0" w:tplc="8C5AFBD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F4B283C"/>
    <w:multiLevelType w:val="hybridMultilevel"/>
    <w:tmpl w:val="F3882B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C4228DE"/>
    <w:multiLevelType w:val="hybridMultilevel"/>
    <w:tmpl w:val="F0AA3CE6"/>
    <w:lvl w:ilvl="0" w:tplc="C22C88E2">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6">
    <w:nsid w:val="4C6B7867"/>
    <w:multiLevelType w:val="hybridMultilevel"/>
    <w:tmpl w:val="5A2A5472"/>
    <w:lvl w:ilvl="0" w:tplc="F412E8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1B00F55"/>
    <w:multiLevelType w:val="hybridMultilevel"/>
    <w:tmpl w:val="B93814B0"/>
    <w:lvl w:ilvl="0" w:tplc="7C22C15E">
      <w:start w:val="59"/>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5"/>
  </w:num>
  <w:num w:numId="2">
    <w:abstractNumId w:val="6"/>
  </w:num>
  <w:num w:numId="3">
    <w:abstractNumId w:val="7"/>
  </w:num>
  <w:num w:numId="4">
    <w:abstractNumId w:val="1"/>
  </w:num>
  <w:num w:numId="5">
    <w:abstractNumId w:val="3"/>
  </w:num>
  <w:num w:numId="6">
    <w:abstractNumId w:val="4"/>
  </w:num>
  <w:num w:numId="7">
    <w:abstractNumId w:val="2"/>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0D"/>
    <w:rsid w:val="0000251C"/>
    <w:rsid w:val="00002AA2"/>
    <w:rsid w:val="00003FE8"/>
    <w:rsid w:val="00006B3D"/>
    <w:rsid w:val="000148AE"/>
    <w:rsid w:val="00014A21"/>
    <w:rsid w:val="00024F19"/>
    <w:rsid w:val="000322EC"/>
    <w:rsid w:val="000360F9"/>
    <w:rsid w:val="00046078"/>
    <w:rsid w:val="0005130B"/>
    <w:rsid w:val="00051539"/>
    <w:rsid w:val="0005529A"/>
    <w:rsid w:val="000569EC"/>
    <w:rsid w:val="000604A0"/>
    <w:rsid w:val="0006104A"/>
    <w:rsid w:val="000646EB"/>
    <w:rsid w:val="00067F84"/>
    <w:rsid w:val="00070D48"/>
    <w:rsid w:val="0008222D"/>
    <w:rsid w:val="00082D83"/>
    <w:rsid w:val="0008398A"/>
    <w:rsid w:val="00085958"/>
    <w:rsid w:val="0008662D"/>
    <w:rsid w:val="00086FD3"/>
    <w:rsid w:val="0008732B"/>
    <w:rsid w:val="00091CE5"/>
    <w:rsid w:val="00093761"/>
    <w:rsid w:val="00096751"/>
    <w:rsid w:val="000A7B60"/>
    <w:rsid w:val="000B09BD"/>
    <w:rsid w:val="000B2438"/>
    <w:rsid w:val="000B752F"/>
    <w:rsid w:val="000C0171"/>
    <w:rsid w:val="000C082A"/>
    <w:rsid w:val="000C2115"/>
    <w:rsid w:val="000C3C8F"/>
    <w:rsid w:val="000C6CBE"/>
    <w:rsid w:val="000C7755"/>
    <w:rsid w:val="000D6019"/>
    <w:rsid w:val="000E1542"/>
    <w:rsid w:val="000E6C5B"/>
    <w:rsid w:val="000F5F86"/>
    <w:rsid w:val="000F7835"/>
    <w:rsid w:val="00104509"/>
    <w:rsid w:val="00104563"/>
    <w:rsid w:val="001046CA"/>
    <w:rsid w:val="00107DF0"/>
    <w:rsid w:val="0011074F"/>
    <w:rsid w:val="001164C2"/>
    <w:rsid w:val="001204AE"/>
    <w:rsid w:val="0012108E"/>
    <w:rsid w:val="001216EA"/>
    <w:rsid w:val="00125AB5"/>
    <w:rsid w:val="00127086"/>
    <w:rsid w:val="001301FE"/>
    <w:rsid w:val="001306EE"/>
    <w:rsid w:val="0013146C"/>
    <w:rsid w:val="00135BE5"/>
    <w:rsid w:val="00137377"/>
    <w:rsid w:val="001375FC"/>
    <w:rsid w:val="001478F6"/>
    <w:rsid w:val="001605AE"/>
    <w:rsid w:val="001606CD"/>
    <w:rsid w:val="00162366"/>
    <w:rsid w:val="00164864"/>
    <w:rsid w:val="00166141"/>
    <w:rsid w:val="00172258"/>
    <w:rsid w:val="0017269E"/>
    <w:rsid w:val="0017433A"/>
    <w:rsid w:val="00176462"/>
    <w:rsid w:val="00184D43"/>
    <w:rsid w:val="00187E9C"/>
    <w:rsid w:val="00191620"/>
    <w:rsid w:val="00194D44"/>
    <w:rsid w:val="001979A3"/>
    <w:rsid w:val="001979C6"/>
    <w:rsid w:val="001A02DE"/>
    <w:rsid w:val="001A34FC"/>
    <w:rsid w:val="001A3668"/>
    <w:rsid w:val="001A5720"/>
    <w:rsid w:val="001A7317"/>
    <w:rsid w:val="001A73B4"/>
    <w:rsid w:val="001B4813"/>
    <w:rsid w:val="001B4B0E"/>
    <w:rsid w:val="001B5BF2"/>
    <w:rsid w:val="001C23C2"/>
    <w:rsid w:val="001C47EB"/>
    <w:rsid w:val="001C4D9B"/>
    <w:rsid w:val="001C5DCA"/>
    <w:rsid w:val="001D1687"/>
    <w:rsid w:val="001D2403"/>
    <w:rsid w:val="001D38B7"/>
    <w:rsid w:val="001D57CE"/>
    <w:rsid w:val="001D7150"/>
    <w:rsid w:val="001E021B"/>
    <w:rsid w:val="001E1FBD"/>
    <w:rsid w:val="001E28D0"/>
    <w:rsid w:val="001E4360"/>
    <w:rsid w:val="001F43C6"/>
    <w:rsid w:val="00205D09"/>
    <w:rsid w:val="00213052"/>
    <w:rsid w:val="002179B7"/>
    <w:rsid w:val="00221C29"/>
    <w:rsid w:val="00222E9A"/>
    <w:rsid w:val="002271FA"/>
    <w:rsid w:val="00230FC1"/>
    <w:rsid w:val="00231594"/>
    <w:rsid w:val="002346E5"/>
    <w:rsid w:val="002361BE"/>
    <w:rsid w:val="002368D5"/>
    <w:rsid w:val="0023798D"/>
    <w:rsid w:val="00243BDC"/>
    <w:rsid w:val="0024537B"/>
    <w:rsid w:val="00247885"/>
    <w:rsid w:val="00250C65"/>
    <w:rsid w:val="00253CF5"/>
    <w:rsid w:val="00257B36"/>
    <w:rsid w:val="00257C74"/>
    <w:rsid w:val="002607FC"/>
    <w:rsid w:val="00260A45"/>
    <w:rsid w:val="002618BB"/>
    <w:rsid w:val="00266D66"/>
    <w:rsid w:val="00267AFA"/>
    <w:rsid w:val="00267EB5"/>
    <w:rsid w:val="00270EF3"/>
    <w:rsid w:val="00273676"/>
    <w:rsid w:val="002736A6"/>
    <w:rsid w:val="00273CB1"/>
    <w:rsid w:val="0028094B"/>
    <w:rsid w:val="002840D5"/>
    <w:rsid w:val="00286D58"/>
    <w:rsid w:val="00290955"/>
    <w:rsid w:val="002A0685"/>
    <w:rsid w:val="002A06BB"/>
    <w:rsid w:val="002A21CF"/>
    <w:rsid w:val="002A3559"/>
    <w:rsid w:val="002A5E00"/>
    <w:rsid w:val="002B1486"/>
    <w:rsid w:val="002B2002"/>
    <w:rsid w:val="002B268E"/>
    <w:rsid w:val="002B4C80"/>
    <w:rsid w:val="002B6E8B"/>
    <w:rsid w:val="002C18D3"/>
    <w:rsid w:val="002C3438"/>
    <w:rsid w:val="002C5659"/>
    <w:rsid w:val="002C6184"/>
    <w:rsid w:val="002D0770"/>
    <w:rsid w:val="002D4F19"/>
    <w:rsid w:val="002D60C2"/>
    <w:rsid w:val="002E1A8E"/>
    <w:rsid w:val="002E5274"/>
    <w:rsid w:val="002E7560"/>
    <w:rsid w:val="002F1770"/>
    <w:rsid w:val="002F1CA1"/>
    <w:rsid w:val="002F3B08"/>
    <w:rsid w:val="002F7A44"/>
    <w:rsid w:val="003048C3"/>
    <w:rsid w:val="00306902"/>
    <w:rsid w:val="00313342"/>
    <w:rsid w:val="00315BFD"/>
    <w:rsid w:val="00316A9F"/>
    <w:rsid w:val="00317431"/>
    <w:rsid w:val="003210ED"/>
    <w:rsid w:val="003255BB"/>
    <w:rsid w:val="003334D6"/>
    <w:rsid w:val="0033742D"/>
    <w:rsid w:val="00337579"/>
    <w:rsid w:val="00342BCB"/>
    <w:rsid w:val="003462E6"/>
    <w:rsid w:val="00351A1E"/>
    <w:rsid w:val="00354C26"/>
    <w:rsid w:val="00354D1C"/>
    <w:rsid w:val="003573E1"/>
    <w:rsid w:val="00361AE9"/>
    <w:rsid w:val="00364698"/>
    <w:rsid w:val="00366F93"/>
    <w:rsid w:val="0038004C"/>
    <w:rsid w:val="0039090F"/>
    <w:rsid w:val="0039652E"/>
    <w:rsid w:val="00397D40"/>
    <w:rsid w:val="003A1AC8"/>
    <w:rsid w:val="003A2446"/>
    <w:rsid w:val="003A2E18"/>
    <w:rsid w:val="003A35D3"/>
    <w:rsid w:val="003A6B6E"/>
    <w:rsid w:val="003B1B79"/>
    <w:rsid w:val="003B414B"/>
    <w:rsid w:val="003B613F"/>
    <w:rsid w:val="003B76A0"/>
    <w:rsid w:val="003E03F5"/>
    <w:rsid w:val="003E4B6A"/>
    <w:rsid w:val="003E592F"/>
    <w:rsid w:val="003E6EA3"/>
    <w:rsid w:val="003F4863"/>
    <w:rsid w:val="003F648A"/>
    <w:rsid w:val="00407362"/>
    <w:rsid w:val="00411140"/>
    <w:rsid w:val="0041265C"/>
    <w:rsid w:val="00415D24"/>
    <w:rsid w:val="00415E72"/>
    <w:rsid w:val="0041671E"/>
    <w:rsid w:val="00416DC0"/>
    <w:rsid w:val="00417B3C"/>
    <w:rsid w:val="004200D1"/>
    <w:rsid w:val="00421372"/>
    <w:rsid w:val="004240EA"/>
    <w:rsid w:val="00424905"/>
    <w:rsid w:val="00427DD7"/>
    <w:rsid w:val="00433973"/>
    <w:rsid w:val="004541F8"/>
    <w:rsid w:val="0045450E"/>
    <w:rsid w:val="0045470A"/>
    <w:rsid w:val="0045535B"/>
    <w:rsid w:val="00462CB4"/>
    <w:rsid w:val="00464873"/>
    <w:rsid w:val="00466808"/>
    <w:rsid w:val="0046774C"/>
    <w:rsid w:val="00470F45"/>
    <w:rsid w:val="00472948"/>
    <w:rsid w:val="00473733"/>
    <w:rsid w:val="00480DF2"/>
    <w:rsid w:val="004831D5"/>
    <w:rsid w:val="00484A48"/>
    <w:rsid w:val="00486B84"/>
    <w:rsid w:val="0049111D"/>
    <w:rsid w:val="004A040D"/>
    <w:rsid w:val="004A2A6D"/>
    <w:rsid w:val="004A4186"/>
    <w:rsid w:val="004A5E3B"/>
    <w:rsid w:val="004A70C6"/>
    <w:rsid w:val="004B115A"/>
    <w:rsid w:val="004B3044"/>
    <w:rsid w:val="004B797A"/>
    <w:rsid w:val="004C01DB"/>
    <w:rsid w:val="004C2944"/>
    <w:rsid w:val="004C2ABA"/>
    <w:rsid w:val="004C7EC7"/>
    <w:rsid w:val="004D30D3"/>
    <w:rsid w:val="004D723E"/>
    <w:rsid w:val="004E1B5A"/>
    <w:rsid w:val="004F24D4"/>
    <w:rsid w:val="004F55DD"/>
    <w:rsid w:val="004F5618"/>
    <w:rsid w:val="004F5684"/>
    <w:rsid w:val="004F65A1"/>
    <w:rsid w:val="004F6718"/>
    <w:rsid w:val="005114BF"/>
    <w:rsid w:val="00515C85"/>
    <w:rsid w:val="0051646C"/>
    <w:rsid w:val="00517DA2"/>
    <w:rsid w:val="00520F6A"/>
    <w:rsid w:val="005215A2"/>
    <w:rsid w:val="005219C9"/>
    <w:rsid w:val="005252FB"/>
    <w:rsid w:val="00526E7F"/>
    <w:rsid w:val="00530E51"/>
    <w:rsid w:val="00534FDD"/>
    <w:rsid w:val="00537B4C"/>
    <w:rsid w:val="0054006D"/>
    <w:rsid w:val="00540A7B"/>
    <w:rsid w:val="00545D8F"/>
    <w:rsid w:val="005470D8"/>
    <w:rsid w:val="00547348"/>
    <w:rsid w:val="00547796"/>
    <w:rsid w:val="00552B05"/>
    <w:rsid w:val="00552D54"/>
    <w:rsid w:val="00556323"/>
    <w:rsid w:val="00561002"/>
    <w:rsid w:val="0056253F"/>
    <w:rsid w:val="00564D2D"/>
    <w:rsid w:val="005652A4"/>
    <w:rsid w:val="00567A6A"/>
    <w:rsid w:val="00570FEB"/>
    <w:rsid w:val="00571BE6"/>
    <w:rsid w:val="00575A93"/>
    <w:rsid w:val="00576F21"/>
    <w:rsid w:val="00580EB9"/>
    <w:rsid w:val="00581A63"/>
    <w:rsid w:val="005860AE"/>
    <w:rsid w:val="0058665F"/>
    <w:rsid w:val="0059126E"/>
    <w:rsid w:val="005A0EC3"/>
    <w:rsid w:val="005A35CC"/>
    <w:rsid w:val="005A4AFA"/>
    <w:rsid w:val="005A7492"/>
    <w:rsid w:val="005B1A80"/>
    <w:rsid w:val="005B50FA"/>
    <w:rsid w:val="005B77BA"/>
    <w:rsid w:val="005C0918"/>
    <w:rsid w:val="005C0DFE"/>
    <w:rsid w:val="005C22BD"/>
    <w:rsid w:val="005C79DA"/>
    <w:rsid w:val="005D3FD5"/>
    <w:rsid w:val="005D7F76"/>
    <w:rsid w:val="005E11DB"/>
    <w:rsid w:val="005E7C16"/>
    <w:rsid w:val="0060154A"/>
    <w:rsid w:val="00605639"/>
    <w:rsid w:val="00606D1E"/>
    <w:rsid w:val="00614F90"/>
    <w:rsid w:val="00614FA5"/>
    <w:rsid w:val="006271A5"/>
    <w:rsid w:val="00630812"/>
    <w:rsid w:val="006375A6"/>
    <w:rsid w:val="00640BDF"/>
    <w:rsid w:val="00642097"/>
    <w:rsid w:val="0064682E"/>
    <w:rsid w:val="00651804"/>
    <w:rsid w:val="006519D0"/>
    <w:rsid w:val="00660BEF"/>
    <w:rsid w:val="00661787"/>
    <w:rsid w:val="00661EF2"/>
    <w:rsid w:val="00661FF4"/>
    <w:rsid w:val="006621E2"/>
    <w:rsid w:val="006639C1"/>
    <w:rsid w:val="006675EF"/>
    <w:rsid w:val="00670584"/>
    <w:rsid w:val="006706F4"/>
    <w:rsid w:val="0067449B"/>
    <w:rsid w:val="00676D93"/>
    <w:rsid w:val="00680BD5"/>
    <w:rsid w:val="00685366"/>
    <w:rsid w:val="006865F7"/>
    <w:rsid w:val="006968C5"/>
    <w:rsid w:val="006A12DE"/>
    <w:rsid w:val="006A4E84"/>
    <w:rsid w:val="006A5058"/>
    <w:rsid w:val="006A518A"/>
    <w:rsid w:val="006A6AA7"/>
    <w:rsid w:val="006C0A73"/>
    <w:rsid w:val="006C110E"/>
    <w:rsid w:val="006C1494"/>
    <w:rsid w:val="006C3F9C"/>
    <w:rsid w:val="006C4516"/>
    <w:rsid w:val="006C4834"/>
    <w:rsid w:val="006D27E4"/>
    <w:rsid w:val="006D5914"/>
    <w:rsid w:val="006E0BB0"/>
    <w:rsid w:val="006E326E"/>
    <w:rsid w:val="006E77C6"/>
    <w:rsid w:val="006F56B2"/>
    <w:rsid w:val="006F5DAD"/>
    <w:rsid w:val="007051D8"/>
    <w:rsid w:val="00705862"/>
    <w:rsid w:val="00710B2D"/>
    <w:rsid w:val="00715CB0"/>
    <w:rsid w:val="00716036"/>
    <w:rsid w:val="007228B6"/>
    <w:rsid w:val="00724890"/>
    <w:rsid w:val="00727058"/>
    <w:rsid w:val="00731150"/>
    <w:rsid w:val="00742776"/>
    <w:rsid w:val="007428DF"/>
    <w:rsid w:val="0074368E"/>
    <w:rsid w:val="00746D47"/>
    <w:rsid w:val="007503CB"/>
    <w:rsid w:val="0075053D"/>
    <w:rsid w:val="007509A1"/>
    <w:rsid w:val="0075498D"/>
    <w:rsid w:val="007562B7"/>
    <w:rsid w:val="00757859"/>
    <w:rsid w:val="00760C0B"/>
    <w:rsid w:val="0076678C"/>
    <w:rsid w:val="00766EE4"/>
    <w:rsid w:val="00771C71"/>
    <w:rsid w:val="00773639"/>
    <w:rsid w:val="00780157"/>
    <w:rsid w:val="007829D7"/>
    <w:rsid w:val="007833E1"/>
    <w:rsid w:val="00790668"/>
    <w:rsid w:val="00791782"/>
    <w:rsid w:val="00792456"/>
    <w:rsid w:val="00793856"/>
    <w:rsid w:val="00796165"/>
    <w:rsid w:val="007976E3"/>
    <w:rsid w:val="00797AC2"/>
    <w:rsid w:val="007A167E"/>
    <w:rsid w:val="007A261E"/>
    <w:rsid w:val="007A5C45"/>
    <w:rsid w:val="007B15D0"/>
    <w:rsid w:val="007B5665"/>
    <w:rsid w:val="007B66B7"/>
    <w:rsid w:val="007B6EFF"/>
    <w:rsid w:val="007C1BD8"/>
    <w:rsid w:val="007C2262"/>
    <w:rsid w:val="007C308B"/>
    <w:rsid w:val="007C4FC4"/>
    <w:rsid w:val="007D2A25"/>
    <w:rsid w:val="007D443D"/>
    <w:rsid w:val="007D4654"/>
    <w:rsid w:val="007D6120"/>
    <w:rsid w:val="007E1A45"/>
    <w:rsid w:val="007E1F7A"/>
    <w:rsid w:val="007E312F"/>
    <w:rsid w:val="007F0029"/>
    <w:rsid w:val="007F3DC6"/>
    <w:rsid w:val="007F7277"/>
    <w:rsid w:val="00807208"/>
    <w:rsid w:val="00810C1A"/>
    <w:rsid w:val="00816BA2"/>
    <w:rsid w:val="00816D60"/>
    <w:rsid w:val="008176BF"/>
    <w:rsid w:val="00821722"/>
    <w:rsid w:val="0082410D"/>
    <w:rsid w:val="008275AF"/>
    <w:rsid w:val="00834AAC"/>
    <w:rsid w:val="00834D7A"/>
    <w:rsid w:val="00837CB4"/>
    <w:rsid w:val="00842D9C"/>
    <w:rsid w:val="00846066"/>
    <w:rsid w:val="00847C7D"/>
    <w:rsid w:val="00854AF6"/>
    <w:rsid w:val="00855979"/>
    <w:rsid w:val="00860A5B"/>
    <w:rsid w:val="00861818"/>
    <w:rsid w:val="00863C09"/>
    <w:rsid w:val="00866B5B"/>
    <w:rsid w:val="0087037D"/>
    <w:rsid w:val="0087668E"/>
    <w:rsid w:val="00880477"/>
    <w:rsid w:val="00887EEB"/>
    <w:rsid w:val="008917C5"/>
    <w:rsid w:val="00895F10"/>
    <w:rsid w:val="00897631"/>
    <w:rsid w:val="00897B9A"/>
    <w:rsid w:val="008A4FE2"/>
    <w:rsid w:val="008A5736"/>
    <w:rsid w:val="008A6DB3"/>
    <w:rsid w:val="008B3994"/>
    <w:rsid w:val="008B5580"/>
    <w:rsid w:val="008B6B8F"/>
    <w:rsid w:val="008C1E7C"/>
    <w:rsid w:val="008C4954"/>
    <w:rsid w:val="008C4BB6"/>
    <w:rsid w:val="008D22D3"/>
    <w:rsid w:val="008D23AD"/>
    <w:rsid w:val="008D383B"/>
    <w:rsid w:val="008D5042"/>
    <w:rsid w:val="008D603D"/>
    <w:rsid w:val="008D6BC8"/>
    <w:rsid w:val="008E05A4"/>
    <w:rsid w:val="008E197A"/>
    <w:rsid w:val="008E19C5"/>
    <w:rsid w:val="008E5287"/>
    <w:rsid w:val="008E5B06"/>
    <w:rsid w:val="008E6248"/>
    <w:rsid w:val="008E7755"/>
    <w:rsid w:val="008F202C"/>
    <w:rsid w:val="008F21F8"/>
    <w:rsid w:val="008F305E"/>
    <w:rsid w:val="008F4600"/>
    <w:rsid w:val="008F63BB"/>
    <w:rsid w:val="00904E8A"/>
    <w:rsid w:val="00906D19"/>
    <w:rsid w:val="00907355"/>
    <w:rsid w:val="009074D5"/>
    <w:rsid w:val="00916CD9"/>
    <w:rsid w:val="00921078"/>
    <w:rsid w:val="00925093"/>
    <w:rsid w:val="00931373"/>
    <w:rsid w:val="0093527F"/>
    <w:rsid w:val="00940F1E"/>
    <w:rsid w:val="00944E7B"/>
    <w:rsid w:val="00951024"/>
    <w:rsid w:val="0095183C"/>
    <w:rsid w:val="00954740"/>
    <w:rsid w:val="00954974"/>
    <w:rsid w:val="00955E5C"/>
    <w:rsid w:val="0095668D"/>
    <w:rsid w:val="0096181D"/>
    <w:rsid w:val="00962AD8"/>
    <w:rsid w:val="00966080"/>
    <w:rsid w:val="00981FDA"/>
    <w:rsid w:val="00983B98"/>
    <w:rsid w:val="009849A1"/>
    <w:rsid w:val="009862EA"/>
    <w:rsid w:val="009963D1"/>
    <w:rsid w:val="009A39AC"/>
    <w:rsid w:val="009A435E"/>
    <w:rsid w:val="009A4611"/>
    <w:rsid w:val="009A4F73"/>
    <w:rsid w:val="009A7523"/>
    <w:rsid w:val="009A7CE4"/>
    <w:rsid w:val="009B00B5"/>
    <w:rsid w:val="009B49E5"/>
    <w:rsid w:val="009B4B9F"/>
    <w:rsid w:val="009B58E1"/>
    <w:rsid w:val="009B5AA0"/>
    <w:rsid w:val="009B6EF7"/>
    <w:rsid w:val="009C07FC"/>
    <w:rsid w:val="009C2007"/>
    <w:rsid w:val="009D3DC5"/>
    <w:rsid w:val="009E2885"/>
    <w:rsid w:val="009E58F1"/>
    <w:rsid w:val="009E58F7"/>
    <w:rsid w:val="009F0086"/>
    <w:rsid w:val="009F194F"/>
    <w:rsid w:val="009F1FAC"/>
    <w:rsid w:val="009F295C"/>
    <w:rsid w:val="00A01630"/>
    <w:rsid w:val="00A035F3"/>
    <w:rsid w:val="00A044A8"/>
    <w:rsid w:val="00A05089"/>
    <w:rsid w:val="00A06D36"/>
    <w:rsid w:val="00A078A5"/>
    <w:rsid w:val="00A079AF"/>
    <w:rsid w:val="00A22170"/>
    <w:rsid w:val="00A226BE"/>
    <w:rsid w:val="00A22D4B"/>
    <w:rsid w:val="00A25CFC"/>
    <w:rsid w:val="00A25DCE"/>
    <w:rsid w:val="00A26071"/>
    <w:rsid w:val="00A301F1"/>
    <w:rsid w:val="00A339C0"/>
    <w:rsid w:val="00A35449"/>
    <w:rsid w:val="00A37B8A"/>
    <w:rsid w:val="00A45660"/>
    <w:rsid w:val="00A5315A"/>
    <w:rsid w:val="00A54F93"/>
    <w:rsid w:val="00A5637D"/>
    <w:rsid w:val="00A563C5"/>
    <w:rsid w:val="00A56E64"/>
    <w:rsid w:val="00A6154B"/>
    <w:rsid w:val="00A62FC4"/>
    <w:rsid w:val="00A6406F"/>
    <w:rsid w:val="00A64A9D"/>
    <w:rsid w:val="00A65D13"/>
    <w:rsid w:val="00A72F1C"/>
    <w:rsid w:val="00A756A7"/>
    <w:rsid w:val="00A75C54"/>
    <w:rsid w:val="00A8165F"/>
    <w:rsid w:val="00A83065"/>
    <w:rsid w:val="00AA0A2A"/>
    <w:rsid w:val="00AA381D"/>
    <w:rsid w:val="00AB06ED"/>
    <w:rsid w:val="00AB1B3F"/>
    <w:rsid w:val="00AB421D"/>
    <w:rsid w:val="00AC4B34"/>
    <w:rsid w:val="00AC59C0"/>
    <w:rsid w:val="00AD0523"/>
    <w:rsid w:val="00AD3095"/>
    <w:rsid w:val="00AD4B00"/>
    <w:rsid w:val="00AE5003"/>
    <w:rsid w:val="00AF010C"/>
    <w:rsid w:val="00AF5D51"/>
    <w:rsid w:val="00AF7786"/>
    <w:rsid w:val="00B06F8B"/>
    <w:rsid w:val="00B11A4A"/>
    <w:rsid w:val="00B230C8"/>
    <w:rsid w:val="00B2678D"/>
    <w:rsid w:val="00B30078"/>
    <w:rsid w:val="00B310DB"/>
    <w:rsid w:val="00B34BEB"/>
    <w:rsid w:val="00B46A9F"/>
    <w:rsid w:val="00B506F5"/>
    <w:rsid w:val="00B5120A"/>
    <w:rsid w:val="00B5327B"/>
    <w:rsid w:val="00B5782C"/>
    <w:rsid w:val="00B605E3"/>
    <w:rsid w:val="00B60A84"/>
    <w:rsid w:val="00B66A12"/>
    <w:rsid w:val="00B70473"/>
    <w:rsid w:val="00B71833"/>
    <w:rsid w:val="00B719A4"/>
    <w:rsid w:val="00B74CB3"/>
    <w:rsid w:val="00B7653A"/>
    <w:rsid w:val="00B765D6"/>
    <w:rsid w:val="00B80E80"/>
    <w:rsid w:val="00B81723"/>
    <w:rsid w:val="00B818DC"/>
    <w:rsid w:val="00B82F25"/>
    <w:rsid w:val="00B82F9E"/>
    <w:rsid w:val="00B90A3D"/>
    <w:rsid w:val="00B93649"/>
    <w:rsid w:val="00B951C9"/>
    <w:rsid w:val="00BA1776"/>
    <w:rsid w:val="00BA7A6D"/>
    <w:rsid w:val="00BB018C"/>
    <w:rsid w:val="00BB0196"/>
    <w:rsid w:val="00BB17ED"/>
    <w:rsid w:val="00BB3425"/>
    <w:rsid w:val="00BB4854"/>
    <w:rsid w:val="00BB699F"/>
    <w:rsid w:val="00BC0D83"/>
    <w:rsid w:val="00BC1AB8"/>
    <w:rsid w:val="00BC5F73"/>
    <w:rsid w:val="00BC7CC5"/>
    <w:rsid w:val="00BD3596"/>
    <w:rsid w:val="00BD557A"/>
    <w:rsid w:val="00BD760F"/>
    <w:rsid w:val="00BE4FFF"/>
    <w:rsid w:val="00BF0D91"/>
    <w:rsid w:val="00BF5F4D"/>
    <w:rsid w:val="00BF6A6B"/>
    <w:rsid w:val="00BF7449"/>
    <w:rsid w:val="00C0283B"/>
    <w:rsid w:val="00C031FD"/>
    <w:rsid w:val="00C0410D"/>
    <w:rsid w:val="00C058A9"/>
    <w:rsid w:val="00C10973"/>
    <w:rsid w:val="00C12309"/>
    <w:rsid w:val="00C12365"/>
    <w:rsid w:val="00C12AC5"/>
    <w:rsid w:val="00C14E2C"/>
    <w:rsid w:val="00C15BA3"/>
    <w:rsid w:val="00C24B85"/>
    <w:rsid w:val="00C26F5A"/>
    <w:rsid w:val="00C27751"/>
    <w:rsid w:val="00C31DBD"/>
    <w:rsid w:val="00C3228C"/>
    <w:rsid w:val="00C3619E"/>
    <w:rsid w:val="00C367C6"/>
    <w:rsid w:val="00C37415"/>
    <w:rsid w:val="00C45BE0"/>
    <w:rsid w:val="00C45D48"/>
    <w:rsid w:val="00C46A63"/>
    <w:rsid w:val="00C5182C"/>
    <w:rsid w:val="00C53E1F"/>
    <w:rsid w:val="00C6208C"/>
    <w:rsid w:val="00C65E37"/>
    <w:rsid w:val="00C66730"/>
    <w:rsid w:val="00C676AC"/>
    <w:rsid w:val="00C67793"/>
    <w:rsid w:val="00C67F95"/>
    <w:rsid w:val="00C73E40"/>
    <w:rsid w:val="00C74A5A"/>
    <w:rsid w:val="00C80DE1"/>
    <w:rsid w:val="00C8280C"/>
    <w:rsid w:val="00C83C95"/>
    <w:rsid w:val="00C906DC"/>
    <w:rsid w:val="00C968E3"/>
    <w:rsid w:val="00CA0594"/>
    <w:rsid w:val="00CA43B0"/>
    <w:rsid w:val="00CA5AA0"/>
    <w:rsid w:val="00CB485A"/>
    <w:rsid w:val="00CC0819"/>
    <w:rsid w:val="00CC3D22"/>
    <w:rsid w:val="00CC5888"/>
    <w:rsid w:val="00CC7283"/>
    <w:rsid w:val="00CD0770"/>
    <w:rsid w:val="00CD29CB"/>
    <w:rsid w:val="00CD5563"/>
    <w:rsid w:val="00CE0F98"/>
    <w:rsid w:val="00CE21AD"/>
    <w:rsid w:val="00CE241E"/>
    <w:rsid w:val="00CE5D6B"/>
    <w:rsid w:val="00CE6FEE"/>
    <w:rsid w:val="00CE751A"/>
    <w:rsid w:val="00CF0013"/>
    <w:rsid w:val="00CF1183"/>
    <w:rsid w:val="00CF1E7E"/>
    <w:rsid w:val="00CF2CDF"/>
    <w:rsid w:val="00CF5A9D"/>
    <w:rsid w:val="00CF5BA9"/>
    <w:rsid w:val="00CF7C52"/>
    <w:rsid w:val="00CF7E10"/>
    <w:rsid w:val="00D048F5"/>
    <w:rsid w:val="00D06381"/>
    <w:rsid w:val="00D11798"/>
    <w:rsid w:val="00D12F2F"/>
    <w:rsid w:val="00D155AC"/>
    <w:rsid w:val="00D17F30"/>
    <w:rsid w:val="00D21199"/>
    <w:rsid w:val="00D25902"/>
    <w:rsid w:val="00D25FA7"/>
    <w:rsid w:val="00D32627"/>
    <w:rsid w:val="00D34EB9"/>
    <w:rsid w:val="00D35416"/>
    <w:rsid w:val="00D428DC"/>
    <w:rsid w:val="00D435C1"/>
    <w:rsid w:val="00D4530F"/>
    <w:rsid w:val="00D45CBE"/>
    <w:rsid w:val="00D506A0"/>
    <w:rsid w:val="00D5105D"/>
    <w:rsid w:val="00D5296D"/>
    <w:rsid w:val="00D52FEE"/>
    <w:rsid w:val="00D558C7"/>
    <w:rsid w:val="00D56159"/>
    <w:rsid w:val="00D5789C"/>
    <w:rsid w:val="00D57A08"/>
    <w:rsid w:val="00D61648"/>
    <w:rsid w:val="00D652F1"/>
    <w:rsid w:val="00D70FEA"/>
    <w:rsid w:val="00D71D64"/>
    <w:rsid w:val="00D75523"/>
    <w:rsid w:val="00D77573"/>
    <w:rsid w:val="00D853C2"/>
    <w:rsid w:val="00D91F66"/>
    <w:rsid w:val="00D94731"/>
    <w:rsid w:val="00D94D00"/>
    <w:rsid w:val="00D9699C"/>
    <w:rsid w:val="00DA08AD"/>
    <w:rsid w:val="00DA3009"/>
    <w:rsid w:val="00DA3741"/>
    <w:rsid w:val="00DA3E60"/>
    <w:rsid w:val="00DA6605"/>
    <w:rsid w:val="00DB027A"/>
    <w:rsid w:val="00DB2DC2"/>
    <w:rsid w:val="00DB58B9"/>
    <w:rsid w:val="00DB630A"/>
    <w:rsid w:val="00DB68A3"/>
    <w:rsid w:val="00DB72EE"/>
    <w:rsid w:val="00DB773D"/>
    <w:rsid w:val="00DC1908"/>
    <w:rsid w:val="00DC25FE"/>
    <w:rsid w:val="00DC65FD"/>
    <w:rsid w:val="00DC6679"/>
    <w:rsid w:val="00DC73B9"/>
    <w:rsid w:val="00DD112F"/>
    <w:rsid w:val="00DD4130"/>
    <w:rsid w:val="00DD4707"/>
    <w:rsid w:val="00DE580D"/>
    <w:rsid w:val="00DE6DDF"/>
    <w:rsid w:val="00DF0C98"/>
    <w:rsid w:val="00DF1B66"/>
    <w:rsid w:val="00DF4A97"/>
    <w:rsid w:val="00E0399E"/>
    <w:rsid w:val="00E11D8D"/>
    <w:rsid w:val="00E12374"/>
    <w:rsid w:val="00E16A2C"/>
    <w:rsid w:val="00E17E5D"/>
    <w:rsid w:val="00E20C6F"/>
    <w:rsid w:val="00E2149B"/>
    <w:rsid w:val="00E25F69"/>
    <w:rsid w:val="00E33869"/>
    <w:rsid w:val="00E34C83"/>
    <w:rsid w:val="00E3534A"/>
    <w:rsid w:val="00E35B62"/>
    <w:rsid w:val="00E400E2"/>
    <w:rsid w:val="00E4288E"/>
    <w:rsid w:val="00E44F93"/>
    <w:rsid w:val="00E44FF7"/>
    <w:rsid w:val="00E46CF3"/>
    <w:rsid w:val="00E47B3B"/>
    <w:rsid w:val="00E50275"/>
    <w:rsid w:val="00E51CCD"/>
    <w:rsid w:val="00E52488"/>
    <w:rsid w:val="00E72BAB"/>
    <w:rsid w:val="00E77676"/>
    <w:rsid w:val="00E86B70"/>
    <w:rsid w:val="00E92A3B"/>
    <w:rsid w:val="00E962BE"/>
    <w:rsid w:val="00EA20C9"/>
    <w:rsid w:val="00EA224D"/>
    <w:rsid w:val="00EA57D4"/>
    <w:rsid w:val="00EA71E6"/>
    <w:rsid w:val="00EA7B20"/>
    <w:rsid w:val="00EB224B"/>
    <w:rsid w:val="00EB43ED"/>
    <w:rsid w:val="00EB495A"/>
    <w:rsid w:val="00EC377C"/>
    <w:rsid w:val="00EC75FE"/>
    <w:rsid w:val="00EC77DE"/>
    <w:rsid w:val="00ED1B81"/>
    <w:rsid w:val="00EE0DA1"/>
    <w:rsid w:val="00EE1B1D"/>
    <w:rsid w:val="00EE2375"/>
    <w:rsid w:val="00EE3783"/>
    <w:rsid w:val="00EE4F7C"/>
    <w:rsid w:val="00EF19D3"/>
    <w:rsid w:val="00EF1A45"/>
    <w:rsid w:val="00EF1FFF"/>
    <w:rsid w:val="00EF4308"/>
    <w:rsid w:val="00EF4735"/>
    <w:rsid w:val="00EF6DE9"/>
    <w:rsid w:val="00F01C94"/>
    <w:rsid w:val="00F048E9"/>
    <w:rsid w:val="00F11046"/>
    <w:rsid w:val="00F1175F"/>
    <w:rsid w:val="00F17EE1"/>
    <w:rsid w:val="00F22A93"/>
    <w:rsid w:val="00F23064"/>
    <w:rsid w:val="00F30EC0"/>
    <w:rsid w:val="00F3377D"/>
    <w:rsid w:val="00F34F0F"/>
    <w:rsid w:val="00F36138"/>
    <w:rsid w:val="00F40526"/>
    <w:rsid w:val="00F43B6E"/>
    <w:rsid w:val="00F51333"/>
    <w:rsid w:val="00F51BE7"/>
    <w:rsid w:val="00F53F4A"/>
    <w:rsid w:val="00F57AA7"/>
    <w:rsid w:val="00F616AD"/>
    <w:rsid w:val="00F61EE3"/>
    <w:rsid w:val="00F62086"/>
    <w:rsid w:val="00F6276C"/>
    <w:rsid w:val="00F642F9"/>
    <w:rsid w:val="00F70B65"/>
    <w:rsid w:val="00F719FE"/>
    <w:rsid w:val="00F71BA7"/>
    <w:rsid w:val="00F71F17"/>
    <w:rsid w:val="00F74436"/>
    <w:rsid w:val="00F8450A"/>
    <w:rsid w:val="00F84BB6"/>
    <w:rsid w:val="00F864E3"/>
    <w:rsid w:val="00F939D7"/>
    <w:rsid w:val="00F97B20"/>
    <w:rsid w:val="00F97DEC"/>
    <w:rsid w:val="00FA0A0A"/>
    <w:rsid w:val="00FA27DD"/>
    <w:rsid w:val="00FB3F14"/>
    <w:rsid w:val="00FB5D47"/>
    <w:rsid w:val="00FB6196"/>
    <w:rsid w:val="00FC15D8"/>
    <w:rsid w:val="00FC3668"/>
    <w:rsid w:val="00FC3ACA"/>
    <w:rsid w:val="00FC6D54"/>
    <w:rsid w:val="00FD0EA0"/>
    <w:rsid w:val="00FD26F3"/>
    <w:rsid w:val="00FD44A0"/>
    <w:rsid w:val="00FD5B18"/>
    <w:rsid w:val="00FE0EE4"/>
    <w:rsid w:val="00FE6204"/>
    <w:rsid w:val="00FF1612"/>
    <w:rsid w:val="00FF3D25"/>
    <w:rsid w:val="00FF3D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639"/>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C4F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paragraph" w:styleId="Textonotapie">
    <w:name w:val="footnote text"/>
    <w:basedOn w:val="Normal"/>
    <w:link w:val="TextonotapieCar"/>
    <w:semiHidden/>
    <w:rsid w:val="00EF430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F4308"/>
    <w:rPr>
      <w:rFonts w:ascii="Times New Roman" w:eastAsia="Times New Roman" w:hAnsi="Times New Roman" w:cs="Times New Roman"/>
      <w:sz w:val="20"/>
      <w:szCs w:val="20"/>
      <w:lang w:val="es-ES" w:eastAsia="es-ES"/>
    </w:rPr>
  </w:style>
  <w:style w:type="character" w:styleId="Refdenotaalpie">
    <w:name w:val="footnote reference"/>
    <w:semiHidden/>
    <w:rsid w:val="00EF4308"/>
    <w:rPr>
      <w:vertAlign w:val="superscript"/>
    </w:rPr>
  </w:style>
  <w:style w:type="paragraph" w:styleId="Prrafodelista">
    <w:name w:val="List Paragraph"/>
    <w:basedOn w:val="Normal"/>
    <w:uiPriority w:val="34"/>
    <w:qFormat/>
    <w:rsid w:val="0045470A"/>
    <w:pPr>
      <w:ind w:left="720"/>
      <w:contextualSpacing/>
    </w:pPr>
  </w:style>
  <w:style w:type="table" w:styleId="Tablaconcuadrcula">
    <w:name w:val="Table Grid"/>
    <w:basedOn w:val="Tablanormal"/>
    <w:uiPriority w:val="59"/>
    <w:rsid w:val="00245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485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B4854"/>
  </w:style>
  <w:style w:type="paragraph" w:customStyle="1" w:styleId="Default">
    <w:name w:val="Default"/>
    <w:rsid w:val="0041671E"/>
    <w:pPr>
      <w:autoSpaceDE w:val="0"/>
      <w:autoSpaceDN w:val="0"/>
      <w:adjustRightInd w:val="0"/>
      <w:spacing w:after="0" w:line="240" w:lineRule="auto"/>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3210ED"/>
    <w:rPr>
      <w:sz w:val="16"/>
      <w:szCs w:val="16"/>
    </w:rPr>
  </w:style>
  <w:style w:type="paragraph" w:styleId="Textocomentario">
    <w:name w:val="annotation text"/>
    <w:basedOn w:val="Normal"/>
    <w:link w:val="TextocomentarioCar"/>
    <w:uiPriority w:val="99"/>
    <w:semiHidden/>
    <w:unhideWhenUsed/>
    <w:rsid w:val="003210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10ED"/>
    <w:rPr>
      <w:sz w:val="20"/>
      <w:szCs w:val="20"/>
    </w:rPr>
  </w:style>
  <w:style w:type="paragraph" w:styleId="Asuntodelcomentario">
    <w:name w:val="annotation subject"/>
    <w:basedOn w:val="Textocomentario"/>
    <w:next w:val="Textocomentario"/>
    <w:link w:val="AsuntodelcomentarioCar"/>
    <w:uiPriority w:val="99"/>
    <w:semiHidden/>
    <w:unhideWhenUsed/>
    <w:rsid w:val="003210ED"/>
    <w:rPr>
      <w:b/>
      <w:bCs/>
    </w:rPr>
  </w:style>
  <w:style w:type="character" w:customStyle="1" w:styleId="AsuntodelcomentarioCar">
    <w:name w:val="Asunto del comentario Car"/>
    <w:basedOn w:val="TextocomentarioCar"/>
    <w:link w:val="Asuntodelcomentario"/>
    <w:uiPriority w:val="99"/>
    <w:semiHidden/>
    <w:rsid w:val="003210ED"/>
    <w:rPr>
      <w:b/>
      <w:bCs/>
      <w:sz w:val="20"/>
      <w:szCs w:val="20"/>
    </w:rPr>
  </w:style>
  <w:style w:type="character" w:customStyle="1" w:styleId="Ttulo3Car">
    <w:name w:val="Título 3 Car"/>
    <w:basedOn w:val="Fuentedeprrafopredeter"/>
    <w:link w:val="Ttulo3"/>
    <w:uiPriority w:val="9"/>
    <w:semiHidden/>
    <w:rsid w:val="007C4FC4"/>
    <w:rPr>
      <w:rFonts w:asciiTheme="majorHAnsi" w:eastAsiaTheme="majorEastAsia" w:hAnsiTheme="majorHAnsi" w:cstheme="majorBidi"/>
      <w:b/>
      <w:bCs/>
      <w:color w:val="4F81BD" w:themeColor="accent1"/>
    </w:rPr>
  </w:style>
  <w:style w:type="character" w:styleId="Hipervnculo">
    <w:name w:val="Hyperlink"/>
    <w:basedOn w:val="Fuentedeprrafopredeter"/>
    <w:uiPriority w:val="99"/>
    <w:semiHidden/>
    <w:unhideWhenUsed/>
    <w:rsid w:val="007C4F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639"/>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C4F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paragraph" w:styleId="Textonotapie">
    <w:name w:val="footnote text"/>
    <w:basedOn w:val="Normal"/>
    <w:link w:val="TextonotapieCar"/>
    <w:semiHidden/>
    <w:rsid w:val="00EF430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F4308"/>
    <w:rPr>
      <w:rFonts w:ascii="Times New Roman" w:eastAsia="Times New Roman" w:hAnsi="Times New Roman" w:cs="Times New Roman"/>
      <w:sz w:val="20"/>
      <w:szCs w:val="20"/>
      <w:lang w:val="es-ES" w:eastAsia="es-ES"/>
    </w:rPr>
  </w:style>
  <w:style w:type="character" w:styleId="Refdenotaalpie">
    <w:name w:val="footnote reference"/>
    <w:semiHidden/>
    <w:rsid w:val="00EF4308"/>
    <w:rPr>
      <w:vertAlign w:val="superscript"/>
    </w:rPr>
  </w:style>
  <w:style w:type="paragraph" w:styleId="Prrafodelista">
    <w:name w:val="List Paragraph"/>
    <w:basedOn w:val="Normal"/>
    <w:uiPriority w:val="34"/>
    <w:qFormat/>
    <w:rsid w:val="0045470A"/>
    <w:pPr>
      <w:ind w:left="720"/>
      <w:contextualSpacing/>
    </w:pPr>
  </w:style>
  <w:style w:type="table" w:styleId="Tablaconcuadrcula">
    <w:name w:val="Table Grid"/>
    <w:basedOn w:val="Tablanormal"/>
    <w:uiPriority w:val="59"/>
    <w:rsid w:val="00245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485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B4854"/>
  </w:style>
  <w:style w:type="paragraph" w:customStyle="1" w:styleId="Default">
    <w:name w:val="Default"/>
    <w:rsid w:val="0041671E"/>
    <w:pPr>
      <w:autoSpaceDE w:val="0"/>
      <w:autoSpaceDN w:val="0"/>
      <w:adjustRightInd w:val="0"/>
      <w:spacing w:after="0" w:line="240" w:lineRule="auto"/>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3210ED"/>
    <w:rPr>
      <w:sz w:val="16"/>
      <w:szCs w:val="16"/>
    </w:rPr>
  </w:style>
  <w:style w:type="paragraph" w:styleId="Textocomentario">
    <w:name w:val="annotation text"/>
    <w:basedOn w:val="Normal"/>
    <w:link w:val="TextocomentarioCar"/>
    <w:uiPriority w:val="99"/>
    <w:semiHidden/>
    <w:unhideWhenUsed/>
    <w:rsid w:val="003210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10ED"/>
    <w:rPr>
      <w:sz w:val="20"/>
      <w:szCs w:val="20"/>
    </w:rPr>
  </w:style>
  <w:style w:type="paragraph" w:styleId="Asuntodelcomentario">
    <w:name w:val="annotation subject"/>
    <w:basedOn w:val="Textocomentario"/>
    <w:next w:val="Textocomentario"/>
    <w:link w:val="AsuntodelcomentarioCar"/>
    <w:uiPriority w:val="99"/>
    <w:semiHidden/>
    <w:unhideWhenUsed/>
    <w:rsid w:val="003210ED"/>
    <w:rPr>
      <w:b/>
      <w:bCs/>
    </w:rPr>
  </w:style>
  <w:style w:type="character" w:customStyle="1" w:styleId="AsuntodelcomentarioCar">
    <w:name w:val="Asunto del comentario Car"/>
    <w:basedOn w:val="TextocomentarioCar"/>
    <w:link w:val="Asuntodelcomentario"/>
    <w:uiPriority w:val="99"/>
    <w:semiHidden/>
    <w:rsid w:val="003210ED"/>
    <w:rPr>
      <w:b/>
      <w:bCs/>
      <w:sz w:val="20"/>
      <w:szCs w:val="20"/>
    </w:rPr>
  </w:style>
  <w:style w:type="character" w:customStyle="1" w:styleId="Ttulo3Car">
    <w:name w:val="Título 3 Car"/>
    <w:basedOn w:val="Fuentedeprrafopredeter"/>
    <w:link w:val="Ttulo3"/>
    <w:uiPriority w:val="9"/>
    <w:semiHidden/>
    <w:rsid w:val="007C4FC4"/>
    <w:rPr>
      <w:rFonts w:asciiTheme="majorHAnsi" w:eastAsiaTheme="majorEastAsia" w:hAnsiTheme="majorHAnsi" w:cstheme="majorBidi"/>
      <w:b/>
      <w:bCs/>
      <w:color w:val="4F81BD" w:themeColor="accent1"/>
    </w:rPr>
  </w:style>
  <w:style w:type="character" w:styleId="Hipervnculo">
    <w:name w:val="Hyperlink"/>
    <w:basedOn w:val="Fuentedeprrafopredeter"/>
    <w:uiPriority w:val="99"/>
    <w:semiHidden/>
    <w:unhideWhenUsed/>
    <w:rsid w:val="007C4F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2445">
      <w:bodyDiv w:val="1"/>
      <w:marLeft w:val="0"/>
      <w:marRight w:val="0"/>
      <w:marTop w:val="0"/>
      <w:marBottom w:val="0"/>
      <w:divBdr>
        <w:top w:val="none" w:sz="0" w:space="0" w:color="auto"/>
        <w:left w:val="none" w:sz="0" w:space="0" w:color="auto"/>
        <w:bottom w:val="none" w:sz="0" w:space="0" w:color="auto"/>
        <w:right w:val="none" w:sz="0" w:space="0" w:color="auto"/>
      </w:divBdr>
      <w:divsChild>
        <w:div w:id="984511273">
          <w:marLeft w:val="0"/>
          <w:marRight w:val="0"/>
          <w:marTop w:val="0"/>
          <w:marBottom w:val="0"/>
          <w:divBdr>
            <w:top w:val="none" w:sz="0" w:space="0" w:color="auto"/>
            <w:left w:val="none" w:sz="0" w:space="0" w:color="auto"/>
            <w:bottom w:val="none" w:sz="0" w:space="0" w:color="auto"/>
            <w:right w:val="none" w:sz="0" w:space="0" w:color="auto"/>
          </w:divBdr>
        </w:div>
      </w:divsChild>
    </w:div>
    <w:div w:id="347562635">
      <w:bodyDiv w:val="1"/>
      <w:marLeft w:val="0"/>
      <w:marRight w:val="0"/>
      <w:marTop w:val="0"/>
      <w:marBottom w:val="0"/>
      <w:divBdr>
        <w:top w:val="none" w:sz="0" w:space="0" w:color="auto"/>
        <w:left w:val="none" w:sz="0" w:space="0" w:color="auto"/>
        <w:bottom w:val="none" w:sz="0" w:space="0" w:color="auto"/>
        <w:right w:val="none" w:sz="0" w:space="0" w:color="auto"/>
      </w:divBdr>
      <w:divsChild>
        <w:div w:id="194582677">
          <w:marLeft w:val="0"/>
          <w:marRight w:val="0"/>
          <w:marTop w:val="0"/>
          <w:marBottom w:val="0"/>
          <w:divBdr>
            <w:top w:val="none" w:sz="0" w:space="0" w:color="auto"/>
            <w:left w:val="none" w:sz="0" w:space="0" w:color="auto"/>
            <w:bottom w:val="none" w:sz="0" w:space="0" w:color="auto"/>
            <w:right w:val="none" w:sz="0" w:space="0" w:color="auto"/>
          </w:divBdr>
        </w:div>
      </w:divsChild>
    </w:div>
    <w:div w:id="461192680">
      <w:bodyDiv w:val="1"/>
      <w:marLeft w:val="0"/>
      <w:marRight w:val="0"/>
      <w:marTop w:val="0"/>
      <w:marBottom w:val="0"/>
      <w:divBdr>
        <w:top w:val="none" w:sz="0" w:space="0" w:color="auto"/>
        <w:left w:val="none" w:sz="0" w:space="0" w:color="auto"/>
        <w:bottom w:val="none" w:sz="0" w:space="0" w:color="auto"/>
        <w:right w:val="none" w:sz="0" w:space="0" w:color="auto"/>
      </w:divBdr>
    </w:div>
    <w:div w:id="752706528">
      <w:bodyDiv w:val="1"/>
      <w:marLeft w:val="0"/>
      <w:marRight w:val="0"/>
      <w:marTop w:val="0"/>
      <w:marBottom w:val="0"/>
      <w:divBdr>
        <w:top w:val="none" w:sz="0" w:space="0" w:color="auto"/>
        <w:left w:val="none" w:sz="0" w:space="0" w:color="auto"/>
        <w:bottom w:val="none" w:sz="0" w:space="0" w:color="auto"/>
        <w:right w:val="none" w:sz="0" w:space="0" w:color="auto"/>
      </w:divBdr>
    </w:div>
    <w:div w:id="783840627">
      <w:bodyDiv w:val="1"/>
      <w:marLeft w:val="0"/>
      <w:marRight w:val="0"/>
      <w:marTop w:val="0"/>
      <w:marBottom w:val="0"/>
      <w:divBdr>
        <w:top w:val="none" w:sz="0" w:space="0" w:color="auto"/>
        <w:left w:val="none" w:sz="0" w:space="0" w:color="auto"/>
        <w:bottom w:val="none" w:sz="0" w:space="0" w:color="auto"/>
        <w:right w:val="none" w:sz="0" w:space="0" w:color="auto"/>
      </w:divBdr>
      <w:divsChild>
        <w:div w:id="115367780">
          <w:marLeft w:val="0"/>
          <w:marRight w:val="0"/>
          <w:marTop w:val="0"/>
          <w:marBottom w:val="0"/>
          <w:divBdr>
            <w:top w:val="none" w:sz="0" w:space="0" w:color="auto"/>
            <w:left w:val="none" w:sz="0" w:space="0" w:color="auto"/>
            <w:bottom w:val="none" w:sz="0" w:space="0" w:color="auto"/>
            <w:right w:val="none" w:sz="0" w:space="0" w:color="auto"/>
          </w:divBdr>
        </w:div>
      </w:divsChild>
    </w:div>
    <w:div w:id="806242640">
      <w:bodyDiv w:val="1"/>
      <w:marLeft w:val="0"/>
      <w:marRight w:val="0"/>
      <w:marTop w:val="0"/>
      <w:marBottom w:val="0"/>
      <w:divBdr>
        <w:top w:val="none" w:sz="0" w:space="0" w:color="auto"/>
        <w:left w:val="none" w:sz="0" w:space="0" w:color="auto"/>
        <w:bottom w:val="none" w:sz="0" w:space="0" w:color="auto"/>
        <w:right w:val="none" w:sz="0" w:space="0" w:color="auto"/>
      </w:divBdr>
      <w:divsChild>
        <w:div w:id="1774547910">
          <w:marLeft w:val="0"/>
          <w:marRight w:val="0"/>
          <w:marTop w:val="0"/>
          <w:marBottom w:val="0"/>
          <w:divBdr>
            <w:top w:val="none" w:sz="0" w:space="0" w:color="auto"/>
            <w:left w:val="none" w:sz="0" w:space="0" w:color="auto"/>
            <w:bottom w:val="none" w:sz="0" w:space="0" w:color="auto"/>
            <w:right w:val="none" w:sz="0" w:space="0" w:color="auto"/>
          </w:divBdr>
        </w:div>
      </w:divsChild>
    </w:div>
    <w:div w:id="886918307">
      <w:bodyDiv w:val="1"/>
      <w:marLeft w:val="0"/>
      <w:marRight w:val="0"/>
      <w:marTop w:val="0"/>
      <w:marBottom w:val="0"/>
      <w:divBdr>
        <w:top w:val="none" w:sz="0" w:space="0" w:color="auto"/>
        <w:left w:val="none" w:sz="0" w:space="0" w:color="auto"/>
        <w:bottom w:val="none" w:sz="0" w:space="0" w:color="auto"/>
        <w:right w:val="none" w:sz="0" w:space="0" w:color="auto"/>
      </w:divBdr>
    </w:div>
    <w:div w:id="1044211881">
      <w:bodyDiv w:val="1"/>
      <w:marLeft w:val="0"/>
      <w:marRight w:val="0"/>
      <w:marTop w:val="0"/>
      <w:marBottom w:val="0"/>
      <w:divBdr>
        <w:top w:val="none" w:sz="0" w:space="0" w:color="auto"/>
        <w:left w:val="none" w:sz="0" w:space="0" w:color="auto"/>
        <w:bottom w:val="none" w:sz="0" w:space="0" w:color="auto"/>
        <w:right w:val="none" w:sz="0" w:space="0" w:color="auto"/>
      </w:divBdr>
    </w:div>
    <w:div w:id="1124077850">
      <w:bodyDiv w:val="1"/>
      <w:marLeft w:val="0"/>
      <w:marRight w:val="0"/>
      <w:marTop w:val="0"/>
      <w:marBottom w:val="0"/>
      <w:divBdr>
        <w:top w:val="none" w:sz="0" w:space="0" w:color="auto"/>
        <w:left w:val="none" w:sz="0" w:space="0" w:color="auto"/>
        <w:bottom w:val="none" w:sz="0" w:space="0" w:color="auto"/>
        <w:right w:val="none" w:sz="0" w:space="0" w:color="auto"/>
      </w:divBdr>
    </w:div>
    <w:div w:id="1348563485">
      <w:bodyDiv w:val="1"/>
      <w:marLeft w:val="0"/>
      <w:marRight w:val="0"/>
      <w:marTop w:val="0"/>
      <w:marBottom w:val="0"/>
      <w:divBdr>
        <w:top w:val="none" w:sz="0" w:space="0" w:color="auto"/>
        <w:left w:val="none" w:sz="0" w:space="0" w:color="auto"/>
        <w:bottom w:val="none" w:sz="0" w:space="0" w:color="auto"/>
        <w:right w:val="none" w:sz="0" w:space="0" w:color="auto"/>
      </w:divBdr>
    </w:div>
    <w:div w:id="1657494129">
      <w:bodyDiv w:val="1"/>
      <w:marLeft w:val="0"/>
      <w:marRight w:val="0"/>
      <w:marTop w:val="0"/>
      <w:marBottom w:val="0"/>
      <w:divBdr>
        <w:top w:val="none" w:sz="0" w:space="0" w:color="auto"/>
        <w:left w:val="none" w:sz="0" w:space="0" w:color="auto"/>
        <w:bottom w:val="none" w:sz="0" w:space="0" w:color="auto"/>
        <w:right w:val="none" w:sz="0" w:space="0" w:color="auto"/>
      </w:divBdr>
      <w:divsChild>
        <w:div w:id="1476876063">
          <w:marLeft w:val="0"/>
          <w:marRight w:val="0"/>
          <w:marTop w:val="0"/>
          <w:marBottom w:val="0"/>
          <w:divBdr>
            <w:top w:val="none" w:sz="0" w:space="0" w:color="auto"/>
            <w:left w:val="none" w:sz="0" w:space="0" w:color="auto"/>
            <w:bottom w:val="none" w:sz="0" w:space="0" w:color="auto"/>
            <w:right w:val="none" w:sz="0" w:space="0" w:color="auto"/>
          </w:divBdr>
        </w:div>
      </w:divsChild>
    </w:div>
    <w:div w:id="1970933481">
      <w:bodyDiv w:val="1"/>
      <w:marLeft w:val="0"/>
      <w:marRight w:val="0"/>
      <w:marTop w:val="0"/>
      <w:marBottom w:val="0"/>
      <w:divBdr>
        <w:top w:val="none" w:sz="0" w:space="0" w:color="auto"/>
        <w:left w:val="none" w:sz="0" w:space="0" w:color="auto"/>
        <w:bottom w:val="none" w:sz="0" w:space="0" w:color="auto"/>
        <w:right w:val="none" w:sz="0" w:space="0" w:color="auto"/>
      </w:divBdr>
    </w:div>
    <w:div w:id="20726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C3EAF-1FD5-4E2C-B90B-3DB51440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4973</Words>
  <Characters>27355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Milena Ramirez Osorio</dc:creator>
  <cp:lastModifiedBy>Carmenza Alarcon</cp:lastModifiedBy>
  <cp:revision>2</cp:revision>
  <cp:lastPrinted>2017-07-24T22:55:00Z</cp:lastPrinted>
  <dcterms:created xsi:type="dcterms:W3CDTF">2017-08-02T20:41:00Z</dcterms:created>
  <dcterms:modified xsi:type="dcterms:W3CDTF">2017-08-02T20:41:00Z</dcterms:modified>
</cp:coreProperties>
</file>