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Pr="005C2FBF" w:rsidRDefault="00C171B8">
      <w:pPr>
        <w:rPr>
          <w:rFonts w:ascii="Arial" w:hAnsi="Arial" w:cs="Arial"/>
        </w:rPr>
      </w:pPr>
    </w:p>
    <w:p w:rsidR="006805F6" w:rsidRPr="005C2FBF" w:rsidRDefault="008B5162" w:rsidP="004E2C48">
      <w:pPr>
        <w:ind w:right="49"/>
        <w:jc w:val="right"/>
        <w:rPr>
          <w:rFonts w:ascii="Arial" w:hAnsi="Arial" w:cs="Arial"/>
        </w:rPr>
      </w:pPr>
      <w:r w:rsidRPr="005C2FBF">
        <w:rPr>
          <w:rFonts w:ascii="Arial" w:hAnsi="Arial" w:cs="Arial"/>
          <w:noProof/>
          <w:lang w:val="es-ES" w:eastAsia="es-ES"/>
        </w:rPr>
        <mc:AlternateContent>
          <mc:Choice Requires="wps">
            <w:drawing>
              <wp:anchor distT="45720" distB="45720" distL="114300" distR="114300" simplePos="0" relativeHeight="251663360" behindDoc="0" locked="0" layoutInCell="1" allowOverlap="1" wp14:anchorId="4E04A77E" wp14:editId="239A5AC7">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D74E19" w:rsidRPr="008B5162" w:rsidRDefault="00D74E19"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4E04A77E"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D74E19" w:rsidRPr="008B5162" w:rsidRDefault="00D74E19"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5C2FBF">
        <w:rPr>
          <w:rFonts w:ascii="Arial" w:hAnsi="Arial" w:cs="Arial"/>
          <w:noProof/>
          <w:lang w:val="es-ES" w:eastAsia="es-ES"/>
        </w:rPr>
        <mc:AlternateContent>
          <mc:Choice Requires="wps">
            <w:drawing>
              <wp:anchor distT="45720" distB="45720" distL="114300" distR="114300" simplePos="0" relativeHeight="251657216" behindDoc="0" locked="0" layoutInCell="1" allowOverlap="1" wp14:anchorId="73993B23" wp14:editId="587EAC6B">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D74E19" w:rsidRPr="007876B9" w:rsidRDefault="00D74E19" w:rsidP="007876B9">
                            <w:pPr>
                              <w:jc w:val="right"/>
                              <w:rPr>
                                <w:rFonts w:ascii="Arial" w:hAnsi="Arial" w:cs="Arial"/>
                                <w:color w:val="FFFFFF"/>
                                <w:sz w:val="52"/>
                                <w:szCs w:val="52"/>
                              </w:rPr>
                            </w:pPr>
                            <w:r>
                              <w:rPr>
                                <w:rFonts w:ascii="Arial" w:hAnsi="Arial" w:cs="Arial"/>
                                <w:color w:val="FFFFFF"/>
                                <w:sz w:val="52"/>
                                <w:szCs w:val="52"/>
                              </w:rPr>
                              <w:t>I</w:t>
                            </w:r>
                            <w:r w:rsidRPr="007876B9">
                              <w:rPr>
                                <w:rFonts w:ascii="Arial" w:hAnsi="Arial" w:cs="Arial"/>
                                <w:color w:val="FFFFFF"/>
                                <w:sz w:val="52"/>
                                <w:szCs w:val="52"/>
                              </w:rPr>
                              <w:t>nforme de seguimiento requerimientos derechos de auto</w:t>
                            </w:r>
                            <w:r>
                              <w:rPr>
                                <w:rFonts w:ascii="Arial" w:hAnsi="Arial" w:cs="Arial"/>
                                <w:color w:val="FFFFFF"/>
                                <w:sz w:val="52"/>
                                <w:szCs w:val="52"/>
                              </w:rPr>
                              <w:t>r</w:t>
                            </w:r>
                            <w:r w:rsidRPr="007876B9">
                              <w:rPr>
                                <w:rFonts w:ascii="Arial" w:hAnsi="Arial" w:cs="Arial"/>
                                <w:color w:val="FFFFFF"/>
                                <w:sz w:val="52"/>
                                <w:szCs w:val="52"/>
                              </w:rPr>
                              <w:t xml:space="preserve"> </w:t>
                            </w:r>
                          </w:p>
                          <w:p w:rsidR="00D74E19" w:rsidRPr="007876B9" w:rsidRDefault="00A771DF" w:rsidP="007876B9">
                            <w:pPr>
                              <w:jc w:val="right"/>
                              <w:rPr>
                                <w:rFonts w:ascii="Arial" w:hAnsi="Arial" w:cs="Arial"/>
                                <w:color w:val="FFFFFF"/>
                                <w:sz w:val="52"/>
                                <w:szCs w:val="52"/>
                              </w:rPr>
                            </w:pPr>
                            <w:r>
                              <w:rPr>
                                <w:rFonts w:ascii="Arial" w:hAnsi="Arial" w:cs="Arial"/>
                                <w:color w:val="FFFFFF"/>
                                <w:sz w:val="52"/>
                                <w:szCs w:val="52"/>
                              </w:rPr>
                              <w:t>Vigencia 2019</w:t>
                            </w:r>
                          </w:p>
                          <w:p w:rsidR="00D74E19" w:rsidRPr="007876B9" w:rsidRDefault="00D74E19" w:rsidP="004E2C48">
                            <w:pPr>
                              <w:spacing w:line="192" w:lineRule="auto"/>
                              <w:jc w:val="right"/>
                              <w:rPr>
                                <w:rFonts w:ascii="Arial" w:hAnsi="Arial" w:cs="Arial"/>
                                <w:b/>
                                <w:color w:val="FFFFFF" w:themeColor="background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3993B23"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D74E19" w:rsidRPr="007876B9" w:rsidRDefault="00D74E19" w:rsidP="007876B9">
                      <w:pPr>
                        <w:jc w:val="right"/>
                        <w:rPr>
                          <w:rFonts w:ascii="Arial" w:hAnsi="Arial" w:cs="Arial"/>
                          <w:color w:val="FFFFFF"/>
                          <w:sz w:val="52"/>
                          <w:szCs w:val="52"/>
                        </w:rPr>
                      </w:pPr>
                      <w:r>
                        <w:rPr>
                          <w:rFonts w:ascii="Arial" w:hAnsi="Arial" w:cs="Arial"/>
                          <w:color w:val="FFFFFF"/>
                          <w:sz w:val="52"/>
                          <w:szCs w:val="52"/>
                        </w:rPr>
                        <w:t>I</w:t>
                      </w:r>
                      <w:r w:rsidRPr="007876B9">
                        <w:rPr>
                          <w:rFonts w:ascii="Arial" w:hAnsi="Arial" w:cs="Arial"/>
                          <w:color w:val="FFFFFF"/>
                          <w:sz w:val="52"/>
                          <w:szCs w:val="52"/>
                        </w:rPr>
                        <w:t>nforme de seguimiento requerimientos derechos de auto</w:t>
                      </w:r>
                      <w:r>
                        <w:rPr>
                          <w:rFonts w:ascii="Arial" w:hAnsi="Arial" w:cs="Arial"/>
                          <w:color w:val="FFFFFF"/>
                          <w:sz w:val="52"/>
                          <w:szCs w:val="52"/>
                        </w:rPr>
                        <w:t>r</w:t>
                      </w:r>
                      <w:r w:rsidRPr="007876B9">
                        <w:rPr>
                          <w:rFonts w:ascii="Arial" w:hAnsi="Arial" w:cs="Arial"/>
                          <w:color w:val="FFFFFF"/>
                          <w:sz w:val="52"/>
                          <w:szCs w:val="52"/>
                        </w:rPr>
                        <w:t xml:space="preserve"> </w:t>
                      </w:r>
                    </w:p>
                    <w:p w:rsidR="00D74E19" w:rsidRPr="007876B9" w:rsidRDefault="00A771DF" w:rsidP="007876B9">
                      <w:pPr>
                        <w:jc w:val="right"/>
                        <w:rPr>
                          <w:rFonts w:ascii="Arial" w:hAnsi="Arial" w:cs="Arial"/>
                          <w:color w:val="FFFFFF"/>
                          <w:sz w:val="52"/>
                          <w:szCs w:val="52"/>
                        </w:rPr>
                      </w:pPr>
                      <w:r>
                        <w:rPr>
                          <w:rFonts w:ascii="Arial" w:hAnsi="Arial" w:cs="Arial"/>
                          <w:color w:val="FFFFFF"/>
                          <w:sz w:val="52"/>
                          <w:szCs w:val="52"/>
                        </w:rPr>
                        <w:t>Vigencia 2019</w:t>
                      </w:r>
                    </w:p>
                    <w:p w:rsidR="00D74E19" w:rsidRPr="007876B9" w:rsidRDefault="00D74E19" w:rsidP="004E2C48">
                      <w:pPr>
                        <w:spacing w:line="192" w:lineRule="auto"/>
                        <w:jc w:val="right"/>
                        <w:rPr>
                          <w:rFonts w:ascii="Arial" w:hAnsi="Arial" w:cs="Arial"/>
                          <w:b/>
                          <w:color w:val="FFFFFF" w:themeColor="background1"/>
                          <w:sz w:val="52"/>
                          <w:szCs w:val="52"/>
                        </w:rPr>
                      </w:pPr>
                    </w:p>
                  </w:txbxContent>
                </v:textbox>
                <w10:wrap anchorx="margin"/>
              </v:shape>
            </w:pict>
          </mc:Fallback>
        </mc:AlternateContent>
      </w:r>
      <w:r w:rsidR="004E2C48" w:rsidRPr="005C2FBF">
        <w:rPr>
          <w:rFonts w:ascii="Arial" w:hAnsi="Arial" w:cs="Arial"/>
          <w:noProof/>
          <w:lang w:val="es-ES" w:eastAsia="es-ES"/>
        </w:rPr>
        <mc:AlternateContent>
          <mc:Choice Requires="wps">
            <w:drawing>
              <wp:anchor distT="45720" distB="45720" distL="114300" distR="114300" simplePos="0" relativeHeight="251659264" behindDoc="0" locked="0" layoutInCell="1" allowOverlap="1" wp14:anchorId="0EA964B5" wp14:editId="13893372">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Marzo</w:t>
                            </w:r>
                          </w:p>
                          <w:p w:rsidR="00D74E19" w:rsidRPr="002861EC" w:rsidRDefault="00A771DF"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2020</w:t>
                            </w:r>
                          </w:p>
                          <w:p w:rsidR="00D74E19" w:rsidRPr="008B5162" w:rsidRDefault="00D74E19"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EA964B5"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D74E19" w:rsidRPr="002861EC" w:rsidRDefault="00D74E19"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Marzo</w:t>
                      </w:r>
                    </w:p>
                    <w:p w:rsidR="00D74E19" w:rsidRPr="002861EC" w:rsidRDefault="00A771DF"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2020</w:t>
                      </w:r>
                    </w:p>
                    <w:p w:rsidR="00D74E19" w:rsidRPr="008B5162" w:rsidRDefault="00D74E19"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rsidRPr="005C2FBF">
        <w:rPr>
          <w:rFonts w:ascii="Arial" w:hAnsi="Arial" w:cs="Arial"/>
        </w:rPr>
        <w:br w:type="page"/>
      </w:r>
    </w:p>
    <w:p w:rsidR="007876B9" w:rsidRPr="005C2FBF" w:rsidRDefault="00E31703" w:rsidP="007876B9">
      <w:pPr>
        <w:jc w:val="center"/>
        <w:rPr>
          <w:rFonts w:ascii="Arial" w:hAnsi="Arial" w:cs="Arial"/>
          <w:b/>
          <w:kern w:val="24"/>
        </w:rPr>
      </w:pPr>
      <w:r w:rsidRPr="005C2FBF">
        <w:rPr>
          <w:rFonts w:ascii="Arial" w:hAnsi="Arial" w:cs="Arial"/>
          <w:b/>
          <w:kern w:val="24"/>
        </w:rPr>
        <w:lastRenderedPageBreak/>
        <w:t>Informe Ejecutivo</w:t>
      </w:r>
    </w:p>
    <w:p w:rsidR="007876B9" w:rsidRPr="005C2FBF" w:rsidRDefault="007876B9" w:rsidP="007876B9">
      <w:pPr>
        <w:pStyle w:val="Prrafodelista"/>
        <w:numPr>
          <w:ilvl w:val="0"/>
          <w:numId w:val="5"/>
        </w:numPr>
        <w:ind w:left="426"/>
        <w:jc w:val="both"/>
        <w:rPr>
          <w:rFonts w:ascii="Arial" w:hAnsi="Arial" w:cs="Arial"/>
          <w:b/>
          <w:kern w:val="24"/>
          <w:sz w:val="22"/>
          <w:szCs w:val="22"/>
        </w:rPr>
      </w:pPr>
      <w:r w:rsidRPr="005C2FBF">
        <w:rPr>
          <w:rFonts w:ascii="Arial" w:hAnsi="Arial" w:cs="Arial"/>
          <w:b/>
          <w:kern w:val="24"/>
          <w:sz w:val="22"/>
          <w:szCs w:val="22"/>
        </w:rPr>
        <w:t xml:space="preserve">Objetivo: </w:t>
      </w:r>
    </w:p>
    <w:p w:rsidR="007876B9" w:rsidRPr="005C2FBF" w:rsidRDefault="007876B9" w:rsidP="007876B9">
      <w:pPr>
        <w:jc w:val="both"/>
        <w:rPr>
          <w:rFonts w:ascii="Arial" w:hAnsi="Arial" w:cs="Arial"/>
          <w:b/>
          <w:kern w:val="24"/>
        </w:rPr>
      </w:pPr>
    </w:p>
    <w:p w:rsidR="00C420FD" w:rsidRDefault="007876B9" w:rsidP="007876B9">
      <w:pPr>
        <w:jc w:val="both"/>
        <w:rPr>
          <w:rFonts w:ascii="Arial" w:eastAsia="Times New Roman" w:hAnsi="Arial" w:cs="Arial"/>
          <w:lang w:val="es-ES"/>
        </w:rPr>
      </w:pPr>
      <w:r w:rsidRPr="005C2FBF">
        <w:rPr>
          <w:rFonts w:ascii="Arial" w:eastAsia="Times New Roman" w:hAnsi="Arial" w:cs="Arial"/>
          <w:lang w:val="es-ES"/>
        </w:rPr>
        <w:t>Evaluar por parte de la Oficina de Control Interno</w:t>
      </w:r>
      <w:r w:rsidR="00A771DF">
        <w:rPr>
          <w:rFonts w:ascii="Arial" w:eastAsia="Times New Roman" w:hAnsi="Arial" w:cs="Arial"/>
          <w:lang w:val="es-ES"/>
        </w:rPr>
        <w:t xml:space="preserve"> - OCI</w:t>
      </w:r>
      <w:r w:rsidRPr="005C2FBF">
        <w:rPr>
          <w:rFonts w:ascii="Arial" w:eastAsia="Times New Roman" w:hAnsi="Arial" w:cs="Arial"/>
          <w:lang w:val="es-ES"/>
        </w:rPr>
        <w:t>, la información enviada por la Oficina de Tecnologías de la Información y de las Comunicaciones</w:t>
      </w:r>
      <w:r w:rsidR="00A771DF">
        <w:rPr>
          <w:rFonts w:ascii="Arial" w:eastAsia="Times New Roman" w:hAnsi="Arial" w:cs="Arial"/>
          <w:lang w:val="es-ES"/>
        </w:rPr>
        <w:t xml:space="preserve"> - </w:t>
      </w:r>
      <w:r w:rsidRPr="005C2FBF">
        <w:rPr>
          <w:rFonts w:ascii="Arial" w:eastAsia="Times New Roman" w:hAnsi="Arial" w:cs="Arial"/>
          <w:lang w:val="es-ES"/>
        </w:rPr>
        <w:t>OTIC y el Grupo de Gestión Administrativa</w:t>
      </w:r>
      <w:r w:rsidR="00A771DF">
        <w:rPr>
          <w:rFonts w:ascii="Arial" w:eastAsia="Times New Roman" w:hAnsi="Arial" w:cs="Arial"/>
          <w:lang w:val="es-ES"/>
        </w:rPr>
        <w:t xml:space="preserve"> - </w:t>
      </w:r>
      <w:r w:rsidRPr="005C2FBF">
        <w:rPr>
          <w:rFonts w:ascii="Arial" w:eastAsia="Times New Roman" w:hAnsi="Arial" w:cs="Arial"/>
          <w:lang w:val="es-ES"/>
        </w:rPr>
        <w:t>GGA, respecto al diligenciamiento del cuestionario remitido por la Dirección Nacional de Derechos</w:t>
      </w:r>
      <w:r w:rsidRPr="005C2FBF">
        <w:rPr>
          <w:rFonts w:ascii="Arial" w:hAnsi="Arial" w:cs="Arial"/>
        </w:rPr>
        <w:t xml:space="preserve"> de Autor </w:t>
      </w:r>
      <w:r w:rsidR="008E7D67">
        <w:rPr>
          <w:rFonts w:ascii="Arial" w:hAnsi="Arial" w:cs="Arial"/>
        </w:rPr>
        <w:t>- DNDA</w:t>
      </w:r>
      <w:r w:rsidR="00E31703">
        <w:rPr>
          <w:rFonts w:ascii="Arial" w:hAnsi="Arial" w:cs="Arial"/>
        </w:rPr>
        <w:t xml:space="preserve"> </w:t>
      </w:r>
      <w:r w:rsidRPr="005C2FBF">
        <w:rPr>
          <w:rFonts w:ascii="Arial" w:hAnsi="Arial" w:cs="Arial"/>
        </w:rPr>
        <w:t>para la vigencia 201</w:t>
      </w:r>
      <w:r w:rsidR="00A771DF">
        <w:rPr>
          <w:rFonts w:ascii="Arial" w:hAnsi="Arial" w:cs="Arial"/>
        </w:rPr>
        <w:t>9</w:t>
      </w:r>
      <w:r w:rsidRPr="005C2FBF">
        <w:rPr>
          <w:rFonts w:ascii="Arial" w:eastAsia="Times New Roman" w:hAnsi="Arial" w:cs="Arial"/>
          <w:lang w:val="es-ES"/>
        </w:rPr>
        <w:t xml:space="preserve">.  Lo anterior, con el fin de remitir a </w:t>
      </w:r>
      <w:r w:rsidR="008E7D67" w:rsidRPr="005C2FBF">
        <w:rPr>
          <w:rFonts w:ascii="Arial" w:eastAsia="Times New Roman" w:hAnsi="Arial" w:cs="Arial"/>
          <w:lang w:val="es-ES"/>
        </w:rPr>
        <w:t>esta</w:t>
      </w:r>
      <w:r w:rsidRPr="005C2FBF">
        <w:rPr>
          <w:rFonts w:ascii="Arial" w:eastAsia="Times New Roman" w:hAnsi="Arial" w:cs="Arial"/>
          <w:lang w:val="es-ES"/>
        </w:rPr>
        <w:t xml:space="preserve"> entidad la información relacionada con la verificación, recomendaciones y resultados sobre el cumplimiento de las normas en materia de Derechos de Autor sobre soft</w:t>
      </w:r>
      <w:bookmarkStart w:id="0" w:name="_GoBack"/>
      <w:bookmarkEnd w:id="0"/>
      <w:r w:rsidRPr="005C2FBF">
        <w:rPr>
          <w:rFonts w:ascii="Arial" w:eastAsia="Times New Roman" w:hAnsi="Arial" w:cs="Arial"/>
          <w:lang w:val="es-ES"/>
        </w:rPr>
        <w:t>ware, acorde a lo ordenado en la Directiva Presidencial No</w:t>
      </w:r>
      <w:r w:rsidR="00EB7D97">
        <w:rPr>
          <w:rFonts w:ascii="Arial" w:eastAsia="Times New Roman" w:hAnsi="Arial" w:cs="Arial"/>
          <w:lang w:val="es-ES"/>
        </w:rPr>
        <w:t>.</w:t>
      </w:r>
      <w:r w:rsidRPr="005C2FBF">
        <w:rPr>
          <w:rFonts w:ascii="Arial" w:eastAsia="Times New Roman" w:hAnsi="Arial" w:cs="Arial"/>
          <w:lang w:val="es-ES"/>
        </w:rPr>
        <w:t xml:space="preserve"> 002 de 2002 y conforme con el procedimiento determinado en la Circular </w:t>
      </w:r>
      <w:r w:rsidR="0096134C">
        <w:rPr>
          <w:rFonts w:ascii="Arial" w:eastAsia="Times New Roman" w:hAnsi="Arial" w:cs="Arial"/>
          <w:lang w:val="es-ES"/>
        </w:rPr>
        <w:t xml:space="preserve">No. </w:t>
      </w:r>
      <w:r w:rsidRPr="005C2FBF">
        <w:rPr>
          <w:rFonts w:ascii="Arial" w:eastAsia="Times New Roman" w:hAnsi="Arial" w:cs="Arial"/>
          <w:lang w:val="es-ES"/>
        </w:rPr>
        <w:t>17 de 2011</w:t>
      </w:r>
      <w:r w:rsidR="00E31703">
        <w:rPr>
          <w:rFonts w:ascii="Arial" w:eastAsia="Times New Roman" w:hAnsi="Arial" w:cs="Arial"/>
          <w:lang w:val="es-ES"/>
        </w:rPr>
        <w:t xml:space="preserve"> </w:t>
      </w:r>
      <w:r w:rsidR="000B300F">
        <w:rPr>
          <w:rFonts w:ascii="Arial" w:eastAsia="Times New Roman" w:hAnsi="Arial" w:cs="Arial"/>
          <w:lang w:val="es-ES"/>
        </w:rPr>
        <w:t>de la Dirección Nacional de Derecho de Autor.</w:t>
      </w:r>
    </w:p>
    <w:p w:rsidR="007876B9" w:rsidRPr="005C2FBF" w:rsidRDefault="007876B9" w:rsidP="007876B9">
      <w:pPr>
        <w:pStyle w:val="NormalWeb"/>
        <w:numPr>
          <w:ilvl w:val="0"/>
          <w:numId w:val="5"/>
        </w:numPr>
        <w:spacing w:before="0" w:beforeAutospacing="0" w:after="0" w:afterAutospacing="0"/>
        <w:ind w:left="426"/>
        <w:jc w:val="both"/>
        <w:rPr>
          <w:rFonts w:ascii="Arial" w:hAnsi="Arial" w:cs="Arial"/>
          <w:b/>
          <w:kern w:val="24"/>
          <w:sz w:val="22"/>
          <w:szCs w:val="22"/>
        </w:rPr>
      </w:pPr>
      <w:r w:rsidRPr="005C2FBF">
        <w:rPr>
          <w:rFonts w:ascii="Arial" w:hAnsi="Arial" w:cs="Arial"/>
          <w:b/>
          <w:kern w:val="24"/>
          <w:sz w:val="22"/>
          <w:szCs w:val="22"/>
        </w:rPr>
        <w:t xml:space="preserve">Alcance: </w:t>
      </w:r>
    </w:p>
    <w:p w:rsidR="007876B9" w:rsidRPr="005C2FBF" w:rsidRDefault="007876B9" w:rsidP="007876B9">
      <w:pPr>
        <w:pStyle w:val="NormalWeb"/>
        <w:spacing w:before="0" w:beforeAutospacing="0" w:after="0" w:afterAutospacing="0"/>
        <w:jc w:val="both"/>
        <w:rPr>
          <w:rFonts w:ascii="Arial" w:hAnsi="Arial" w:cs="Arial"/>
          <w:b/>
          <w:kern w:val="24"/>
          <w:sz w:val="22"/>
          <w:szCs w:val="22"/>
        </w:rPr>
      </w:pPr>
      <w:r w:rsidRPr="005C2FBF">
        <w:rPr>
          <w:rFonts w:ascii="Arial" w:hAnsi="Arial" w:cs="Arial"/>
          <w:b/>
          <w:kern w:val="24"/>
          <w:sz w:val="22"/>
          <w:szCs w:val="22"/>
        </w:rPr>
        <w:tab/>
      </w:r>
      <w:r w:rsidR="00EB7D97">
        <w:rPr>
          <w:rFonts w:ascii="Arial" w:hAnsi="Arial" w:cs="Arial"/>
          <w:b/>
          <w:kern w:val="24"/>
          <w:sz w:val="22"/>
          <w:szCs w:val="22"/>
        </w:rPr>
        <w:t xml:space="preserve"> </w:t>
      </w:r>
    </w:p>
    <w:p w:rsidR="007876B9" w:rsidRPr="005C2FBF" w:rsidRDefault="007876B9" w:rsidP="007876B9">
      <w:pPr>
        <w:pStyle w:val="Prrafodelista"/>
        <w:numPr>
          <w:ilvl w:val="0"/>
          <w:numId w:val="2"/>
        </w:numPr>
        <w:ind w:left="426"/>
        <w:jc w:val="both"/>
        <w:rPr>
          <w:rFonts w:ascii="Arial" w:hAnsi="Arial" w:cs="Arial"/>
          <w:sz w:val="22"/>
          <w:szCs w:val="22"/>
          <w:lang w:eastAsia="en-US"/>
        </w:rPr>
      </w:pPr>
      <w:r w:rsidRPr="005C2FBF">
        <w:rPr>
          <w:rFonts w:ascii="Arial" w:hAnsi="Arial" w:cs="Arial"/>
          <w:sz w:val="22"/>
          <w:szCs w:val="22"/>
          <w:lang w:eastAsia="en-US"/>
        </w:rPr>
        <w:t xml:space="preserve">Información solicitada por </w:t>
      </w:r>
      <w:r w:rsidR="00C420FD">
        <w:rPr>
          <w:rFonts w:ascii="Arial" w:hAnsi="Arial" w:cs="Arial"/>
          <w:sz w:val="22"/>
          <w:szCs w:val="22"/>
          <w:lang w:eastAsia="en-US"/>
        </w:rPr>
        <w:t xml:space="preserve">la </w:t>
      </w:r>
      <w:r w:rsidRPr="005C2FBF">
        <w:rPr>
          <w:rFonts w:ascii="Arial" w:hAnsi="Arial" w:cs="Arial"/>
          <w:sz w:val="22"/>
          <w:szCs w:val="22"/>
          <w:lang w:eastAsia="en-US"/>
        </w:rPr>
        <w:t>Dirección Nacional de Derechos de Autor (DNDA) con corte a 31 de diciembre de 201</w:t>
      </w:r>
      <w:r w:rsidR="00FE4C3E">
        <w:rPr>
          <w:rFonts w:ascii="Arial" w:hAnsi="Arial" w:cs="Arial"/>
          <w:sz w:val="22"/>
          <w:szCs w:val="22"/>
          <w:lang w:eastAsia="en-US"/>
        </w:rPr>
        <w:t>9</w:t>
      </w:r>
      <w:r w:rsidRPr="005C2FBF">
        <w:rPr>
          <w:rFonts w:ascii="Arial" w:hAnsi="Arial" w:cs="Arial"/>
          <w:sz w:val="22"/>
          <w:szCs w:val="22"/>
          <w:lang w:eastAsia="en-US"/>
        </w:rPr>
        <w:t>, relacionada con:</w:t>
      </w:r>
    </w:p>
    <w:p w:rsidR="007876B9" w:rsidRPr="005C2FBF" w:rsidRDefault="007876B9" w:rsidP="007876B9">
      <w:pPr>
        <w:pStyle w:val="Prrafodelista"/>
        <w:ind w:left="426"/>
        <w:jc w:val="both"/>
        <w:rPr>
          <w:rFonts w:ascii="Arial" w:hAnsi="Arial" w:cs="Arial"/>
          <w:sz w:val="22"/>
          <w:szCs w:val="22"/>
          <w:lang w:eastAsia="en-US"/>
        </w:rPr>
      </w:pPr>
    </w:p>
    <w:p w:rsidR="007876B9" w:rsidRPr="005C2FBF"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5C2FBF">
        <w:rPr>
          <w:rFonts w:ascii="Arial" w:hAnsi="Arial" w:cs="Arial"/>
          <w:sz w:val="22"/>
          <w:szCs w:val="22"/>
          <w:lang w:eastAsia="en-US"/>
        </w:rPr>
        <w:t>Totalidad de equipos instalados (Equipos cliente y servidores)</w:t>
      </w:r>
      <w:r w:rsidR="00E31703">
        <w:rPr>
          <w:rFonts w:ascii="Arial" w:hAnsi="Arial" w:cs="Arial"/>
          <w:sz w:val="22"/>
          <w:szCs w:val="22"/>
          <w:lang w:eastAsia="en-US"/>
        </w:rPr>
        <w:t>.</w:t>
      </w:r>
      <w:r w:rsidRPr="005C2FBF">
        <w:rPr>
          <w:rFonts w:ascii="Arial" w:hAnsi="Arial" w:cs="Arial"/>
          <w:sz w:val="22"/>
          <w:szCs w:val="22"/>
          <w:lang w:eastAsia="en-US"/>
        </w:rPr>
        <w:t xml:space="preserve"> </w:t>
      </w:r>
    </w:p>
    <w:p w:rsidR="007876B9" w:rsidRPr="005C2FBF"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5C2FBF">
        <w:rPr>
          <w:rFonts w:ascii="Arial" w:hAnsi="Arial" w:cs="Arial"/>
          <w:sz w:val="22"/>
          <w:szCs w:val="22"/>
          <w:lang w:eastAsia="en-US"/>
        </w:rPr>
        <w:t>Mecanismos de control implementados para la instalación de software.</w:t>
      </w:r>
    </w:p>
    <w:p w:rsidR="007876B9" w:rsidRPr="005C2FBF" w:rsidRDefault="007876B9" w:rsidP="007876B9">
      <w:pPr>
        <w:pStyle w:val="Prrafodelista"/>
        <w:numPr>
          <w:ilvl w:val="0"/>
          <w:numId w:val="1"/>
        </w:numPr>
        <w:spacing w:after="200" w:line="276" w:lineRule="auto"/>
        <w:ind w:left="851"/>
        <w:contextualSpacing/>
        <w:jc w:val="both"/>
        <w:rPr>
          <w:rFonts w:ascii="Arial" w:hAnsi="Arial" w:cs="Arial"/>
          <w:sz w:val="22"/>
          <w:szCs w:val="22"/>
          <w:lang w:eastAsia="en-US"/>
        </w:rPr>
      </w:pPr>
      <w:r w:rsidRPr="005C2FBF">
        <w:rPr>
          <w:rFonts w:ascii="Arial" w:hAnsi="Arial" w:cs="Arial"/>
          <w:sz w:val="22"/>
          <w:szCs w:val="22"/>
          <w:lang w:eastAsia="en-US"/>
        </w:rPr>
        <w:t xml:space="preserve">Procedimiento para dar de baja </w:t>
      </w:r>
      <w:r w:rsidR="00E31703">
        <w:rPr>
          <w:rFonts w:ascii="Arial" w:hAnsi="Arial" w:cs="Arial"/>
          <w:sz w:val="22"/>
          <w:szCs w:val="22"/>
          <w:lang w:eastAsia="en-US"/>
        </w:rPr>
        <w:t>a</w:t>
      </w:r>
      <w:r w:rsidR="00081C7E">
        <w:rPr>
          <w:rFonts w:ascii="Arial" w:hAnsi="Arial" w:cs="Arial"/>
          <w:sz w:val="22"/>
          <w:szCs w:val="22"/>
          <w:lang w:eastAsia="en-US"/>
        </w:rPr>
        <w:t xml:space="preserve"> los bienes muebles intangibles</w:t>
      </w:r>
      <w:r w:rsidRPr="005C2FBF">
        <w:rPr>
          <w:rFonts w:ascii="Arial" w:hAnsi="Arial" w:cs="Arial"/>
          <w:sz w:val="22"/>
          <w:szCs w:val="22"/>
          <w:lang w:eastAsia="en-US"/>
        </w:rPr>
        <w:t>.</w:t>
      </w:r>
    </w:p>
    <w:p w:rsidR="007876B9" w:rsidRPr="00DB3E94" w:rsidRDefault="007876B9" w:rsidP="007876B9">
      <w:pPr>
        <w:pStyle w:val="NormalWeb"/>
        <w:numPr>
          <w:ilvl w:val="0"/>
          <w:numId w:val="2"/>
        </w:numPr>
        <w:spacing w:before="0" w:beforeAutospacing="0" w:after="0" w:afterAutospacing="0"/>
        <w:ind w:left="426"/>
        <w:jc w:val="both"/>
        <w:rPr>
          <w:rFonts w:ascii="Arial" w:hAnsi="Arial" w:cs="Arial"/>
          <w:kern w:val="24"/>
          <w:sz w:val="22"/>
          <w:szCs w:val="22"/>
          <w:lang w:val="es-ES"/>
        </w:rPr>
      </w:pPr>
      <w:r w:rsidRPr="00DB3E94">
        <w:rPr>
          <w:rFonts w:ascii="Arial" w:hAnsi="Arial" w:cs="Arial"/>
          <w:kern w:val="24"/>
          <w:sz w:val="22"/>
          <w:szCs w:val="22"/>
          <w:lang w:val="es-ES"/>
        </w:rPr>
        <w:t xml:space="preserve">Controles generados a raíz de los seguimientos </w:t>
      </w:r>
      <w:r w:rsidR="00511C38" w:rsidRPr="00DB3E94">
        <w:rPr>
          <w:rFonts w:ascii="Arial" w:hAnsi="Arial" w:cs="Arial"/>
          <w:kern w:val="24"/>
          <w:sz w:val="22"/>
          <w:szCs w:val="22"/>
          <w:lang w:val="es-ES"/>
        </w:rPr>
        <w:t xml:space="preserve">de vigencias </w:t>
      </w:r>
      <w:r w:rsidRPr="00DB3E94">
        <w:rPr>
          <w:rFonts w:ascii="Arial" w:hAnsi="Arial" w:cs="Arial"/>
          <w:kern w:val="24"/>
          <w:sz w:val="22"/>
          <w:szCs w:val="22"/>
          <w:lang w:val="es-ES"/>
        </w:rPr>
        <w:t>anteriores</w:t>
      </w:r>
      <w:r w:rsidR="00E31703" w:rsidRPr="00DB3E94">
        <w:rPr>
          <w:rFonts w:ascii="Arial" w:hAnsi="Arial" w:cs="Arial"/>
          <w:kern w:val="24"/>
          <w:sz w:val="22"/>
          <w:szCs w:val="22"/>
          <w:lang w:val="es-ES"/>
        </w:rPr>
        <w:t xml:space="preserve"> efectuados por la Oficina de Control Interno, en lo </w:t>
      </w:r>
      <w:r w:rsidRPr="00DB3E94">
        <w:rPr>
          <w:rFonts w:ascii="Arial" w:hAnsi="Arial" w:cs="Arial"/>
          <w:kern w:val="24"/>
          <w:sz w:val="22"/>
          <w:szCs w:val="22"/>
          <w:lang w:val="es-ES"/>
        </w:rPr>
        <w:t>relaciona</w:t>
      </w:r>
      <w:r w:rsidR="00EE215E" w:rsidRPr="00DB3E94">
        <w:rPr>
          <w:rFonts w:ascii="Arial" w:hAnsi="Arial" w:cs="Arial"/>
          <w:kern w:val="24"/>
          <w:sz w:val="22"/>
          <w:szCs w:val="22"/>
          <w:lang w:val="es-ES"/>
        </w:rPr>
        <w:t>do</w:t>
      </w:r>
      <w:r w:rsidR="00E31703" w:rsidRPr="00DB3E94">
        <w:rPr>
          <w:rFonts w:ascii="Arial" w:hAnsi="Arial" w:cs="Arial"/>
          <w:kern w:val="24"/>
          <w:sz w:val="22"/>
          <w:szCs w:val="22"/>
          <w:lang w:val="es-ES"/>
        </w:rPr>
        <w:t xml:space="preserve"> </w:t>
      </w:r>
      <w:r w:rsidRPr="00DB3E94">
        <w:rPr>
          <w:rFonts w:ascii="Arial" w:hAnsi="Arial" w:cs="Arial"/>
          <w:kern w:val="24"/>
          <w:sz w:val="22"/>
          <w:szCs w:val="22"/>
          <w:lang w:val="es-ES"/>
        </w:rPr>
        <w:t>con:</w:t>
      </w:r>
    </w:p>
    <w:p w:rsidR="007876B9" w:rsidRPr="00DB3E94" w:rsidRDefault="007876B9" w:rsidP="007876B9">
      <w:pPr>
        <w:pStyle w:val="NormalWeb"/>
        <w:spacing w:before="0" w:beforeAutospacing="0" w:after="0" w:afterAutospacing="0"/>
        <w:jc w:val="both"/>
        <w:rPr>
          <w:rFonts w:ascii="Arial" w:hAnsi="Arial" w:cs="Arial"/>
          <w:kern w:val="24"/>
          <w:sz w:val="22"/>
          <w:szCs w:val="22"/>
          <w:lang w:val="es-ES"/>
        </w:rPr>
      </w:pPr>
    </w:p>
    <w:p w:rsidR="00D07F22" w:rsidRPr="00DB3E94" w:rsidRDefault="00D07F22"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DB3E94">
        <w:rPr>
          <w:rFonts w:ascii="Arial" w:hAnsi="Arial" w:cs="Arial"/>
          <w:kern w:val="24"/>
          <w:sz w:val="22"/>
          <w:szCs w:val="22"/>
          <w:lang w:val="es-ES"/>
        </w:rPr>
        <w:t>Cumplimiento de l</w:t>
      </w:r>
      <w:r w:rsidRPr="00DB3E94">
        <w:rPr>
          <w:rFonts w:ascii="Arial" w:hAnsi="Arial" w:cs="Arial"/>
          <w:sz w:val="22"/>
          <w:szCs w:val="22"/>
          <w:lang w:eastAsia="en-US"/>
        </w:rPr>
        <w:t>as Políticas de Operación de la OTIC</w:t>
      </w:r>
      <w:r w:rsidR="00E31703" w:rsidRPr="00DB3E94">
        <w:rPr>
          <w:rFonts w:ascii="Arial" w:hAnsi="Arial" w:cs="Arial"/>
          <w:sz w:val="22"/>
          <w:szCs w:val="22"/>
          <w:lang w:eastAsia="en-US"/>
        </w:rPr>
        <w:t>,</w:t>
      </w:r>
      <w:r w:rsidRPr="00DB3E94">
        <w:rPr>
          <w:rFonts w:ascii="Arial" w:hAnsi="Arial" w:cs="Arial"/>
          <w:sz w:val="22"/>
          <w:szCs w:val="22"/>
          <w:lang w:eastAsia="en-US"/>
        </w:rPr>
        <w:t xml:space="preserve"> relacionadas con la provisión de bienes informáticos y controles </w:t>
      </w:r>
      <w:r w:rsidR="00EE215E" w:rsidRPr="00DB3E94">
        <w:rPr>
          <w:rFonts w:ascii="Arial" w:hAnsi="Arial" w:cs="Arial"/>
          <w:sz w:val="22"/>
          <w:szCs w:val="22"/>
          <w:lang w:eastAsia="en-US"/>
        </w:rPr>
        <w:t>respectivos.</w:t>
      </w:r>
    </w:p>
    <w:p w:rsidR="00EE215E" w:rsidRPr="00DB3E94" w:rsidRDefault="00EE215E"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DB3E94">
        <w:rPr>
          <w:rFonts w:ascii="Arial" w:hAnsi="Arial" w:cs="Arial"/>
          <w:sz w:val="22"/>
          <w:szCs w:val="22"/>
          <w:lang w:eastAsia="en-US"/>
        </w:rPr>
        <w:t xml:space="preserve">Ajuste </w:t>
      </w:r>
      <w:r w:rsidR="009068E0">
        <w:rPr>
          <w:rFonts w:ascii="Arial" w:hAnsi="Arial" w:cs="Arial"/>
          <w:sz w:val="22"/>
          <w:szCs w:val="22"/>
          <w:lang w:eastAsia="en-US"/>
        </w:rPr>
        <w:t xml:space="preserve">de </w:t>
      </w:r>
      <w:r w:rsidRPr="00DB3E94">
        <w:rPr>
          <w:rFonts w:ascii="Arial" w:hAnsi="Arial" w:cs="Arial"/>
          <w:sz w:val="22"/>
          <w:szCs w:val="22"/>
          <w:lang w:eastAsia="en-US"/>
        </w:rPr>
        <w:t>la Guía para la Prestación del Servicio Área de Almacén, en su numeral 3.1 “Pasos para efectuar un egreso de bienes del almacén literal” r)</w:t>
      </w:r>
    </w:p>
    <w:p w:rsidR="00D07F22" w:rsidRPr="009068E0" w:rsidRDefault="00D07F22" w:rsidP="007876B9">
      <w:pPr>
        <w:pStyle w:val="NormalWeb"/>
        <w:numPr>
          <w:ilvl w:val="0"/>
          <w:numId w:val="3"/>
        </w:numPr>
        <w:spacing w:before="0" w:beforeAutospacing="0" w:after="0" w:afterAutospacing="0"/>
        <w:jc w:val="both"/>
        <w:rPr>
          <w:rFonts w:ascii="Arial" w:hAnsi="Arial" w:cs="Arial"/>
          <w:kern w:val="24"/>
          <w:sz w:val="22"/>
          <w:szCs w:val="22"/>
          <w:lang w:val="es-ES"/>
        </w:rPr>
      </w:pPr>
      <w:r w:rsidRPr="00DB3E94">
        <w:rPr>
          <w:rFonts w:ascii="Arial" w:hAnsi="Arial" w:cs="Arial"/>
          <w:kern w:val="24"/>
          <w:sz w:val="22"/>
          <w:szCs w:val="22"/>
          <w:lang w:val="es-ES"/>
        </w:rPr>
        <w:t xml:space="preserve">Establecimiento del </w:t>
      </w:r>
      <w:r w:rsidRPr="00DB3E94">
        <w:rPr>
          <w:rFonts w:ascii="Arial" w:hAnsi="Arial" w:cs="Arial"/>
          <w:sz w:val="22"/>
          <w:szCs w:val="22"/>
          <w:lang w:eastAsia="en-US"/>
        </w:rPr>
        <w:t>procedimiento de provisión de equipos</w:t>
      </w:r>
      <w:r w:rsidR="00CD4C93" w:rsidRPr="00DB3E94">
        <w:rPr>
          <w:rFonts w:ascii="Arial" w:hAnsi="Arial" w:cs="Arial"/>
          <w:sz w:val="22"/>
          <w:szCs w:val="22"/>
          <w:lang w:eastAsia="en-US"/>
        </w:rPr>
        <w:t xml:space="preserve"> (Hallazgo 247/2017)</w:t>
      </w:r>
      <w:r w:rsidR="00E31703" w:rsidRPr="00DB3E94">
        <w:rPr>
          <w:rFonts w:ascii="Arial" w:hAnsi="Arial" w:cs="Arial"/>
          <w:sz w:val="22"/>
          <w:szCs w:val="22"/>
          <w:lang w:eastAsia="en-US"/>
        </w:rPr>
        <w:t>.</w:t>
      </w:r>
    </w:p>
    <w:p w:rsidR="009068E0" w:rsidRPr="00DB3E94" w:rsidRDefault="009068E0" w:rsidP="009068E0">
      <w:pPr>
        <w:pStyle w:val="NormalWeb"/>
        <w:spacing w:before="0" w:beforeAutospacing="0" w:after="0" w:afterAutospacing="0"/>
        <w:ind w:left="720"/>
        <w:jc w:val="both"/>
        <w:rPr>
          <w:rFonts w:ascii="Arial" w:hAnsi="Arial" w:cs="Arial"/>
          <w:kern w:val="24"/>
          <w:sz w:val="22"/>
          <w:szCs w:val="22"/>
          <w:lang w:val="es-ES"/>
        </w:rPr>
      </w:pPr>
    </w:p>
    <w:p w:rsidR="007876B9" w:rsidRPr="005C2FBF" w:rsidRDefault="007876B9" w:rsidP="007876B9">
      <w:pPr>
        <w:pStyle w:val="NormalWeb"/>
        <w:spacing w:before="0" w:beforeAutospacing="0" w:after="0" w:afterAutospacing="0"/>
        <w:jc w:val="both"/>
        <w:rPr>
          <w:rFonts w:ascii="Arial" w:hAnsi="Arial" w:cs="Arial"/>
          <w:color w:val="7F7F7F"/>
          <w:kern w:val="24"/>
          <w:sz w:val="22"/>
          <w:szCs w:val="22"/>
          <w:lang w:val="es-ES"/>
        </w:rPr>
      </w:pPr>
    </w:p>
    <w:p w:rsidR="007876B9" w:rsidRPr="005C2FBF" w:rsidRDefault="007876B9" w:rsidP="00DD0E9F">
      <w:pPr>
        <w:pStyle w:val="Prrafodelista"/>
        <w:numPr>
          <w:ilvl w:val="0"/>
          <w:numId w:val="5"/>
        </w:numPr>
        <w:spacing w:after="200" w:line="276" w:lineRule="auto"/>
        <w:ind w:left="426"/>
        <w:contextualSpacing/>
        <w:jc w:val="both"/>
        <w:rPr>
          <w:rFonts w:ascii="Arial" w:hAnsi="Arial" w:cs="Arial"/>
          <w:b/>
          <w:sz w:val="22"/>
          <w:szCs w:val="22"/>
        </w:rPr>
      </w:pPr>
      <w:r w:rsidRPr="005C2FBF">
        <w:rPr>
          <w:rFonts w:ascii="Arial" w:hAnsi="Arial" w:cs="Arial"/>
          <w:b/>
          <w:sz w:val="22"/>
          <w:szCs w:val="22"/>
        </w:rPr>
        <w:t>Resultados de la verificación</w:t>
      </w:r>
    </w:p>
    <w:p w:rsidR="007876B9" w:rsidRPr="005C2FBF" w:rsidRDefault="007876B9" w:rsidP="007876B9">
      <w:pPr>
        <w:autoSpaceDE w:val="0"/>
        <w:autoSpaceDN w:val="0"/>
        <w:adjustRightInd w:val="0"/>
        <w:jc w:val="both"/>
        <w:rPr>
          <w:rFonts w:ascii="Arial" w:eastAsia="Times New Roman" w:hAnsi="Arial" w:cs="Arial"/>
          <w:lang w:val="es-ES"/>
        </w:rPr>
      </w:pPr>
      <w:r w:rsidRPr="005C2FBF">
        <w:rPr>
          <w:rFonts w:ascii="Arial" w:eastAsia="Times New Roman" w:hAnsi="Arial" w:cs="Arial"/>
          <w:lang w:val="es-ES"/>
        </w:rPr>
        <w:t xml:space="preserve">Sobre la información solicitada por el DNDA </w:t>
      </w:r>
      <w:r w:rsidR="00081C7E">
        <w:rPr>
          <w:rFonts w:ascii="Arial" w:eastAsia="Times New Roman" w:hAnsi="Arial" w:cs="Arial"/>
          <w:lang w:val="es-ES"/>
        </w:rPr>
        <w:t xml:space="preserve">relacionada </w:t>
      </w:r>
      <w:r w:rsidRPr="005C2FBF">
        <w:rPr>
          <w:rFonts w:ascii="Arial" w:eastAsia="Times New Roman" w:hAnsi="Arial" w:cs="Arial"/>
          <w:lang w:val="es-ES"/>
        </w:rPr>
        <w:t xml:space="preserve">en el alcance, se llevaron a cabo las siguientes pruebas: </w:t>
      </w:r>
    </w:p>
    <w:p w:rsidR="007876B9" w:rsidRPr="005C2FBF" w:rsidRDefault="007876B9" w:rsidP="00DD0E9F">
      <w:pPr>
        <w:pStyle w:val="Prrafodelista"/>
        <w:numPr>
          <w:ilvl w:val="1"/>
          <w:numId w:val="5"/>
        </w:numPr>
        <w:autoSpaceDE w:val="0"/>
        <w:autoSpaceDN w:val="0"/>
        <w:adjustRightInd w:val="0"/>
        <w:ind w:left="426" w:hanging="436"/>
        <w:contextualSpacing/>
        <w:jc w:val="both"/>
        <w:rPr>
          <w:rFonts w:ascii="Arial" w:hAnsi="Arial" w:cs="Arial"/>
          <w:b/>
          <w:sz w:val="22"/>
          <w:szCs w:val="22"/>
          <w:lang w:eastAsia="en-US"/>
        </w:rPr>
      </w:pPr>
      <w:r w:rsidRPr="005C2FBF">
        <w:rPr>
          <w:rFonts w:ascii="Arial" w:hAnsi="Arial" w:cs="Arial"/>
          <w:b/>
          <w:sz w:val="22"/>
          <w:szCs w:val="22"/>
          <w:lang w:eastAsia="en-US"/>
        </w:rPr>
        <w:t xml:space="preserve">Totalidad de equipos instalados en </w:t>
      </w:r>
      <w:r w:rsidR="009068E0">
        <w:rPr>
          <w:rFonts w:ascii="Arial" w:hAnsi="Arial" w:cs="Arial"/>
          <w:b/>
          <w:sz w:val="22"/>
          <w:szCs w:val="22"/>
          <w:lang w:eastAsia="en-US"/>
        </w:rPr>
        <w:t>Función Pública</w:t>
      </w:r>
      <w:r w:rsidRPr="005C2FBF">
        <w:rPr>
          <w:rFonts w:ascii="Arial" w:hAnsi="Arial" w:cs="Arial"/>
          <w:b/>
          <w:sz w:val="22"/>
          <w:szCs w:val="22"/>
          <w:lang w:eastAsia="en-US"/>
        </w:rPr>
        <w:t xml:space="preserve"> (Equipos cliente y servidores)</w:t>
      </w:r>
    </w:p>
    <w:p w:rsidR="007876B9" w:rsidRPr="005C2FBF" w:rsidRDefault="007876B9" w:rsidP="007876B9">
      <w:pPr>
        <w:pStyle w:val="Prrafodelista"/>
        <w:autoSpaceDE w:val="0"/>
        <w:autoSpaceDN w:val="0"/>
        <w:adjustRightInd w:val="0"/>
        <w:jc w:val="both"/>
        <w:rPr>
          <w:rFonts w:ascii="Arial" w:hAnsi="Arial" w:cs="Arial"/>
          <w:sz w:val="22"/>
          <w:szCs w:val="22"/>
          <w:lang w:eastAsia="en-US"/>
        </w:rPr>
      </w:pPr>
    </w:p>
    <w:p w:rsidR="007876B9" w:rsidRDefault="007876B9" w:rsidP="007876B9">
      <w:pPr>
        <w:pStyle w:val="Prrafodelista"/>
        <w:ind w:left="0"/>
        <w:jc w:val="both"/>
        <w:rPr>
          <w:rFonts w:ascii="Arial" w:hAnsi="Arial" w:cs="Arial"/>
          <w:sz w:val="22"/>
          <w:szCs w:val="22"/>
          <w:lang w:eastAsia="en-US"/>
        </w:rPr>
      </w:pPr>
      <w:r w:rsidRPr="005C2FBF">
        <w:rPr>
          <w:rFonts w:ascii="Arial" w:hAnsi="Arial" w:cs="Arial"/>
          <w:sz w:val="22"/>
          <w:szCs w:val="22"/>
          <w:lang w:eastAsia="en-US"/>
        </w:rPr>
        <w:t>El Gr</w:t>
      </w:r>
      <w:r w:rsidR="00081C7E">
        <w:rPr>
          <w:rFonts w:ascii="Arial" w:hAnsi="Arial" w:cs="Arial"/>
          <w:sz w:val="22"/>
          <w:szCs w:val="22"/>
          <w:lang w:eastAsia="en-US"/>
        </w:rPr>
        <w:t xml:space="preserve">upo de Gestión Administrativa reporta que, a diciembre 31 de la vigencia anterior a </w:t>
      </w:r>
      <w:r w:rsidRPr="005C2FBF">
        <w:rPr>
          <w:rFonts w:ascii="Arial" w:hAnsi="Arial" w:cs="Arial"/>
          <w:sz w:val="22"/>
          <w:szCs w:val="22"/>
          <w:lang w:eastAsia="en-US"/>
        </w:rPr>
        <w:t>través del aplicativo NEON</w:t>
      </w:r>
      <w:r w:rsidR="00A93178">
        <w:rPr>
          <w:rFonts w:ascii="Arial" w:hAnsi="Arial" w:cs="Arial"/>
          <w:sz w:val="22"/>
          <w:szCs w:val="22"/>
          <w:lang w:eastAsia="en-US"/>
        </w:rPr>
        <w:t>,</w:t>
      </w:r>
      <w:r w:rsidRPr="005C2FBF">
        <w:rPr>
          <w:rFonts w:ascii="Arial" w:hAnsi="Arial" w:cs="Arial"/>
          <w:sz w:val="22"/>
          <w:szCs w:val="22"/>
          <w:lang w:eastAsia="en-US"/>
        </w:rPr>
        <w:t xml:space="preserve"> </w:t>
      </w:r>
      <w:r w:rsidR="00081C7E">
        <w:rPr>
          <w:rFonts w:ascii="Arial" w:hAnsi="Arial" w:cs="Arial"/>
          <w:sz w:val="22"/>
          <w:szCs w:val="22"/>
          <w:lang w:eastAsia="en-US"/>
        </w:rPr>
        <w:t xml:space="preserve">se registraron </w:t>
      </w:r>
      <w:r w:rsidR="00EE215E">
        <w:rPr>
          <w:rFonts w:ascii="Arial" w:hAnsi="Arial" w:cs="Arial"/>
          <w:sz w:val="22"/>
          <w:szCs w:val="22"/>
          <w:lang w:eastAsia="en-US"/>
        </w:rPr>
        <w:t xml:space="preserve">516 </w:t>
      </w:r>
      <w:r w:rsidRPr="005C2FBF">
        <w:rPr>
          <w:rFonts w:ascii="Arial" w:hAnsi="Arial" w:cs="Arial"/>
          <w:sz w:val="22"/>
          <w:szCs w:val="22"/>
          <w:lang w:eastAsia="en-US"/>
        </w:rPr>
        <w:t>equipos en inventario (activos en las áreas</w:t>
      </w:r>
      <w:r w:rsidR="00081C7E">
        <w:rPr>
          <w:rFonts w:ascii="Arial" w:hAnsi="Arial" w:cs="Arial"/>
          <w:sz w:val="22"/>
          <w:szCs w:val="22"/>
          <w:lang w:eastAsia="en-US"/>
        </w:rPr>
        <w:t>,</w:t>
      </w:r>
      <w:r w:rsidRPr="005C2FBF">
        <w:rPr>
          <w:rFonts w:ascii="Arial" w:hAnsi="Arial" w:cs="Arial"/>
          <w:sz w:val="22"/>
          <w:szCs w:val="22"/>
          <w:lang w:eastAsia="en-US"/>
        </w:rPr>
        <w:t xml:space="preserve"> más los existentes en bodega del </w:t>
      </w:r>
      <w:r w:rsidR="009068E0">
        <w:rPr>
          <w:rFonts w:ascii="Arial" w:hAnsi="Arial" w:cs="Arial"/>
          <w:sz w:val="22"/>
          <w:szCs w:val="22"/>
          <w:lang w:eastAsia="en-US"/>
        </w:rPr>
        <w:t>a</w:t>
      </w:r>
      <w:r w:rsidRPr="005C2FBF">
        <w:rPr>
          <w:rFonts w:ascii="Arial" w:hAnsi="Arial" w:cs="Arial"/>
          <w:sz w:val="22"/>
          <w:szCs w:val="22"/>
          <w:lang w:eastAsia="en-US"/>
        </w:rPr>
        <w:t>lmacén), discriminados de la siguiente forma:</w:t>
      </w:r>
    </w:p>
    <w:p w:rsidR="009068E0" w:rsidRDefault="009068E0" w:rsidP="007876B9">
      <w:pPr>
        <w:pStyle w:val="Prrafodelista"/>
        <w:ind w:left="0"/>
        <w:jc w:val="both"/>
        <w:rPr>
          <w:rFonts w:ascii="Arial" w:hAnsi="Arial" w:cs="Arial"/>
          <w:sz w:val="22"/>
          <w:szCs w:val="22"/>
          <w:lang w:eastAsia="en-US"/>
        </w:rPr>
      </w:pPr>
    </w:p>
    <w:p w:rsidR="009068E0" w:rsidRDefault="009068E0" w:rsidP="007876B9">
      <w:pPr>
        <w:pStyle w:val="Prrafodelista"/>
        <w:ind w:left="0"/>
        <w:jc w:val="both"/>
        <w:rPr>
          <w:rFonts w:ascii="Arial" w:hAnsi="Arial" w:cs="Arial"/>
          <w:sz w:val="22"/>
          <w:szCs w:val="22"/>
          <w:lang w:eastAsia="en-US"/>
        </w:rPr>
      </w:pPr>
    </w:p>
    <w:p w:rsidR="00E8430C" w:rsidRDefault="00E8430C" w:rsidP="007876B9">
      <w:pPr>
        <w:pStyle w:val="Prrafodelista"/>
        <w:ind w:left="0"/>
        <w:jc w:val="both"/>
        <w:rPr>
          <w:rFonts w:ascii="Arial" w:hAnsi="Arial" w:cs="Arial"/>
          <w:sz w:val="22"/>
          <w:szCs w:val="22"/>
          <w:lang w:eastAsia="en-US"/>
        </w:rPr>
      </w:pPr>
    </w:p>
    <w:p w:rsidR="00E31703" w:rsidRDefault="00E31703" w:rsidP="007876B9">
      <w:pPr>
        <w:pStyle w:val="Prrafodelista"/>
        <w:ind w:left="0"/>
        <w:jc w:val="both"/>
        <w:rPr>
          <w:rFonts w:ascii="Arial" w:hAnsi="Arial" w:cs="Arial"/>
          <w:sz w:val="22"/>
          <w:szCs w:val="22"/>
          <w:lang w:eastAsia="en-US"/>
        </w:rPr>
      </w:pPr>
    </w:p>
    <w:p w:rsidR="007876B9" w:rsidRPr="005C2FBF" w:rsidRDefault="007876B9" w:rsidP="007876B9">
      <w:pPr>
        <w:pStyle w:val="Prrafodelista"/>
        <w:ind w:left="0"/>
        <w:jc w:val="both"/>
        <w:rPr>
          <w:rFonts w:ascii="Arial"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1158"/>
      </w:tblGrid>
      <w:tr w:rsidR="00774167" w:rsidRPr="005C2FBF" w:rsidTr="00EE215E">
        <w:trPr>
          <w:jc w:val="center"/>
        </w:trPr>
        <w:tc>
          <w:tcPr>
            <w:tcW w:w="4217" w:type="dxa"/>
            <w:shd w:val="clear" w:color="auto" w:fill="auto"/>
            <w:vAlign w:val="center"/>
          </w:tcPr>
          <w:p w:rsidR="00774167" w:rsidRPr="005C2FBF" w:rsidRDefault="00774167" w:rsidP="00774167">
            <w:pPr>
              <w:jc w:val="center"/>
              <w:rPr>
                <w:rFonts w:ascii="Arial" w:eastAsia="Times New Roman" w:hAnsi="Arial" w:cs="Arial"/>
                <w:b/>
                <w:lang w:val="es-ES"/>
              </w:rPr>
            </w:pPr>
            <w:r w:rsidRPr="005C2FBF">
              <w:rPr>
                <w:rFonts w:ascii="Arial" w:eastAsia="Times New Roman" w:hAnsi="Arial" w:cs="Arial"/>
                <w:b/>
                <w:lang w:val="es-ES"/>
              </w:rPr>
              <w:lastRenderedPageBreak/>
              <w:t>Elementos Hardware</w:t>
            </w:r>
          </w:p>
        </w:tc>
        <w:tc>
          <w:tcPr>
            <w:tcW w:w="1158" w:type="dxa"/>
            <w:shd w:val="clear" w:color="auto" w:fill="auto"/>
            <w:vAlign w:val="center"/>
          </w:tcPr>
          <w:p w:rsidR="00774167" w:rsidRPr="005C2FBF" w:rsidRDefault="00774167" w:rsidP="00774167">
            <w:pPr>
              <w:jc w:val="center"/>
              <w:rPr>
                <w:rFonts w:ascii="Arial" w:eastAsia="Times New Roman" w:hAnsi="Arial" w:cs="Arial"/>
                <w:b/>
                <w:lang w:val="es-ES"/>
              </w:rPr>
            </w:pPr>
            <w:r w:rsidRPr="005C2FBF">
              <w:rPr>
                <w:rFonts w:ascii="Arial" w:eastAsia="Times New Roman" w:hAnsi="Arial" w:cs="Arial"/>
                <w:b/>
                <w:lang w:val="es-ES"/>
              </w:rPr>
              <w:t>Cantidad</w:t>
            </w:r>
          </w:p>
        </w:tc>
      </w:tr>
      <w:tr w:rsidR="00774167" w:rsidRPr="005C2FBF" w:rsidTr="00EE215E">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Equipos de Escritorio</w:t>
            </w:r>
          </w:p>
        </w:tc>
        <w:tc>
          <w:tcPr>
            <w:tcW w:w="1158" w:type="dxa"/>
            <w:shd w:val="clear" w:color="auto" w:fill="auto"/>
            <w:vAlign w:val="center"/>
          </w:tcPr>
          <w:p w:rsidR="00774167" w:rsidRPr="00021226" w:rsidRDefault="00EE215E" w:rsidP="00774167">
            <w:pPr>
              <w:jc w:val="center"/>
              <w:rPr>
                <w:rFonts w:ascii="Arial" w:eastAsia="Times New Roman" w:hAnsi="Arial" w:cs="Arial"/>
                <w:sz w:val="18"/>
                <w:szCs w:val="18"/>
                <w:lang w:val="es-ES"/>
              </w:rPr>
            </w:pPr>
            <w:r>
              <w:rPr>
                <w:rFonts w:ascii="Arial" w:eastAsia="Times New Roman" w:hAnsi="Arial" w:cs="Arial"/>
                <w:sz w:val="18"/>
                <w:szCs w:val="18"/>
                <w:lang w:val="es-ES"/>
              </w:rPr>
              <w:t>405</w:t>
            </w:r>
          </w:p>
        </w:tc>
      </w:tr>
      <w:tr w:rsidR="00774167" w:rsidRPr="005C2FBF" w:rsidTr="00EE215E">
        <w:trPr>
          <w:jc w:val="center"/>
        </w:trPr>
        <w:tc>
          <w:tcPr>
            <w:tcW w:w="4217" w:type="dxa"/>
            <w:shd w:val="clear" w:color="auto" w:fill="auto"/>
            <w:vAlign w:val="center"/>
          </w:tcPr>
          <w:p w:rsidR="00774167" w:rsidRPr="00021226" w:rsidRDefault="00774167" w:rsidP="00774167">
            <w:pPr>
              <w:rPr>
                <w:rFonts w:ascii="Arial" w:eastAsia="Times New Roman" w:hAnsi="Arial" w:cs="Arial"/>
                <w:sz w:val="18"/>
                <w:szCs w:val="18"/>
                <w:lang w:val="es-ES"/>
              </w:rPr>
            </w:pPr>
            <w:r w:rsidRPr="00021226">
              <w:rPr>
                <w:rFonts w:ascii="Arial" w:eastAsia="Times New Roman" w:hAnsi="Arial" w:cs="Arial"/>
                <w:sz w:val="18"/>
                <w:szCs w:val="18"/>
                <w:lang w:val="es-ES"/>
              </w:rPr>
              <w:t>Equipos Portátiles</w:t>
            </w:r>
          </w:p>
        </w:tc>
        <w:tc>
          <w:tcPr>
            <w:tcW w:w="1158" w:type="dxa"/>
            <w:shd w:val="clear" w:color="auto" w:fill="auto"/>
            <w:vAlign w:val="center"/>
          </w:tcPr>
          <w:p w:rsidR="00774167" w:rsidRPr="00021226" w:rsidRDefault="00A93178" w:rsidP="00EE215E">
            <w:pPr>
              <w:jc w:val="center"/>
              <w:rPr>
                <w:rFonts w:ascii="Arial" w:eastAsia="Times New Roman" w:hAnsi="Arial" w:cs="Arial"/>
                <w:sz w:val="18"/>
                <w:szCs w:val="18"/>
                <w:lang w:val="es-ES"/>
              </w:rPr>
            </w:pPr>
            <w:r w:rsidRPr="00021226">
              <w:rPr>
                <w:rFonts w:ascii="Arial" w:eastAsia="Times New Roman" w:hAnsi="Arial" w:cs="Arial"/>
                <w:sz w:val="18"/>
                <w:szCs w:val="18"/>
                <w:lang w:val="es-ES"/>
              </w:rPr>
              <w:t xml:space="preserve"> </w:t>
            </w:r>
            <w:r w:rsidR="00EE215E">
              <w:rPr>
                <w:rFonts w:ascii="Arial" w:eastAsia="Times New Roman" w:hAnsi="Arial" w:cs="Arial"/>
                <w:sz w:val="18"/>
                <w:szCs w:val="18"/>
                <w:lang w:val="es-ES"/>
              </w:rPr>
              <w:t>90</w:t>
            </w:r>
          </w:p>
        </w:tc>
      </w:tr>
      <w:tr w:rsidR="00774167" w:rsidRPr="005C2FBF" w:rsidTr="00892BCC">
        <w:trPr>
          <w:trHeight w:val="567"/>
          <w:jc w:val="center"/>
        </w:trPr>
        <w:tc>
          <w:tcPr>
            <w:tcW w:w="4217" w:type="dxa"/>
            <w:shd w:val="clear" w:color="auto" w:fill="auto"/>
            <w:vAlign w:val="center"/>
          </w:tcPr>
          <w:p w:rsidR="00774167" w:rsidRPr="00021226" w:rsidRDefault="00892BCC" w:rsidP="00774167">
            <w:pPr>
              <w:rPr>
                <w:rFonts w:ascii="Arial" w:eastAsia="Times New Roman" w:hAnsi="Arial" w:cs="Arial"/>
                <w:sz w:val="18"/>
                <w:szCs w:val="18"/>
                <w:lang w:val="es-ES"/>
              </w:rPr>
            </w:pPr>
            <w:r>
              <w:rPr>
                <w:rFonts w:ascii="Arial" w:eastAsia="Times New Roman" w:hAnsi="Arial" w:cs="Arial"/>
                <w:sz w:val="18"/>
                <w:szCs w:val="18"/>
                <w:lang w:val="es-ES"/>
              </w:rPr>
              <w:t>Servidores</w:t>
            </w:r>
          </w:p>
        </w:tc>
        <w:tc>
          <w:tcPr>
            <w:tcW w:w="1158" w:type="dxa"/>
            <w:shd w:val="clear" w:color="auto" w:fill="auto"/>
            <w:vAlign w:val="center"/>
          </w:tcPr>
          <w:p w:rsidR="00774167" w:rsidRPr="00021226" w:rsidRDefault="00A93178" w:rsidP="00892BCC">
            <w:pPr>
              <w:jc w:val="center"/>
              <w:rPr>
                <w:rFonts w:ascii="Arial" w:eastAsia="Times New Roman" w:hAnsi="Arial" w:cs="Arial"/>
                <w:sz w:val="18"/>
                <w:szCs w:val="18"/>
                <w:lang w:val="es-ES"/>
              </w:rPr>
            </w:pPr>
            <w:r w:rsidRPr="00021226">
              <w:rPr>
                <w:rFonts w:ascii="Arial" w:eastAsia="Times New Roman" w:hAnsi="Arial" w:cs="Arial"/>
                <w:sz w:val="18"/>
                <w:szCs w:val="18"/>
                <w:lang w:val="es-ES"/>
              </w:rPr>
              <w:t xml:space="preserve"> </w:t>
            </w:r>
            <w:r w:rsidR="00892BCC">
              <w:rPr>
                <w:rFonts w:ascii="Arial" w:eastAsia="Times New Roman" w:hAnsi="Arial" w:cs="Arial"/>
                <w:sz w:val="18"/>
                <w:szCs w:val="18"/>
                <w:lang w:val="es-ES"/>
              </w:rPr>
              <w:t>21</w:t>
            </w:r>
            <w:r w:rsidRPr="00021226">
              <w:rPr>
                <w:rFonts w:ascii="Arial" w:eastAsia="Times New Roman" w:hAnsi="Arial" w:cs="Arial"/>
                <w:sz w:val="18"/>
                <w:szCs w:val="18"/>
                <w:lang w:val="es-ES"/>
              </w:rPr>
              <w:t xml:space="preserve"> </w:t>
            </w:r>
          </w:p>
        </w:tc>
      </w:tr>
      <w:tr w:rsidR="00774167" w:rsidRPr="005C2FBF" w:rsidTr="00EE215E">
        <w:trPr>
          <w:jc w:val="center"/>
        </w:trPr>
        <w:tc>
          <w:tcPr>
            <w:tcW w:w="4217" w:type="dxa"/>
            <w:shd w:val="clear" w:color="auto" w:fill="auto"/>
            <w:vAlign w:val="center"/>
          </w:tcPr>
          <w:p w:rsidR="00774167" w:rsidRPr="00021226" w:rsidRDefault="00774167" w:rsidP="00021226">
            <w:pPr>
              <w:rPr>
                <w:rFonts w:ascii="Arial" w:eastAsia="Times New Roman" w:hAnsi="Arial" w:cs="Arial"/>
                <w:b/>
                <w:sz w:val="18"/>
                <w:szCs w:val="18"/>
                <w:lang w:val="es-ES"/>
              </w:rPr>
            </w:pPr>
            <w:r w:rsidRPr="00021226">
              <w:rPr>
                <w:rFonts w:ascii="Arial" w:eastAsia="Times New Roman" w:hAnsi="Arial" w:cs="Arial"/>
                <w:b/>
                <w:sz w:val="18"/>
                <w:szCs w:val="18"/>
                <w:lang w:val="es-ES"/>
              </w:rPr>
              <w:t>TOTAL E</w:t>
            </w:r>
            <w:r w:rsidR="00021226">
              <w:rPr>
                <w:rFonts w:ascii="Arial" w:eastAsia="Times New Roman" w:hAnsi="Arial" w:cs="Arial"/>
                <w:b/>
                <w:sz w:val="18"/>
                <w:szCs w:val="18"/>
                <w:lang w:val="es-ES"/>
              </w:rPr>
              <w:t>QUIPOS</w:t>
            </w:r>
          </w:p>
        </w:tc>
        <w:tc>
          <w:tcPr>
            <w:tcW w:w="1158" w:type="dxa"/>
            <w:shd w:val="clear" w:color="auto" w:fill="auto"/>
            <w:vAlign w:val="center"/>
          </w:tcPr>
          <w:p w:rsidR="00774167" w:rsidRPr="00021226" w:rsidRDefault="00892BCC" w:rsidP="00774167">
            <w:pPr>
              <w:jc w:val="center"/>
              <w:rPr>
                <w:rFonts w:ascii="Arial" w:eastAsia="Times New Roman" w:hAnsi="Arial" w:cs="Arial"/>
                <w:b/>
                <w:sz w:val="18"/>
                <w:szCs w:val="18"/>
                <w:lang w:val="es-ES"/>
              </w:rPr>
            </w:pPr>
            <w:r>
              <w:rPr>
                <w:rFonts w:ascii="Arial" w:eastAsia="Times New Roman" w:hAnsi="Arial" w:cs="Arial"/>
                <w:b/>
                <w:sz w:val="18"/>
                <w:szCs w:val="18"/>
                <w:lang w:val="es-ES"/>
              </w:rPr>
              <w:t>516</w:t>
            </w:r>
          </w:p>
        </w:tc>
      </w:tr>
    </w:tbl>
    <w:p w:rsidR="007876B9" w:rsidRPr="00081C7E" w:rsidRDefault="007876B9" w:rsidP="007876B9">
      <w:pPr>
        <w:pStyle w:val="Prrafodelista"/>
        <w:ind w:left="-993"/>
        <w:rPr>
          <w:rFonts w:ascii="Arial" w:hAnsi="Arial" w:cs="Arial"/>
          <w:b/>
          <w:i/>
          <w:sz w:val="14"/>
          <w:szCs w:val="14"/>
          <w:lang w:eastAsia="en-US"/>
        </w:rPr>
      </w:pPr>
      <w:r w:rsidRPr="005C2FBF">
        <w:rPr>
          <w:rFonts w:ascii="Arial" w:hAnsi="Arial" w:cs="Arial"/>
          <w:sz w:val="16"/>
          <w:szCs w:val="16"/>
          <w:lang w:eastAsia="en-US"/>
        </w:rPr>
        <w:t xml:space="preserve">                                           </w:t>
      </w:r>
      <w:r w:rsidR="005C2FBF">
        <w:rPr>
          <w:rFonts w:ascii="Arial" w:hAnsi="Arial" w:cs="Arial"/>
          <w:sz w:val="16"/>
          <w:szCs w:val="16"/>
          <w:lang w:eastAsia="en-US"/>
        </w:rPr>
        <w:t xml:space="preserve">                 </w:t>
      </w:r>
      <w:r w:rsidRPr="005C2FBF">
        <w:rPr>
          <w:rFonts w:ascii="Arial" w:hAnsi="Arial" w:cs="Arial"/>
          <w:sz w:val="16"/>
          <w:szCs w:val="16"/>
          <w:lang w:eastAsia="en-US"/>
        </w:rPr>
        <w:t xml:space="preserve"> </w:t>
      </w:r>
      <w:r w:rsidRPr="00081C7E">
        <w:rPr>
          <w:rFonts w:ascii="Arial" w:hAnsi="Arial" w:cs="Arial"/>
          <w:b/>
          <w:i/>
          <w:sz w:val="14"/>
          <w:szCs w:val="14"/>
          <w:lang w:eastAsia="en-US"/>
        </w:rPr>
        <w:t xml:space="preserve">Fuente: Información base </w:t>
      </w:r>
      <w:r w:rsidR="00EE215E">
        <w:rPr>
          <w:rFonts w:ascii="Arial" w:hAnsi="Arial" w:cs="Arial"/>
          <w:b/>
          <w:i/>
          <w:sz w:val="14"/>
          <w:szCs w:val="14"/>
          <w:lang w:eastAsia="en-US"/>
        </w:rPr>
        <w:t>inventario NEON corte 31-12-2019</w:t>
      </w:r>
    </w:p>
    <w:p w:rsidR="007876B9" w:rsidRPr="005C2FBF" w:rsidRDefault="007876B9" w:rsidP="007876B9">
      <w:pPr>
        <w:pStyle w:val="Prrafodelista"/>
        <w:ind w:left="0"/>
        <w:jc w:val="center"/>
        <w:rPr>
          <w:rFonts w:ascii="Arial" w:hAnsi="Arial" w:cs="Arial"/>
          <w:sz w:val="22"/>
          <w:szCs w:val="22"/>
          <w:lang w:eastAsia="en-US"/>
        </w:rPr>
      </w:pPr>
    </w:p>
    <w:p w:rsidR="00C82FDB" w:rsidRDefault="00A93178" w:rsidP="00A9702F">
      <w:pPr>
        <w:pStyle w:val="Prrafodelista"/>
        <w:autoSpaceDE w:val="0"/>
        <w:autoSpaceDN w:val="0"/>
        <w:adjustRightInd w:val="0"/>
        <w:ind w:left="0"/>
        <w:jc w:val="both"/>
        <w:rPr>
          <w:rFonts w:ascii="Arial" w:hAnsi="Arial" w:cs="Arial"/>
          <w:sz w:val="22"/>
          <w:szCs w:val="22"/>
          <w:lang w:eastAsia="en-US"/>
        </w:rPr>
      </w:pPr>
      <w:r w:rsidRPr="00A9702F">
        <w:rPr>
          <w:rFonts w:ascii="Arial" w:hAnsi="Arial" w:cs="Arial"/>
          <w:sz w:val="22"/>
          <w:szCs w:val="22"/>
          <w:lang w:eastAsia="en-US"/>
        </w:rPr>
        <w:t>Res</w:t>
      </w:r>
      <w:r w:rsidR="007876B9" w:rsidRPr="00A9702F">
        <w:rPr>
          <w:rFonts w:ascii="Arial" w:hAnsi="Arial" w:cs="Arial"/>
          <w:sz w:val="22"/>
          <w:szCs w:val="22"/>
          <w:lang w:eastAsia="en-US"/>
        </w:rPr>
        <w:t>pecto a la cantidad de equipos activos almacenados en la bodega de</w:t>
      </w:r>
      <w:r w:rsidRPr="00A9702F">
        <w:rPr>
          <w:rFonts w:ascii="Arial" w:hAnsi="Arial" w:cs="Arial"/>
          <w:sz w:val="22"/>
          <w:szCs w:val="22"/>
          <w:lang w:eastAsia="en-US"/>
        </w:rPr>
        <w:t xml:space="preserve">l </w:t>
      </w:r>
      <w:r w:rsidR="009068E0">
        <w:rPr>
          <w:rFonts w:ascii="Arial" w:hAnsi="Arial" w:cs="Arial"/>
          <w:sz w:val="22"/>
          <w:szCs w:val="22"/>
          <w:lang w:eastAsia="en-US"/>
        </w:rPr>
        <w:t>almacén</w:t>
      </w:r>
      <w:r w:rsidR="008C38F4">
        <w:rPr>
          <w:rFonts w:ascii="Arial" w:hAnsi="Arial" w:cs="Arial"/>
          <w:sz w:val="22"/>
          <w:szCs w:val="22"/>
          <w:lang w:eastAsia="en-US"/>
        </w:rPr>
        <w:t xml:space="preserve"> (</w:t>
      </w:r>
      <w:r w:rsidR="008C38F4" w:rsidRPr="00D2651D">
        <w:rPr>
          <w:rFonts w:ascii="Arial" w:hAnsi="Arial" w:cs="Arial"/>
          <w:sz w:val="22"/>
          <w:szCs w:val="22"/>
          <w:lang w:eastAsia="en-US"/>
        </w:rPr>
        <w:t>128 equipos cliente: portátiles, equipos de escritorio, y Workstation</w:t>
      </w:r>
      <w:r w:rsidR="008C38F4">
        <w:rPr>
          <w:rFonts w:ascii="Arial" w:hAnsi="Arial" w:cs="Arial"/>
          <w:sz w:val="22"/>
          <w:szCs w:val="22"/>
          <w:lang w:eastAsia="en-US"/>
        </w:rPr>
        <w:t>)</w:t>
      </w:r>
      <w:r w:rsidRPr="00A9702F">
        <w:rPr>
          <w:rFonts w:ascii="Arial" w:hAnsi="Arial" w:cs="Arial"/>
          <w:sz w:val="22"/>
          <w:szCs w:val="22"/>
          <w:lang w:eastAsia="en-US"/>
        </w:rPr>
        <w:t xml:space="preserve">, </w:t>
      </w:r>
      <w:r w:rsidR="007876B9" w:rsidRPr="00A9702F">
        <w:rPr>
          <w:rFonts w:ascii="Arial" w:hAnsi="Arial" w:cs="Arial"/>
          <w:sz w:val="22"/>
          <w:szCs w:val="22"/>
          <w:lang w:eastAsia="en-US"/>
        </w:rPr>
        <w:t xml:space="preserve">se verificó </w:t>
      </w:r>
      <w:r w:rsidRPr="00A9702F">
        <w:rPr>
          <w:rFonts w:ascii="Arial" w:hAnsi="Arial" w:cs="Arial"/>
          <w:sz w:val="22"/>
          <w:szCs w:val="22"/>
          <w:lang w:eastAsia="en-US"/>
        </w:rPr>
        <w:t xml:space="preserve">físicamente </w:t>
      </w:r>
      <w:r w:rsidR="0036453F">
        <w:rPr>
          <w:rFonts w:ascii="Arial" w:hAnsi="Arial" w:cs="Arial"/>
          <w:sz w:val="22"/>
          <w:szCs w:val="22"/>
          <w:lang w:eastAsia="en-US"/>
        </w:rPr>
        <w:t xml:space="preserve">una muestra </w:t>
      </w:r>
      <w:r w:rsidR="005750AC">
        <w:rPr>
          <w:rFonts w:ascii="Arial" w:hAnsi="Arial" w:cs="Arial"/>
          <w:sz w:val="22"/>
          <w:szCs w:val="22"/>
          <w:lang w:eastAsia="en-US"/>
        </w:rPr>
        <w:t xml:space="preserve">de 30 equipos. Esta verificación </w:t>
      </w:r>
      <w:r w:rsidR="009068E0">
        <w:rPr>
          <w:rFonts w:ascii="Arial" w:hAnsi="Arial" w:cs="Arial"/>
          <w:sz w:val="22"/>
          <w:szCs w:val="22"/>
          <w:lang w:eastAsia="en-US"/>
        </w:rPr>
        <w:t xml:space="preserve">generó </w:t>
      </w:r>
      <w:r w:rsidR="00C82FDB">
        <w:rPr>
          <w:rFonts w:ascii="Arial" w:hAnsi="Arial" w:cs="Arial"/>
          <w:sz w:val="22"/>
          <w:szCs w:val="22"/>
          <w:lang w:eastAsia="en-US"/>
        </w:rPr>
        <w:t>como resultado:</w:t>
      </w:r>
    </w:p>
    <w:p w:rsidR="00C82FDB" w:rsidRDefault="00C82FDB" w:rsidP="00A9702F">
      <w:pPr>
        <w:pStyle w:val="Prrafodelista"/>
        <w:autoSpaceDE w:val="0"/>
        <w:autoSpaceDN w:val="0"/>
        <w:adjustRightInd w:val="0"/>
        <w:ind w:left="0"/>
        <w:jc w:val="both"/>
        <w:rPr>
          <w:rFonts w:ascii="Arial" w:hAnsi="Arial" w:cs="Arial"/>
          <w:sz w:val="22"/>
          <w:szCs w:val="22"/>
          <w:lang w:eastAsia="en-US"/>
        </w:rPr>
      </w:pPr>
    </w:p>
    <w:tbl>
      <w:tblPr>
        <w:tblW w:w="8780" w:type="dxa"/>
        <w:jc w:val="center"/>
        <w:tblCellMar>
          <w:left w:w="70" w:type="dxa"/>
          <w:right w:w="70" w:type="dxa"/>
        </w:tblCellMar>
        <w:tblLook w:val="04A0" w:firstRow="1" w:lastRow="0" w:firstColumn="1" w:lastColumn="0" w:noHBand="0" w:noVBand="1"/>
      </w:tblPr>
      <w:tblGrid>
        <w:gridCol w:w="3251"/>
        <w:gridCol w:w="1134"/>
        <w:gridCol w:w="1275"/>
        <w:gridCol w:w="1560"/>
        <w:gridCol w:w="1560"/>
      </w:tblGrid>
      <w:tr w:rsidR="00842924" w:rsidRPr="005C2FBF" w:rsidTr="009068E0">
        <w:trPr>
          <w:trHeight w:val="568"/>
          <w:jc w:val="center"/>
        </w:trPr>
        <w:tc>
          <w:tcPr>
            <w:tcW w:w="3251"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center"/>
            <w:hideMark/>
          </w:tcPr>
          <w:p w:rsidR="00842924" w:rsidRPr="005C2FBF" w:rsidRDefault="00842924" w:rsidP="003721CB">
            <w:pPr>
              <w:jc w:val="center"/>
              <w:rPr>
                <w:rFonts w:ascii="Arial" w:eastAsia="Times New Roman" w:hAnsi="Arial" w:cs="Arial"/>
                <w:lang w:val="es-ES"/>
              </w:rPr>
            </w:pPr>
            <w:r w:rsidRPr="005C2FBF">
              <w:rPr>
                <w:rFonts w:ascii="Arial" w:eastAsia="Times New Roman" w:hAnsi="Arial" w:cs="Arial"/>
                <w:lang w:val="es-ES"/>
              </w:rPr>
              <w:t>Marca</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42924" w:rsidRPr="005C2FBF" w:rsidRDefault="00842924" w:rsidP="003721CB">
            <w:pPr>
              <w:jc w:val="center"/>
              <w:rPr>
                <w:rFonts w:ascii="Arial" w:eastAsia="Times New Roman" w:hAnsi="Arial" w:cs="Arial"/>
                <w:lang w:val="es-ES"/>
              </w:rPr>
            </w:pPr>
            <w:r w:rsidRPr="005C2FBF">
              <w:rPr>
                <w:rFonts w:ascii="Arial" w:eastAsia="Times New Roman" w:hAnsi="Arial" w:cs="Arial"/>
                <w:lang w:val="es-ES"/>
              </w:rPr>
              <w:t>En Bodega</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42924" w:rsidRDefault="00842924" w:rsidP="003721CB">
            <w:pPr>
              <w:jc w:val="center"/>
              <w:rPr>
                <w:rFonts w:ascii="Arial" w:eastAsia="Times New Roman" w:hAnsi="Arial" w:cs="Arial"/>
                <w:lang w:val="es-ES"/>
              </w:rPr>
            </w:pPr>
            <w:r>
              <w:rPr>
                <w:rFonts w:ascii="Arial" w:eastAsia="Times New Roman" w:hAnsi="Arial" w:cs="Arial"/>
                <w:lang w:val="es-ES"/>
              </w:rPr>
              <w:t>E</w:t>
            </w:r>
            <w:r w:rsidRPr="00D862C8">
              <w:rPr>
                <w:rFonts w:ascii="Arial" w:eastAsia="Times New Roman" w:hAnsi="Arial" w:cs="Arial"/>
                <w:lang w:val="es-ES"/>
              </w:rPr>
              <w:t>n bodega con placa antigua</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42924" w:rsidRDefault="00842924" w:rsidP="003721CB">
            <w:pPr>
              <w:jc w:val="center"/>
              <w:rPr>
                <w:rFonts w:ascii="Arial" w:eastAsia="Times New Roman" w:hAnsi="Arial" w:cs="Arial"/>
                <w:lang w:val="es-ES"/>
              </w:rPr>
            </w:pPr>
          </w:p>
          <w:p w:rsidR="00842924" w:rsidRDefault="00842924" w:rsidP="003721CB">
            <w:pPr>
              <w:jc w:val="center"/>
              <w:rPr>
                <w:rFonts w:ascii="Arial" w:eastAsia="Times New Roman" w:hAnsi="Arial" w:cs="Arial"/>
                <w:lang w:val="es-ES"/>
              </w:rPr>
            </w:pPr>
            <w:r>
              <w:rPr>
                <w:rFonts w:ascii="Arial" w:eastAsia="Times New Roman" w:hAnsi="Arial" w:cs="Arial"/>
                <w:lang w:val="es-ES"/>
              </w:rPr>
              <w:t>Asignado</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42924" w:rsidRPr="005C2FBF" w:rsidRDefault="00842924" w:rsidP="003721CB">
            <w:pPr>
              <w:jc w:val="center"/>
              <w:rPr>
                <w:rFonts w:ascii="Arial" w:eastAsia="Times New Roman" w:hAnsi="Arial" w:cs="Arial"/>
                <w:lang w:val="es-ES"/>
              </w:rPr>
            </w:pPr>
            <w:r>
              <w:rPr>
                <w:rFonts w:ascii="Arial" w:eastAsia="Times New Roman" w:hAnsi="Arial" w:cs="Arial"/>
                <w:lang w:val="es-ES"/>
              </w:rPr>
              <w:t>En proceso de Asignación</w:t>
            </w:r>
          </w:p>
        </w:tc>
      </w:tr>
      <w:tr w:rsidR="00842924" w:rsidRPr="00021226" w:rsidTr="009068E0">
        <w:trPr>
          <w:trHeight w:val="315"/>
          <w:jc w:val="center"/>
        </w:trPr>
        <w:tc>
          <w:tcPr>
            <w:tcW w:w="3251" w:type="dxa"/>
            <w:tcBorders>
              <w:top w:val="nil"/>
              <w:left w:val="single" w:sz="8" w:space="0" w:color="auto"/>
              <w:bottom w:val="single" w:sz="8" w:space="0" w:color="auto"/>
              <w:right w:val="single" w:sz="4" w:space="0" w:color="auto"/>
            </w:tcBorders>
            <w:shd w:val="clear" w:color="000000" w:fill="FFFFFF"/>
            <w:noWrap/>
            <w:vAlign w:val="center"/>
            <w:hideMark/>
          </w:tcPr>
          <w:p w:rsidR="00842924" w:rsidRPr="00021226" w:rsidRDefault="00842924" w:rsidP="003721CB">
            <w:pPr>
              <w:rPr>
                <w:rFonts w:ascii="Arial" w:eastAsia="Times New Roman" w:hAnsi="Arial" w:cs="Arial"/>
                <w:sz w:val="18"/>
                <w:szCs w:val="18"/>
                <w:lang w:val="es-ES"/>
              </w:rPr>
            </w:pPr>
            <w:r w:rsidRPr="00C82FDB">
              <w:rPr>
                <w:rFonts w:ascii="Arial" w:eastAsia="Times New Roman" w:hAnsi="Arial" w:cs="Arial"/>
                <w:sz w:val="18"/>
                <w:szCs w:val="18"/>
                <w:lang w:val="es-ES"/>
              </w:rPr>
              <w:t>ACER MODELO VERITON X4618G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42924" w:rsidRPr="00021226" w:rsidRDefault="00842924" w:rsidP="003721CB">
            <w:pPr>
              <w:jc w:val="center"/>
              <w:rPr>
                <w:rFonts w:ascii="Arial" w:eastAsia="Times New Roman" w:hAnsi="Arial" w:cs="Arial"/>
                <w:sz w:val="18"/>
                <w:szCs w:val="18"/>
                <w:lang w:val="es-ES"/>
              </w:rPr>
            </w:pPr>
            <w:r>
              <w:rPr>
                <w:rFonts w:ascii="Arial" w:eastAsia="Times New Roman" w:hAnsi="Arial" w:cs="Arial"/>
                <w:sz w:val="18"/>
                <w:szCs w:val="18"/>
                <w:lang w:val="es-ES"/>
              </w:rPr>
              <w:t>18</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42924" w:rsidRPr="00E9525E"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842924" w:rsidRPr="00E9525E"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2924" w:rsidRPr="00E9525E" w:rsidRDefault="00842924" w:rsidP="003721CB">
            <w:pPr>
              <w:jc w:val="center"/>
              <w:rPr>
                <w:rFonts w:ascii="Arial" w:eastAsia="Times New Roman" w:hAnsi="Arial" w:cs="Arial"/>
                <w:sz w:val="18"/>
                <w:szCs w:val="18"/>
                <w:lang w:val="es-ES"/>
              </w:rPr>
            </w:pPr>
          </w:p>
        </w:tc>
      </w:tr>
      <w:tr w:rsidR="00842924" w:rsidRPr="00021226" w:rsidTr="009068E0">
        <w:trPr>
          <w:trHeight w:val="315"/>
          <w:jc w:val="center"/>
        </w:trPr>
        <w:tc>
          <w:tcPr>
            <w:tcW w:w="3251" w:type="dxa"/>
            <w:tcBorders>
              <w:top w:val="nil"/>
              <w:left w:val="single" w:sz="8" w:space="0" w:color="auto"/>
              <w:bottom w:val="single" w:sz="8" w:space="0" w:color="auto"/>
              <w:right w:val="single" w:sz="4" w:space="0" w:color="auto"/>
            </w:tcBorders>
            <w:shd w:val="clear" w:color="auto" w:fill="auto"/>
            <w:noWrap/>
            <w:vAlign w:val="center"/>
          </w:tcPr>
          <w:p w:rsidR="00842924" w:rsidRPr="00021226" w:rsidRDefault="00842924" w:rsidP="003721CB">
            <w:pPr>
              <w:rPr>
                <w:rFonts w:ascii="Arial" w:eastAsia="Times New Roman" w:hAnsi="Arial" w:cs="Arial"/>
                <w:sz w:val="18"/>
                <w:szCs w:val="18"/>
                <w:lang w:val="es-ES"/>
              </w:rPr>
            </w:pPr>
            <w:r w:rsidRPr="00D862C8">
              <w:rPr>
                <w:rFonts w:ascii="Arial" w:eastAsia="Times New Roman" w:hAnsi="Arial" w:cs="Arial"/>
                <w:sz w:val="18"/>
                <w:szCs w:val="18"/>
                <w:lang w:val="es-ES"/>
              </w:rPr>
              <w:t>DELL MODELO OPTIPKLEX 380</w:t>
            </w:r>
          </w:p>
        </w:tc>
        <w:tc>
          <w:tcPr>
            <w:tcW w:w="1134" w:type="dxa"/>
            <w:tcBorders>
              <w:top w:val="single" w:sz="4" w:space="0" w:color="auto"/>
              <w:left w:val="single" w:sz="4" w:space="0" w:color="auto"/>
              <w:bottom w:val="single" w:sz="4" w:space="0" w:color="auto"/>
              <w:right w:val="single" w:sz="4" w:space="0" w:color="auto"/>
            </w:tcBorders>
            <w:vAlign w:val="center"/>
          </w:tcPr>
          <w:p w:rsidR="00842924" w:rsidRPr="00021226" w:rsidRDefault="009068E0" w:rsidP="003721CB">
            <w:pPr>
              <w:jc w:val="center"/>
              <w:rPr>
                <w:rFonts w:ascii="Arial" w:eastAsia="Times New Roman" w:hAnsi="Arial" w:cs="Arial"/>
                <w:sz w:val="18"/>
                <w:szCs w:val="18"/>
                <w:lang w:val="es-ES"/>
              </w:rPr>
            </w:pPr>
            <w:r>
              <w:rPr>
                <w:rFonts w:ascii="Arial" w:eastAsia="Times New Roman" w:hAnsi="Arial" w:cs="Arial"/>
                <w:sz w:val="18"/>
                <w:szCs w:val="18"/>
                <w:lang w:val="es-ES"/>
              </w:rPr>
              <w:t xml:space="preserve"> </w:t>
            </w:r>
            <w:r w:rsidR="00842924">
              <w:rPr>
                <w:rFonts w:ascii="Arial" w:eastAsia="Times New Roman" w:hAnsi="Arial" w:cs="Arial"/>
                <w:sz w:val="18"/>
                <w:szCs w:val="18"/>
                <w:lang w:val="es-ES"/>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42924" w:rsidRPr="00021226" w:rsidRDefault="00842924" w:rsidP="003721CB">
            <w:pPr>
              <w:jc w:val="center"/>
              <w:rPr>
                <w:rFonts w:ascii="Arial" w:eastAsia="Times New Roman" w:hAnsi="Arial" w:cs="Arial"/>
                <w:sz w:val="18"/>
                <w:szCs w:val="18"/>
                <w:lang w:val="es-ES"/>
              </w:rPr>
            </w:pPr>
            <w:r>
              <w:rPr>
                <w:rFonts w:ascii="Arial" w:eastAsia="Times New Roman" w:hAnsi="Arial" w:cs="Arial"/>
                <w:sz w:val="18"/>
                <w:szCs w:val="18"/>
                <w:lang w:val="es-ES"/>
              </w:rPr>
              <w:t>1</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842924" w:rsidRPr="00021226"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924" w:rsidRPr="00021226" w:rsidRDefault="00842924" w:rsidP="003721CB">
            <w:pPr>
              <w:jc w:val="center"/>
              <w:rPr>
                <w:rFonts w:ascii="Arial" w:eastAsia="Times New Roman" w:hAnsi="Arial" w:cs="Arial"/>
                <w:sz w:val="18"/>
                <w:szCs w:val="18"/>
                <w:lang w:val="es-ES"/>
              </w:rPr>
            </w:pPr>
          </w:p>
        </w:tc>
      </w:tr>
      <w:tr w:rsidR="00842924" w:rsidRPr="00021226" w:rsidTr="009068E0">
        <w:trPr>
          <w:trHeight w:val="315"/>
          <w:jc w:val="center"/>
        </w:trPr>
        <w:tc>
          <w:tcPr>
            <w:tcW w:w="3251" w:type="dxa"/>
            <w:tcBorders>
              <w:top w:val="nil"/>
              <w:left w:val="single" w:sz="8" w:space="0" w:color="auto"/>
              <w:bottom w:val="single" w:sz="8" w:space="0" w:color="auto"/>
              <w:right w:val="single" w:sz="4" w:space="0" w:color="auto"/>
            </w:tcBorders>
            <w:shd w:val="clear" w:color="auto" w:fill="auto"/>
            <w:noWrap/>
            <w:vAlign w:val="center"/>
          </w:tcPr>
          <w:p w:rsidR="00842924" w:rsidRPr="00021226" w:rsidRDefault="009068E0" w:rsidP="003721CB">
            <w:pPr>
              <w:rPr>
                <w:rFonts w:ascii="Arial" w:eastAsia="Times New Roman" w:hAnsi="Arial" w:cs="Arial"/>
                <w:sz w:val="18"/>
                <w:szCs w:val="18"/>
                <w:lang w:val="es-ES"/>
              </w:rPr>
            </w:pPr>
            <w:r w:rsidRPr="00D862C8">
              <w:rPr>
                <w:rFonts w:ascii="Arial" w:eastAsia="Times New Roman" w:hAnsi="Arial" w:cs="Arial"/>
                <w:sz w:val="18"/>
                <w:szCs w:val="18"/>
                <w:lang w:val="es-ES"/>
              </w:rPr>
              <w:t>PORTÁTIL -</w:t>
            </w:r>
            <w:r w:rsidR="00842924" w:rsidRPr="00D862C8">
              <w:rPr>
                <w:rFonts w:ascii="Arial" w:eastAsia="Times New Roman" w:hAnsi="Arial" w:cs="Arial"/>
                <w:sz w:val="18"/>
                <w:szCs w:val="18"/>
                <w:lang w:val="es-ES"/>
              </w:rPr>
              <w:t xml:space="preserve"> THINKPAD T440P</w:t>
            </w:r>
            <w:r w:rsidR="00842924">
              <w:rPr>
                <w:rFonts w:ascii="Arial" w:eastAsia="Times New Roman" w:hAnsi="Arial" w:cs="Arial"/>
                <w:sz w:val="18"/>
                <w:szCs w:val="18"/>
                <w:lang w:val="es-ES"/>
              </w:rPr>
              <w:t xml:space="preserve"> LENOVO</w:t>
            </w:r>
          </w:p>
        </w:tc>
        <w:tc>
          <w:tcPr>
            <w:tcW w:w="1134" w:type="dxa"/>
            <w:tcBorders>
              <w:top w:val="single" w:sz="4" w:space="0" w:color="auto"/>
              <w:left w:val="single" w:sz="4" w:space="0" w:color="auto"/>
              <w:bottom w:val="single" w:sz="4" w:space="0" w:color="auto"/>
              <w:right w:val="single" w:sz="4" w:space="0" w:color="auto"/>
            </w:tcBorders>
            <w:vAlign w:val="center"/>
          </w:tcPr>
          <w:p w:rsidR="00842924" w:rsidRPr="00021226" w:rsidRDefault="00842924" w:rsidP="003721CB">
            <w:pPr>
              <w:jc w:val="center"/>
              <w:rPr>
                <w:rFonts w:ascii="Arial" w:eastAsia="Times New Roman" w:hAnsi="Arial" w:cs="Arial"/>
                <w:sz w:val="18"/>
                <w:szCs w:val="18"/>
                <w:lang w:val="es-E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42924" w:rsidRPr="00021226"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842924" w:rsidRDefault="00842924" w:rsidP="003721CB">
            <w:pPr>
              <w:jc w:val="center"/>
              <w:rPr>
                <w:rFonts w:ascii="Arial" w:eastAsia="Times New Roman" w:hAnsi="Arial" w:cs="Arial"/>
                <w:sz w:val="18"/>
                <w:szCs w:val="18"/>
                <w:lang w:val="es-ES"/>
              </w:rPr>
            </w:pPr>
            <w:r>
              <w:rPr>
                <w:rFonts w:ascii="Arial" w:eastAsia="Times New Roman" w:hAnsi="Arial" w:cs="Arial"/>
                <w:sz w:val="18"/>
                <w:szCs w:val="18"/>
                <w:lang w:val="es-ES"/>
              </w:rPr>
              <w:t>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924" w:rsidRPr="00021226" w:rsidRDefault="00842924" w:rsidP="003721CB">
            <w:pPr>
              <w:jc w:val="center"/>
              <w:rPr>
                <w:rFonts w:ascii="Arial" w:eastAsia="Times New Roman" w:hAnsi="Arial" w:cs="Arial"/>
                <w:sz w:val="18"/>
                <w:szCs w:val="18"/>
                <w:lang w:val="es-ES"/>
              </w:rPr>
            </w:pPr>
            <w:r>
              <w:rPr>
                <w:rFonts w:ascii="Arial" w:eastAsia="Times New Roman" w:hAnsi="Arial" w:cs="Arial"/>
                <w:sz w:val="18"/>
                <w:szCs w:val="18"/>
                <w:lang w:val="es-ES"/>
              </w:rPr>
              <w:t>2</w:t>
            </w:r>
          </w:p>
        </w:tc>
      </w:tr>
      <w:tr w:rsidR="00842924" w:rsidRPr="00021226" w:rsidTr="009068E0">
        <w:trPr>
          <w:trHeight w:val="315"/>
          <w:jc w:val="center"/>
        </w:trPr>
        <w:tc>
          <w:tcPr>
            <w:tcW w:w="3251" w:type="dxa"/>
            <w:tcBorders>
              <w:top w:val="nil"/>
              <w:left w:val="single" w:sz="8" w:space="0" w:color="auto"/>
              <w:bottom w:val="single" w:sz="8" w:space="0" w:color="auto"/>
              <w:right w:val="single" w:sz="4" w:space="0" w:color="auto"/>
            </w:tcBorders>
            <w:shd w:val="clear" w:color="auto" w:fill="auto"/>
            <w:noWrap/>
            <w:vAlign w:val="center"/>
          </w:tcPr>
          <w:p w:rsidR="00842924" w:rsidRPr="00021226" w:rsidRDefault="009068E0" w:rsidP="003721CB">
            <w:pPr>
              <w:rPr>
                <w:rFonts w:ascii="Arial" w:eastAsia="Times New Roman" w:hAnsi="Arial" w:cs="Arial"/>
                <w:sz w:val="18"/>
                <w:szCs w:val="18"/>
                <w:lang w:val="es-ES"/>
              </w:rPr>
            </w:pPr>
            <w:r w:rsidRPr="00D862C8">
              <w:rPr>
                <w:rFonts w:ascii="Arial" w:eastAsia="Times New Roman" w:hAnsi="Arial" w:cs="Arial"/>
                <w:sz w:val="18"/>
                <w:szCs w:val="18"/>
                <w:lang w:val="es-ES"/>
              </w:rPr>
              <w:t>PORTÁTIL -</w:t>
            </w:r>
            <w:r w:rsidR="00842924" w:rsidRPr="00D862C8">
              <w:rPr>
                <w:rFonts w:ascii="Arial" w:eastAsia="Times New Roman" w:hAnsi="Arial" w:cs="Arial"/>
                <w:sz w:val="18"/>
                <w:szCs w:val="18"/>
                <w:lang w:val="es-ES"/>
              </w:rPr>
              <w:t xml:space="preserve"> H.P. PRO-BOOK 4520 S</w:t>
            </w:r>
          </w:p>
        </w:tc>
        <w:tc>
          <w:tcPr>
            <w:tcW w:w="1134" w:type="dxa"/>
            <w:tcBorders>
              <w:top w:val="single" w:sz="4" w:space="0" w:color="auto"/>
              <w:left w:val="single" w:sz="4" w:space="0" w:color="auto"/>
              <w:bottom w:val="single" w:sz="4" w:space="0" w:color="auto"/>
              <w:right w:val="single" w:sz="4" w:space="0" w:color="auto"/>
            </w:tcBorders>
            <w:vAlign w:val="center"/>
          </w:tcPr>
          <w:p w:rsidR="00842924" w:rsidRPr="00021226" w:rsidRDefault="00842924" w:rsidP="003721CB">
            <w:pPr>
              <w:jc w:val="center"/>
              <w:rPr>
                <w:rFonts w:ascii="Arial" w:eastAsia="Times New Roman" w:hAnsi="Arial" w:cs="Arial"/>
                <w:sz w:val="18"/>
                <w:szCs w:val="18"/>
                <w:lang w:val="es-E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42924" w:rsidRPr="00021226"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842924"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924" w:rsidRPr="00021226" w:rsidRDefault="00842924" w:rsidP="003721CB">
            <w:pPr>
              <w:jc w:val="center"/>
              <w:rPr>
                <w:rFonts w:ascii="Arial" w:eastAsia="Times New Roman" w:hAnsi="Arial" w:cs="Arial"/>
                <w:sz w:val="18"/>
                <w:szCs w:val="18"/>
                <w:lang w:val="es-ES"/>
              </w:rPr>
            </w:pPr>
            <w:r>
              <w:rPr>
                <w:rFonts w:ascii="Arial" w:eastAsia="Times New Roman" w:hAnsi="Arial" w:cs="Arial"/>
                <w:sz w:val="18"/>
                <w:szCs w:val="18"/>
                <w:lang w:val="es-ES"/>
              </w:rPr>
              <w:t>1</w:t>
            </w:r>
          </w:p>
        </w:tc>
      </w:tr>
      <w:tr w:rsidR="00842924" w:rsidRPr="00021226" w:rsidTr="009068E0">
        <w:trPr>
          <w:trHeight w:val="315"/>
          <w:jc w:val="center"/>
        </w:trPr>
        <w:tc>
          <w:tcPr>
            <w:tcW w:w="3251" w:type="dxa"/>
            <w:tcBorders>
              <w:top w:val="nil"/>
              <w:left w:val="single" w:sz="8" w:space="0" w:color="auto"/>
              <w:bottom w:val="single" w:sz="8" w:space="0" w:color="auto"/>
              <w:right w:val="single" w:sz="4" w:space="0" w:color="auto"/>
            </w:tcBorders>
            <w:shd w:val="clear" w:color="auto" w:fill="auto"/>
            <w:noWrap/>
            <w:vAlign w:val="center"/>
          </w:tcPr>
          <w:p w:rsidR="00842924" w:rsidRPr="00021226" w:rsidRDefault="00842924" w:rsidP="003721CB">
            <w:pPr>
              <w:rPr>
                <w:rFonts w:ascii="Arial" w:eastAsia="Times New Roman" w:hAnsi="Arial" w:cs="Arial"/>
                <w:sz w:val="18"/>
                <w:szCs w:val="18"/>
                <w:lang w:val="es-ES"/>
              </w:rPr>
            </w:pPr>
            <w:r w:rsidRPr="00842924">
              <w:rPr>
                <w:rFonts w:ascii="Arial" w:eastAsia="Times New Roman" w:hAnsi="Arial" w:cs="Arial"/>
                <w:sz w:val="18"/>
                <w:szCs w:val="18"/>
                <w:lang w:val="es-ES"/>
              </w:rPr>
              <w:t>ACER MODELO VERITON X4618G</w:t>
            </w:r>
          </w:p>
        </w:tc>
        <w:tc>
          <w:tcPr>
            <w:tcW w:w="1134" w:type="dxa"/>
            <w:tcBorders>
              <w:top w:val="single" w:sz="4" w:space="0" w:color="auto"/>
              <w:left w:val="single" w:sz="4" w:space="0" w:color="auto"/>
              <w:bottom w:val="single" w:sz="4" w:space="0" w:color="auto"/>
              <w:right w:val="single" w:sz="4" w:space="0" w:color="auto"/>
            </w:tcBorders>
            <w:vAlign w:val="center"/>
          </w:tcPr>
          <w:p w:rsidR="00842924" w:rsidRPr="00021226" w:rsidRDefault="00842924" w:rsidP="003721CB">
            <w:pPr>
              <w:jc w:val="center"/>
              <w:rPr>
                <w:rFonts w:ascii="Arial" w:eastAsia="Times New Roman" w:hAnsi="Arial" w:cs="Arial"/>
                <w:sz w:val="18"/>
                <w:szCs w:val="18"/>
                <w:lang w:val="es-ES"/>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42924" w:rsidRPr="00021226" w:rsidRDefault="00842924" w:rsidP="003721CB">
            <w:pPr>
              <w:jc w:val="center"/>
              <w:rPr>
                <w:rFonts w:ascii="Arial" w:eastAsia="Times New Roman" w:hAnsi="Arial" w:cs="Arial"/>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842924" w:rsidRPr="00021226" w:rsidRDefault="00842924" w:rsidP="003721CB">
            <w:pPr>
              <w:jc w:val="center"/>
              <w:rPr>
                <w:rFonts w:ascii="Arial" w:eastAsia="Times New Roman" w:hAnsi="Arial" w:cs="Arial"/>
                <w:sz w:val="18"/>
                <w:szCs w:val="18"/>
                <w:lang w:val="es-ES"/>
              </w:rPr>
            </w:pPr>
            <w:r>
              <w:rPr>
                <w:rFonts w:ascii="Arial" w:eastAsia="Times New Roman" w:hAnsi="Arial" w:cs="Arial"/>
                <w:sz w:val="18"/>
                <w:szCs w:val="18"/>
                <w:lang w:val="es-ES"/>
              </w:rPr>
              <w:t>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42924" w:rsidRPr="00021226" w:rsidRDefault="00842924" w:rsidP="003721CB">
            <w:pPr>
              <w:jc w:val="center"/>
              <w:rPr>
                <w:rFonts w:ascii="Arial" w:eastAsia="Times New Roman" w:hAnsi="Arial" w:cs="Arial"/>
                <w:sz w:val="18"/>
                <w:szCs w:val="18"/>
                <w:lang w:val="es-ES"/>
              </w:rPr>
            </w:pPr>
          </w:p>
        </w:tc>
      </w:tr>
      <w:tr w:rsidR="00842924" w:rsidRPr="00021226" w:rsidTr="009068E0">
        <w:trPr>
          <w:trHeight w:val="315"/>
          <w:jc w:val="center"/>
        </w:trPr>
        <w:tc>
          <w:tcPr>
            <w:tcW w:w="32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42924" w:rsidRPr="00021226" w:rsidRDefault="00842924" w:rsidP="003721CB">
            <w:pPr>
              <w:rPr>
                <w:rFonts w:ascii="Arial" w:eastAsia="Times New Roman" w:hAnsi="Arial" w:cs="Arial"/>
                <w:sz w:val="18"/>
                <w:szCs w:val="18"/>
                <w:lang w:val="es-ES"/>
              </w:rPr>
            </w:pPr>
            <w:r>
              <w:rPr>
                <w:rFonts w:ascii="Arial" w:eastAsia="Times New Roman" w:hAnsi="Arial" w:cs="Arial"/>
                <w:b/>
                <w:sz w:val="18"/>
                <w:szCs w:val="18"/>
                <w:lang w:val="es-ES"/>
              </w:rPr>
              <w:t>SUB</w:t>
            </w:r>
            <w:r w:rsidRPr="00021226">
              <w:rPr>
                <w:rFonts w:ascii="Arial" w:eastAsia="Times New Roman" w:hAnsi="Arial" w:cs="Arial"/>
                <w:b/>
                <w:sz w:val="18"/>
                <w:szCs w:val="18"/>
                <w:lang w:val="es-ES"/>
              </w:rPr>
              <w:t>TOTAL E</w:t>
            </w:r>
            <w:r>
              <w:rPr>
                <w:rFonts w:ascii="Arial" w:eastAsia="Times New Roman" w:hAnsi="Arial" w:cs="Arial"/>
                <w:b/>
                <w:sz w:val="18"/>
                <w:szCs w:val="18"/>
                <w:lang w:val="es-ES"/>
              </w:rPr>
              <w:t>QUIPOS</w:t>
            </w:r>
          </w:p>
        </w:tc>
        <w:tc>
          <w:tcPr>
            <w:tcW w:w="1134" w:type="dxa"/>
            <w:tcBorders>
              <w:top w:val="single" w:sz="4" w:space="0" w:color="auto"/>
              <w:left w:val="single" w:sz="4" w:space="0" w:color="auto"/>
              <w:bottom w:val="single" w:sz="4" w:space="0" w:color="auto"/>
              <w:right w:val="single" w:sz="4" w:space="0" w:color="auto"/>
            </w:tcBorders>
            <w:vAlign w:val="center"/>
          </w:tcPr>
          <w:p w:rsidR="00842924" w:rsidRPr="00842924" w:rsidRDefault="00842924" w:rsidP="003721CB">
            <w:pPr>
              <w:jc w:val="center"/>
              <w:rPr>
                <w:rFonts w:ascii="Arial" w:eastAsia="Times New Roman" w:hAnsi="Arial" w:cs="Arial"/>
                <w:b/>
                <w:sz w:val="18"/>
                <w:szCs w:val="18"/>
                <w:lang w:val="es-ES"/>
              </w:rPr>
            </w:pPr>
            <w:r w:rsidRPr="00842924">
              <w:rPr>
                <w:rFonts w:ascii="Arial" w:eastAsia="Times New Roman" w:hAnsi="Arial" w:cs="Arial"/>
                <w:b/>
                <w:sz w:val="18"/>
                <w:szCs w:val="18"/>
                <w:lang w:val="es-ES"/>
              </w:rPr>
              <w:t>24</w:t>
            </w:r>
          </w:p>
        </w:tc>
        <w:tc>
          <w:tcPr>
            <w:tcW w:w="1275" w:type="dxa"/>
            <w:tcBorders>
              <w:top w:val="single" w:sz="4" w:space="0" w:color="auto"/>
              <w:left w:val="single" w:sz="4" w:space="0" w:color="auto"/>
              <w:bottom w:val="single" w:sz="4" w:space="0" w:color="auto"/>
              <w:right w:val="single" w:sz="4" w:space="0" w:color="auto"/>
            </w:tcBorders>
          </w:tcPr>
          <w:p w:rsidR="00842924" w:rsidRPr="00842924" w:rsidRDefault="00842924" w:rsidP="003721CB">
            <w:pPr>
              <w:jc w:val="center"/>
              <w:rPr>
                <w:rFonts w:ascii="Arial" w:eastAsia="Times New Roman" w:hAnsi="Arial" w:cs="Arial"/>
                <w:b/>
                <w:sz w:val="18"/>
                <w:szCs w:val="18"/>
                <w:lang w:val="es-ES"/>
              </w:rPr>
            </w:pPr>
            <w:r w:rsidRPr="00842924">
              <w:rPr>
                <w:rFonts w:ascii="Arial" w:eastAsia="Times New Roman" w:hAnsi="Arial" w:cs="Arial"/>
                <w:b/>
                <w:sz w:val="18"/>
                <w:szCs w:val="18"/>
                <w:lang w:val="es-ES"/>
              </w:rPr>
              <w:t>1</w:t>
            </w:r>
          </w:p>
        </w:tc>
        <w:tc>
          <w:tcPr>
            <w:tcW w:w="1560" w:type="dxa"/>
            <w:tcBorders>
              <w:top w:val="single" w:sz="4" w:space="0" w:color="auto"/>
              <w:left w:val="single" w:sz="4" w:space="0" w:color="auto"/>
              <w:bottom w:val="single" w:sz="4" w:space="0" w:color="auto"/>
              <w:right w:val="single" w:sz="4" w:space="0" w:color="auto"/>
            </w:tcBorders>
          </w:tcPr>
          <w:p w:rsidR="00842924" w:rsidRPr="00842924" w:rsidRDefault="00842924" w:rsidP="003721CB">
            <w:pPr>
              <w:jc w:val="center"/>
              <w:rPr>
                <w:rFonts w:ascii="Arial" w:eastAsia="Times New Roman" w:hAnsi="Arial" w:cs="Arial"/>
                <w:b/>
                <w:sz w:val="18"/>
                <w:szCs w:val="18"/>
                <w:lang w:val="es-ES"/>
              </w:rPr>
            </w:pPr>
            <w:r w:rsidRPr="00842924">
              <w:rPr>
                <w:rFonts w:ascii="Arial" w:eastAsia="Times New Roman" w:hAnsi="Arial" w:cs="Arial"/>
                <w:b/>
                <w:sz w:val="18"/>
                <w:szCs w:val="18"/>
                <w:lang w:val="es-ES"/>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924" w:rsidRPr="00842924" w:rsidRDefault="00842924" w:rsidP="003721CB">
            <w:pPr>
              <w:jc w:val="center"/>
              <w:rPr>
                <w:rFonts w:ascii="Arial" w:eastAsia="Times New Roman" w:hAnsi="Arial" w:cs="Arial"/>
                <w:b/>
                <w:sz w:val="18"/>
                <w:szCs w:val="18"/>
                <w:lang w:val="es-ES"/>
              </w:rPr>
            </w:pPr>
            <w:r w:rsidRPr="00842924">
              <w:rPr>
                <w:rFonts w:ascii="Arial" w:eastAsia="Times New Roman" w:hAnsi="Arial" w:cs="Arial"/>
                <w:b/>
                <w:sz w:val="18"/>
                <w:szCs w:val="18"/>
                <w:lang w:val="es-ES"/>
              </w:rPr>
              <w:t>3</w:t>
            </w:r>
          </w:p>
        </w:tc>
      </w:tr>
      <w:tr w:rsidR="00842924" w:rsidRPr="00021226" w:rsidTr="009068E0">
        <w:trPr>
          <w:trHeight w:val="315"/>
          <w:jc w:val="center"/>
        </w:trPr>
        <w:tc>
          <w:tcPr>
            <w:tcW w:w="3251" w:type="dxa"/>
            <w:tcBorders>
              <w:top w:val="single" w:sz="4" w:space="0" w:color="auto"/>
              <w:left w:val="single" w:sz="8" w:space="0" w:color="auto"/>
              <w:bottom w:val="single" w:sz="4" w:space="0" w:color="auto"/>
              <w:right w:val="single" w:sz="4" w:space="0" w:color="auto"/>
            </w:tcBorders>
            <w:shd w:val="clear" w:color="auto" w:fill="auto"/>
            <w:noWrap/>
            <w:vAlign w:val="center"/>
          </w:tcPr>
          <w:p w:rsidR="00842924" w:rsidRPr="00021226" w:rsidRDefault="00842924" w:rsidP="003721CB">
            <w:pPr>
              <w:rPr>
                <w:rFonts w:ascii="Arial" w:eastAsia="Times New Roman" w:hAnsi="Arial" w:cs="Arial"/>
                <w:b/>
                <w:sz w:val="18"/>
                <w:szCs w:val="18"/>
                <w:lang w:val="es-ES"/>
              </w:rPr>
            </w:pPr>
            <w:r>
              <w:rPr>
                <w:rFonts w:ascii="Arial" w:eastAsia="Times New Roman" w:hAnsi="Arial" w:cs="Arial"/>
                <w:b/>
                <w:sz w:val="18"/>
                <w:szCs w:val="18"/>
                <w:lang w:val="es-ES"/>
              </w:rPr>
              <w:t>TOTAL</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842924" w:rsidRPr="00842924" w:rsidRDefault="00842924" w:rsidP="00842924">
            <w:pPr>
              <w:jc w:val="center"/>
              <w:rPr>
                <w:rFonts w:ascii="Arial" w:eastAsia="Times New Roman" w:hAnsi="Arial" w:cs="Arial"/>
                <w:b/>
                <w:sz w:val="18"/>
                <w:szCs w:val="18"/>
                <w:lang w:val="es-ES"/>
              </w:rPr>
            </w:pPr>
            <w:r w:rsidRPr="00842924">
              <w:rPr>
                <w:rFonts w:ascii="Arial" w:eastAsia="Times New Roman" w:hAnsi="Arial" w:cs="Arial"/>
                <w:b/>
                <w:sz w:val="18"/>
                <w:szCs w:val="18"/>
                <w:lang w:val="es-ES"/>
              </w:rPr>
              <w:t>30</w:t>
            </w:r>
          </w:p>
        </w:tc>
      </w:tr>
    </w:tbl>
    <w:p w:rsidR="00C82FDB" w:rsidRPr="00A9702F" w:rsidRDefault="00C82FDB" w:rsidP="00C82FDB">
      <w:pPr>
        <w:pStyle w:val="Prrafodelista"/>
        <w:ind w:left="0"/>
        <w:jc w:val="both"/>
        <w:rPr>
          <w:rFonts w:ascii="Arial" w:hAnsi="Arial" w:cs="Arial"/>
          <w:b/>
          <w:i/>
          <w:sz w:val="14"/>
          <w:szCs w:val="14"/>
          <w:lang w:eastAsia="en-US"/>
        </w:rPr>
      </w:pPr>
      <w:r>
        <w:rPr>
          <w:rFonts w:ascii="Arial" w:hAnsi="Arial" w:cs="Arial"/>
          <w:b/>
          <w:i/>
          <w:sz w:val="14"/>
          <w:szCs w:val="14"/>
          <w:lang w:eastAsia="en-US"/>
        </w:rPr>
        <w:t xml:space="preserve"> </w:t>
      </w:r>
      <w:r w:rsidRPr="00A9702F">
        <w:rPr>
          <w:rFonts w:ascii="Arial" w:hAnsi="Arial" w:cs="Arial"/>
          <w:b/>
          <w:i/>
          <w:sz w:val="14"/>
          <w:szCs w:val="14"/>
          <w:lang w:eastAsia="en-US"/>
        </w:rPr>
        <w:t xml:space="preserve">Fuente: Información inventario NEON corte </w:t>
      </w:r>
      <w:r>
        <w:rPr>
          <w:rFonts w:ascii="Arial" w:hAnsi="Arial" w:cs="Arial"/>
          <w:b/>
          <w:i/>
          <w:sz w:val="14"/>
          <w:szCs w:val="14"/>
          <w:lang w:eastAsia="en-US"/>
        </w:rPr>
        <w:t>16-03-2020</w:t>
      </w:r>
    </w:p>
    <w:p w:rsidR="00C82FDB" w:rsidRDefault="00C82FDB" w:rsidP="00A9702F">
      <w:pPr>
        <w:pStyle w:val="Prrafodelista"/>
        <w:autoSpaceDE w:val="0"/>
        <w:autoSpaceDN w:val="0"/>
        <w:adjustRightInd w:val="0"/>
        <w:ind w:left="0"/>
        <w:jc w:val="both"/>
        <w:rPr>
          <w:rFonts w:ascii="Arial" w:hAnsi="Arial" w:cs="Arial"/>
          <w:sz w:val="22"/>
          <w:szCs w:val="22"/>
          <w:lang w:eastAsia="en-US"/>
        </w:rPr>
      </w:pPr>
    </w:p>
    <w:p w:rsidR="007876B9" w:rsidRPr="00E9525E" w:rsidRDefault="007876B9" w:rsidP="00842924">
      <w:pPr>
        <w:pStyle w:val="Prrafodelista"/>
        <w:autoSpaceDE w:val="0"/>
        <w:autoSpaceDN w:val="0"/>
        <w:adjustRightInd w:val="0"/>
        <w:ind w:left="0"/>
        <w:jc w:val="both"/>
        <w:rPr>
          <w:rFonts w:ascii="Arial" w:hAnsi="Arial" w:cs="Arial"/>
          <w:b/>
          <w:i/>
          <w:sz w:val="14"/>
          <w:szCs w:val="14"/>
          <w:lang w:eastAsia="en-US"/>
        </w:rPr>
      </w:pPr>
      <w:r w:rsidRPr="00842924">
        <w:rPr>
          <w:rFonts w:ascii="Arial" w:hAnsi="Arial" w:cs="Arial"/>
          <w:sz w:val="22"/>
          <w:szCs w:val="22"/>
          <w:lang w:eastAsia="en-US"/>
        </w:rPr>
        <w:t>El resultado de esta actividad</w:t>
      </w:r>
      <w:r w:rsidR="00A93178" w:rsidRPr="00842924">
        <w:rPr>
          <w:rFonts w:ascii="Arial" w:hAnsi="Arial" w:cs="Arial"/>
          <w:sz w:val="22"/>
          <w:szCs w:val="22"/>
          <w:lang w:eastAsia="en-US"/>
        </w:rPr>
        <w:t>,</w:t>
      </w:r>
      <w:r w:rsidRPr="00842924">
        <w:rPr>
          <w:rFonts w:ascii="Arial" w:hAnsi="Arial" w:cs="Arial"/>
          <w:sz w:val="22"/>
          <w:szCs w:val="22"/>
          <w:lang w:eastAsia="en-US"/>
        </w:rPr>
        <w:t xml:space="preserve"> </w:t>
      </w:r>
      <w:r w:rsidRPr="00E9525E">
        <w:rPr>
          <w:rFonts w:ascii="Arial" w:hAnsi="Arial" w:cs="Arial"/>
          <w:i/>
          <w:sz w:val="22"/>
          <w:szCs w:val="22"/>
          <w:lang w:eastAsia="en-US"/>
        </w:rPr>
        <w:t>arrojó que el inventario físico</w:t>
      </w:r>
      <w:r w:rsidR="00652968" w:rsidRPr="00E9525E">
        <w:rPr>
          <w:rFonts w:ascii="Arial" w:hAnsi="Arial" w:cs="Arial"/>
          <w:i/>
          <w:sz w:val="22"/>
          <w:szCs w:val="22"/>
          <w:lang w:eastAsia="en-US"/>
        </w:rPr>
        <w:t xml:space="preserve"> </w:t>
      </w:r>
      <w:r w:rsidR="00B201CA" w:rsidRPr="00E9525E">
        <w:rPr>
          <w:rFonts w:ascii="Arial" w:hAnsi="Arial" w:cs="Arial"/>
          <w:i/>
          <w:sz w:val="22"/>
          <w:szCs w:val="22"/>
          <w:lang w:eastAsia="en-US"/>
        </w:rPr>
        <w:t xml:space="preserve">de equipos en </w:t>
      </w:r>
      <w:r w:rsidR="00E9525E" w:rsidRPr="00E9525E">
        <w:rPr>
          <w:rFonts w:ascii="Arial" w:hAnsi="Arial" w:cs="Arial"/>
          <w:i/>
          <w:sz w:val="22"/>
          <w:szCs w:val="22"/>
          <w:lang w:eastAsia="en-US"/>
        </w:rPr>
        <w:t>bodega, corresponde</w:t>
      </w:r>
      <w:r w:rsidR="00A9702F" w:rsidRPr="00E9525E">
        <w:rPr>
          <w:rFonts w:ascii="Arial" w:hAnsi="Arial" w:cs="Arial"/>
          <w:i/>
          <w:sz w:val="22"/>
          <w:szCs w:val="22"/>
          <w:lang w:eastAsia="en-US"/>
        </w:rPr>
        <w:t xml:space="preserve"> al número y naturaleza de los equipos registrados en la herramienta</w:t>
      </w:r>
      <w:r w:rsidR="00842924" w:rsidRPr="00E9525E">
        <w:rPr>
          <w:rFonts w:ascii="Arial" w:hAnsi="Arial" w:cs="Arial"/>
          <w:i/>
          <w:sz w:val="22"/>
          <w:szCs w:val="22"/>
          <w:lang w:eastAsia="en-US"/>
        </w:rPr>
        <w:t xml:space="preserve"> NEON</w:t>
      </w:r>
      <w:r w:rsidR="00A9702F" w:rsidRPr="00E9525E">
        <w:rPr>
          <w:rFonts w:ascii="Arial" w:hAnsi="Arial" w:cs="Arial"/>
          <w:i/>
          <w:sz w:val="22"/>
          <w:szCs w:val="22"/>
          <w:lang w:eastAsia="en-US"/>
        </w:rPr>
        <w:t>, al mo</w:t>
      </w:r>
      <w:r w:rsidR="00A5590E" w:rsidRPr="00E9525E">
        <w:rPr>
          <w:rFonts w:ascii="Arial" w:hAnsi="Arial" w:cs="Arial"/>
          <w:i/>
          <w:sz w:val="22"/>
          <w:szCs w:val="22"/>
          <w:lang w:eastAsia="en-US"/>
        </w:rPr>
        <w:t>mento de la visita</w:t>
      </w:r>
      <w:r w:rsidR="00A9702F" w:rsidRPr="00E9525E">
        <w:rPr>
          <w:rFonts w:ascii="Arial" w:hAnsi="Arial" w:cs="Arial"/>
          <w:i/>
          <w:sz w:val="22"/>
          <w:szCs w:val="22"/>
          <w:lang w:eastAsia="en-US"/>
        </w:rPr>
        <w:t xml:space="preserve">. </w:t>
      </w:r>
      <w:r w:rsidR="00B201CA" w:rsidRPr="00E9525E">
        <w:rPr>
          <w:rFonts w:ascii="Arial" w:hAnsi="Arial" w:cs="Arial"/>
          <w:b/>
          <w:i/>
          <w:sz w:val="14"/>
          <w:szCs w:val="14"/>
          <w:lang w:eastAsia="en-US"/>
        </w:rPr>
        <w:t xml:space="preserve">            </w:t>
      </w:r>
      <w:r w:rsidR="00092730" w:rsidRPr="00E9525E">
        <w:rPr>
          <w:rFonts w:ascii="Arial" w:hAnsi="Arial" w:cs="Arial"/>
          <w:b/>
          <w:i/>
          <w:sz w:val="14"/>
          <w:szCs w:val="14"/>
          <w:lang w:eastAsia="en-US"/>
        </w:rPr>
        <w:t xml:space="preserve">     </w:t>
      </w:r>
    </w:p>
    <w:p w:rsidR="007876B9" w:rsidRPr="005C2FBF" w:rsidRDefault="007876B9" w:rsidP="007876B9">
      <w:pPr>
        <w:pStyle w:val="NormalWeb"/>
        <w:spacing w:before="0" w:beforeAutospacing="0" w:after="0" w:afterAutospacing="0"/>
        <w:jc w:val="both"/>
        <w:rPr>
          <w:rFonts w:ascii="Arial" w:hAnsi="Arial" w:cs="Arial"/>
          <w:sz w:val="22"/>
          <w:szCs w:val="22"/>
          <w:lang w:val="es-ES" w:eastAsia="en-US"/>
        </w:rPr>
      </w:pPr>
    </w:p>
    <w:p w:rsidR="00576C18" w:rsidRPr="005C2FBF" w:rsidRDefault="00576C18" w:rsidP="00576C18">
      <w:pPr>
        <w:pStyle w:val="Prrafodelista"/>
        <w:numPr>
          <w:ilvl w:val="1"/>
          <w:numId w:val="5"/>
        </w:numPr>
        <w:ind w:left="426" w:hanging="437"/>
        <w:jc w:val="both"/>
        <w:rPr>
          <w:rFonts w:ascii="Arial" w:hAnsi="Arial" w:cs="Arial"/>
          <w:b/>
          <w:sz w:val="22"/>
          <w:szCs w:val="22"/>
          <w:lang w:eastAsia="en-US"/>
        </w:rPr>
      </w:pPr>
      <w:r w:rsidRPr="005C2FBF">
        <w:rPr>
          <w:rFonts w:ascii="Arial" w:hAnsi="Arial" w:cs="Arial"/>
          <w:b/>
          <w:sz w:val="22"/>
          <w:szCs w:val="22"/>
          <w:lang w:eastAsia="en-US"/>
        </w:rPr>
        <w:t>Mecanismos de control implementados para la instalación de software en la entidad</w:t>
      </w:r>
    </w:p>
    <w:p w:rsidR="00576C18" w:rsidRPr="005C2FBF" w:rsidRDefault="00576C18" w:rsidP="00576C18">
      <w:pPr>
        <w:pStyle w:val="Prrafodelista"/>
        <w:autoSpaceDE w:val="0"/>
        <w:autoSpaceDN w:val="0"/>
        <w:adjustRightInd w:val="0"/>
        <w:ind w:left="709"/>
        <w:jc w:val="both"/>
        <w:rPr>
          <w:rFonts w:ascii="Arial" w:hAnsi="Arial" w:cs="Arial"/>
          <w:b/>
          <w:sz w:val="22"/>
          <w:szCs w:val="22"/>
          <w:lang w:eastAsia="en-US"/>
        </w:rPr>
      </w:pPr>
    </w:p>
    <w:p w:rsidR="00576C18" w:rsidRPr="005C2FBF" w:rsidRDefault="00124059" w:rsidP="00576C18">
      <w:pPr>
        <w:pStyle w:val="Prrafodelista"/>
        <w:numPr>
          <w:ilvl w:val="2"/>
          <w:numId w:val="5"/>
        </w:numPr>
        <w:autoSpaceDE w:val="0"/>
        <w:autoSpaceDN w:val="0"/>
        <w:adjustRightInd w:val="0"/>
        <w:ind w:left="567" w:hanging="567"/>
        <w:contextualSpacing/>
        <w:jc w:val="both"/>
        <w:rPr>
          <w:rFonts w:ascii="Arial" w:hAnsi="Arial" w:cs="Arial"/>
          <w:b/>
          <w:sz w:val="22"/>
          <w:szCs w:val="22"/>
          <w:lang w:eastAsia="en-US"/>
        </w:rPr>
      </w:pPr>
      <w:r>
        <w:rPr>
          <w:rFonts w:ascii="Arial" w:hAnsi="Arial" w:cs="Arial"/>
          <w:b/>
          <w:sz w:val="22"/>
          <w:szCs w:val="22"/>
          <w:lang w:eastAsia="en-US"/>
        </w:rPr>
        <w:t xml:space="preserve"> </w:t>
      </w:r>
      <w:r w:rsidR="00576C18" w:rsidRPr="005C2FBF">
        <w:rPr>
          <w:rFonts w:ascii="Arial" w:hAnsi="Arial" w:cs="Arial"/>
          <w:b/>
          <w:sz w:val="22"/>
          <w:szCs w:val="22"/>
          <w:lang w:eastAsia="en-US"/>
        </w:rPr>
        <w:t>Herramienta de control de software instalado en equipos cliente (Usuario final)</w:t>
      </w:r>
    </w:p>
    <w:p w:rsidR="00576C18" w:rsidRPr="005C2FBF" w:rsidRDefault="00576C18" w:rsidP="00576C18">
      <w:pPr>
        <w:pStyle w:val="Prrafodelista"/>
        <w:autoSpaceDE w:val="0"/>
        <w:autoSpaceDN w:val="0"/>
        <w:adjustRightInd w:val="0"/>
        <w:jc w:val="both"/>
        <w:rPr>
          <w:rFonts w:ascii="Arial" w:hAnsi="Arial" w:cs="Arial"/>
          <w:sz w:val="22"/>
          <w:szCs w:val="22"/>
          <w:lang w:eastAsia="en-US"/>
        </w:rPr>
      </w:pPr>
    </w:p>
    <w:p w:rsidR="00F26D8B" w:rsidRPr="000B293B" w:rsidRDefault="00576C18" w:rsidP="003D02D0">
      <w:pPr>
        <w:pStyle w:val="Prrafodelista"/>
        <w:autoSpaceDE w:val="0"/>
        <w:autoSpaceDN w:val="0"/>
        <w:adjustRightInd w:val="0"/>
        <w:ind w:left="0"/>
        <w:jc w:val="both"/>
        <w:rPr>
          <w:rFonts w:ascii="Arial" w:hAnsi="Arial" w:cs="Arial"/>
          <w:sz w:val="22"/>
          <w:szCs w:val="22"/>
          <w:lang w:eastAsia="en-US"/>
        </w:rPr>
      </w:pPr>
      <w:r w:rsidRPr="005C2FBF">
        <w:rPr>
          <w:rFonts w:ascii="Arial" w:hAnsi="Arial" w:cs="Arial"/>
          <w:sz w:val="22"/>
          <w:szCs w:val="22"/>
          <w:lang w:eastAsia="en-US"/>
        </w:rPr>
        <w:t>Se verifica la debida parametrización de la herramienta Proactivanet</w:t>
      </w:r>
      <w:r w:rsidR="00CD528A">
        <w:rPr>
          <w:rFonts w:ascii="Arial" w:hAnsi="Arial" w:cs="Arial"/>
          <w:sz w:val="22"/>
          <w:szCs w:val="22"/>
          <w:lang w:eastAsia="en-US"/>
        </w:rPr>
        <w:t>,</w:t>
      </w:r>
      <w:r w:rsidRPr="005C2FBF">
        <w:rPr>
          <w:rFonts w:ascii="Arial" w:hAnsi="Arial" w:cs="Arial"/>
          <w:sz w:val="22"/>
          <w:szCs w:val="22"/>
          <w:lang w:eastAsia="en-US"/>
        </w:rPr>
        <w:t xml:space="preserve"> como agente de monitoreo para el control de la información de licencias de software instaladas en la Entidad, a través de su módulo de Inventario (Reporte </w:t>
      </w:r>
      <w:r w:rsidR="000B300F">
        <w:rPr>
          <w:rFonts w:ascii="Arial" w:hAnsi="Arial" w:cs="Arial"/>
          <w:sz w:val="22"/>
          <w:szCs w:val="22"/>
          <w:lang w:eastAsia="en-US"/>
        </w:rPr>
        <w:t xml:space="preserve">generado como evidencia </w:t>
      </w:r>
      <w:r w:rsidR="007D0838" w:rsidRPr="005C2FBF">
        <w:rPr>
          <w:rFonts w:ascii="Arial" w:hAnsi="Arial" w:cs="Arial"/>
          <w:sz w:val="22"/>
          <w:szCs w:val="22"/>
          <w:lang w:eastAsia="en-US"/>
        </w:rPr>
        <w:t>el 1</w:t>
      </w:r>
      <w:r w:rsidR="00892BCC">
        <w:rPr>
          <w:rFonts w:ascii="Arial" w:hAnsi="Arial" w:cs="Arial"/>
          <w:sz w:val="22"/>
          <w:szCs w:val="22"/>
          <w:lang w:eastAsia="en-US"/>
        </w:rPr>
        <w:t>9</w:t>
      </w:r>
      <w:r w:rsidR="007D0838" w:rsidRPr="005C2FBF">
        <w:rPr>
          <w:rFonts w:ascii="Arial" w:hAnsi="Arial" w:cs="Arial"/>
          <w:sz w:val="22"/>
          <w:szCs w:val="22"/>
          <w:lang w:eastAsia="en-US"/>
        </w:rPr>
        <w:t xml:space="preserve"> de marzo de 20</w:t>
      </w:r>
      <w:r w:rsidR="00892BCC">
        <w:rPr>
          <w:rFonts w:ascii="Arial" w:hAnsi="Arial" w:cs="Arial"/>
          <w:sz w:val="22"/>
          <w:szCs w:val="22"/>
          <w:lang w:eastAsia="en-US"/>
        </w:rPr>
        <w:t>20</w:t>
      </w:r>
      <w:r w:rsidR="000B300F">
        <w:rPr>
          <w:rFonts w:ascii="Arial" w:hAnsi="Arial" w:cs="Arial"/>
          <w:sz w:val="22"/>
          <w:szCs w:val="22"/>
          <w:lang w:eastAsia="en-US"/>
        </w:rPr>
        <w:t>)</w:t>
      </w:r>
      <w:r w:rsidRPr="000B293B">
        <w:rPr>
          <w:rFonts w:ascii="Arial" w:hAnsi="Arial" w:cs="Arial"/>
          <w:sz w:val="22"/>
          <w:szCs w:val="22"/>
          <w:lang w:eastAsia="en-US"/>
        </w:rPr>
        <w:t>.</w:t>
      </w:r>
      <w:r w:rsidRPr="005C2FBF">
        <w:rPr>
          <w:rFonts w:ascii="Arial" w:hAnsi="Arial" w:cs="Arial"/>
          <w:sz w:val="22"/>
          <w:szCs w:val="22"/>
          <w:lang w:eastAsia="en-US"/>
        </w:rPr>
        <w:t xml:space="preserve"> </w:t>
      </w:r>
      <w:r w:rsidR="007D0838" w:rsidRPr="005C2FBF">
        <w:rPr>
          <w:rFonts w:ascii="Arial" w:hAnsi="Arial" w:cs="Arial"/>
          <w:sz w:val="22"/>
          <w:szCs w:val="22"/>
          <w:lang w:eastAsia="en-US"/>
        </w:rPr>
        <w:t xml:space="preserve">En </w:t>
      </w:r>
      <w:r w:rsidR="000B300F">
        <w:rPr>
          <w:rFonts w:ascii="Arial" w:hAnsi="Arial" w:cs="Arial"/>
          <w:sz w:val="22"/>
          <w:szCs w:val="22"/>
          <w:lang w:eastAsia="en-US"/>
        </w:rPr>
        <w:t xml:space="preserve">dicho </w:t>
      </w:r>
      <w:r w:rsidR="007D0838" w:rsidRPr="005C2FBF">
        <w:rPr>
          <w:rFonts w:ascii="Arial" w:hAnsi="Arial" w:cs="Arial"/>
          <w:sz w:val="22"/>
          <w:szCs w:val="22"/>
          <w:lang w:eastAsia="en-US"/>
        </w:rPr>
        <w:t xml:space="preserve">reporte se </w:t>
      </w:r>
      <w:r w:rsidR="007D0838" w:rsidRPr="000B293B">
        <w:rPr>
          <w:rFonts w:ascii="Arial" w:hAnsi="Arial" w:cs="Arial"/>
          <w:sz w:val="22"/>
          <w:szCs w:val="22"/>
          <w:lang w:eastAsia="en-US"/>
        </w:rPr>
        <w:t>evidencian las licencias instaladas, la cantidad adquirida, las licencias disponibles y las fechas de vencimien</w:t>
      </w:r>
      <w:r w:rsidR="007910F9" w:rsidRPr="000B293B">
        <w:rPr>
          <w:rFonts w:ascii="Arial" w:hAnsi="Arial" w:cs="Arial"/>
          <w:sz w:val="22"/>
          <w:szCs w:val="22"/>
          <w:lang w:eastAsia="en-US"/>
        </w:rPr>
        <w:t>to donde aplique.</w:t>
      </w:r>
      <w:r w:rsidR="003D02D0" w:rsidRPr="000B293B">
        <w:rPr>
          <w:rFonts w:ascii="Arial" w:hAnsi="Arial" w:cs="Arial"/>
          <w:sz w:val="22"/>
          <w:szCs w:val="22"/>
          <w:lang w:eastAsia="en-US"/>
        </w:rPr>
        <w:t xml:space="preserve"> </w:t>
      </w:r>
      <w:r w:rsidR="007910F9" w:rsidRPr="000B293B">
        <w:rPr>
          <w:rFonts w:ascii="Arial" w:hAnsi="Arial" w:cs="Arial"/>
          <w:sz w:val="22"/>
          <w:szCs w:val="22"/>
          <w:lang w:eastAsia="en-US"/>
        </w:rPr>
        <w:t>El detalle del reporte mencionado se presenta en el Anexo No. 1</w:t>
      </w:r>
      <w:r w:rsidR="000D06E8">
        <w:rPr>
          <w:rFonts w:ascii="Arial" w:hAnsi="Arial" w:cs="Arial"/>
          <w:sz w:val="22"/>
          <w:szCs w:val="22"/>
          <w:lang w:eastAsia="en-US"/>
        </w:rPr>
        <w:t xml:space="preserve"> (</w:t>
      </w:r>
      <w:r w:rsidR="000D06E8" w:rsidRPr="000D06E8">
        <w:rPr>
          <w:rFonts w:ascii="Arial" w:hAnsi="Arial" w:cs="Arial"/>
          <w:sz w:val="22"/>
          <w:szCs w:val="22"/>
          <w:lang w:eastAsia="en-US"/>
        </w:rPr>
        <w:t>2020-03-19_ANEXO_1_Licencias_de_software_20200319</w:t>
      </w:r>
      <w:r w:rsidR="000D06E8">
        <w:rPr>
          <w:rFonts w:ascii="Arial" w:hAnsi="Arial" w:cs="Arial"/>
          <w:sz w:val="22"/>
          <w:szCs w:val="22"/>
          <w:lang w:eastAsia="en-US"/>
        </w:rPr>
        <w:t>)</w:t>
      </w:r>
      <w:r w:rsidR="007910F9" w:rsidRPr="000B293B">
        <w:rPr>
          <w:rFonts w:ascii="Arial" w:hAnsi="Arial" w:cs="Arial"/>
          <w:sz w:val="22"/>
          <w:szCs w:val="22"/>
          <w:lang w:eastAsia="en-US"/>
        </w:rPr>
        <w:t>, adjunto a este informe.</w:t>
      </w:r>
      <w:r w:rsidR="000B300F" w:rsidRPr="000B293B">
        <w:rPr>
          <w:rFonts w:ascii="Arial" w:hAnsi="Arial" w:cs="Arial"/>
          <w:sz w:val="22"/>
          <w:szCs w:val="22"/>
          <w:lang w:eastAsia="en-US"/>
        </w:rPr>
        <w:t xml:space="preserve"> </w:t>
      </w:r>
      <w:r w:rsidR="00325653">
        <w:rPr>
          <w:rFonts w:ascii="Arial" w:hAnsi="Arial" w:cs="Arial"/>
          <w:sz w:val="22"/>
          <w:szCs w:val="22"/>
          <w:lang w:eastAsia="en-US"/>
        </w:rPr>
        <w:t>Analizando el resultado generado</w:t>
      </w:r>
      <w:r w:rsidR="00BF6C21">
        <w:rPr>
          <w:rFonts w:ascii="Arial" w:hAnsi="Arial" w:cs="Arial"/>
          <w:sz w:val="22"/>
          <w:szCs w:val="22"/>
          <w:lang w:eastAsia="en-US"/>
        </w:rPr>
        <w:t>,</w:t>
      </w:r>
      <w:r w:rsidR="00325653">
        <w:rPr>
          <w:rFonts w:ascii="Arial" w:hAnsi="Arial" w:cs="Arial"/>
          <w:sz w:val="22"/>
          <w:szCs w:val="22"/>
          <w:lang w:eastAsia="en-US"/>
        </w:rPr>
        <w:t xml:space="preserve"> se pudo constatar que no se ha excedido el número máximo de </w:t>
      </w:r>
      <w:r w:rsidR="00325653">
        <w:rPr>
          <w:rFonts w:ascii="Arial" w:hAnsi="Arial" w:cs="Arial"/>
          <w:sz w:val="22"/>
          <w:szCs w:val="22"/>
          <w:lang w:eastAsia="en-US"/>
        </w:rPr>
        <w:lastRenderedPageBreak/>
        <w:t xml:space="preserve">licencias permitidas y no se evidencian licencias instaladas con fecha de vencimiento </w:t>
      </w:r>
      <w:r w:rsidR="00325653" w:rsidRPr="00D2651D">
        <w:rPr>
          <w:rFonts w:ascii="Arial" w:hAnsi="Arial" w:cs="Arial"/>
          <w:sz w:val="22"/>
          <w:szCs w:val="22"/>
          <w:lang w:eastAsia="en-US"/>
        </w:rPr>
        <w:t>caducada.</w:t>
      </w:r>
    </w:p>
    <w:p w:rsidR="003D02D0" w:rsidRPr="000B293B" w:rsidRDefault="003D02D0" w:rsidP="003D02D0">
      <w:pPr>
        <w:pStyle w:val="Prrafodelista"/>
        <w:autoSpaceDE w:val="0"/>
        <w:autoSpaceDN w:val="0"/>
        <w:adjustRightInd w:val="0"/>
        <w:ind w:left="0"/>
        <w:jc w:val="both"/>
        <w:rPr>
          <w:rFonts w:ascii="Arial" w:hAnsi="Arial" w:cs="Arial"/>
          <w:sz w:val="22"/>
          <w:szCs w:val="22"/>
          <w:lang w:eastAsia="en-US"/>
        </w:rPr>
      </w:pPr>
    </w:p>
    <w:p w:rsidR="00F27A14" w:rsidRDefault="00C42DFE" w:rsidP="00AB2E46">
      <w:pPr>
        <w:jc w:val="both"/>
        <w:rPr>
          <w:rFonts w:ascii="Arial" w:eastAsia="Times New Roman" w:hAnsi="Arial" w:cs="Arial"/>
          <w:lang w:val="es-ES"/>
        </w:rPr>
      </w:pPr>
      <w:r>
        <w:rPr>
          <w:rFonts w:ascii="Arial" w:eastAsia="Times New Roman" w:hAnsi="Arial" w:cs="Arial"/>
          <w:lang w:val="es-ES"/>
        </w:rPr>
        <w:t>Por otro lado</w:t>
      </w:r>
      <w:r w:rsidR="001F35FB" w:rsidRPr="005C2FBF">
        <w:rPr>
          <w:rFonts w:ascii="Arial" w:eastAsia="Times New Roman" w:hAnsi="Arial" w:cs="Arial"/>
          <w:lang w:val="es-ES"/>
        </w:rPr>
        <w:t xml:space="preserve">, </w:t>
      </w:r>
      <w:r>
        <w:rPr>
          <w:rFonts w:ascii="Arial" w:eastAsia="Times New Roman" w:hAnsi="Arial" w:cs="Arial"/>
          <w:lang w:val="es-ES"/>
        </w:rPr>
        <w:t>se mantiene el</w:t>
      </w:r>
      <w:r w:rsidR="001F35FB" w:rsidRPr="005C2FBF">
        <w:rPr>
          <w:rFonts w:ascii="Arial" w:eastAsia="Times New Roman" w:hAnsi="Arial" w:cs="Arial"/>
          <w:lang w:val="es-ES"/>
        </w:rPr>
        <w:t xml:space="preserve"> control para el registro del software (activos intangibles) en el inventario, a través del uso de una plantilla en la herramienta de mesa de ayuda Proactivanet, en el </w:t>
      </w:r>
      <w:r w:rsidR="009E0049" w:rsidRPr="005C2FBF">
        <w:rPr>
          <w:rFonts w:ascii="Arial" w:eastAsia="Times New Roman" w:hAnsi="Arial" w:cs="Arial"/>
          <w:lang w:val="es-ES"/>
        </w:rPr>
        <w:t>cual</w:t>
      </w:r>
      <w:r w:rsidR="001F35FB" w:rsidRPr="005C2FBF">
        <w:rPr>
          <w:rFonts w:ascii="Arial" w:eastAsia="Times New Roman" w:hAnsi="Arial" w:cs="Arial"/>
          <w:lang w:val="es-ES"/>
        </w:rPr>
        <w:t xml:space="preserve"> el supervisor de</w:t>
      </w:r>
      <w:r w:rsidR="009E0049">
        <w:rPr>
          <w:rFonts w:ascii="Arial" w:eastAsia="Times New Roman" w:hAnsi="Arial" w:cs="Arial"/>
          <w:lang w:val="es-ES"/>
        </w:rPr>
        <w:t>l</w:t>
      </w:r>
      <w:r w:rsidR="001F35FB" w:rsidRPr="005C2FBF">
        <w:rPr>
          <w:rFonts w:ascii="Arial" w:eastAsia="Times New Roman" w:hAnsi="Arial" w:cs="Arial"/>
          <w:lang w:val="es-ES"/>
        </w:rPr>
        <w:t xml:space="preserve"> contrato respectivo</w:t>
      </w:r>
      <w:r w:rsidR="00F27A14" w:rsidRPr="005C2FBF">
        <w:rPr>
          <w:rFonts w:ascii="Arial" w:eastAsia="Times New Roman" w:hAnsi="Arial" w:cs="Arial"/>
          <w:lang w:val="es-ES"/>
        </w:rPr>
        <w:t xml:space="preserve">, </w:t>
      </w:r>
      <w:r w:rsidR="001F35FB" w:rsidRPr="005C2FBF">
        <w:rPr>
          <w:rFonts w:ascii="Arial" w:eastAsia="Times New Roman" w:hAnsi="Arial" w:cs="Arial"/>
          <w:lang w:val="es-ES"/>
        </w:rPr>
        <w:t xml:space="preserve"> debe como único responsable, </w:t>
      </w:r>
      <w:r w:rsidR="00F27A14" w:rsidRPr="005C2FBF">
        <w:rPr>
          <w:rFonts w:ascii="Arial" w:eastAsia="Times New Roman" w:hAnsi="Arial" w:cs="Arial"/>
          <w:lang w:val="es-ES"/>
        </w:rPr>
        <w:t>registrar una serie de información relacionada con el contrato</w:t>
      </w:r>
      <w:r w:rsidR="008E7196">
        <w:rPr>
          <w:rFonts w:ascii="Arial" w:eastAsia="Times New Roman" w:hAnsi="Arial" w:cs="Arial"/>
          <w:lang w:val="es-ES"/>
        </w:rPr>
        <w:t xml:space="preserve"> (</w:t>
      </w:r>
      <w:r w:rsidR="00F27A14" w:rsidRPr="005C2FBF">
        <w:rPr>
          <w:rFonts w:ascii="Arial" w:eastAsia="Times New Roman" w:hAnsi="Arial" w:cs="Arial"/>
          <w:lang w:val="es-ES"/>
        </w:rPr>
        <w:t>nombre el producto de software, versión, fabricante, tipo de licenciamiento, cantidad de licencias, fechas de inicio y expiración , así como el valor total del licenciamiento</w:t>
      </w:r>
      <w:r w:rsidR="008E7196">
        <w:rPr>
          <w:rFonts w:ascii="Arial" w:eastAsia="Times New Roman" w:hAnsi="Arial" w:cs="Arial"/>
          <w:lang w:val="es-ES"/>
        </w:rPr>
        <w:t>,</w:t>
      </w:r>
      <w:r w:rsidR="00F27A14" w:rsidRPr="005C2FBF">
        <w:rPr>
          <w:rFonts w:ascii="Arial" w:eastAsia="Times New Roman" w:hAnsi="Arial" w:cs="Arial"/>
          <w:lang w:val="es-ES"/>
        </w:rPr>
        <w:t xml:space="preserve"> entre otras</w:t>
      </w:r>
      <w:r w:rsidR="008E7196">
        <w:rPr>
          <w:rFonts w:ascii="Arial" w:eastAsia="Times New Roman" w:hAnsi="Arial" w:cs="Arial"/>
          <w:lang w:val="es-ES"/>
        </w:rPr>
        <w:t>)</w:t>
      </w:r>
      <w:r w:rsidR="00F27A14" w:rsidRPr="005C2FBF">
        <w:rPr>
          <w:rFonts w:ascii="Arial" w:eastAsia="Times New Roman" w:hAnsi="Arial" w:cs="Arial"/>
          <w:lang w:val="es-ES"/>
        </w:rPr>
        <w:t xml:space="preserve">. En la política de operación versión </w:t>
      </w:r>
      <w:r w:rsidR="009E0049">
        <w:rPr>
          <w:rFonts w:ascii="Arial" w:eastAsia="Times New Roman" w:hAnsi="Arial" w:cs="Arial"/>
          <w:lang w:val="es-ES"/>
        </w:rPr>
        <w:t xml:space="preserve">No. </w:t>
      </w:r>
      <w:r w:rsidR="0075621C">
        <w:rPr>
          <w:rFonts w:ascii="Arial" w:eastAsia="Times New Roman" w:hAnsi="Arial" w:cs="Arial"/>
          <w:lang w:val="es-ES"/>
        </w:rPr>
        <w:t>7</w:t>
      </w:r>
      <w:r w:rsidR="00F27A14" w:rsidRPr="005C2FBF">
        <w:rPr>
          <w:rFonts w:ascii="Arial" w:eastAsia="Times New Roman" w:hAnsi="Arial" w:cs="Arial"/>
          <w:lang w:val="es-ES"/>
        </w:rPr>
        <w:t xml:space="preserve"> del </w:t>
      </w:r>
      <w:r w:rsidR="0075621C">
        <w:rPr>
          <w:rFonts w:ascii="Arial" w:eastAsia="Times New Roman" w:hAnsi="Arial" w:cs="Arial"/>
          <w:lang w:val="es-ES"/>
        </w:rPr>
        <w:t>17</w:t>
      </w:r>
      <w:r w:rsidR="00F27A14" w:rsidRPr="005C2FBF">
        <w:rPr>
          <w:rFonts w:ascii="Arial" w:eastAsia="Times New Roman" w:hAnsi="Arial" w:cs="Arial"/>
          <w:lang w:val="es-ES"/>
        </w:rPr>
        <w:t xml:space="preserve"> de </w:t>
      </w:r>
      <w:r w:rsidR="0075621C">
        <w:rPr>
          <w:rFonts w:ascii="Arial" w:eastAsia="Times New Roman" w:hAnsi="Arial" w:cs="Arial"/>
          <w:lang w:val="es-ES"/>
        </w:rPr>
        <w:t>mayo</w:t>
      </w:r>
      <w:r w:rsidR="00F27A14" w:rsidRPr="005C2FBF">
        <w:rPr>
          <w:rFonts w:ascii="Arial" w:eastAsia="Times New Roman" w:hAnsi="Arial" w:cs="Arial"/>
          <w:lang w:val="es-ES"/>
        </w:rPr>
        <w:t xml:space="preserve"> de 201</w:t>
      </w:r>
      <w:r w:rsidR="0075621C">
        <w:rPr>
          <w:rFonts w:ascii="Arial" w:eastAsia="Times New Roman" w:hAnsi="Arial" w:cs="Arial"/>
          <w:lang w:val="es-ES"/>
        </w:rPr>
        <w:t>9</w:t>
      </w:r>
      <w:r w:rsidR="00F27A14" w:rsidRPr="005C2FBF">
        <w:rPr>
          <w:rFonts w:ascii="Arial" w:eastAsia="Times New Roman" w:hAnsi="Arial" w:cs="Arial"/>
          <w:lang w:val="es-ES"/>
        </w:rPr>
        <w:t xml:space="preserve">, publicada en el Sistema integrado de Gestión (SIG), </w:t>
      </w:r>
      <w:r w:rsidR="002A66E8" w:rsidRPr="005C2FBF">
        <w:rPr>
          <w:rFonts w:ascii="Arial" w:eastAsia="Times New Roman" w:hAnsi="Arial" w:cs="Arial"/>
          <w:lang w:val="es-ES"/>
        </w:rPr>
        <w:t>en el numeral 5.9 sobre bienes informáticos, se reglamenta este control.</w:t>
      </w:r>
      <w:r w:rsidR="001F35FB" w:rsidRPr="005C2FBF">
        <w:rPr>
          <w:rFonts w:ascii="Arial" w:eastAsia="Times New Roman" w:hAnsi="Arial" w:cs="Arial"/>
          <w:lang w:val="es-ES"/>
        </w:rPr>
        <w:t xml:space="preserve"> </w:t>
      </w:r>
      <w:r w:rsidR="0075621C">
        <w:rPr>
          <w:rFonts w:ascii="Arial" w:eastAsia="Times New Roman" w:hAnsi="Arial" w:cs="Arial"/>
          <w:lang w:val="es-ES"/>
        </w:rPr>
        <w:t xml:space="preserve">Adicional a lo anterior, la OTIC </w:t>
      </w:r>
      <w:r w:rsidR="007E3D81">
        <w:rPr>
          <w:rFonts w:ascii="Arial" w:eastAsia="Times New Roman" w:hAnsi="Arial" w:cs="Arial"/>
          <w:lang w:val="es-ES"/>
        </w:rPr>
        <w:t>en coordinación con el GGA est</w:t>
      </w:r>
      <w:r w:rsidR="004C3F86">
        <w:rPr>
          <w:rFonts w:ascii="Arial" w:eastAsia="Times New Roman" w:hAnsi="Arial" w:cs="Arial"/>
          <w:lang w:val="es-ES"/>
        </w:rPr>
        <w:t>á</w:t>
      </w:r>
      <w:r w:rsidR="007E3D81">
        <w:rPr>
          <w:rFonts w:ascii="Arial" w:eastAsia="Times New Roman" w:hAnsi="Arial" w:cs="Arial"/>
          <w:lang w:val="es-ES"/>
        </w:rPr>
        <w:t xml:space="preserve"> generando un</w:t>
      </w:r>
      <w:r w:rsidR="004C3F86">
        <w:rPr>
          <w:rFonts w:ascii="Arial" w:eastAsia="Times New Roman" w:hAnsi="Arial" w:cs="Arial"/>
          <w:lang w:val="es-ES"/>
        </w:rPr>
        <w:t xml:space="preserve"> procedimiento </w:t>
      </w:r>
      <w:r w:rsidR="009E0049">
        <w:rPr>
          <w:rFonts w:ascii="Arial" w:eastAsia="Times New Roman" w:hAnsi="Arial" w:cs="Arial"/>
          <w:lang w:val="es-ES"/>
        </w:rPr>
        <w:t>borrador que</w:t>
      </w:r>
      <w:r w:rsidR="007E3D81">
        <w:rPr>
          <w:rFonts w:ascii="Arial" w:eastAsia="Times New Roman" w:hAnsi="Arial" w:cs="Arial"/>
          <w:lang w:val="es-ES"/>
        </w:rPr>
        <w:t xml:space="preserve"> contendrá las acciones y responsabilidades </w:t>
      </w:r>
      <w:r w:rsidR="00E2196E">
        <w:rPr>
          <w:rFonts w:ascii="Arial" w:eastAsia="Times New Roman" w:hAnsi="Arial" w:cs="Arial"/>
          <w:lang w:val="es-ES"/>
        </w:rPr>
        <w:t>para cubrir el flujo de gestión</w:t>
      </w:r>
      <w:r w:rsidR="007E3D81" w:rsidRPr="007E3D81">
        <w:rPr>
          <w:rFonts w:ascii="Arial" w:eastAsia="Times New Roman" w:hAnsi="Arial" w:cs="Arial"/>
          <w:lang w:val="es-ES"/>
        </w:rPr>
        <w:t xml:space="preserve"> desde</w:t>
      </w:r>
      <w:r w:rsidR="00E2196E">
        <w:rPr>
          <w:rFonts w:ascii="Arial" w:eastAsia="Times New Roman" w:hAnsi="Arial" w:cs="Arial"/>
          <w:lang w:val="es-ES"/>
        </w:rPr>
        <w:t xml:space="preserve"> el</w:t>
      </w:r>
      <w:r w:rsidR="007E3D81" w:rsidRPr="007E3D81">
        <w:rPr>
          <w:rFonts w:ascii="Arial" w:eastAsia="Times New Roman" w:hAnsi="Arial" w:cs="Arial"/>
          <w:lang w:val="es-ES"/>
        </w:rPr>
        <w:t xml:space="preserve"> ingreso del bien</w:t>
      </w:r>
      <w:r w:rsidR="00E2196E">
        <w:rPr>
          <w:rFonts w:ascii="Arial" w:eastAsia="Times New Roman" w:hAnsi="Arial" w:cs="Arial"/>
          <w:lang w:val="es-ES"/>
        </w:rPr>
        <w:t xml:space="preserve"> intangible</w:t>
      </w:r>
      <w:r w:rsidR="007E3D81" w:rsidRPr="007E3D81">
        <w:rPr>
          <w:rFonts w:ascii="Arial" w:eastAsia="Times New Roman" w:hAnsi="Arial" w:cs="Arial"/>
          <w:lang w:val="es-ES"/>
        </w:rPr>
        <w:t xml:space="preserve"> a</w:t>
      </w:r>
      <w:r w:rsidR="009E0049">
        <w:rPr>
          <w:rFonts w:ascii="Arial" w:eastAsia="Times New Roman" w:hAnsi="Arial" w:cs="Arial"/>
          <w:lang w:val="es-ES"/>
        </w:rPr>
        <w:t>l</w:t>
      </w:r>
      <w:r w:rsidR="007E3D81" w:rsidRPr="007E3D81">
        <w:rPr>
          <w:rFonts w:ascii="Arial" w:eastAsia="Times New Roman" w:hAnsi="Arial" w:cs="Arial"/>
          <w:lang w:val="es-ES"/>
        </w:rPr>
        <w:t xml:space="preserve"> </w:t>
      </w:r>
      <w:r w:rsidR="00E2196E" w:rsidRPr="007E3D81">
        <w:rPr>
          <w:rFonts w:ascii="Arial" w:eastAsia="Times New Roman" w:hAnsi="Arial" w:cs="Arial"/>
          <w:lang w:val="es-ES"/>
        </w:rPr>
        <w:t>almacén</w:t>
      </w:r>
      <w:r w:rsidR="007E3D81" w:rsidRPr="007E3D81">
        <w:rPr>
          <w:rFonts w:ascii="Arial" w:eastAsia="Times New Roman" w:hAnsi="Arial" w:cs="Arial"/>
          <w:lang w:val="es-ES"/>
        </w:rPr>
        <w:t xml:space="preserve">, </w:t>
      </w:r>
      <w:r w:rsidR="00E2196E">
        <w:rPr>
          <w:rFonts w:ascii="Arial" w:eastAsia="Times New Roman" w:hAnsi="Arial" w:cs="Arial"/>
          <w:lang w:val="es-ES"/>
        </w:rPr>
        <w:t xml:space="preserve">su registro en el </w:t>
      </w:r>
      <w:r w:rsidR="007E3D81" w:rsidRPr="007E3D81">
        <w:rPr>
          <w:rFonts w:ascii="Arial" w:eastAsia="Times New Roman" w:hAnsi="Arial" w:cs="Arial"/>
          <w:lang w:val="es-ES"/>
        </w:rPr>
        <w:t xml:space="preserve">inventario y </w:t>
      </w:r>
      <w:r w:rsidR="00E2196E">
        <w:rPr>
          <w:rFonts w:ascii="Arial" w:eastAsia="Times New Roman" w:hAnsi="Arial" w:cs="Arial"/>
          <w:lang w:val="es-ES"/>
        </w:rPr>
        <w:t>su a</w:t>
      </w:r>
      <w:r w:rsidR="007E3D81" w:rsidRPr="007E3D81">
        <w:rPr>
          <w:rFonts w:ascii="Arial" w:eastAsia="Times New Roman" w:hAnsi="Arial" w:cs="Arial"/>
          <w:lang w:val="es-ES"/>
        </w:rPr>
        <w:t>plicación contable.</w:t>
      </w:r>
    </w:p>
    <w:p w:rsidR="00185FD5" w:rsidRDefault="008B2851" w:rsidP="008B2851">
      <w:pPr>
        <w:jc w:val="both"/>
        <w:rPr>
          <w:rFonts w:ascii="Arial" w:hAnsi="Arial" w:cs="Arial"/>
        </w:rPr>
      </w:pPr>
      <w:r>
        <w:rPr>
          <w:rFonts w:ascii="Arial" w:hAnsi="Arial" w:cs="Arial"/>
        </w:rPr>
        <w:t>Adicional a lo anterior, se</w:t>
      </w:r>
      <w:r w:rsidR="00185FD5">
        <w:rPr>
          <w:rFonts w:ascii="Arial" w:hAnsi="Arial" w:cs="Arial"/>
        </w:rPr>
        <w:t xml:space="preserve"> siguen manteniendo los siguientes controles:</w:t>
      </w:r>
    </w:p>
    <w:p w:rsidR="0018699C" w:rsidRPr="00801814" w:rsidRDefault="00185FD5" w:rsidP="00185FD5">
      <w:pPr>
        <w:pStyle w:val="Prrafodelista"/>
        <w:numPr>
          <w:ilvl w:val="0"/>
          <w:numId w:val="2"/>
        </w:numPr>
        <w:ind w:left="426"/>
        <w:jc w:val="both"/>
        <w:rPr>
          <w:rFonts w:ascii="Arial" w:hAnsi="Arial" w:cs="Arial"/>
          <w:sz w:val="22"/>
          <w:szCs w:val="22"/>
        </w:rPr>
      </w:pPr>
      <w:r w:rsidRPr="00801814">
        <w:rPr>
          <w:rFonts w:ascii="Arial" w:hAnsi="Arial" w:cs="Arial"/>
          <w:sz w:val="22"/>
          <w:szCs w:val="22"/>
        </w:rPr>
        <w:t xml:space="preserve">Aplicación de </w:t>
      </w:r>
      <w:r w:rsidR="009E0049" w:rsidRPr="00801814">
        <w:rPr>
          <w:rFonts w:ascii="Arial" w:hAnsi="Arial" w:cs="Arial"/>
          <w:sz w:val="22"/>
          <w:szCs w:val="22"/>
        </w:rPr>
        <w:t>la guía</w:t>
      </w:r>
      <w:r w:rsidR="007A1C5B" w:rsidRPr="00801814">
        <w:rPr>
          <w:rFonts w:ascii="Arial" w:hAnsi="Arial" w:cs="Arial"/>
          <w:sz w:val="22"/>
          <w:szCs w:val="22"/>
        </w:rPr>
        <w:t xml:space="preserve"> para el manejo del módulo de inventario de la herramienta mesa de servicio (ProactivaNet). </w:t>
      </w:r>
      <w:r w:rsidR="008B2851" w:rsidRPr="00801814">
        <w:rPr>
          <w:rFonts w:ascii="Arial" w:hAnsi="Arial" w:cs="Arial"/>
          <w:sz w:val="22"/>
          <w:szCs w:val="22"/>
        </w:rPr>
        <w:t xml:space="preserve">En la cual se tienen en cuenta entre otros </w:t>
      </w:r>
      <w:r w:rsidR="00AB2E46" w:rsidRPr="00801814">
        <w:rPr>
          <w:rFonts w:ascii="Arial" w:hAnsi="Arial" w:cs="Arial"/>
          <w:sz w:val="22"/>
          <w:szCs w:val="22"/>
        </w:rPr>
        <w:t>los siguientes aspectos</w:t>
      </w:r>
      <w:r w:rsidR="008B2851" w:rsidRPr="00801814">
        <w:rPr>
          <w:rFonts w:ascii="Arial" w:hAnsi="Arial" w:cs="Arial"/>
          <w:sz w:val="22"/>
          <w:szCs w:val="22"/>
        </w:rPr>
        <w:t>: Especificación de los a</w:t>
      </w:r>
      <w:r w:rsidR="00AB2E46" w:rsidRPr="00801814">
        <w:rPr>
          <w:rFonts w:ascii="Arial" w:hAnsi="Arial" w:cs="Arial"/>
          <w:sz w:val="22"/>
          <w:szCs w:val="22"/>
        </w:rPr>
        <w:t xml:space="preserve">gentes auditores propios de la herramienta para el monitoreo de </w:t>
      </w:r>
      <w:r w:rsidR="00CD528A" w:rsidRPr="00801814">
        <w:rPr>
          <w:rFonts w:ascii="Arial" w:hAnsi="Arial" w:cs="Arial"/>
          <w:sz w:val="22"/>
          <w:szCs w:val="22"/>
        </w:rPr>
        <w:t>software</w:t>
      </w:r>
      <w:r w:rsidR="00AB2E46" w:rsidRPr="00801814">
        <w:rPr>
          <w:rFonts w:ascii="Arial" w:hAnsi="Arial" w:cs="Arial"/>
          <w:sz w:val="22"/>
          <w:szCs w:val="22"/>
        </w:rPr>
        <w:t xml:space="preserve"> instalado, </w:t>
      </w:r>
      <w:r w:rsidR="008B2851" w:rsidRPr="00801814">
        <w:rPr>
          <w:rFonts w:ascii="Arial" w:hAnsi="Arial" w:cs="Arial"/>
          <w:sz w:val="22"/>
          <w:szCs w:val="22"/>
        </w:rPr>
        <w:t xml:space="preserve">la </w:t>
      </w:r>
      <w:r w:rsidR="00AB2E46" w:rsidRPr="00801814">
        <w:rPr>
          <w:rFonts w:ascii="Arial" w:hAnsi="Arial" w:cs="Arial"/>
          <w:sz w:val="22"/>
          <w:szCs w:val="22"/>
        </w:rPr>
        <w:t xml:space="preserve">funcionalidad del módulo de inventarios (Gestión de software, tipos de alertas y eventos, entre otros), </w:t>
      </w:r>
      <w:r w:rsidR="008B2851" w:rsidRPr="00801814">
        <w:rPr>
          <w:rFonts w:ascii="Arial" w:hAnsi="Arial" w:cs="Arial"/>
          <w:sz w:val="22"/>
          <w:szCs w:val="22"/>
        </w:rPr>
        <w:t xml:space="preserve">el </w:t>
      </w:r>
      <w:r w:rsidR="00AB2E46" w:rsidRPr="00801814">
        <w:rPr>
          <w:rFonts w:ascii="Arial" w:hAnsi="Arial" w:cs="Arial"/>
          <w:sz w:val="22"/>
          <w:szCs w:val="22"/>
        </w:rPr>
        <w:t>árbol de activos a nivel de Software (Software por clasificación, por localización, por plataforma y por fabricante)</w:t>
      </w:r>
      <w:r w:rsidR="004423B9" w:rsidRPr="00801814">
        <w:rPr>
          <w:rFonts w:ascii="Arial" w:hAnsi="Arial" w:cs="Arial"/>
          <w:sz w:val="22"/>
          <w:szCs w:val="22"/>
        </w:rPr>
        <w:t>.</w:t>
      </w:r>
      <w:r w:rsidR="00200303" w:rsidRPr="00801814">
        <w:rPr>
          <w:rFonts w:ascii="Arial" w:hAnsi="Arial" w:cs="Arial"/>
          <w:sz w:val="22"/>
          <w:szCs w:val="22"/>
        </w:rPr>
        <w:t xml:space="preserve"> </w:t>
      </w:r>
    </w:p>
    <w:p w:rsidR="008B585A" w:rsidRPr="00801814" w:rsidRDefault="008B585A" w:rsidP="008B585A">
      <w:pPr>
        <w:pStyle w:val="Prrafodelista"/>
        <w:ind w:left="426"/>
        <w:jc w:val="both"/>
        <w:rPr>
          <w:rFonts w:ascii="Arial" w:hAnsi="Arial" w:cs="Arial"/>
          <w:sz w:val="22"/>
          <w:szCs w:val="22"/>
          <w:lang w:eastAsia="en-US"/>
        </w:rPr>
      </w:pPr>
    </w:p>
    <w:p w:rsidR="00CE3C77" w:rsidRDefault="007253C5" w:rsidP="00D74E19">
      <w:pPr>
        <w:pStyle w:val="Prrafodelista"/>
        <w:numPr>
          <w:ilvl w:val="0"/>
          <w:numId w:val="2"/>
        </w:numPr>
        <w:ind w:left="426"/>
        <w:jc w:val="both"/>
        <w:rPr>
          <w:rFonts w:ascii="Arial" w:hAnsi="Arial" w:cs="Arial"/>
          <w:sz w:val="22"/>
          <w:szCs w:val="22"/>
          <w:lang w:eastAsia="en-US"/>
        </w:rPr>
      </w:pPr>
      <w:r>
        <w:rPr>
          <w:rFonts w:ascii="Arial" w:hAnsi="Arial" w:cs="Arial"/>
          <w:sz w:val="22"/>
          <w:szCs w:val="22"/>
          <w:lang w:eastAsia="en-US"/>
        </w:rPr>
        <w:t xml:space="preserve">Aplicación de </w:t>
      </w:r>
      <w:r w:rsidR="004423B9" w:rsidRPr="005C2FBF">
        <w:rPr>
          <w:rFonts w:ascii="Arial" w:hAnsi="Arial" w:cs="Arial"/>
          <w:sz w:val="22"/>
          <w:szCs w:val="22"/>
          <w:lang w:eastAsia="en-US"/>
        </w:rPr>
        <w:t>las Políticas de Operación de la OTIC relacionadas con la provisión de bienes informáticos y controles respectivos</w:t>
      </w:r>
      <w:r>
        <w:rPr>
          <w:rFonts w:ascii="Arial" w:hAnsi="Arial" w:cs="Arial"/>
          <w:sz w:val="22"/>
          <w:szCs w:val="22"/>
          <w:lang w:eastAsia="en-US"/>
        </w:rPr>
        <w:t xml:space="preserve"> (V</w:t>
      </w:r>
      <w:r w:rsidR="004423B9" w:rsidRPr="005C2FBF">
        <w:rPr>
          <w:rFonts w:ascii="Arial" w:hAnsi="Arial" w:cs="Arial"/>
          <w:sz w:val="22"/>
          <w:szCs w:val="22"/>
          <w:lang w:eastAsia="en-US"/>
        </w:rPr>
        <w:t xml:space="preserve">ersión </w:t>
      </w:r>
      <w:r w:rsidR="00CE3C77">
        <w:rPr>
          <w:rFonts w:ascii="Arial" w:hAnsi="Arial" w:cs="Arial"/>
          <w:sz w:val="22"/>
          <w:szCs w:val="22"/>
          <w:lang w:eastAsia="en-US"/>
        </w:rPr>
        <w:t xml:space="preserve">No. </w:t>
      </w:r>
      <w:r>
        <w:rPr>
          <w:rFonts w:ascii="Arial" w:hAnsi="Arial" w:cs="Arial"/>
          <w:sz w:val="22"/>
          <w:szCs w:val="22"/>
          <w:lang w:eastAsia="en-US"/>
        </w:rPr>
        <w:t>7</w:t>
      </w:r>
      <w:r w:rsidR="004423B9" w:rsidRPr="005C2FBF">
        <w:rPr>
          <w:rFonts w:ascii="Arial" w:hAnsi="Arial" w:cs="Arial"/>
          <w:sz w:val="22"/>
          <w:szCs w:val="22"/>
          <w:lang w:eastAsia="en-US"/>
        </w:rPr>
        <w:t xml:space="preserve"> del </w:t>
      </w:r>
      <w:r>
        <w:rPr>
          <w:rFonts w:ascii="Arial" w:hAnsi="Arial" w:cs="Arial"/>
          <w:sz w:val="22"/>
          <w:szCs w:val="22"/>
          <w:lang w:eastAsia="en-US"/>
        </w:rPr>
        <w:t>17</w:t>
      </w:r>
      <w:r w:rsidR="004423B9" w:rsidRPr="005C2FBF">
        <w:rPr>
          <w:rFonts w:ascii="Arial" w:hAnsi="Arial" w:cs="Arial"/>
          <w:sz w:val="22"/>
          <w:szCs w:val="22"/>
          <w:lang w:eastAsia="en-US"/>
        </w:rPr>
        <w:t xml:space="preserve"> de </w:t>
      </w:r>
      <w:r>
        <w:rPr>
          <w:rFonts w:ascii="Arial" w:hAnsi="Arial" w:cs="Arial"/>
          <w:sz w:val="22"/>
          <w:szCs w:val="22"/>
          <w:lang w:eastAsia="en-US"/>
        </w:rPr>
        <w:t>mayo</w:t>
      </w:r>
      <w:r w:rsidR="004423B9" w:rsidRPr="005C2FBF">
        <w:rPr>
          <w:rFonts w:ascii="Arial" w:hAnsi="Arial" w:cs="Arial"/>
          <w:sz w:val="22"/>
          <w:szCs w:val="22"/>
          <w:lang w:eastAsia="en-US"/>
        </w:rPr>
        <w:t xml:space="preserve"> de 201</w:t>
      </w:r>
      <w:r>
        <w:rPr>
          <w:rFonts w:ascii="Arial" w:hAnsi="Arial" w:cs="Arial"/>
          <w:sz w:val="22"/>
          <w:szCs w:val="22"/>
          <w:lang w:eastAsia="en-US"/>
        </w:rPr>
        <w:t>9)</w:t>
      </w:r>
      <w:r w:rsidR="004423B9" w:rsidRPr="005C2FBF">
        <w:rPr>
          <w:rFonts w:ascii="Arial" w:hAnsi="Arial" w:cs="Arial"/>
          <w:sz w:val="22"/>
          <w:szCs w:val="22"/>
          <w:lang w:eastAsia="en-US"/>
        </w:rPr>
        <w:t xml:space="preserve">, </w:t>
      </w:r>
      <w:r w:rsidR="00BC3635" w:rsidRPr="005C2FBF">
        <w:rPr>
          <w:rFonts w:ascii="Arial" w:hAnsi="Arial" w:cs="Arial"/>
          <w:sz w:val="22"/>
          <w:szCs w:val="22"/>
          <w:lang w:eastAsia="en-US"/>
        </w:rPr>
        <w:t>título "</w:t>
      </w:r>
      <w:r w:rsidR="0050308B" w:rsidRPr="005C2FBF">
        <w:rPr>
          <w:rFonts w:ascii="Arial" w:hAnsi="Arial" w:cs="Arial"/>
          <w:sz w:val="22"/>
          <w:szCs w:val="22"/>
          <w:lang w:eastAsia="en-US"/>
        </w:rPr>
        <w:t xml:space="preserve">5.5 </w:t>
      </w:r>
      <w:r w:rsidR="00BC3635" w:rsidRPr="005C2FBF">
        <w:rPr>
          <w:rFonts w:ascii="Arial" w:hAnsi="Arial" w:cs="Arial"/>
          <w:sz w:val="22"/>
          <w:szCs w:val="22"/>
          <w:lang w:eastAsia="en-US"/>
        </w:rPr>
        <w:t xml:space="preserve">Sobre los Derechos de Autor, Administración de Software y Licencias de Uso", </w:t>
      </w:r>
      <w:r>
        <w:rPr>
          <w:rFonts w:ascii="Arial" w:hAnsi="Arial" w:cs="Arial"/>
          <w:sz w:val="22"/>
          <w:szCs w:val="22"/>
          <w:lang w:eastAsia="en-US"/>
        </w:rPr>
        <w:t>donde están inmersos los</w:t>
      </w:r>
      <w:r w:rsidR="0050308B" w:rsidRPr="005C2FBF">
        <w:rPr>
          <w:rFonts w:ascii="Arial" w:hAnsi="Arial" w:cs="Arial"/>
          <w:sz w:val="22"/>
          <w:szCs w:val="22"/>
          <w:lang w:eastAsia="en-US"/>
        </w:rPr>
        <w:t xml:space="preserve"> lineamiento</w:t>
      </w:r>
      <w:r w:rsidR="00D07F22" w:rsidRPr="005C2FBF">
        <w:rPr>
          <w:rFonts w:ascii="Arial" w:hAnsi="Arial" w:cs="Arial"/>
          <w:sz w:val="22"/>
          <w:szCs w:val="22"/>
          <w:lang w:eastAsia="en-US"/>
        </w:rPr>
        <w:t>s</w:t>
      </w:r>
      <w:r w:rsidR="0050308B" w:rsidRPr="005C2FBF">
        <w:rPr>
          <w:rFonts w:ascii="Arial" w:hAnsi="Arial" w:cs="Arial"/>
          <w:sz w:val="22"/>
          <w:szCs w:val="22"/>
          <w:lang w:eastAsia="en-US"/>
        </w:rPr>
        <w:t xml:space="preserve"> básicos sobre</w:t>
      </w:r>
      <w:r w:rsidR="00CE3C77">
        <w:rPr>
          <w:rFonts w:ascii="Arial" w:hAnsi="Arial" w:cs="Arial"/>
          <w:sz w:val="22"/>
          <w:szCs w:val="22"/>
          <w:lang w:eastAsia="en-US"/>
        </w:rPr>
        <w:t>:</w:t>
      </w:r>
    </w:p>
    <w:p w:rsidR="008B585A" w:rsidRPr="008B585A" w:rsidRDefault="008B585A" w:rsidP="008B585A">
      <w:pPr>
        <w:pStyle w:val="Prrafodelista"/>
        <w:rPr>
          <w:rFonts w:ascii="Arial" w:hAnsi="Arial" w:cs="Arial"/>
          <w:sz w:val="22"/>
          <w:szCs w:val="22"/>
          <w:lang w:eastAsia="en-US"/>
        </w:rPr>
      </w:pP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L</w:t>
      </w:r>
      <w:r w:rsidR="0050308B" w:rsidRPr="005C2FBF">
        <w:rPr>
          <w:rFonts w:ascii="Arial" w:hAnsi="Arial" w:cs="Arial"/>
          <w:sz w:val="22"/>
          <w:szCs w:val="22"/>
          <w:lang w:eastAsia="en-US"/>
        </w:rPr>
        <w:t>icenciamiento de software a nivel de</w:t>
      </w:r>
      <w:r w:rsidR="003140DC" w:rsidRPr="005C2FBF">
        <w:rPr>
          <w:rFonts w:ascii="Arial" w:hAnsi="Arial" w:cs="Arial"/>
          <w:sz w:val="22"/>
          <w:szCs w:val="22"/>
          <w:lang w:eastAsia="en-US"/>
        </w:rPr>
        <w:t xml:space="preserve"> estándares y versiones</w:t>
      </w:r>
      <w:r>
        <w:rPr>
          <w:rFonts w:ascii="Arial" w:hAnsi="Arial" w:cs="Arial"/>
          <w:sz w:val="22"/>
          <w:szCs w:val="22"/>
          <w:lang w:eastAsia="en-US"/>
        </w:rPr>
        <w:t>.</w:t>
      </w: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P</w:t>
      </w:r>
      <w:r w:rsidR="003140DC" w:rsidRPr="005C2FBF">
        <w:rPr>
          <w:rFonts w:ascii="Arial" w:hAnsi="Arial" w:cs="Arial"/>
          <w:sz w:val="22"/>
          <w:szCs w:val="22"/>
          <w:lang w:eastAsia="en-US"/>
        </w:rPr>
        <w:t>rohibición de instalación de software no licenciado</w:t>
      </w:r>
      <w:r>
        <w:rPr>
          <w:rFonts w:ascii="Arial" w:hAnsi="Arial" w:cs="Arial"/>
          <w:sz w:val="22"/>
          <w:szCs w:val="22"/>
          <w:lang w:eastAsia="en-US"/>
        </w:rPr>
        <w:t>.</w:t>
      </w: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A</w:t>
      </w:r>
      <w:r w:rsidR="003140DC" w:rsidRPr="005C2FBF">
        <w:rPr>
          <w:rFonts w:ascii="Arial" w:hAnsi="Arial" w:cs="Arial"/>
          <w:sz w:val="22"/>
          <w:szCs w:val="22"/>
          <w:lang w:eastAsia="en-US"/>
        </w:rPr>
        <w:t>dministración de equipos</w:t>
      </w:r>
      <w:r>
        <w:rPr>
          <w:rFonts w:ascii="Arial" w:hAnsi="Arial" w:cs="Arial"/>
          <w:sz w:val="22"/>
          <w:szCs w:val="22"/>
          <w:lang w:eastAsia="en-US"/>
        </w:rPr>
        <w:t>.</w:t>
      </w:r>
    </w:p>
    <w:p w:rsidR="00CE3C77" w:rsidRDefault="00CE3C77" w:rsidP="00CE3C77">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S</w:t>
      </w:r>
      <w:r w:rsidR="0050308B" w:rsidRPr="005C2FBF">
        <w:rPr>
          <w:rFonts w:ascii="Arial" w:hAnsi="Arial" w:cs="Arial"/>
          <w:sz w:val="22"/>
          <w:szCs w:val="22"/>
          <w:lang w:eastAsia="en-US"/>
        </w:rPr>
        <w:t>oftware básico obligatorio para computadores de escritorio, computadores portátiles y dispositivos móviles de propiedad de la función pública</w:t>
      </w:r>
      <w:r>
        <w:rPr>
          <w:rFonts w:ascii="Arial" w:hAnsi="Arial" w:cs="Arial"/>
          <w:sz w:val="22"/>
          <w:szCs w:val="22"/>
          <w:lang w:eastAsia="en-US"/>
        </w:rPr>
        <w:t>.</w:t>
      </w:r>
    </w:p>
    <w:p w:rsidR="00CE3C77" w:rsidRDefault="00CE3C77" w:rsidP="007253C5">
      <w:pPr>
        <w:pStyle w:val="Prrafodelista"/>
        <w:numPr>
          <w:ilvl w:val="0"/>
          <w:numId w:val="14"/>
        </w:numPr>
        <w:jc w:val="both"/>
        <w:rPr>
          <w:rFonts w:ascii="Arial" w:hAnsi="Arial" w:cs="Arial"/>
          <w:sz w:val="22"/>
          <w:szCs w:val="22"/>
          <w:lang w:eastAsia="en-US"/>
        </w:rPr>
      </w:pPr>
      <w:r>
        <w:rPr>
          <w:rFonts w:ascii="Arial" w:hAnsi="Arial" w:cs="Arial"/>
          <w:sz w:val="22"/>
          <w:szCs w:val="22"/>
          <w:lang w:eastAsia="en-US"/>
        </w:rPr>
        <w:t>S</w:t>
      </w:r>
      <w:r w:rsidR="00583A26" w:rsidRPr="005C2FBF">
        <w:rPr>
          <w:rFonts w:ascii="Arial" w:hAnsi="Arial" w:cs="Arial"/>
          <w:sz w:val="22"/>
          <w:szCs w:val="22"/>
          <w:lang w:eastAsia="en-US"/>
        </w:rPr>
        <w:t>oftware básico Free que pueda ser instalado en los computadores de escritorio, computadores portátiles y dispositivos móviles de propiedad de Función Pública</w:t>
      </w:r>
      <w:r w:rsidR="00D07F22" w:rsidRPr="005C2FBF">
        <w:rPr>
          <w:rFonts w:ascii="Arial" w:hAnsi="Arial" w:cs="Arial"/>
          <w:sz w:val="22"/>
          <w:szCs w:val="22"/>
          <w:lang w:eastAsia="en-US"/>
        </w:rPr>
        <w:t xml:space="preserve">, entre otras. </w:t>
      </w:r>
    </w:p>
    <w:p w:rsidR="007253C5" w:rsidRDefault="007253C5" w:rsidP="007253C5">
      <w:pPr>
        <w:pStyle w:val="Prrafodelista"/>
        <w:ind w:left="1146"/>
        <w:jc w:val="both"/>
        <w:rPr>
          <w:rFonts w:ascii="Arial" w:hAnsi="Arial" w:cs="Arial"/>
          <w:sz w:val="22"/>
          <w:szCs w:val="22"/>
          <w:lang w:eastAsia="en-US"/>
        </w:rPr>
      </w:pPr>
    </w:p>
    <w:p w:rsidR="006F3695" w:rsidRPr="00CC2844" w:rsidRDefault="00CC2844" w:rsidP="006F3695">
      <w:pPr>
        <w:pStyle w:val="Prrafodelista"/>
        <w:ind w:left="0"/>
        <w:jc w:val="both"/>
        <w:rPr>
          <w:rFonts w:ascii="Arial" w:hAnsi="Arial" w:cs="Arial"/>
          <w:sz w:val="22"/>
          <w:szCs w:val="22"/>
          <w:lang w:eastAsia="en-US"/>
        </w:rPr>
      </w:pPr>
      <w:r>
        <w:rPr>
          <w:rFonts w:ascii="Arial" w:hAnsi="Arial" w:cs="Arial"/>
          <w:sz w:val="22"/>
          <w:szCs w:val="22"/>
          <w:lang w:eastAsia="en-US"/>
        </w:rPr>
        <w:t>Finalmente, c</w:t>
      </w:r>
      <w:r w:rsidR="00AB30FF" w:rsidRPr="00CC2844">
        <w:rPr>
          <w:rFonts w:ascii="Arial" w:hAnsi="Arial" w:cs="Arial"/>
          <w:sz w:val="22"/>
          <w:szCs w:val="22"/>
          <w:lang w:eastAsia="en-US"/>
        </w:rPr>
        <w:t>on respecto al</w:t>
      </w:r>
      <w:r w:rsidR="00FB2F70" w:rsidRPr="00CC2844">
        <w:rPr>
          <w:rFonts w:ascii="Arial" w:hAnsi="Arial" w:cs="Arial"/>
          <w:sz w:val="22"/>
          <w:szCs w:val="22"/>
          <w:lang w:eastAsia="en-US"/>
        </w:rPr>
        <w:t xml:space="preserve"> procedimiento </w:t>
      </w:r>
      <w:r>
        <w:rPr>
          <w:rFonts w:ascii="Arial" w:hAnsi="Arial" w:cs="Arial"/>
          <w:sz w:val="22"/>
          <w:szCs w:val="22"/>
          <w:lang w:eastAsia="en-US"/>
        </w:rPr>
        <w:t xml:space="preserve">establecido </w:t>
      </w:r>
      <w:r w:rsidR="00FB2F70" w:rsidRPr="00CC2844">
        <w:rPr>
          <w:rFonts w:ascii="Arial" w:hAnsi="Arial" w:cs="Arial"/>
          <w:sz w:val="22"/>
          <w:szCs w:val="22"/>
          <w:lang w:eastAsia="en-US"/>
        </w:rPr>
        <w:t>de provisión de equipos</w:t>
      </w:r>
      <w:r w:rsidR="009C3E5D" w:rsidRPr="00CC2844">
        <w:rPr>
          <w:rFonts w:ascii="Arial" w:hAnsi="Arial" w:cs="Arial"/>
          <w:sz w:val="22"/>
          <w:szCs w:val="22"/>
          <w:lang w:eastAsia="en-US"/>
        </w:rPr>
        <w:t>, cuyo objetivo es el establecimiento y gestión de las directrices</w:t>
      </w:r>
      <w:r w:rsidR="00CE3C77" w:rsidRPr="00CC2844">
        <w:rPr>
          <w:rFonts w:ascii="Arial" w:hAnsi="Arial" w:cs="Arial"/>
          <w:sz w:val="22"/>
          <w:szCs w:val="22"/>
          <w:lang w:eastAsia="en-US"/>
        </w:rPr>
        <w:t>,</w:t>
      </w:r>
      <w:r w:rsidR="009C3E5D" w:rsidRPr="00CC2844">
        <w:rPr>
          <w:rFonts w:ascii="Arial" w:hAnsi="Arial" w:cs="Arial"/>
          <w:sz w:val="22"/>
          <w:szCs w:val="22"/>
          <w:lang w:eastAsia="en-US"/>
        </w:rPr>
        <w:t xml:space="preserve"> para </w:t>
      </w:r>
      <w:r>
        <w:rPr>
          <w:rFonts w:ascii="Arial" w:hAnsi="Arial" w:cs="Arial"/>
          <w:sz w:val="22"/>
          <w:szCs w:val="22"/>
          <w:lang w:eastAsia="en-US"/>
        </w:rPr>
        <w:t>el aprovisionamiento</w:t>
      </w:r>
      <w:r w:rsidR="009C3E5D" w:rsidRPr="00CC2844">
        <w:rPr>
          <w:rFonts w:ascii="Arial" w:hAnsi="Arial" w:cs="Arial"/>
          <w:sz w:val="22"/>
          <w:szCs w:val="22"/>
          <w:lang w:eastAsia="en-US"/>
        </w:rPr>
        <w:t xml:space="preserve"> de equipos de tecnología a los funcionarios de</w:t>
      </w:r>
      <w:r w:rsidR="00AB30FF" w:rsidRPr="00CC2844">
        <w:rPr>
          <w:rFonts w:ascii="Arial" w:hAnsi="Arial" w:cs="Arial"/>
          <w:sz w:val="22"/>
          <w:szCs w:val="22"/>
          <w:lang w:eastAsia="en-US"/>
        </w:rPr>
        <w:t xml:space="preserve"> la entidad</w:t>
      </w:r>
      <w:r w:rsidR="00066AE1" w:rsidRPr="00CC2844">
        <w:rPr>
          <w:rFonts w:ascii="Arial" w:hAnsi="Arial" w:cs="Arial"/>
          <w:sz w:val="22"/>
          <w:szCs w:val="22"/>
          <w:lang w:eastAsia="en-US"/>
        </w:rPr>
        <w:t xml:space="preserve">, </w:t>
      </w:r>
      <w:r>
        <w:rPr>
          <w:rFonts w:ascii="Arial" w:hAnsi="Arial" w:cs="Arial"/>
          <w:sz w:val="22"/>
          <w:szCs w:val="22"/>
          <w:lang w:eastAsia="en-US"/>
        </w:rPr>
        <w:t xml:space="preserve">esta Oficina evidenció </w:t>
      </w:r>
      <w:r w:rsidR="009E0049">
        <w:rPr>
          <w:rFonts w:ascii="Arial" w:hAnsi="Arial" w:cs="Arial"/>
          <w:sz w:val="22"/>
          <w:szCs w:val="22"/>
          <w:lang w:eastAsia="en-US"/>
        </w:rPr>
        <w:t>que,</w:t>
      </w:r>
      <w:r>
        <w:rPr>
          <w:rFonts w:ascii="Arial" w:hAnsi="Arial" w:cs="Arial"/>
          <w:sz w:val="22"/>
          <w:szCs w:val="22"/>
          <w:lang w:eastAsia="en-US"/>
        </w:rPr>
        <w:t xml:space="preserve"> </w:t>
      </w:r>
      <w:r w:rsidR="00066AE1" w:rsidRPr="00CC2844">
        <w:rPr>
          <w:rFonts w:ascii="Arial" w:hAnsi="Arial" w:cs="Arial"/>
          <w:sz w:val="22"/>
          <w:szCs w:val="22"/>
          <w:lang w:eastAsia="en-US"/>
        </w:rPr>
        <w:t>a</w:t>
      </w:r>
      <w:r w:rsidR="009C3E5D" w:rsidRPr="00CC2844">
        <w:rPr>
          <w:rFonts w:ascii="Arial" w:hAnsi="Arial" w:cs="Arial"/>
          <w:sz w:val="22"/>
          <w:szCs w:val="22"/>
          <w:lang w:eastAsia="en-US"/>
        </w:rPr>
        <w:t xml:space="preserve"> la fecha, </w:t>
      </w:r>
      <w:r>
        <w:rPr>
          <w:rFonts w:ascii="Arial" w:hAnsi="Arial" w:cs="Arial"/>
          <w:sz w:val="22"/>
          <w:szCs w:val="22"/>
          <w:lang w:eastAsia="en-US"/>
        </w:rPr>
        <w:t>este se encuentr</w:t>
      </w:r>
      <w:r w:rsidR="00465177">
        <w:rPr>
          <w:rFonts w:ascii="Arial" w:hAnsi="Arial" w:cs="Arial"/>
          <w:sz w:val="22"/>
          <w:szCs w:val="22"/>
          <w:lang w:eastAsia="en-US"/>
        </w:rPr>
        <w:t>a</w:t>
      </w:r>
      <w:r w:rsidR="00066AE1" w:rsidRPr="00CC2844">
        <w:rPr>
          <w:rFonts w:ascii="Arial" w:hAnsi="Arial" w:cs="Arial"/>
          <w:sz w:val="22"/>
          <w:szCs w:val="22"/>
          <w:lang w:eastAsia="en-US"/>
        </w:rPr>
        <w:t xml:space="preserve"> en proceso de </w:t>
      </w:r>
      <w:r w:rsidRPr="00CC2844">
        <w:rPr>
          <w:rFonts w:ascii="Arial" w:hAnsi="Arial" w:cs="Arial"/>
          <w:sz w:val="22"/>
          <w:szCs w:val="22"/>
          <w:lang w:eastAsia="en-US"/>
        </w:rPr>
        <w:t xml:space="preserve">actualización y </w:t>
      </w:r>
      <w:r w:rsidR="00066AE1" w:rsidRPr="00CC2844">
        <w:rPr>
          <w:rFonts w:ascii="Arial" w:hAnsi="Arial" w:cs="Arial"/>
          <w:sz w:val="22"/>
          <w:szCs w:val="22"/>
          <w:lang w:eastAsia="en-US"/>
        </w:rPr>
        <w:t xml:space="preserve">revisión </w:t>
      </w:r>
      <w:r w:rsidR="00AB30FF" w:rsidRPr="00CC2844">
        <w:rPr>
          <w:rFonts w:ascii="Arial" w:hAnsi="Arial" w:cs="Arial"/>
          <w:sz w:val="22"/>
          <w:szCs w:val="22"/>
          <w:lang w:eastAsia="en-US"/>
        </w:rPr>
        <w:t>por parte la O</w:t>
      </w:r>
      <w:r w:rsidR="006F3695" w:rsidRPr="00CC2844">
        <w:rPr>
          <w:rFonts w:ascii="Arial" w:hAnsi="Arial" w:cs="Arial"/>
          <w:sz w:val="22"/>
          <w:szCs w:val="22"/>
          <w:lang w:eastAsia="en-US"/>
        </w:rPr>
        <w:t xml:space="preserve">ficina </w:t>
      </w:r>
      <w:r w:rsidR="00AB30FF" w:rsidRPr="00CC2844">
        <w:rPr>
          <w:rFonts w:ascii="Arial" w:hAnsi="Arial" w:cs="Arial"/>
          <w:sz w:val="22"/>
          <w:szCs w:val="22"/>
          <w:lang w:eastAsia="en-US"/>
        </w:rPr>
        <w:t>A</w:t>
      </w:r>
      <w:r w:rsidR="006F3695" w:rsidRPr="00CC2844">
        <w:rPr>
          <w:rFonts w:ascii="Arial" w:hAnsi="Arial" w:cs="Arial"/>
          <w:sz w:val="22"/>
          <w:szCs w:val="22"/>
          <w:lang w:eastAsia="en-US"/>
        </w:rPr>
        <w:t xml:space="preserve">sesora de </w:t>
      </w:r>
      <w:r w:rsidR="00AB30FF" w:rsidRPr="00CC2844">
        <w:rPr>
          <w:rFonts w:ascii="Arial" w:hAnsi="Arial" w:cs="Arial"/>
          <w:sz w:val="22"/>
          <w:szCs w:val="22"/>
          <w:lang w:eastAsia="en-US"/>
        </w:rPr>
        <w:t>P</w:t>
      </w:r>
      <w:r w:rsidR="006F3695" w:rsidRPr="00CC2844">
        <w:rPr>
          <w:rFonts w:ascii="Arial" w:hAnsi="Arial" w:cs="Arial"/>
          <w:sz w:val="22"/>
          <w:szCs w:val="22"/>
          <w:lang w:eastAsia="en-US"/>
        </w:rPr>
        <w:t>laneación</w:t>
      </w:r>
      <w:r w:rsidR="001F0F0E">
        <w:rPr>
          <w:rFonts w:ascii="Arial" w:hAnsi="Arial" w:cs="Arial"/>
          <w:sz w:val="22"/>
          <w:szCs w:val="22"/>
          <w:lang w:eastAsia="en-US"/>
        </w:rPr>
        <w:t xml:space="preserve"> - OAP</w:t>
      </w:r>
      <w:r w:rsidR="00AB30FF" w:rsidRPr="00CC2844">
        <w:rPr>
          <w:rFonts w:ascii="Arial" w:hAnsi="Arial" w:cs="Arial"/>
          <w:sz w:val="22"/>
          <w:szCs w:val="22"/>
          <w:lang w:eastAsia="en-US"/>
        </w:rPr>
        <w:t xml:space="preserve">, </w:t>
      </w:r>
      <w:r>
        <w:rPr>
          <w:rFonts w:ascii="Arial" w:hAnsi="Arial" w:cs="Arial"/>
          <w:sz w:val="22"/>
          <w:szCs w:val="22"/>
          <w:lang w:eastAsia="en-US"/>
        </w:rPr>
        <w:t xml:space="preserve">previo a </w:t>
      </w:r>
      <w:r w:rsidR="006F3695" w:rsidRPr="00CC2844">
        <w:rPr>
          <w:rFonts w:ascii="Arial" w:hAnsi="Arial" w:cs="Arial"/>
          <w:sz w:val="22"/>
          <w:szCs w:val="22"/>
          <w:lang w:eastAsia="en-US"/>
        </w:rPr>
        <w:t xml:space="preserve">la revisión final por parte del </w:t>
      </w:r>
      <w:r w:rsidR="00AB30FF" w:rsidRPr="00CC2844">
        <w:rPr>
          <w:rFonts w:ascii="Arial" w:hAnsi="Arial" w:cs="Arial"/>
          <w:sz w:val="22"/>
          <w:szCs w:val="22"/>
          <w:lang w:eastAsia="en-US"/>
        </w:rPr>
        <w:t>GGA</w:t>
      </w:r>
      <w:r w:rsidR="00AB30FF" w:rsidRPr="00CC2844">
        <w:rPr>
          <w:rFonts w:ascii="Arial" w:hAnsi="Arial" w:cs="Arial"/>
          <w:sz w:val="21"/>
          <w:szCs w:val="21"/>
        </w:rPr>
        <w:t xml:space="preserve"> </w:t>
      </w:r>
      <w:r w:rsidR="00AB30FF" w:rsidRPr="00CC2844">
        <w:rPr>
          <w:rFonts w:ascii="Arial" w:hAnsi="Arial" w:cs="Arial"/>
          <w:sz w:val="22"/>
          <w:szCs w:val="22"/>
          <w:lang w:eastAsia="en-US"/>
        </w:rPr>
        <w:t>y</w:t>
      </w:r>
      <w:r w:rsidR="006F3695" w:rsidRPr="00CC2844">
        <w:rPr>
          <w:rFonts w:ascii="Arial" w:hAnsi="Arial" w:cs="Arial"/>
          <w:sz w:val="22"/>
          <w:szCs w:val="22"/>
          <w:lang w:eastAsia="en-US"/>
        </w:rPr>
        <w:t xml:space="preserve"> </w:t>
      </w:r>
      <w:r w:rsidR="009E0049" w:rsidRPr="00CC2844">
        <w:rPr>
          <w:rFonts w:ascii="Arial" w:hAnsi="Arial" w:cs="Arial"/>
          <w:sz w:val="22"/>
          <w:szCs w:val="22"/>
          <w:lang w:eastAsia="en-US"/>
        </w:rPr>
        <w:t>la OTIC</w:t>
      </w:r>
      <w:r>
        <w:rPr>
          <w:rFonts w:ascii="Arial" w:hAnsi="Arial" w:cs="Arial"/>
          <w:sz w:val="22"/>
          <w:szCs w:val="22"/>
          <w:lang w:eastAsia="en-US"/>
        </w:rPr>
        <w:t>, con el fin de publicar su versión definitiva.</w:t>
      </w:r>
    </w:p>
    <w:p w:rsidR="00AB30FF" w:rsidRPr="008E7196" w:rsidRDefault="00AB30FF" w:rsidP="00066AE1">
      <w:pPr>
        <w:pStyle w:val="Prrafodelista"/>
        <w:ind w:left="142"/>
        <w:jc w:val="both"/>
        <w:rPr>
          <w:rFonts w:ascii="Arial" w:hAnsi="Arial" w:cs="Arial"/>
          <w:sz w:val="22"/>
          <w:szCs w:val="22"/>
          <w:lang w:eastAsia="en-US"/>
        </w:rPr>
      </w:pPr>
    </w:p>
    <w:p w:rsidR="008B585A" w:rsidRPr="008E7196" w:rsidRDefault="008B585A" w:rsidP="008B585A">
      <w:pPr>
        <w:pStyle w:val="Prrafodelista"/>
        <w:ind w:left="426"/>
        <w:jc w:val="both"/>
        <w:rPr>
          <w:rFonts w:ascii="Arial" w:hAnsi="Arial" w:cs="Arial"/>
          <w:sz w:val="22"/>
          <w:szCs w:val="22"/>
          <w:lang w:eastAsia="en-US"/>
        </w:rPr>
      </w:pPr>
    </w:p>
    <w:p w:rsidR="009C3E5D" w:rsidRPr="008B585A" w:rsidRDefault="009C3E5D" w:rsidP="00A421E6">
      <w:pPr>
        <w:pStyle w:val="Prrafodelista"/>
        <w:numPr>
          <w:ilvl w:val="2"/>
          <w:numId w:val="5"/>
        </w:numPr>
        <w:ind w:left="709"/>
        <w:jc w:val="both"/>
        <w:rPr>
          <w:rFonts w:ascii="Arial" w:hAnsi="Arial" w:cs="Arial"/>
          <w:b/>
        </w:rPr>
      </w:pPr>
      <w:r w:rsidRPr="008B585A">
        <w:rPr>
          <w:rFonts w:ascii="Arial" w:hAnsi="Arial" w:cs="Arial"/>
          <w:b/>
          <w:sz w:val="22"/>
          <w:szCs w:val="22"/>
          <w:lang w:eastAsia="en-US"/>
        </w:rPr>
        <w:t>Control de administración de Licencias Server</w:t>
      </w:r>
    </w:p>
    <w:p w:rsidR="008B585A" w:rsidRPr="008B585A" w:rsidRDefault="008B585A" w:rsidP="008B585A">
      <w:pPr>
        <w:pStyle w:val="Prrafodelista"/>
        <w:ind w:left="709"/>
        <w:jc w:val="both"/>
        <w:rPr>
          <w:rFonts w:ascii="Arial" w:hAnsi="Arial" w:cs="Arial"/>
          <w:b/>
        </w:rPr>
      </w:pPr>
    </w:p>
    <w:p w:rsidR="009C3E5D" w:rsidRPr="005C2FBF" w:rsidRDefault="0070735C" w:rsidP="009C3E5D">
      <w:pPr>
        <w:jc w:val="both"/>
        <w:rPr>
          <w:rFonts w:ascii="Arial" w:eastAsia="Times New Roman" w:hAnsi="Arial" w:cs="Arial"/>
          <w:lang w:val="es-ES"/>
        </w:rPr>
      </w:pPr>
      <w:r>
        <w:rPr>
          <w:rFonts w:ascii="Arial" w:eastAsia="Times New Roman" w:hAnsi="Arial" w:cs="Arial"/>
          <w:lang w:val="es-ES"/>
        </w:rPr>
        <w:lastRenderedPageBreak/>
        <w:t>Verificado</w:t>
      </w:r>
      <w:r w:rsidR="009C3E5D" w:rsidRPr="005C2FBF">
        <w:rPr>
          <w:rFonts w:ascii="Arial" w:eastAsia="Times New Roman" w:hAnsi="Arial" w:cs="Arial"/>
          <w:lang w:val="es-ES"/>
        </w:rPr>
        <w:t xml:space="preserve"> el procedimiento para administración de Licencias Microsoft, </w:t>
      </w:r>
      <w:r>
        <w:rPr>
          <w:rFonts w:ascii="Arial" w:eastAsia="Times New Roman" w:hAnsi="Arial" w:cs="Arial"/>
          <w:lang w:val="es-ES"/>
        </w:rPr>
        <w:t xml:space="preserve">se evidencia </w:t>
      </w:r>
      <w:r w:rsidR="009E0049">
        <w:rPr>
          <w:rFonts w:ascii="Arial" w:eastAsia="Times New Roman" w:hAnsi="Arial" w:cs="Arial"/>
          <w:lang w:val="es-ES"/>
        </w:rPr>
        <w:t xml:space="preserve">que </w:t>
      </w:r>
      <w:r w:rsidR="009E0049" w:rsidRPr="005C2FBF">
        <w:rPr>
          <w:rFonts w:ascii="Arial" w:hAnsi="Arial" w:cs="Arial"/>
        </w:rPr>
        <w:t>interviene</w:t>
      </w:r>
      <w:r w:rsidR="009C3E5D" w:rsidRPr="005C2FBF">
        <w:rPr>
          <w:rFonts w:ascii="Arial" w:eastAsia="Times New Roman" w:hAnsi="Arial" w:cs="Arial"/>
          <w:lang w:val="es-ES"/>
        </w:rPr>
        <w:t xml:space="preserve"> un único Administrador</w:t>
      </w:r>
      <w:r>
        <w:rPr>
          <w:rFonts w:ascii="Arial" w:eastAsia="Times New Roman" w:hAnsi="Arial" w:cs="Arial"/>
          <w:lang w:val="es-ES"/>
        </w:rPr>
        <w:t xml:space="preserve"> (Profesional </w:t>
      </w:r>
      <w:r w:rsidR="003D2D25">
        <w:rPr>
          <w:rFonts w:ascii="Arial" w:eastAsia="Times New Roman" w:hAnsi="Arial" w:cs="Arial"/>
          <w:lang w:val="es-ES"/>
        </w:rPr>
        <w:t xml:space="preserve">Especializado </w:t>
      </w:r>
      <w:r>
        <w:rPr>
          <w:rFonts w:ascii="Arial" w:eastAsia="Times New Roman" w:hAnsi="Arial" w:cs="Arial"/>
          <w:lang w:val="es-ES"/>
        </w:rPr>
        <w:t>de la OTIC)</w:t>
      </w:r>
      <w:r w:rsidR="009C3E5D" w:rsidRPr="005C2FBF">
        <w:rPr>
          <w:rFonts w:ascii="Arial" w:eastAsia="Times New Roman" w:hAnsi="Arial" w:cs="Arial"/>
          <w:lang w:val="es-ES"/>
        </w:rPr>
        <w:t>, quien mantiene el usuario dado por el proveedor de Microsoft a través de Colombia Compra Eficiente. Este profesional mantiene el control del Licenciamiento, ya que es quien lo entrega al Grupo de Gestión Administrativa para su instalación.  En la fecha de visita (</w:t>
      </w:r>
      <w:r>
        <w:rPr>
          <w:rFonts w:ascii="Arial" w:eastAsia="Times New Roman" w:hAnsi="Arial" w:cs="Arial"/>
          <w:lang w:val="es-ES"/>
        </w:rPr>
        <w:t>19</w:t>
      </w:r>
      <w:r w:rsidR="009C3E5D" w:rsidRPr="005C2FBF">
        <w:rPr>
          <w:rFonts w:ascii="Arial" w:eastAsia="Times New Roman" w:hAnsi="Arial" w:cs="Arial"/>
          <w:lang w:val="es-ES"/>
        </w:rPr>
        <w:t xml:space="preserve"> de marzo), se evidenciaron las Licencias Activas que están siendo controladas (Ver Anexo </w:t>
      </w:r>
      <w:r w:rsidR="009E0049">
        <w:rPr>
          <w:rFonts w:ascii="Arial" w:eastAsia="Times New Roman" w:hAnsi="Arial" w:cs="Arial"/>
          <w:lang w:val="es-ES"/>
        </w:rPr>
        <w:t xml:space="preserve">No. </w:t>
      </w:r>
      <w:r w:rsidR="009C3E5D" w:rsidRPr="005C2FBF">
        <w:rPr>
          <w:rFonts w:ascii="Arial" w:eastAsia="Times New Roman" w:hAnsi="Arial" w:cs="Arial"/>
          <w:lang w:val="es-ES"/>
        </w:rPr>
        <w:t>2</w:t>
      </w:r>
      <w:r w:rsidR="00C04562" w:rsidRPr="005C2FBF">
        <w:rPr>
          <w:rFonts w:ascii="Arial" w:eastAsia="Times New Roman" w:hAnsi="Arial" w:cs="Arial"/>
          <w:lang w:val="es-ES"/>
        </w:rPr>
        <w:t>).</w:t>
      </w:r>
    </w:p>
    <w:p w:rsidR="009C3E5D" w:rsidRPr="005C2FBF" w:rsidRDefault="009C3E5D" w:rsidP="009C3E5D">
      <w:pPr>
        <w:jc w:val="both"/>
        <w:rPr>
          <w:rFonts w:ascii="Arial" w:eastAsia="Times New Roman" w:hAnsi="Arial" w:cs="Arial"/>
          <w:lang w:val="es-ES"/>
        </w:rPr>
      </w:pPr>
      <w:r w:rsidRPr="005C2FBF">
        <w:rPr>
          <w:rFonts w:ascii="Arial" w:eastAsia="Times New Roman" w:hAnsi="Arial" w:cs="Arial"/>
          <w:lang w:val="es-ES"/>
        </w:rPr>
        <w:t>Se verifica que la administración de este tipo de licencias, es efectuada a través de un único usuario denominado “ADMINLICENCIAS”, al verificar los usuarios reg</w:t>
      </w:r>
      <w:r w:rsidR="00127799" w:rsidRPr="005C2FBF">
        <w:rPr>
          <w:rFonts w:ascii="Arial" w:eastAsia="Times New Roman" w:hAnsi="Arial" w:cs="Arial"/>
          <w:lang w:val="es-ES"/>
        </w:rPr>
        <w:t xml:space="preserve">istrados se </w:t>
      </w:r>
      <w:r w:rsidR="008B585A">
        <w:rPr>
          <w:rFonts w:ascii="Arial" w:eastAsia="Times New Roman" w:hAnsi="Arial" w:cs="Arial"/>
          <w:lang w:val="es-ES"/>
        </w:rPr>
        <w:t xml:space="preserve">observaron </w:t>
      </w:r>
      <w:r w:rsidR="00A31DCE">
        <w:rPr>
          <w:rFonts w:ascii="Arial" w:eastAsia="Times New Roman" w:hAnsi="Arial" w:cs="Arial"/>
          <w:lang w:val="es-ES"/>
        </w:rPr>
        <w:t>siete (7</w:t>
      </w:r>
      <w:r w:rsidRPr="005C2FBF">
        <w:rPr>
          <w:rFonts w:ascii="Arial" w:eastAsia="Times New Roman" w:hAnsi="Arial" w:cs="Arial"/>
          <w:lang w:val="es-ES"/>
        </w:rPr>
        <w:t xml:space="preserve">) más, que se encuentran a nivel histórico y que según determinación del </w:t>
      </w:r>
      <w:proofErr w:type="spellStart"/>
      <w:r w:rsidRPr="005C2FBF">
        <w:rPr>
          <w:rFonts w:ascii="Arial" w:eastAsia="Times New Roman" w:hAnsi="Arial" w:cs="Arial"/>
          <w:lang w:val="es-ES"/>
        </w:rPr>
        <w:t>partner</w:t>
      </w:r>
      <w:proofErr w:type="spellEnd"/>
      <w:r w:rsidRPr="005C2FBF">
        <w:rPr>
          <w:rFonts w:ascii="Arial" w:eastAsia="Times New Roman" w:hAnsi="Arial" w:cs="Arial"/>
          <w:lang w:val="es-ES"/>
        </w:rPr>
        <w:t xml:space="preserve"> de </w:t>
      </w:r>
      <w:proofErr w:type="spellStart"/>
      <w:r w:rsidRPr="005C2FBF">
        <w:rPr>
          <w:rFonts w:ascii="Arial" w:eastAsia="Times New Roman" w:hAnsi="Arial" w:cs="Arial"/>
          <w:lang w:val="es-ES"/>
        </w:rPr>
        <w:t>MicroSoft</w:t>
      </w:r>
      <w:proofErr w:type="spellEnd"/>
      <w:r w:rsidRPr="005C2FBF">
        <w:rPr>
          <w:rFonts w:ascii="Arial" w:eastAsia="Times New Roman" w:hAnsi="Arial" w:cs="Arial"/>
          <w:lang w:val="es-ES"/>
        </w:rPr>
        <w:t xml:space="preserve"> no es posible eliminarlos</w:t>
      </w:r>
      <w:r w:rsidR="00D2651D">
        <w:rPr>
          <w:rFonts w:ascii="Arial" w:eastAsia="Times New Roman" w:hAnsi="Arial" w:cs="Arial"/>
          <w:lang w:val="es-ES"/>
        </w:rPr>
        <w:t xml:space="preserve"> (Ver registros subrayados en la tabla siguiente)</w:t>
      </w:r>
      <w:r w:rsidRPr="005C2FBF">
        <w:rPr>
          <w:rFonts w:ascii="Arial" w:eastAsia="Times New Roman" w:hAnsi="Arial" w:cs="Arial"/>
          <w:lang w:val="es-ES"/>
        </w:rPr>
        <w:t xml:space="preserve">; se aclara que estos </w:t>
      </w:r>
      <w:r w:rsidR="008B585A">
        <w:rPr>
          <w:rFonts w:ascii="Arial" w:eastAsia="Times New Roman" w:hAnsi="Arial" w:cs="Arial"/>
          <w:lang w:val="es-ES"/>
        </w:rPr>
        <w:t xml:space="preserve">están </w:t>
      </w:r>
      <w:r w:rsidRPr="005C2FBF">
        <w:rPr>
          <w:rFonts w:ascii="Arial" w:eastAsia="Times New Roman" w:hAnsi="Arial" w:cs="Arial"/>
          <w:lang w:val="es-ES"/>
        </w:rPr>
        <w:t>inactivos para ej</w:t>
      </w:r>
      <w:r w:rsidR="00C04562" w:rsidRPr="005C2FBF">
        <w:rPr>
          <w:rFonts w:ascii="Arial" w:eastAsia="Times New Roman" w:hAnsi="Arial" w:cs="Arial"/>
          <w:lang w:val="es-ES"/>
        </w:rPr>
        <w:t>ercer el rol de administración.</w:t>
      </w:r>
      <w:r w:rsidR="00127799" w:rsidRPr="005C2FBF">
        <w:rPr>
          <w:rFonts w:ascii="Arial" w:eastAsia="Times New Roman" w:hAnsi="Arial" w:cs="Arial"/>
          <w:lang w:val="es-ES"/>
        </w:rPr>
        <w:t xml:space="preserve"> A </w:t>
      </w:r>
      <w:r w:rsidR="008B585A" w:rsidRPr="005C2FBF">
        <w:rPr>
          <w:rFonts w:ascii="Arial" w:eastAsia="Times New Roman" w:hAnsi="Arial" w:cs="Arial"/>
          <w:lang w:val="es-ES"/>
        </w:rPr>
        <w:t>continuación,</w:t>
      </w:r>
      <w:r w:rsidR="00127799" w:rsidRPr="005C2FBF">
        <w:rPr>
          <w:rFonts w:ascii="Arial" w:eastAsia="Times New Roman" w:hAnsi="Arial" w:cs="Arial"/>
          <w:lang w:val="es-ES"/>
        </w:rPr>
        <w:t xml:space="preserve"> </w:t>
      </w:r>
      <w:r w:rsidR="008B585A">
        <w:rPr>
          <w:rFonts w:ascii="Arial" w:eastAsia="Times New Roman" w:hAnsi="Arial" w:cs="Arial"/>
          <w:lang w:val="es-ES"/>
        </w:rPr>
        <w:t>e</w:t>
      </w:r>
      <w:r w:rsidR="00127799" w:rsidRPr="005C2FBF">
        <w:rPr>
          <w:rFonts w:ascii="Arial" w:eastAsia="Times New Roman" w:hAnsi="Arial" w:cs="Arial"/>
          <w:lang w:val="es-ES"/>
        </w:rPr>
        <w:t xml:space="preserve">l reporte de usuarios generados directamente en la herramienta de administración de </w:t>
      </w:r>
      <w:proofErr w:type="spellStart"/>
      <w:r w:rsidR="00127799" w:rsidRPr="005C2FBF">
        <w:rPr>
          <w:rFonts w:ascii="Arial" w:eastAsia="Times New Roman" w:hAnsi="Arial" w:cs="Arial"/>
          <w:lang w:val="es-ES"/>
        </w:rPr>
        <w:t>MicroSoft</w:t>
      </w:r>
      <w:proofErr w:type="spellEnd"/>
      <w:r w:rsidR="00127799" w:rsidRPr="005C2FBF">
        <w:rPr>
          <w:rFonts w:ascii="Arial" w:eastAsia="Times New Roman" w:hAnsi="Arial" w:cs="Arial"/>
          <w:lang w:val="es-ES"/>
        </w:rPr>
        <w:t>:</w:t>
      </w:r>
      <w:r w:rsidR="009E0049">
        <w:rPr>
          <w:rFonts w:ascii="Arial" w:eastAsia="Times New Roman" w:hAnsi="Arial" w:cs="Arial"/>
          <w:lang w:val="es-ES"/>
        </w:rPr>
        <w:t xml:space="preserve"> </w:t>
      </w:r>
    </w:p>
    <w:p w:rsidR="009C3E5D" w:rsidRDefault="00D2651D" w:rsidP="00AB2E46">
      <w:pPr>
        <w:jc w:val="both"/>
        <w:rPr>
          <w:rFonts w:ascii="Arial" w:eastAsia="Times New Roman" w:hAnsi="Arial" w:cs="Arial"/>
          <w:lang w:val="es-ES"/>
        </w:rPr>
      </w:pPr>
      <w:r>
        <w:rPr>
          <w:noProof/>
          <w:lang w:val="es-ES" w:eastAsia="es-ES"/>
        </w:rPr>
        <mc:AlternateContent>
          <mc:Choice Requires="wps">
            <w:drawing>
              <wp:anchor distT="0" distB="0" distL="114300" distR="114300" simplePos="0" relativeHeight="251668480" behindDoc="0" locked="0" layoutInCell="1" allowOverlap="1" wp14:anchorId="3876257C" wp14:editId="2788C79C">
                <wp:simplePos x="0" y="0"/>
                <wp:positionH relativeFrom="column">
                  <wp:posOffset>1466215</wp:posOffset>
                </wp:positionH>
                <wp:positionV relativeFrom="paragraph">
                  <wp:posOffset>1170305</wp:posOffset>
                </wp:positionV>
                <wp:extent cx="1671320" cy="6985"/>
                <wp:effectExtent l="0" t="0" r="24130" b="31115"/>
                <wp:wrapNone/>
                <wp:docPr id="7" name="Conector recto 7"/>
                <wp:cNvGraphicFramePr/>
                <a:graphic xmlns:a="http://schemas.openxmlformats.org/drawingml/2006/main">
                  <a:graphicData uri="http://schemas.microsoft.com/office/word/2010/wordprocessingShape">
                    <wps:wsp>
                      <wps:cNvCnPr/>
                      <wps:spPr>
                        <a:xfrm>
                          <a:off x="0" y="0"/>
                          <a:ext cx="1671320" cy="6985"/>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9B540A3" id="Conector recto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92.15pt" to="247.0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" strokecolor="#ed7d31 [3205]" strokeweight="1pt">
                <v:stroke joinstyle="miter"/>
              </v:line>
            </w:pict>
          </mc:Fallback>
        </mc:AlternateContent>
      </w:r>
      <w:r>
        <w:rPr>
          <w:noProof/>
          <w:lang w:val="es-ES" w:eastAsia="es-ES"/>
        </w:rPr>
        <mc:AlternateContent>
          <mc:Choice Requires="wps">
            <w:drawing>
              <wp:anchor distT="0" distB="0" distL="114300" distR="114300" simplePos="0" relativeHeight="251674624" behindDoc="0" locked="0" layoutInCell="1" allowOverlap="1" wp14:anchorId="2CC5235F" wp14:editId="21EABCF2">
                <wp:simplePos x="0" y="0"/>
                <wp:positionH relativeFrom="column">
                  <wp:posOffset>1459865</wp:posOffset>
                </wp:positionH>
                <wp:positionV relativeFrom="paragraph">
                  <wp:posOffset>1826260</wp:posOffset>
                </wp:positionV>
                <wp:extent cx="1671320" cy="6985"/>
                <wp:effectExtent l="0" t="0" r="24130" b="31115"/>
                <wp:wrapNone/>
                <wp:docPr id="14" name="Conector recto 14"/>
                <wp:cNvGraphicFramePr/>
                <a:graphic xmlns:a="http://schemas.openxmlformats.org/drawingml/2006/main">
                  <a:graphicData uri="http://schemas.microsoft.com/office/word/2010/wordprocessingShape">
                    <wps:wsp>
                      <wps:cNvCnPr/>
                      <wps:spPr>
                        <a:xfrm>
                          <a:off x="0" y="0"/>
                          <a:ext cx="1671320" cy="6985"/>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0C4E663" id="Conector recto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143.8pt" to="246.5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" strokecolor="#ed7d31 [3205]" strokeweight="1pt">
                <v:stroke joinstyle="miter"/>
              </v:line>
            </w:pict>
          </mc:Fallback>
        </mc:AlternateContent>
      </w:r>
      <w:r>
        <w:rPr>
          <w:noProof/>
          <w:lang w:val="es-ES" w:eastAsia="es-ES"/>
        </w:rPr>
        <mc:AlternateContent>
          <mc:Choice Requires="wps">
            <w:drawing>
              <wp:anchor distT="0" distB="0" distL="114300" distR="114300" simplePos="0" relativeHeight="251676672" behindDoc="0" locked="0" layoutInCell="1" allowOverlap="1" wp14:anchorId="1716F1F4" wp14:editId="664CED70">
                <wp:simplePos x="0" y="0"/>
                <wp:positionH relativeFrom="column">
                  <wp:posOffset>1458756</wp:posOffset>
                </wp:positionH>
                <wp:positionV relativeFrom="paragraph">
                  <wp:posOffset>1996440</wp:posOffset>
                </wp:positionV>
                <wp:extent cx="1671320" cy="6985"/>
                <wp:effectExtent l="0" t="0" r="24130" b="31115"/>
                <wp:wrapNone/>
                <wp:docPr id="15" name="Conector recto 15"/>
                <wp:cNvGraphicFramePr/>
                <a:graphic xmlns:a="http://schemas.openxmlformats.org/drawingml/2006/main">
                  <a:graphicData uri="http://schemas.microsoft.com/office/word/2010/wordprocessingShape">
                    <wps:wsp>
                      <wps:cNvCnPr/>
                      <wps:spPr>
                        <a:xfrm>
                          <a:off x="0" y="0"/>
                          <a:ext cx="1671320" cy="6985"/>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AC5B437" id="Conector recto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5pt,157.2pt" to="246.45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" strokecolor="#ed7d31 [3205]" strokeweight="1pt">
                <v:stroke joinstyle="miter"/>
              </v:line>
            </w:pict>
          </mc:Fallback>
        </mc:AlternateContent>
      </w:r>
      <w:r>
        <w:rPr>
          <w:noProof/>
          <w:lang w:val="es-ES" w:eastAsia="es-ES"/>
        </w:rPr>
        <mc:AlternateContent>
          <mc:Choice Requires="wps">
            <w:drawing>
              <wp:anchor distT="0" distB="0" distL="114300" distR="114300" simplePos="0" relativeHeight="251672576" behindDoc="0" locked="0" layoutInCell="1" allowOverlap="1" wp14:anchorId="3876257C" wp14:editId="2788C79C">
                <wp:simplePos x="0" y="0"/>
                <wp:positionH relativeFrom="column">
                  <wp:posOffset>1460026</wp:posOffset>
                </wp:positionH>
                <wp:positionV relativeFrom="paragraph">
                  <wp:posOffset>1668780</wp:posOffset>
                </wp:positionV>
                <wp:extent cx="1671320" cy="6985"/>
                <wp:effectExtent l="0" t="0" r="24130" b="31115"/>
                <wp:wrapNone/>
                <wp:docPr id="13" name="Conector recto 13"/>
                <wp:cNvGraphicFramePr/>
                <a:graphic xmlns:a="http://schemas.openxmlformats.org/drawingml/2006/main">
                  <a:graphicData uri="http://schemas.microsoft.com/office/word/2010/wordprocessingShape">
                    <wps:wsp>
                      <wps:cNvCnPr/>
                      <wps:spPr>
                        <a:xfrm>
                          <a:off x="0" y="0"/>
                          <a:ext cx="1671320" cy="6985"/>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F15B194" id="Conector recto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131.4pt" to="246.55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" strokecolor="#ed7d31 [3205]" strokeweight="1pt">
                <v:stroke joinstyle="miter"/>
              </v:line>
            </w:pict>
          </mc:Fallback>
        </mc:AlternateContent>
      </w:r>
      <w:r>
        <w:rPr>
          <w:noProof/>
          <w:lang w:val="es-ES" w:eastAsia="es-ES"/>
        </w:rPr>
        <mc:AlternateContent>
          <mc:Choice Requires="wps">
            <w:drawing>
              <wp:anchor distT="0" distB="0" distL="114300" distR="114300" simplePos="0" relativeHeight="251670528" behindDoc="0" locked="0" layoutInCell="1" allowOverlap="1" wp14:anchorId="3876257C" wp14:editId="2788C79C">
                <wp:simplePos x="0" y="0"/>
                <wp:positionH relativeFrom="column">
                  <wp:posOffset>1467229</wp:posOffset>
                </wp:positionH>
                <wp:positionV relativeFrom="paragraph">
                  <wp:posOffset>1492032</wp:posOffset>
                </wp:positionV>
                <wp:extent cx="1671851" cy="7298"/>
                <wp:effectExtent l="0" t="0" r="24130" b="31115"/>
                <wp:wrapNone/>
                <wp:docPr id="12" name="Conector recto 12"/>
                <wp:cNvGraphicFramePr/>
                <a:graphic xmlns:a="http://schemas.openxmlformats.org/drawingml/2006/main">
                  <a:graphicData uri="http://schemas.microsoft.com/office/word/2010/wordprocessingShape">
                    <wps:wsp>
                      <wps:cNvCnPr/>
                      <wps:spPr>
                        <a:xfrm>
                          <a:off x="0" y="0"/>
                          <a:ext cx="1671851" cy="7298"/>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A256CF5" id="Conector recto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117.5pt" to="247.2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" strokecolor="#ed7d31 [3205]" strokeweight="1pt">
                <v:stroke joinstyle="miter"/>
              </v:line>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3876257C" wp14:editId="2788C79C">
                <wp:simplePos x="0" y="0"/>
                <wp:positionH relativeFrom="column">
                  <wp:posOffset>1474204</wp:posOffset>
                </wp:positionH>
                <wp:positionV relativeFrom="paragraph">
                  <wp:posOffset>993775</wp:posOffset>
                </wp:positionV>
                <wp:extent cx="1671851" cy="7298"/>
                <wp:effectExtent l="0" t="0" r="24130" b="31115"/>
                <wp:wrapNone/>
                <wp:docPr id="4" name="Conector recto 4"/>
                <wp:cNvGraphicFramePr/>
                <a:graphic xmlns:a="http://schemas.openxmlformats.org/drawingml/2006/main">
                  <a:graphicData uri="http://schemas.microsoft.com/office/word/2010/wordprocessingShape">
                    <wps:wsp>
                      <wps:cNvCnPr/>
                      <wps:spPr>
                        <a:xfrm>
                          <a:off x="0" y="0"/>
                          <a:ext cx="1671851" cy="7298"/>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1922DA3" id="Conector rec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1pt,78.25pt" to="247.7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" strokecolor="#ed7d31 [3205]" strokeweight="1pt">
                <v:stroke joinstyle="miter"/>
              </v:line>
            </w:pict>
          </mc:Fallback>
        </mc:AlternateContent>
      </w:r>
      <w:r>
        <w:rPr>
          <w:noProof/>
          <w:lang w:val="es-ES" w:eastAsia="es-ES"/>
        </w:rPr>
        <mc:AlternateContent>
          <mc:Choice Requires="wps">
            <w:drawing>
              <wp:anchor distT="0" distB="0" distL="114300" distR="114300" simplePos="0" relativeHeight="251664384" behindDoc="0" locked="0" layoutInCell="1" allowOverlap="1">
                <wp:simplePos x="0" y="0"/>
                <wp:positionH relativeFrom="column">
                  <wp:posOffset>1471995</wp:posOffset>
                </wp:positionH>
                <wp:positionV relativeFrom="paragraph">
                  <wp:posOffset>834229</wp:posOffset>
                </wp:positionV>
                <wp:extent cx="1671851" cy="7298"/>
                <wp:effectExtent l="0" t="0" r="24130" b="31115"/>
                <wp:wrapNone/>
                <wp:docPr id="2" name="Conector recto 2"/>
                <wp:cNvGraphicFramePr/>
                <a:graphic xmlns:a="http://schemas.openxmlformats.org/drawingml/2006/main">
                  <a:graphicData uri="http://schemas.microsoft.com/office/word/2010/wordprocessingShape">
                    <wps:wsp>
                      <wps:cNvCnPr/>
                      <wps:spPr>
                        <a:xfrm>
                          <a:off x="0" y="0"/>
                          <a:ext cx="1671851" cy="7298"/>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DD4C8AE"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pt,65.7pt" to="247.5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" strokecolor="#ed7d31 [3205]" strokeweight="1pt">
                <v:stroke joinstyle="miter"/>
              </v:line>
            </w:pict>
          </mc:Fallback>
        </mc:AlternateContent>
      </w:r>
      <w:r w:rsidR="0070735C">
        <w:rPr>
          <w:noProof/>
          <w:lang w:val="es-ES" w:eastAsia="es-ES"/>
        </w:rPr>
        <w:drawing>
          <wp:inline distT="0" distB="0" distL="0" distR="0" wp14:anchorId="7EE13E04" wp14:editId="221518C4">
            <wp:extent cx="5612130" cy="2615452"/>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615452"/>
                    </a:xfrm>
                    <a:prstGeom prst="rect">
                      <a:avLst/>
                    </a:prstGeom>
                  </pic:spPr>
                </pic:pic>
              </a:graphicData>
            </a:graphic>
          </wp:inline>
        </w:drawing>
      </w:r>
    </w:p>
    <w:p w:rsidR="0070735C" w:rsidRPr="009E0049" w:rsidRDefault="00A31DCE" w:rsidP="00AB2E46">
      <w:pPr>
        <w:jc w:val="both"/>
        <w:rPr>
          <w:rFonts w:ascii="Arial" w:eastAsia="Times New Roman" w:hAnsi="Arial" w:cs="Arial"/>
          <w:b/>
          <w:i/>
          <w:sz w:val="14"/>
          <w:szCs w:val="14"/>
          <w:lang w:val="es-ES"/>
        </w:rPr>
      </w:pPr>
      <w:r w:rsidRPr="009E0049">
        <w:rPr>
          <w:rFonts w:ascii="Arial" w:eastAsia="Times New Roman" w:hAnsi="Arial" w:cs="Arial"/>
          <w:b/>
          <w:i/>
          <w:sz w:val="14"/>
          <w:szCs w:val="14"/>
          <w:lang w:val="es-ES"/>
        </w:rPr>
        <w:t xml:space="preserve">        </w:t>
      </w:r>
      <w:r w:rsidR="009E0049">
        <w:rPr>
          <w:rFonts w:ascii="Arial" w:eastAsia="Times New Roman" w:hAnsi="Arial" w:cs="Arial"/>
          <w:b/>
          <w:i/>
          <w:sz w:val="14"/>
          <w:szCs w:val="14"/>
          <w:lang w:val="es-ES"/>
        </w:rPr>
        <w:t xml:space="preserve"> </w:t>
      </w:r>
      <w:r w:rsidR="0070735C" w:rsidRPr="009E0049">
        <w:rPr>
          <w:rFonts w:ascii="Arial" w:eastAsia="Times New Roman" w:hAnsi="Arial" w:cs="Arial"/>
          <w:b/>
          <w:i/>
          <w:sz w:val="14"/>
          <w:szCs w:val="14"/>
          <w:lang w:val="es-ES"/>
        </w:rPr>
        <w:t xml:space="preserve">Fuente: </w:t>
      </w:r>
      <w:r w:rsidRPr="009E0049">
        <w:rPr>
          <w:rFonts w:ascii="Arial" w:eastAsia="Times New Roman" w:hAnsi="Arial" w:cs="Arial"/>
          <w:b/>
          <w:i/>
          <w:sz w:val="14"/>
          <w:szCs w:val="14"/>
          <w:lang w:val="es-ES"/>
        </w:rPr>
        <w:t xml:space="preserve">Herramienta de administración de </w:t>
      </w:r>
      <w:proofErr w:type="spellStart"/>
      <w:r w:rsidRPr="009E0049">
        <w:rPr>
          <w:rFonts w:ascii="Arial" w:eastAsia="Times New Roman" w:hAnsi="Arial" w:cs="Arial"/>
          <w:b/>
          <w:i/>
          <w:sz w:val="14"/>
          <w:szCs w:val="14"/>
          <w:lang w:val="es-ES"/>
        </w:rPr>
        <w:t>MicroSoft</w:t>
      </w:r>
      <w:proofErr w:type="spellEnd"/>
      <w:r w:rsidRPr="009E0049">
        <w:rPr>
          <w:rFonts w:ascii="Arial" w:eastAsia="Times New Roman" w:hAnsi="Arial" w:cs="Arial"/>
          <w:b/>
          <w:i/>
          <w:sz w:val="14"/>
          <w:szCs w:val="14"/>
          <w:lang w:val="es-ES"/>
        </w:rPr>
        <w:t xml:space="preserve"> corte 19 de marzo de 2020</w:t>
      </w:r>
    </w:p>
    <w:p w:rsidR="00120625" w:rsidRDefault="000A4558" w:rsidP="003556E3">
      <w:pPr>
        <w:pStyle w:val="Prrafodelista"/>
        <w:ind w:left="0"/>
        <w:jc w:val="both"/>
        <w:rPr>
          <w:rFonts w:ascii="Arial" w:hAnsi="Arial" w:cs="Arial"/>
          <w:sz w:val="22"/>
          <w:szCs w:val="22"/>
          <w:lang w:eastAsia="en-US"/>
        </w:rPr>
      </w:pPr>
      <w:r w:rsidRPr="005C2FBF">
        <w:rPr>
          <w:rFonts w:ascii="Arial" w:hAnsi="Arial" w:cs="Arial"/>
          <w:sz w:val="22"/>
          <w:szCs w:val="22"/>
          <w:lang w:eastAsia="en-US"/>
        </w:rPr>
        <w:t>Para el caso de licencias LINUX, la suite de administración la maneja un único administrador de la OTIC. Este profesional mantien</w:t>
      </w:r>
      <w:r w:rsidR="00173901">
        <w:rPr>
          <w:rFonts w:ascii="Arial" w:hAnsi="Arial" w:cs="Arial"/>
          <w:sz w:val="22"/>
          <w:szCs w:val="22"/>
          <w:lang w:eastAsia="en-US"/>
        </w:rPr>
        <w:t>e el control del Licenciamiento y</w:t>
      </w:r>
      <w:r w:rsidRPr="005C2FBF">
        <w:rPr>
          <w:rFonts w:ascii="Arial" w:hAnsi="Arial" w:cs="Arial"/>
          <w:sz w:val="22"/>
          <w:szCs w:val="22"/>
          <w:lang w:eastAsia="en-US"/>
        </w:rPr>
        <w:t xml:space="preserve"> es quien lo instala directamente.  </w:t>
      </w:r>
      <w:r w:rsidR="00C717D4">
        <w:rPr>
          <w:rFonts w:ascii="Arial" w:hAnsi="Arial" w:cs="Arial"/>
          <w:sz w:val="22"/>
          <w:szCs w:val="22"/>
          <w:lang w:eastAsia="en-US"/>
        </w:rPr>
        <w:t xml:space="preserve">Respecto a la cantidad y tipo de licencias, se evidencia que el número de licencias disminuyó de 8 a 4, debido a la compra del equipo para </w:t>
      </w:r>
      <w:proofErr w:type="spellStart"/>
      <w:r w:rsidR="00C717D4">
        <w:rPr>
          <w:rFonts w:ascii="Arial" w:hAnsi="Arial" w:cs="Arial"/>
          <w:sz w:val="22"/>
          <w:szCs w:val="22"/>
          <w:lang w:eastAsia="en-US"/>
        </w:rPr>
        <w:t>hiperconvergencia</w:t>
      </w:r>
      <w:proofErr w:type="spellEnd"/>
      <w:r w:rsidR="008B166D">
        <w:rPr>
          <w:rFonts w:ascii="Arial" w:hAnsi="Arial" w:cs="Arial"/>
          <w:sz w:val="22"/>
          <w:szCs w:val="22"/>
          <w:lang w:eastAsia="en-US"/>
        </w:rPr>
        <w:t xml:space="preserve">, el cual bajo su nueva arquitectura de virtualización permite manejar una menor cantidad de </w:t>
      </w:r>
      <w:r w:rsidR="009E0049">
        <w:rPr>
          <w:rFonts w:ascii="Arial" w:hAnsi="Arial" w:cs="Arial"/>
          <w:sz w:val="22"/>
          <w:szCs w:val="22"/>
          <w:lang w:eastAsia="en-US"/>
        </w:rPr>
        <w:t xml:space="preserve">licencias </w:t>
      </w:r>
      <w:r w:rsidR="009E0049" w:rsidRPr="005C2FBF">
        <w:rPr>
          <w:rFonts w:ascii="Arial" w:hAnsi="Arial" w:cs="Arial"/>
          <w:sz w:val="22"/>
          <w:szCs w:val="22"/>
          <w:lang w:eastAsia="en-US"/>
        </w:rPr>
        <w:t>y</w:t>
      </w:r>
      <w:r w:rsidR="008B166D">
        <w:rPr>
          <w:rFonts w:ascii="Arial" w:hAnsi="Arial" w:cs="Arial"/>
          <w:sz w:val="22"/>
          <w:szCs w:val="22"/>
          <w:lang w:eastAsia="en-US"/>
        </w:rPr>
        <w:t xml:space="preserve"> por ende una disminución de costos en el licenciamiento</w:t>
      </w:r>
      <w:r w:rsidR="00120625">
        <w:rPr>
          <w:rFonts w:ascii="Arial" w:hAnsi="Arial" w:cs="Arial"/>
          <w:sz w:val="22"/>
          <w:szCs w:val="22"/>
          <w:lang w:eastAsia="en-US"/>
        </w:rPr>
        <w:t>.</w:t>
      </w:r>
    </w:p>
    <w:p w:rsidR="00120625" w:rsidRDefault="00120625" w:rsidP="003556E3">
      <w:pPr>
        <w:pStyle w:val="Prrafodelista"/>
        <w:ind w:left="0"/>
        <w:jc w:val="both"/>
        <w:rPr>
          <w:rFonts w:ascii="Arial" w:hAnsi="Arial" w:cs="Arial"/>
          <w:sz w:val="22"/>
          <w:szCs w:val="22"/>
          <w:lang w:eastAsia="en-US"/>
        </w:rPr>
      </w:pPr>
    </w:p>
    <w:p w:rsidR="0018699C" w:rsidRDefault="00120625" w:rsidP="003556E3">
      <w:pPr>
        <w:pStyle w:val="Prrafodelista"/>
        <w:ind w:left="0"/>
        <w:jc w:val="both"/>
        <w:rPr>
          <w:rFonts w:ascii="Arial" w:hAnsi="Arial" w:cs="Arial"/>
          <w:sz w:val="22"/>
          <w:szCs w:val="22"/>
          <w:lang w:eastAsia="en-US"/>
        </w:rPr>
      </w:pPr>
      <w:r w:rsidRPr="00120625">
        <w:rPr>
          <w:rFonts w:ascii="Arial" w:hAnsi="Arial" w:cs="Arial"/>
          <w:sz w:val="22"/>
          <w:szCs w:val="22"/>
          <w:lang w:eastAsia="en-US"/>
        </w:rPr>
        <w:t xml:space="preserve">Se muestra a continuación el certificado de Red </w:t>
      </w:r>
      <w:proofErr w:type="spellStart"/>
      <w:r w:rsidRPr="00120625">
        <w:rPr>
          <w:rFonts w:ascii="Arial" w:hAnsi="Arial" w:cs="Arial"/>
          <w:sz w:val="22"/>
          <w:szCs w:val="22"/>
          <w:lang w:eastAsia="en-US"/>
        </w:rPr>
        <w:t>Hat</w:t>
      </w:r>
      <w:proofErr w:type="spellEnd"/>
      <w:r w:rsidRPr="00120625">
        <w:rPr>
          <w:rFonts w:ascii="Arial" w:hAnsi="Arial" w:cs="Arial"/>
          <w:sz w:val="22"/>
          <w:szCs w:val="22"/>
          <w:lang w:eastAsia="en-US"/>
        </w:rPr>
        <w:t xml:space="preserve"> </w:t>
      </w:r>
      <w:r w:rsidR="00145ACE">
        <w:rPr>
          <w:rFonts w:ascii="Arial" w:hAnsi="Arial" w:cs="Arial"/>
          <w:sz w:val="22"/>
          <w:szCs w:val="22"/>
          <w:lang w:eastAsia="en-US"/>
        </w:rPr>
        <w:t xml:space="preserve">Linux virtual </w:t>
      </w:r>
      <w:proofErr w:type="spellStart"/>
      <w:r w:rsidR="00145ACE">
        <w:rPr>
          <w:rFonts w:ascii="Arial" w:hAnsi="Arial" w:cs="Arial"/>
          <w:sz w:val="22"/>
          <w:szCs w:val="22"/>
          <w:lang w:eastAsia="en-US"/>
        </w:rPr>
        <w:t>datacenter</w:t>
      </w:r>
      <w:proofErr w:type="spellEnd"/>
      <w:r>
        <w:rPr>
          <w:rFonts w:ascii="Arial" w:hAnsi="Arial" w:cs="Arial"/>
          <w:sz w:val="22"/>
          <w:szCs w:val="22"/>
          <w:lang w:eastAsia="en-US"/>
        </w:rPr>
        <w:t>, donde se aprecia el número y descripción de las licencias contratadas:</w:t>
      </w:r>
    </w:p>
    <w:p w:rsidR="00C717D4" w:rsidRDefault="00C717D4" w:rsidP="00C717D4">
      <w:pPr>
        <w:rPr>
          <w:rFonts w:ascii="Calibri" w:eastAsia="Times New Roman" w:hAnsi="Calibri" w:cs="Calibri"/>
          <w:color w:val="000000"/>
        </w:rPr>
      </w:pPr>
    </w:p>
    <w:p w:rsidR="008B585A" w:rsidRPr="005C2FBF" w:rsidRDefault="008B585A" w:rsidP="003556E3">
      <w:pPr>
        <w:pStyle w:val="Prrafodelista"/>
        <w:ind w:left="0"/>
        <w:jc w:val="both"/>
        <w:rPr>
          <w:rFonts w:ascii="Arial" w:hAnsi="Arial" w:cs="Arial"/>
          <w:sz w:val="22"/>
          <w:szCs w:val="22"/>
          <w:lang w:eastAsia="en-US"/>
        </w:rPr>
      </w:pPr>
    </w:p>
    <w:p w:rsidR="003556E3" w:rsidRPr="005C2FBF" w:rsidRDefault="00173901" w:rsidP="00120625">
      <w:pPr>
        <w:jc w:val="center"/>
        <w:rPr>
          <w:rFonts w:ascii="Arial" w:hAnsi="Arial" w:cs="Arial"/>
        </w:rPr>
      </w:pPr>
      <w:r>
        <w:rPr>
          <w:noProof/>
          <w:lang w:val="es-ES" w:eastAsia="es-ES"/>
        </w:rPr>
        <w:lastRenderedPageBreak/>
        <w:drawing>
          <wp:inline distT="0" distB="0" distL="0" distR="0" wp14:anchorId="3238172F" wp14:editId="02DE0B31">
            <wp:extent cx="5612130" cy="4600895"/>
            <wp:effectExtent l="0" t="8573"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5620836" cy="4608032"/>
                    </a:xfrm>
                    <a:prstGeom prst="rect">
                      <a:avLst/>
                    </a:prstGeom>
                  </pic:spPr>
                </pic:pic>
              </a:graphicData>
            </a:graphic>
          </wp:inline>
        </w:drawing>
      </w:r>
    </w:p>
    <w:p w:rsidR="0018699C" w:rsidRDefault="00120625">
      <w:pPr>
        <w:rPr>
          <w:rFonts w:ascii="Arial" w:eastAsia="Times New Roman" w:hAnsi="Arial" w:cs="Arial"/>
          <w:b/>
          <w:i/>
          <w:sz w:val="14"/>
          <w:szCs w:val="14"/>
          <w:lang w:val="es-ES"/>
        </w:rPr>
      </w:pPr>
      <w:r>
        <w:rPr>
          <w:rFonts w:ascii="Arial" w:eastAsia="Times New Roman" w:hAnsi="Arial" w:cs="Arial"/>
          <w:b/>
          <w:i/>
          <w:sz w:val="14"/>
          <w:szCs w:val="14"/>
          <w:lang w:val="es-ES"/>
        </w:rPr>
        <w:t xml:space="preserve">                    </w:t>
      </w:r>
      <w:r w:rsidR="00431B68" w:rsidRPr="00092730">
        <w:rPr>
          <w:rFonts w:ascii="Arial" w:eastAsia="Times New Roman" w:hAnsi="Arial" w:cs="Arial"/>
          <w:b/>
          <w:i/>
          <w:sz w:val="14"/>
          <w:szCs w:val="14"/>
          <w:lang w:val="es-ES"/>
        </w:rPr>
        <w:t xml:space="preserve">Vista Panorama de licenciamiento LINUX Red </w:t>
      </w:r>
      <w:proofErr w:type="spellStart"/>
      <w:r w:rsidR="00431B68" w:rsidRPr="00092730">
        <w:rPr>
          <w:rFonts w:ascii="Arial" w:eastAsia="Times New Roman" w:hAnsi="Arial" w:cs="Arial"/>
          <w:b/>
          <w:i/>
          <w:sz w:val="14"/>
          <w:szCs w:val="14"/>
          <w:lang w:val="es-ES"/>
        </w:rPr>
        <w:t>Hat</w:t>
      </w:r>
      <w:proofErr w:type="spellEnd"/>
      <w:r w:rsidR="00431B68" w:rsidRPr="00092730">
        <w:rPr>
          <w:rFonts w:ascii="Arial" w:eastAsia="Times New Roman" w:hAnsi="Arial" w:cs="Arial"/>
          <w:b/>
          <w:i/>
          <w:sz w:val="14"/>
          <w:szCs w:val="14"/>
          <w:lang w:val="es-ES"/>
        </w:rPr>
        <w:t xml:space="preserve"> contratado por la Función Pública</w:t>
      </w:r>
      <w:r>
        <w:rPr>
          <w:rFonts w:ascii="Arial" w:eastAsia="Times New Roman" w:hAnsi="Arial" w:cs="Arial"/>
          <w:b/>
          <w:i/>
          <w:sz w:val="14"/>
          <w:szCs w:val="14"/>
          <w:lang w:val="es-ES"/>
        </w:rPr>
        <w:t xml:space="preserve"> (Fecha 19 marzo 2020)</w:t>
      </w:r>
    </w:p>
    <w:p w:rsidR="00B46F4B" w:rsidRPr="00120625" w:rsidRDefault="00431B68" w:rsidP="00120625">
      <w:pPr>
        <w:jc w:val="both"/>
        <w:rPr>
          <w:rFonts w:ascii="Arial" w:eastAsia="Times New Roman" w:hAnsi="Arial" w:cs="Arial"/>
          <w:lang w:val="es-ES"/>
        </w:rPr>
      </w:pPr>
      <w:r w:rsidRPr="005C2FBF">
        <w:rPr>
          <w:rFonts w:ascii="Arial" w:eastAsia="Times New Roman" w:hAnsi="Arial" w:cs="Arial"/>
          <w:lang w:val="es-ES"/>
        </w:rPr>
        <w:t>Las licencias están soportadas por el contrato de prestación de servicios</w:t>
      </w:r>
      <w:r w:rsidR="00232C29" w:rsidRPr="005C2FBF">
        <w:rPr>
          <w:rFonts w:ascii="Arial" w:eastAsia="Times New Roman" w:hAnsi="Arial" w:cs="Arial"/>
          <w:lang w:val="es-ES"/>
        </w:rPr>
        <w:t xml:space="preserve"> </w:t>
      </w:r>
      <w:r w:rsidR="009E0049">
        <w:rPr>
          <w:rFonts w:ascii="Arial" w:eastAsia="Times New Roman" w:hAnsi="Arial" w:cs="Arial"/>
          <w:lang w:val="es-ES"/>
        </w:rPr>
        <w:t xml:space="preserve">No. </w:t>
      </w:r>
      <w:r w:rsidR="00232C29" w:rsidRPr="005C2FBF">
        <w:rPr>
          <w:rFonts w:ascii="Arial" w:eastAsia="Times New Roman" w:hAnsi="Arial" w:cs="Arial"/>
          <w:lang w:val="es-ES"/>
        </w:rPr>
        <w:t>2</w:t>
      </w:r>
      <w:r w:rsidR="00120625">
        <w:rPr>
          <w:rFonts w:ascii="Arial" w:eastAsia="Times New Roman" w:hAnsi="Arial" w:cs="Arial"/>
          <w:lang w:val="es-ES"/>
        </w:rPr>
        <w:t>32</w:t>
      </w:r>
      <w:r w:rsidR="00232C29" w:rsidRPr="005C2FBF">
        <w:rPr>
          <w:rFonts w:ascii="Arial" w:eastAsia="Times New Roman" w:hAnsi="Arial" w:cs="Arial"/>
          <w:lang w:val="es-ES"/>
        </w:rPr>
        <w:t>/201</w:t>
      </w:r>
      <w:r w:rsidR="00120625">
        <w:rPr>
          <w:rFonts w:ascii="Arial" w:eastAsia="Times New Roman" w:hAnsi="Arial" w:cs="Arial"/>
          <w:lang w:val="es-ES"/>
        </w:rPr>
        <w:t>9</w:t>
      </w:r>
      <w:r w:rsidR="00232C29" w:rsidRPr="005C2FBF">
        <w:rPr>
          <w:rFonts w:ascii="Arial" w:eastAsia="Times New Roman" w:hAnsi="Arial" w:cs="Arial"/>
          <w:lang w:val="es-ES"/>
        </w:rPr>
        <w:t xml:space="preserve">, suscrito </w:t>
      </w:r>
      <w:r w:rsidR="004D4342">
        <w:rPr>
          <w:rFonts w:ascii="Arial" w:eastAsia="Times New Roman" w:hAnsi="Arial" w:cs="Arial"/>
          <w:lang w:val="es-ES"/>
        </w:rPr>
        <w:t xml:space="preserve">con </w:t>
      </w:r>
      <w:r w:rsidR="00120625" w:rsidRPr="00120625">
        <w:rPr>
          <w:rFonts w:ascii="Arial" w:eastAsia="Times New Roman" w:hAnsi="Arial" w:cs="Arial"/>
          <w:lang w:val="es-ES"/>
        </w:rPr>
        <w:t xml:space="preserve">el contratista </w:t>
      </w:r>
      <w:proofErr w:type="spellStart"/>
      <w:r w:rsidR="00120625" w:rsidRPr="00120625">
        <w:rPr>
          <w:rFonts w:ascii="Arial" w:eastAsia="Times New Roman" w:hAnsi="Arial" w:cs="Arial"/>
          <w:lang w:val="es-ES"/>
        </w:rPr>
        <w:t>Entelgy</w:t>
      </w:r>
      <w:proofErr w:type="spellEnd"/>
      <w:r w:rsidR="00120625" w:rsidRPr="00120625">
        <w:rPr>
          <w:rFonts w:ascii="Arial" w:eastAsia="Times New Roman" w:hAnsi="Arial" w:cs="Arial"/>
          <w:lang w:val="es-ES"/>
        </w:rPr>
        <w:t xml:space="preserve"> Colombia S.A.S</w:t>
      </w:r>
      <w:r w:rsidR="00120625">
        <w:rPr>
          <w:rFonts w:ascii="Arial" w:eastAsia="Times New Roman" w:hAnsi="Arial" w:cs="Arial"/>
          <w:lang w:val="es-ES"/>
        </w:rPr>
        <w:t>.</w:t>
      </w:r>
      <w:r w:rsidR="00120625" w:rsidRPr="00120625">
        <w:rPr>
          <w:rFonts w:ascii="Arial" w:eastAsia="Times New Roman" w:hAnsi="Arial" w:cs="Arial"/>
          <w:color w:val="263238"/>
          <w:sz w:val="20"/>
          <w:szCs w:val="20"/>
        </w:rPr>
        <w:t xml:space="preserve"> </w:t>
      </w:r>
      <w:r w:rsidR="00120625" w:rsidRPr="00120625">
        <w:rPr>
          <w:rFonts w:ascii="Arial" w:eastAsia="Times New Roman" w:hAnsi="Arial" w:cs="Arial"/>
          <w:lang w:val="es-ES"/>
        </w:rPr>
        <w:t xml:space="preserve">cuyo objeto es la suscripción al servicio de soporte y las Licencias para los productos Linux Red </w:t>
      </w:r>
      <w:proofErr w:type="spellStart"/>
      <w:r w:rsidR="00120625" w:rsidRPr="00120625">
        <w:rPr>
          <w:rFonts w:ascii="Arial" w:eastAsia="Times New Roman" w:hAnsi="Arial" w:cs="Arial"/>
          <w:lang w:val="es-ES"/>
        </w:rPr>
        <w:t>Hat</w:t>
      </w:r>
      <w:proofErr w:type="spellEnd"/>
      <w:r w:rsidR="00120625" w:rsidRPr="00120625">
        <w:rPr>
          <w:rFonts w:ascii="Arial" w:eastAsia="Times New Roman" w:hAnsi="Arial" w:cs="Arial"/>
          <w:lang w:val="es-ES"/>
        </w:rPr>
        <w:t xml:space="preserve"> detallados en la Ficha técnica para Función Pública</w:t>
      </w:r>
      <w:r w:rsidR="00273FEA">
        <w:rPr>
          <w:rFonts w:ascii="Arial" w:eastAsia="Times New Roman" w:hAnsi="Arial" w:cs="Arial"/>
          <w:lang w:val="es-ES"/>
        </w:rPr>
        <w:t>.</w:t>
      </w:r>
      <w:r w:rsidR="004D4342" w:rsidRPr="00120625">
        <w:rPr>
          <w:rFonts w:ascii="Arial" w:eastAsia="Times New Roman" w:hAnsi="Arial" w:cs="Arial"/>
          <w:lang w:val="es-ES"/>
        </w:rPr>
        <w:t xml:space="preserve">  </w:t>
      </w:r>
    </w:p>
    <w:p w:rsidR="003556E3" w:rsidRPr="00273FEA" w:rsidRDefault="003556E3" w:rsidP="00B46F4B">
      <w:pPr>
        <w:jc w:val="both"/>
        <w:rPr>
          <w:rFonts w:ascii="Arial" w:eastAsia="Times New Roman" w:hAnsi="Arial" w:cs="Arial"/>
          <w:b/>
          <w:lang w:val="es-ES"/>
        </w:rPr>
      </w:pPr>
      <w:r w:rsidRPr="00273FEA">
        <w:rPr>
          <w:rFonts w:ascii="Arial" w:hAnsi="Arial" w:cs="Arial"/>
          <w:b/>
        </w:rPr>
        <w:t xml:space="preserve">Procedimiento </w:t>
      </w:r>
      <w:r w:rsidR="000B293B" w:rsidRPr="00273FEA">
        <w:rPr>
          <w:rFonts w:ascii="Arial" w:hAnsi="Arial" w:cs="Arial"/>
          <w:b/>
        </w:rPr>
        <w:t>“</w:t>
      </w:r>
      <w:r w:rsidR="000B293B" w:rsidRPr="00273FEA">
        <w:rPr>
          <w:rFonts w:ascii="Arial" w:eastAsia="Times New Roman" w:hAnsi="Arial" w:cs="Arial"/>
          <w:b/>
          <w:lang w:val="es-ES"/>
        </w:rPr>
        <w:t>Dada</w:t>
      </w:r>
      <w:r w:rsidRPr="00273FEA">
        <w:rPr>
          <w:rFonts w:ascii="Arial" w:eastAsia="Times New Roman" w:hAnsi="Arial" w:cs="Arial"/>
          <w:b/>
          <w:lang w:val="es-ES"/>
        </w:rPr>
        <w:t xml:space="preserve"> de baja de</w:t>
      </w:r>
      <w:r w:rsidR="000B293B" w:rsidRPr="00273FEA">
        <w:rPr>
          <w:rFonts w:ascii="Arial" w:eastAsia="Times New Roman" w:hAnsi="Arial" w:cs="Arial"/>
          <w:b/>
          <w:lang w:val="es-ES"/>
        </w:rPr>
        <w:t xml:space="preserve"> bienes muebles intangibles”</w:t>
      </w:r>
    </w:p>
    <w:p w:rsidR="00946834" w:rsidRPr="00273FEA" w:rsidRDefault="003556E3" w:rsidP="00AA41B7">
      <w:pPr>
        <w:pStyle w:val="Default"/>
        <w:jc w:val="both"/>
        <w:rPr>
          <w:color w:val="auto"/>
          <w:sz w:val="22"/>
          <w:szCs w:val="22"/>
          <w:lang w:val="es-ES" w:eastAsia="en-US"/>
        </w:rPr>
      </w:pPr>
      <w:r w:rsidRPr="00273FEA">
        <w:rPr>
          <w:color w:val="auto"/>
          <w:sz w:val="22"/>
          <w:szCs w:val="22"/>
          <w:lang w:val="es-ES" w:eastAsia="en-US"/>
        </w:rPr>
        <w:t xml:space="preserve">Para dar de baja el licenciamiento, se verificó el cumplimiento a los lineamientos consignados en la “Guía para la prestación del servicio – Área de </w:t>
      </w:r>
      <w:r w:rsidR="005732B9" w:rsidRPr="00273FEA">
        <w:rPr>
          <w:color w:val="auto"/>
          <w:sz w:val="22"/>
          <w:szCs w:val="22"/>
          <w:lang w:val="es-ES" w:eastAsia="en-US"/>
        </w:rPr>
        <w:t>Almacén</w:t>
      </w:r>
      <w:r w:rsidRPr="00273FEA">
        <w:rPr>
          <w:color w:val="auto"/>
          <w:sz w:val="22"/>
          <w:szCs w:val="22"/>
          <w:lang w:val="es-ES" w:eastAsia="en-US"/>
        </w:rPr>
        <w:t xml:space="preserve">”, versión </w:t>
      </w:r>
      <w:r w:rsidR="00AA3E92" w:rsidRPr="00273FEA">
        <w:rPr>
          <w:color w:val="auto"/>
          <w:sz w:val="22"/>
          <w:szCs w:val="22"/>
          <w:lang w:val="es-ES" w:eastAsia="en-US"/>
        </w:rPr>
        <w:t xml:space="preserve">No. </w:t>
      </w:r>
      <w:r w:rsidR="005732B9" w:rsidRPr="00273FEA">
        <w:rPr>
          <w:color w:val="auto"/>
          <w:sz w:val="22"/>
          <w:szCs w:val="22"/>
          <w:lang w:val="es-ES" w:eastAsia="en-US"/>
        </w:rPr>
        <w:t xml:space="preserve">6 </w:t>
      </w:r>
      <w:r w:rsidR="00AA3E92" w:rsidRPr="00273FEA">
        <w:rPr>
          <w:color w:val="auto"/>
          <w:sz w:val="22"/>
          <w:szCs w:val="22"/>
          <w:lang w:val="es-ES" w:eastAsia="en-US"/>
        </w:rPr>
        <w:t xml:space="preserve">de </w:t>
      </w:r>
      <w:r w:rsidR="005732B9" w:rsidRPr="00273FEA">
        <w:rPr>
          <w:color w:val="auto"/>
          <w:sz w:val="22"/>
          <w:szCs w:val="22"/>
          <w:lang w:val="es-ES" w:eastAsia="en-US"/>
        </w:rPr>
        <w:t>2019, numeral</w:t>
      </w:r>
      <w:r w:rsidRPr="00273FEA">
        <w:rPr>
          <w:color w:val="auto"/>
          <w:sz w:val="22"/>
          <w:szCs w:val="22"/>
          <w:lang w:val="es-ES" w:eastAsia="en-US"/>
        </w:rPr>
        <w:t xml:space="preserve"> 3.1. “Pasos para efectuar un egreso de bienes del almacén”, literal (r</w:t>
      </w:r>
      <w:r w:rsidR="00AA3E92" w:rsidRPr="00273FEA">
        <w:rPr>
          <w:color w:val="auto"/>
          <w:sz w:val="22"/>
          <w:szCs w:val="22"/>
          <w:lang w:val="es-ES" w:eastAsia="en-US"/>
        </w:rPr>
        <w:t>); para</w:t>
      </w:r>
      <w:r w:rsidR="007E79C6" w:rsidRPr="00273FEA">
        <w:rPr>
          <w:color w:val="auto"/>
          <w:sz w:val="22"/>
          <w:szCs w:val="22"/>
          <w:lang w:val="es-ES" w:eastAsia="en-US"/>
        </w:rPr>
        <w:t xml:space="preserve"> ello se solicitó</w:t>
      </w:r>
      <w:r w:rsidRPr="00273FEA">
        <w:rPr>
          <w:color w:val="auto"/>
          <w:sz w:val="22"/>
          <w:szCs w:val="22"/>
          <w:lang w:val="es-ES" w:eastAsia="en-US"/>
        </w:rPr>
        <w:t xml:space="preserve"> </w:t>
      </w:r>
      <w:r w:rsidR="007E79C6" w:rsidRPr="00273FEA">
        <w:rPr>
          <w:color w:val="auto"/>
          <w:sz w:val="22"/>
          <w:szCs w:val="22"/>
          <w:lang w:val="es-ES" w:eastAsia="en-US"/>
        </w:rPr>
        <w:t>la última resolución</w:t>
      </w:r>
      <w:r w:rsidR="006A7415" w:rsidRPr="00273FEA">
        <w:rPr>
          <w:color w:val="auto"/>
          <w:sz w:val="22"/>
          <w:szCs w:val="22"/>
          <w:lang w:val="es-ES" w:eastAsia="en-US"/>
        </w:rPr>
        <w:t xml:space="preserve"> de dada de baja de bienes muebles intangibles y sus correspondientes soportes</w:t>
      </w:r>
      <w:r w:rsidR="00AA41B7" w:rsidRPr="00273FEA">
        <w:rPr>
          <w:color w:val="auto"/>
          <w:sz w:val="22"/>
          <w:szCs w:val="22"/>
          <w:lang w:val="es-ES" w:eastAsia="en-US"/>
        </w:rPr>
        <w:t xml:space="preserve">. Bajo este marco, se analizó la </w:t>
      </w:r>
      <w:r w:rsidR="006A7415" w:rsidRPr="00273FEA">
        <w:rPr>
          <w:color w:val="auto"/>
          <w:sz w:val="22"/>
          <w:szCs w:val="22"/>
          <w:lang w:val="es-ES" w:eastAsia="en-US"/>
        </w:rPr>
        <w:t xml:space="preserve">Resolución </w:t>
      </w:r>
      <w:r w:rsidR="00AA3E92" w:rsidRPr="00273FEA">
        <w:rPr>
          <w:color w:val="auto"/>
          <w:sz w:val="22"/>
          <w:szCs w:val="22"/>
          <w:lang w:val="es-ES" w:eastAsia="en-US"/>
        </w:rPr>
        <w:t xml:space="preserve">No. </w:t>
      </w:r>
      <w:r w:rsidR="0062035E" w:rsidRPr="00273FEA">
        <w:rPr>
          <w:color w:val="auto"/>
          <w:sz w:val="22"/>
          <w:szCs w:val="22"/>
          <w:lang w:val="es-ES" w:eastAsia="en-US"/>
        </w:rPr>
        <w:t>769</w:t>
      </w:r>
      <w:r w:rsidR="006A7415" w:rsidRPr="00273FEA">
        <w:rPr>
          <w:color w:val="auto"/>
          <w:sz w:val="22"/>
          <w:szCs w:val="22"/>
          <w:lang w:val="es-ES" w:eastAsia="en-US"/>
        </w:rPr>
        <w:t xml:space="preserve"> del </w:t>
      </w:r>
      <w:r w:rsidR="004B704F" w:rsidRPr="00273FEA">
        <w:rPr>
          <w:color w:val="auto"/>
          <w:sz w:val="22"/>
          <w:szCs w:val="22"/>
          <w:lang w:val="es-ES" w:eastAsia="en-US"/>
        </w:rPr>
        <w:t>30</w:t>
      </w:r>
      <w:r w:rsidR="006A7415" w:rsidRPr="00273FEA">
        <w:rPr>
          <w:color w:val="auto"/>
          <w:sz w:val="22"/>
          <w:szCs w:val="22"/>
          <w:lang w:val="es-ES" w:eastAsia="en-US"/>
        </w:rPr>
        <w:t xml:space="preserve"> de </w:t>
      </w:r>
      <w:r w:rsidR="0062035E" w:rsidRPr="00273FEA">
        <w:rPr>
          <w:color w:val="auto"/>
          <w:sz w:val="22"/>
          <w:szCs w:val="22"/>
          <w:lang w:val="es-ES" w:eastAsia="en-US"/>
        </w:rPr>
        <w:t>diciembre</w:t>
      </w:r>
      <w:r w:rsidR="006A7415" w:rsidRPr="00273FEA">
        <w:rPr>
          <w:color w:val="auto"/>
          <w:sz w:val="22"/>
          <w:szCs w:val="22"/>
          <w:lang w:val="es-ES" w:eastAsia="en-US"/>
        </w:rPr>
        <w:t xml:space="preserve"> de 201</w:t>
      </w:r>
      <w:r w:rsidR="0062035E" w:rsidRPr="00273FEA">
        <w:rPr>
          <w:color w:val="auto"/>
          <w:sz w:val="22"/>
          <w:szCs w:val="22"/>
          <w:lang w:val="es-ES" w:eastAsia="en-US"/>
        </w:rPr>
        <w:t>9</w:t>
      </w:r>
      <w:r w:rsidR="006A7415" w:rsidRPr="00273FEA">
        <w:rPr>
          <w:color w:val="auto"/>
          <w:sz w:val="22"/>
          <w:szCs w:val="22"/>
          <w:lang w:val="es-ES" w:eastAsia="en-US"/>
        </w:rPr>
        <w:t xml:space="preserve">, </w:t>
      </w:r>
      <w:r w:rsidRPr="00273FEA">
        <w:rPr>
          <w:color w:val="auto"/>
          <w:sz w:val="22"/>
          <w:szCs w:val="22"/>
          <w:lang w:val="es-ES" w:eastAsia="en-US"/>
        </w:rPr>
        <w:t xml:space="preserve">“por la cual se ordena dar de baja unos bienes </w:t>
      </w:r>
      <w:r w:rsidR="006A7415" w:rsidRPr="00273FEA">
        <w:rPr>
          <w:color w:val="auto"/>
          <w:sz w:val="22"/>
          <w:szCs w:val="22"/>
          <w:lang w:val="es-ES" w:eastAsia="en-US"/>
        </w:rPr>
        <w:t>muebles</w:t>
      </w:r>
      <w:r w:rsidRPr="00273FEA">
        <w:rPr>
          <w:color w:val="auto"/>
          <w:sz w:val="22"/>
          <w:szCs w:val="22"/>
          <w:lang w:val="es-ES" w:eastAsia="en-US"/>
        </w:rPr>
        <w:t xml:space="preserve"> </w:t>
      </w:r>
      <w:r w:rsidR="006A7415" w:rsidRPr="00273FEA">
        <w:rPr>
          <w:color w:val="auto"/>
          <w:sz w:val="22"/>
          <w:szCs w:val="22"/>
          <w:lang w:val="es-ES" w:eastAsia="en-US"/>
        </w:rPr>
        <w:t>d</w:t>
      </w:r>
      <w:r w:rsidRPr="00273FEA">
        <w:rPr>
          <w:color w:val="auto"/>
          <w:sz w:val="22"/>
          <w:szCs w:val="22"/>
          <w:lang w:val="es-ES" w:eastAsia="en-US"/>
        </w:rPr>
        <w:t>el Departamento Administrativo de la Función Pública y se autoriza su destino final”</w:t>
      </w:r>
      <w:r w:rsidR="00361202" w:rsidRPr="00273FEA">
        <w:rPr>
          <w:color w:val="auto"/>
          <w:sz w:val="22"/>
          <w:szCs w:val="22"/>
          <w:lang w:val="es-ES" w:eastAsia="en-US"/>
        </w:rPr>
        <w:t>,</w:t>
      </w:r>
      <w:r w:rsidR="00D2651D">
        <w:rPr>
          <w:color w:val="auto"/>
          <w:sz w:val="22"/>
          <w:szCs w:val="22"/>
          <w:lang w:val="es-ES" w:eastAsia="en-US"/>
        </w:rPr>
        <w:t xml:space="preserve"> por un </w:t>
      </w:r>
      <w:r w:rsidR="00D2651D">
        <w:rPr>
          <w:color w:val="auto"/>
          <w:sz w:val="22"/>
          <w:szCs w:val="22"/>
          <w:lang w:val="es-ES" w:eastAsia="en-US"/>
        </w:rPr>
        <w:lastRenderedPageBreak/>
        <w:t>valor total de $738.076.801,41</w:t>
      </w:r>
      <w:r w:rsidR="00B94D6D">
        <w:rPr>
          <w:color w:val="auto"/>
          <w:sz w:val="22"/>
          <w:szCs w:val="22"/>
          <w:lang w:val="es-ES" w:eastAsia="en-US"/>
        </w:rPr>
        <w:t xml:space="preserve">, de los cuales </w:t>
      </w:r>
      <w:r w:rsidR="00B94D6D" w:rsidRPr="00273FEA">
        <w:rPr>
          <w:color w:val="auto"/>
          <w:sz w:val="22"/>
          <w:szCs w:val="22"/>
          <w:lang w:val="es-ES" w:eastAsia="en-US"/>
        </w:rPr>
        <w:t>$</w:t>
      </w:r>
      <w:r w:rsidR="00B94D6D">
        <w:rPr>
          <w:color w:val="auto"/>
          <w:sz w:val="22"/>
          <w:szCs w:val="22"/>
          <w:lang w:val="es-ES" w:eastAsia="en-US"/>
        </w:rPr>
        <w:t xml:space="preserve"> </w:t>
      </w:r>
      <w:r w:rsidR="00B94D6D" w:rsidRPr="00273FEA">
        <w:rPr>
          <w:color w:val="auto"/>
          <w:sz w:val="22"/>
          <w:szCs w:val="22"/>
          <w:lang w:val="es-ES" w:eastAsia="en-US"/>
        </w:rPr>
        <w:t>691.474.801,41</w:t>
      </w:r>
      <w:r w:rsidR="00D2651D">
        <w:rPr>
          <w:color w:val="auto"/>
          <w:sz w:val="22"/>
          <w:szCs w:val="22"/>
          <w:lang w:val="es-ES" w:eastAsia="en-US"/>
        </w:rPr>
        <w:t xml:space="preserve">  </w:t>
      </w:r>
      <w:r w:rsidR="00B94D6D">
        <w:rPr>
          <w:color w:val="auto"/>
          <w:sz w:val="22"/>
          <w:szCs w:val="22"/>
          <w:lang w:val="es-ES" w:eastAsia="en-US"/>
        </w:rPr>
        <w:t>corresponden a</w:t>
      </w:r>
      <w:r w:rsidR="00361202" w:rsidRPr="00273FEA">
        <w:rPr>
          <w:color w:val="auto"/>
          <w:sz w:val="22"/>
          <w:szCs w:val="22"/>
          <w:lang w:val="es-ES" w:eastAsia="en-US"/>
        </w:rPr>
        <w:t xml:space="preserve"> </w:t>
      </w:r>
      <w:r w:rsidR="00B34D2C" w:rsidRPr="00273FEA">
        <w:rPr>
          <w:color w:val="auto"/>
          <w:sz w:val="22"/>
          <w:szCs w:val="22"/>
          <w:lang w:val="es-ES" w:eastAsia="en-US"/>
        </w:rPr>
        <w:t>11</w:t>
      </w:r>
      <w:r w:rsidR="00361202" w:rsidRPr="00273FEA">
        <w:rPr>
          <w:color w:val="auto"/>
          <w:sz w:val="22"/>
          <w:szCs w:val="22"/>
          <w:lang w:val="es-ES" w:eastAsia="en-US"/>
        </w:rPr>
        <w:t xml:space="preserve"> bienes</w:t>
      </w:r>
      <w:r w:rsidR="000557BB" w:rsidRPr="00273FEA">
        <w:rPr>
          <w:color w:val="auto"/>
          <w:sz w:val="22"/>
          <w:szCs w:val="22"/>
          <w:lang w:val="es-ES" w:eastAsia="en-US"/>
        </w:rPr>
        <w:t xml:space="preserve"> </w:t>
      </w:r>
      <w:r w:rsidR="00351E9A">
        <w:rPr>
          <w:color w:val="auto"/>
          <w:sz w:val="22"/>
          <w:szCs w:val="22"/>
          <w:lang w:val="es-ES" w:eastAsia="en-US"/>
        </w:rPr>
        <w:t>muebles intangibles (Licencias)</w:t>
      </w:r>
      <w:r w:rsidR="00B94D6D">
        <w:rPr>
          <w:color w:val="auto"/>
          <w:sz w:val="22"/>
          <w:szCs w:val="22"/>
          <w:lang w:val="es-ES" w:eastAsia="en-US"/>
        </w:rPr>
        <w:t>. D</w:t>
      </w:r>
      <w:r w:rsidR="00420CDD" w:rsidRPr="00273FEA">
        <w:rPr>
          <w:color w:val="auto"/>
          <w:sz w:val="22"/>
          <w:szCs w:val="22"/>
          <w:lang w:val="es-ES" w:eastAsia="en-US"/>
        </w:rPr>
        <w:t xml:space="preserve">icha </w:t>
      </w:r>
      <w:r w:rsidR="009E0049">
        <w:rPr>
          <w:color w:val="auto"/>
          <w:sz w:val="22"/>
          <w:szCs w:val="22"/>
          <w:lang w:val="es-ES" w:eastAsia="en-US"/>
        </w:rPr>
        <w:t>R</w:t>
      </w:r>
      <w:r w:rsidR="00420CDD" w:rsidRPr="00273FEA">
        <w:rPr>
          <w:color w:val="auto"/>
          <w:sz w:val="22"/>
          <w:szCs w:val="22"/>
          <w:lang w:val="es-ES" w:eastAsia="en-US"/>
        </w:rPr>
        <w:t xml:space="preserve">esolución fue soportada </w:t>
      </w:r>
      <w:r w:rsidR="001F3E9F">
        <w:rPr>
          <w:color w:val="auto"/>
          <w:sz w:val="22"/>
          <w:szCs w:val="22"/>
          <w:lang w:val="es-ES" w:eastAsia="en-US"/>
        </w:rPr>
        <w:t xml:space="preserve">con </w:t>
      </w:r>
      <w:r w:rsidR="00420CDD" w:rsidRPr="00273FEA">
        <w:rPr>
          <w:color w:val="auto"/>
          <w:sz w:val="22"/>
          <w:szCs w:val="22"/>
          <w:lang w:val="es-ES" w:eastAsia="en-US"/>
        </w:rPr>
        <w:t>los siguientes documentos</w:t>
      </w:r>
      <w:r w:rsidR="00946834" w:rsidRPr="00273FEA">
        <w:rPr>
          <w:color w:val="auto"/>
          <w:sz w:val="22"/>
          <w:szCs w:val="22"/>
          <w:lang w:val="es-ES" w:eastAsia="en-US"/>
        </w:rPr>
        <w:t>:</w:t>
      </w:r>
      <w:r w:rsidR="00B30F06" w:rsidRPr="00273FEA">
        <w:rPr>
          <w:color w:val="auto"/>
          <w:sz w:val="22"/>
          <w:szCs w:val="22"/>
          <w:lang w:val="es-ES" w:eastAsia="en-US"/>
        </w:rPr>
        <w:t xml:space="preserve">  </w:t>
      </w:r>
    </w:p>
    <w:p w:rsidR="0066742B" w:rsidRPr="00273FEA" w:rsidRDefault="0066742B" w:rsidP="0066742B">
      <w:pPr>
        <w:pStyle w:val="Default"/>
        <w:ind w:left="426"/>
        <w:jc w:val="both"/>
        <w:rPr>
          <w:color w:val="auto"/>
          <w:sz w:val="22"/>
          <w:szCs w:val="22"/>
          <w:lang w:val="es-ES" w:eastAsia="en-US"/>
        </w:rPr>
      </w:pPr>
    </w:p>
    <w:p w:rsidR="00EA6B4C" w:rsidRPr="00273FEA" w:rsidRDefault="00946834" w:rsidP="00640E1E">
      <w:pPr>
        <w:pStyle w:val="Prrafodelista"/>
        <w:numPr>
          <w:ilvl w:val="0"/>
          <w:numId w:val="13"/>
        </w:numPr>
        <w:autoSpaceDE w:val="0"/>
        <w:autoSpaceDN w:val="0"/>
        <w:adjustRightInd w:val="0"/>
        <w:ind w:left="284" w:hanging="218"/>
        <w:jc w:val="both"/>
        <w:rPr>
          <w:rFonts w:ascii="Arial" w:hAnsi="Arial" w:cs="Arial"/>
          <w:sz w:val="22"/>
          <w:szCs w:val="22"/>
          <w:lang w:eastAsia="en-US"/>
        </w:rPr>
      </w:pPr>
      <w:r w:rsidRPr="00273FEA">
        <w:rPr>
          <w:rFonts w:ascii="Arial" w:hAnsi="Arial" w:cs="Arial"/>
          <w:sz w:val="22"/>
          <w:szCs w:val="22"/>
          <w:lang w:eastAsia="en-US"/>
        </w:rPr>
        <w:t xml:space="preserve">El </w:t>
      </w:r>
      <w:r w:rsidR="00D20160" w:rsidRPr="00273FEA">
        <w:rPr>
          <w:rFonts w:ascii="Arial" w:hAnsi="Arial" w:cs="Arial"/>
          <w:sz w:val="22"/>
          <w:szCs w:val="22"/>
          <w:lang w:eastAsia="en-US"/>
        </w:rPr>
        <w:t>acta del Comité de sostenibilidad contable del 26 de diciembre de 2019</w:t>
      </w:r>
      <w:r w:rsidRPr="00273FEA">
        <w:rPr>
          <w:rFonts w:ascii="Arial" w:hAnsi="Arial" w:cs="Arial"/>
          <w:sz w:val="22"/>
          <w:szCs w:val="22"/>
          <w:lang w:eastAsia="en-US"/>
        </w:rPr>
        <w:t xml:space="preserve">. </w:t>
      </w:r>
    </w:p>
    <w:p w:rsidR="001B6CE7" w:rsidRPr="00273FEA" w:rsidRDefault="001B6CE7" w:rsidP="001B6CE7">
      <w:pPr>
        <w:pStyle w:val="Prrafodelista"/>
        <w:autoSpaceDE w:val="0"/>
        <w:autoSpaceDN w:val="0"/>
        <w:adjustRightInd w:val="0"/>
        <w:ind w:left="284"/>
        <w:jc w:val="both"/>
        <w:rPr>
          <w:rFonts w:ascii="Arial" w:hAnsi="Arial" w:cs="Arial"/>
          <w:sz w:val="22"/>
          <w:szCs w:val="22"/>
          <w:lang w:eastAsia="en-US"/>
        </w:rPr>
      </w:pPr>
    </w:p>
    <w:p w:rsidR="00EA6B4C" w:rsidRPr="00273FEA" w:rsidRDefault="00B34D2C" w:rsidP="00640E1E">
      <w:pPr>
        <w:pStyle w:val="Default"/>
        <w:numPr>
          <w:ilvl w:val="0"/>
          <w:numId w:val="13"/>
        </w:numPr>
        <w:ind w:left="284" w:hanging="218"/>
        <w:jc w:val="both"/>
        <w:rPr>
          <w:color w:val="auto"/>
          <w:sz w:val="22"/>
          <w:szCs w:val="22"/>
          <w:lang w:val="es-ES" w:eastAsia="en-US"/>
        </w:rPr>
      </w:pPr>
      <w:r w:rsidRPr="00273FEA">
        <w:rPr>
          <w:color w:val="auto"/>
          <w:sz w:val="22"/>
          <w:szCs w:val="22"/>
          <w:lang w:val="es-ES" w:eastAsia="en-US"/>
        </w:rPr>
        <w:t xml:space="preserve">Reporte de salida de almacén por baja, generado por la herramienta NEON, </w:t>
      </w:r>
      <w:r w:rsidR="00D20160" w:rsidRPr="00273FEA">
        <w:rPr>
          <w:color w:val="auto"/>
          <w:sz w:val="22"/>
          <w:szCs w:val="22"/>
          <w:lang w:val="es-ES" w:eastAsia="en-US"/>
        </w:rPr>
        <w:t>de fecha 31 de diciembre de 2019.</w:t>
      </w:r>
    </w:p>
    <w:p w:rsidR="00E05C0B" w:rsidRPr="00273FEA" w:rsidRDefault="00E05C0B" w:rsidP="00640E1E">
      <w:pPr>
        <w:pStyle w:val="Default"/>
        <w:ind w:left="284" w:hanging="218"/>
        <w:jc w:val="both"/>
        <w:rPr>
          <w:color w:val="auto"/>
          <w:sz w:val="22"/>
          <w:szCs w:val="22"/>
          <w:lang w:val="es-ES" w:eastAsia="en-US"/>
        </w:rPr>
      </w:pPr>
    </w:p>
    <w:p w:rsidR="00B34D2C" w:rsidRPr="00273FEA" w:rsidRDefault="00E05C0B" w:rsidP="00B34D2C">
      <w:pPr>
        <w:pStyle w:val="Default"/>
        <w:numPr>
          <w:ilvl w:val="0"/>
          <w:numId w:val="13"/>
        </w:numPr>
        <w:ind w:left="284" w:hanging="218"/>
        <w:jc w:val="both"/>
        <w:rPr>
          <w:color w:val="auto"/>
          <w:sz w:val="22"/>
          <w:szCs w:val="22"/>
          <w:lang w:val="es-ES" w:eastAsia="en-US"/>
        </w:rPr>
      </w:pPr>
      <w:r w:rsidRPr="00273FEA">
        <w:rPr>
          <w:color w:val="auto"/>
          <w:sz w:val="22"/>
          <w:szCs w:val="22"/>
          <w:lang w:val="es-ES" w:eastAsia="en-US"/>
        </w:rPr>
        <w:t xml:space="preserve">El acta de inspección ocular de </w:t>
      </w:r>
      <w:r w:rsidR="00B34D2C" w:rsidRPr="00273FEA">
        <w:rPr>
          <w:color w:val="auto"/>
          <w:sz w:val="22"/>
          <w:szCs w:val="22"/>
          <w:lang w:val="es-ES" w:eastAsia="en-US"/>
        </w:rPr>
        <w:t xml:space="preserve">vehículos e </w:t>
      </w:r>
      <w:r w:rsidRPr="00273FEA">
        <w:rPr>
          <w:color w:val="auto"/>
          <w:sz w:val="22"/>
          <w:szCs w:val="22"/>
          <w:lang w:val="es-ES" w:eastAsia="en-US"/>
        </w:rPr>
        <w:t>intangibles,</w:t>
      </w:r>
      <w:r w:rsidR="001B6CE7" w:rsidRPr="00273FEA">
        <w:rPr>
          <w:color w:val="auto"/>
          <w:sz w:val="22"/>
          <w:szCs w:val="22"/>
          <w:lang w:val="es-ES" w:eastAsia="en-US"/>
        </w:rPr>
        <w:t xml:space="preserve"> </w:t>
      </w:r>
      <w:r w:rsidR="009E0049" w:rsidRPr="00273FEA">
        <w:rPr>
          <w:color w:val="auto"/>
          <w:sz w:val="22"/>
          <w:szCs w:val="22"/>
          <w:lang w:val="es-ES" w:eastAsia="en-US"/>
        </w:rPr>
        <w:t>debidamente firmada</w:t>
      </w:r>
      <w:r w:rsidRPr="00273FEA">
        <w:rPr>
          <w:color w:val="auto"/>
          <w:sz w:val="22"/>
          <w:szCs w:val="22"/>
          <w:lang w:val="es-ES" w:eastAsia="en-US"/>
        </w:rPr>
        <w:t xml:space="preserve"> </w:t>
      </w:r>
      <w:r w:rsidR="00B34D2C" w:rsidRPr="00273FEA">
        <w:rPr>
          <w:color w:val="auto"/>
          <w:sz w:val="22"/>
          <w:szCs w:val="22"/>
          <w:lang w:val="es-ES" w:eastAsia="en-US"/>
        </w:rPr>
        <w:t xml:space="preserve">por los responsables el día 27 de diciembre de 2019. </w:t>
      </w:r>
    </w:p>
    <w:p w:rsidR="00946834" w:rsidRPr="00273FEA" w:rsidRDefault="00946834" w:rsidP="00200303">
      <w:pPr>
        <w:pStyle w:val="Default"/>
        <w:ind w:left="284"/>
        <w:jc w:val="both"/>
        <w:rPr>
          <w:color w:val="auto"/>
          <w:sz w:val="22"/>
          <w:szCs w:val="22"/>
          <w:lang w:val="es-ES" w:eastAsia="en-US"/>
        </w:rPr>
      </w:pPr>
    </w:p>
    <w:p w:rsidR="000B293B" w:rsidRDefault="003556E3" w:rsidP="00B13A83">
      <w:pPr>
        <w:jc w:val="both"/>
        <w:rPr>
          <w:rFonts w:ascii="Arial" w:hAnsi="Arial" w:cs="Arial"/>
          <w:i/>
        </w:rPr>
      </w:pPr>
      <w:r w:rsidRPr="00B13A83">
        <w:rPr>
          <w:rFonts w:ascii="Arial" w:hAnsi="Arial" w:cs="Arial"/>
        </w:rPr>
        <w:t>El resultado de lo verificado por la Oficina de Cont</w:t>
      </w:r>
      <w:r w:rsidR="007E79C6" w:rsidRPr="00B13A83">
        <w:rPr>
          <w:rFonts w:ascii="Arial" w:hAnsi="Arial" w:cs="Arial"/>
        </w:rPr>
        <w:t>rol Interno fue satisfactorio</w:t>
      </w:r>
      <w:r w:rsidR="00BF45F8" w:rsidRPr="00B13A83">
        <w:rPr>
          <w:rFonts w:ascii="Arial" w:hAnsi="Arial" w:cs="Arial"/>
        </w:rPr>
        <w:t xml:space="preserve">, respecto al cumplimiento de la </w:t>
      </w:r>
      <w:r w:rsidR="00420CDD" w:rsidRPr="00B13A83">
        <w:rPr>
          <w:rFonts w:ascii="Arial" w:hAnsi="Arial" w:cs="Arial"/>
        </w:rPr>
        <w:t>Guía mencionada</w:t>
      </w:r>
      <w:r w:rsidR="007E79C6" w:rsidRPr="00B13A83">
        <w:rPr>
          <w:rFonts w:ascii="Arial" w:hAnsi="Arial" w:cs="Arial"/>
        </w:rPr>
        <w:t xml:space="preserve">. </w:t>
      </w:r>
      <w:r w:rsidR="00DB3E94" w:rsidRPr="00B13A83">
        <w:rPr>
          <w:rFonts w:ascii="Arial" w:hAnsi="Arial" w:cs="Arial"/>
        </w:rPr>
        <w:t xml:space="preserve">No obstante, </w:t>
      </w:r>
      <w:r w:rsidR="00B13A83">
        <w:rPr>
          <w:rFonts w:ascii="Arial" w:hAnsi="Arial" w:cs="Arial"/>
        </w:rPr>
        <w:t xml:space="preserve">verificando esta </w:t>
      </w:r>
      <w:r w:rsidR="00B13A83" w:rsidRPr="00B13A83">
        <w:rPr>
          <w:rFonts w:ascii="Arial" w:hAnsi="Arial" w:cs="Arial"/>
        </w:rPr>
        <w:t xml:space="preserve">Guía en su numeral </w:t>
      </w:r>
      <w:r w:rsidR="00465177">
        <w:rPr>
          <w:rFonts w:ascii="Arial" w:hAnsi="Arial" w:cs="Arial"/>
        </w:rPr>
        <w:t>3.1 literal r</w:t>
      </w:r>
      <w:r w:rsidR="00B13A83">
        <w:rPr>
          <w:rFonts w:ascii="Arial" w:hAnsi="Arial" w:cs="Arial"/>
        </w:rPr>
        <w:t xml:space="preserve">, </w:t>
      </w:r>
      <w:r w:rsidR="00B13A83" w:rsidRPr="009C7BCF">
        <w:rPr>
          <w:rFonts w:ascii="Arial" w:hAnsi="Arial" w:cs="Arial"/>
          <w:i/>
        </w:rPr>
        <w:t xml:space="preserve">se evidencia que aún no se ha efectuado el ajuste recomendado en el informe de derechos de autor vigencia 2018, por cuanto al precisar la presencia de la Oficina de Control Interno, no se aclara que </w:t>
      </w:r>
      <w:r w:rsidR="00465177" w:rsidRPr="009C7BCF">
        <w:rPr>
          <w:rFonts w:ascii="Arial" w:hAnsi="Arial" w:cs="Arial"/>
          <w:i/>
        </w:rPr>
        <w:t>la</w:t>
      </w:r>
      <w:r w:rsidR="00B13A83" w:rsidRPr="009C7BCF">
        <w:rPr>
          <w:rFonts w:ascii="Arial" w:hAnsi="Arial" w:cs="Arial"/>
          <w:i/>
        </w:rPr>
        <w:t xml:space="preserve"> participación </w:t>
      </w:r>
      <w:r w:rsidR="00465177" w:rsidRPr="009C7BCF">
        <w:rPr>
          <w:rFonts w:ascii="Arial" w:hAnsi="Arial" w:cs="Arial"/>
          <w:i/>
        </w:rPr>
        <w:t xml:space="preserve">de la misma </w:t>
      </w:r>
      <w:r w:rsidR="00B13A83" w:rsidRPr="009C7BCF">
        <w:rPr>
          <w:rFonts w:ascii="Arial" w:hAnsi="Arial" w:cs="Arial"/>
          <w:i/>
        </w:rPr>
        <w:t>es solo como</w:t>
      </w:r>
      <w:r w:rsidR="00465177" w:rsidRPr="009C7BCF">
        <w:rPr>
          <w:rFonts w:ascii="Arial" w:hAnsi="Arial" w:cs="Arial"/>
          <w:i/>
        </w:rPr>
        <w:t xml:space="preserve"> rol</w:t>
      </w:r>
      <w:r w:rsidR="00B13A83" w:rsidRPr="009C7BCF">
        <w:rPr>
          <w:rFonts w:ascii="Arial" w:hAnsi="Arial" w:cs="Arial"/>
          <w:i/>
        </w:rPr>
        <w:t xml:space="preserve"> invitado con </w:t>
      </w:r>
      <w:r w:rsidR="009C7BCF" w:rsidRPr="009C7BCF">
        <w:rPr>
          <w:rFonts w:ascii="Arial" w:hAnsi="Arial" w:cs="Arial"/>
          <w:i/>
        </w:rPr>
        <w:t>vos,</w:t>
      </w:r>
      <w:r w:rsidR="00B13A83" w:rsidRPr="009C7BCF">
        <w:rPr>
          <w:rFonts w:ascii="Arial" w:hAnsi="Arial" w:cs="Arial"/>
          <w:i/>
        </w:rPr>
        <w:t xml:space="preserve"> pero sin voto.</w:t>
      </w:r>
    </w:p>
    <w:p w:rsidR="009C7BCF" w:rsidRPr="009C7BCF" w:rsidRDefault="009C7BCF" w:rsidP="00B13A83">
      <w:pPr>
        <w:jc w:val="both"/>
        <w:rPr>
          <w:rFonts w:ascii="Arial" w:hAnsi="Arial" w:cs="Arial"/>
          <w:i/>
        </w:rPr>
      </w:pPr>
    </w:p>
    <w:p w:rsidR="003556E3" w:rsidRPr="005C2FBF" w:rsidRDefault="003556E3" w:rsidP="007E79C6">
      <w:pPr>
        <w:numPr>
          <w:ilvl w:val="0"/>
          <w:numId w:val="5"/>
        </w:numPr>
        <w:tabs>
          <w:tab w:val="center" w:pos="4759"/>
        </w:tabs>
        <w:spacing w:after="0" w:line="240" w:lineRule="auto"/>
        <w:ind w:left="284" w:hanging="284"/>
        <w:rPr>
          <w:rFonts w:ascii="Arial" w:eastAsia="Times New Roman" w:hAnsi="Arial" w:cs="Arial"/>
          <w:b/>
          <w:lang w:val="es-ES"/>
        </w:rPr>
      </w:pPr>
      <w:r w:rsidRPr="005C2FBF">
        <w:rPr>
          <w:rFonts w:ascii="Arial" w:eastAsia="Times New Roman" w:hAnsi="Arial" w:cs="Arial"/>
          <w:b/>
          <w:lang w:val="es-ES"/>
        </w:rPr>
        <w:t xml:space="preserve">Conclusiones </w:t>
      </w:r>
    </w:p>
    <w:p w:rsidR="003556E3" w:rsidRPr="005C2FBF" w:rsidRDefault="003556E3" w:rsidP="003556E3">
      <w:pPr>
        <w:tabs>
          <w:tab w:val="left" w:pos="1005"/>
          <w:tab w:val="center" w:pos="4759"/>
        </w:tabs>
        <w:jc w:val="center"/>
        <w:rPr>
          <w:rFonts w:ascii="Arial" w:eastAsia="Times New Roman" w:hAnsi="Arial" w:cs="Arial"/>
          <w:lang w:val="es-ES"/>
        </w:rPr>
      </w:pPr>
    </w:p>
    <w:p w:rsidR="00B30F06" w:rsidRPr="00273FEA" w:rsidRDefault="003556E3" w:rsidP="000D3627">
      <w:pPr>
        <w:pStyle w:val="Prrafodelista"/>
        <w:numPr>
          <w:ilvl w:val="0"/>
          <w:numId w:val="9"/>
        </w:numPr>
        <w:spacing w:after="200" w:line="276" w:lineRule="auto"/>
        <w:ind w:left="426"/>
        <w:contextualSpacing/>
        <w:jc w:val="both"/>
        <w:rPr>
          <w:rFonts w:ascii="Arial" w:hAnsi="Arial" w:cs="Arial"/>
          <w:sz w:val="22"/>
          <w:szCs w:val="22"/>
          <w:lang w:eastAsia="en-US"/>
        </w:rPr>
      </w:pPr>
      <w:r w:rsidRPr="00273FEA">
        <w:rPr>
          <w:rFonts w:ascii="Arial" w:hAnsi="Arial" w:cs="Arial"/>
          <w:sz w:val="22"/>
          <w:szCs w:val="22"/>
          <w:lang w:eastAsia="en-US"/>
        </w:rPr>
        <w:t xml:space="preserve">Totalidad de equipos instalados en el DAFP (Equipos cliente y servidores): </w:t>
      </w:r>
    </w:p>
    <w:p w:rsidR="00B30F06" w:rsidRPr="00273FEA" w:rsidRDefault="00B30F06" w:rsidP="00B30F06">
      <w:pPr>
        <w:pStyle w:val="Prrafodelista"/>
        <w:spacing w:after="200" w:line="276" w:lineRule="auto"/>
        <w:ind w:left="426"/>
        <w:contextualSpacing/>
        <w:jc w:val="both"/>
        <w:rPr>
          <w:rFonts w:ascii="Arial" w:hAnsi="Arial" w:cs="Arial"/>
          <w:sz w:val="22"/>
          <w:szCs w:val="22"/>
          <w:lang w:eastAsia="en-US"/>
        </w:rPr>
      </w:pPr>
    </w:p>
    <w:p w:rsidR="003556E3" w:rsidRPr="00273FEA" w:rsidRDefault="003556E3" w:rsidP="00B30F06">
      <w:pPr>
        <w:pStyle w:val="Prrafodelista"/>
        <w:spacing w:after="200" w:line="276" w:lineRule="auto"/>
        <w:ind w:left="426"/>
        <w:contextualSpacing/>
        <w:jc w:val="both"/>
        <w:rPr>
          <w:rFonts w:ascii="Arial" w:hAnsi="Arial" w:cs="Arial"/>
          <w:sz w:val="22"/>
          <w:szCs w:val="22"/>
          <w:lang w:eastAsia="en-US"/>
        </w:rPr>
      </w:pPr>
      <w:r w:rsidRPr="00273FEA">
        <w:rPr>
          <w:rFonts w:ascii="Arial" w:hAnsi="Arial" w:cs="Arial"/>
          <w:sz w:val="22"/>
          <w:szCs w:val="22"/>
          <w:lang w:eastAsia="en-US"/>
        </w:rPr>
        <w:t>El resultado de esta actividad arrojó que</w:t>
      </w:r>
      <w:r w:rsidR="009C7BCF">
        <w:rPr>
          <w:rFonts w:ascii="Arial" w:hAnsi="Arial" w:cs="Arial"/>
          <w:sz w:val="22"/>
          <w:szCs w:val="22"/>
          <w:lang w:eastAsia="en-US"/>
        </w:rPr>
        <w:t>,</w:t>
      </w:r>
      <w:r w:rsidRPr="00273FEA">
        <w:rPr>
          <w:rFonts w:ascii="Arial" w:hAnsi="Arial" w:cs="Arial"/>
          <w:sz w:val="22"/>
          <w:szCs w:val="22"/>
          <w:lang w:eastAsia="en-US"/>
        </w:rPr>
        <w:t xml:space="preserve"> el inventario físico corresponde al suministrado por el aplicativo de control de inventarios NEON.</w:t>
      </w:r>
      <w:r w:rsidR="003D02D0" w:rsidRPr="00273FEA">
        <w:rPr>
          <w:rFonts w:ascii="Arial" w:hAnsi="Arial" w:cs="Arial"/>
          <w:sz w:val="22"/>
          <w:szCs w:val="22"/>
          <w:lang w:eastAsia="en-US"/>
        </w:rPr>
        <w:t xml:space="preserve"> </w:t>
      </w:r>
    </w:p>
    <w:p w:rsidR="003556E3" w:rsidRPr="005C2FBF" w:rsidRDefault="003556E3" w:rsidP="003556E3">
      <w:pPr>
        <w:numPr>
          <w:ilvl w:val="0"/>
          <w:numId w:val="9"/>
        </w:numPr>
        <w:tabs>
          <w:tab w:val="center" w:pos="426"/>
        </w:tabs>
        <w:spacing w:after="0" w:line="240" w:lineRule="auto"/>
        <w:ind w:left="426"/>
        <w:jc w:val="both"/>
        <w:rPr>
          <w:rFonts w:ascii="Arial" w:eastAsia="Times New Roman" w:hAnsi="Arial" w:cs="Arial"/>
          <w:lang w:val="es-ES"/>
        </w:rPr>
      </w:pPr>
      <w:r w:rsidRPr="005C2FBF">
        <w:rPr>
          <w:rFonts w:ascii="Arial" w:eastAsia="Times New Roman" w:hAnsi="Arial" w:cs="Arial"/>
          <w:lang w:val="es-ES"/>
        </w:rPr>
        <w:t>Mecanismos de control implementados para la instalación de software en la entidad:</w:t>
      </w:r>
    </w:p>
    <w:p w:rsidR="003556E3" w:rsidRPr="005C2FBF" w:rsidRDefault="003556E3" w:rsidP="003556E3">
      <w:pPr>
        <w:tabs>
          <w:tab w:val="center" w:pos="426"/>
        </w:tabs>
        <w:ind w:left="66"/>
        <w:jc w:val="both"/>
        <w:rPr>
          <w:rFonts w:ascii="Arial" w:eastAsia="Times New Roman" w:hAnsi="Arial" w:cs="Arial"/>
          <w:lang w:val="es-ES"/>
        </w:rPr>
      </w:pPr>
    </w:p>
    <w:p w:rsidR="001B6CE7" w:rsidRDefault="003556E3" w:rsidP="00DC265E">
      <w:pPr>
        <w:numPr>
          <w:ilvl w:val="0"/>
          <w:numId w:val="10"/>
        </w:numPr>
        <w:tabs>
          <w:tab w:val="center" w:pos="426"/>
        </w:tabs>
        <w:spacing w:after="0" w:line="240" w:lineRule="auto"/>
        <w:jc w:val="both"/>
        <w:rPr>
          <w:rFonts w:ascii="Arial" w:eastAsia="Times New Roman" w:hAnsi="Arial" w:cs="Arial"/>
          <w:lang w:val="es-ES"/>
        </w:rPr>
      </w:pPr>
      <w:r w:rsidRPr="000557BB">
        <w:rPr>
          <w:rFonts w:ascii="Arial" w:eastAsia="Times New Roman" w:hAnsi="Arial" w:cs="Arial"/>
          <w:lang w:val="es-ES"/>
        </w:rPr>
        <w:t xml:space="preserve">Herramienta de control de software instalado en equipos cliente (Usuario final): </w:t>
      </w:r>
      <w:r w:rsidR="003D02D0" w:rsidRPr="000557BB">
        <w:rPr>
          <w:rFonts w:ascii="Arial" w:eastAsia="Times New Roman" w:hAnsi="Arial" w:cs="Arial"/>
          <w:lang w:val="es-ES"/>
        </w:rPr>
        <w:t xml:space="preserve">se </w:t>
      </w:r>
      <w:r w:rsidR="00273FEA">
        <w:rPr>
          <w:rFonts w:ascii="Arial" w:eastAsia="Times New Roman" w:hAnsi="Arial" w:cs="Arial"/>
          <w:lang w:val="es-ES"/>
        </w:rPr>
        <w:t>mantiene</w:t>
      </w:r>
      <w:r w:rsidR="003D02D0" w:rsidRPr="000557BB">
        <w:rPr>
          <w:rFonts w:ascii="Arial" w:eastAsia="Times New Roman" w:hAnsi="Arial" w:cs="Arial"/>
          <w:lang w:val="es-ES"/>
        </w:rPr>
        <w:t xml:space="preserve"> </w:t>
      </w:r>
      <w:r w:rsidR="001F0F0E">
        <w:rPr>
          <w:rFonts w:ascii="Arial" w:eastAsia="Times New Roman" w:hAnsi="Arial" w:cs="Arial"/>
          <w:lang w:val="es-ES"/>
        </w:rPr>
        <w:t>e</w:t>
      </w:r>
      <w:r w:rsidR="00F72997" w:rsidRPr="000557BB">
        <w:rPr>
          <w:rFonts w:ascii="Arial" w:eastAsia="Times New Roman" w:hAnsi="Arial" w:cs="Arial"/>
          <w:lang w:val="es-ES"/>
        </w:rPr>
        <w:t>l control para el registro del software (activos intangibles) en el inventario, a través de</w:t>
      </w:r>
      <w:r w:rsidR="000557BB" w:rsidRPr="000557BB">
        <w:rPr>
          <w:rFonts w:ascii="Arial" w:eastAsia="Times New Roman" w:hAnsi="Arial" w:cs="Arial"/>
          <w:lang w:val="es-ES"/>
        </w:rPr>
        <w:t xml:space="preserve">l diligenciamiento </w:t>
      </w:r>
      <w:r w:rsidR="001B6CE7" w:rsidRPr="000557BB">
        <w:rPr>
          <w:rFonts w:ascii="Arial" w:eastAsia="Times New Roman" w:hAnsi="Arial" w:cs="Arial"/>
          <w:lang w:val="es-ES"/>
        </w:rPr>
        <w:t xml:space="preserve">por parte de los supervisores de contrato, </w:t>
      </w:r>
      <w:r w:rsidR="00F72997" w:rsidRPr="000557BB">
        <w:rPr>
          <w:rFonts w:ascii="Arial" w:eastAsia="Times New Roman" w:hAnsi="Arial" w:cs="Arial"/>
          <w:lang w:val="es-ES"/>
        </w:rPr>
        <w:t>de una plantilla en la herramient</w:t>
      </w:r>
      <w:r w:rsidR="001B6CE7" w:rsidRPr="000557BB">
        <w:rPr>
          <w:rFonts w:ascii="Arial" w:eastAsia="Times New Roman" w:hAnsi="Arial" w:cs="Arial"/>
          <w:lang w:val="es-ES"/>
        </w:rPr>
        <w:t>a de mesa de ayuda Proactivanet, donde registran directamente</w:t>
      </w:r>
      <w:r w:rsidR="00F72997" w:rsidRPr="000557BB">
        <w:rPr>
          <w:rFonts w:ascii="Arial" w:eastAsia="Times New Roman" w:hAnsi="Arial" w:cs="Arial"/>
          <w:lang w:val="es-ES"/>
        </w:rPr>
        <w:t xml:space="preserve"> la información técni</w:t>
      </w:r>
      <w:r w:rsidR="00022686" w:rsidRPr="000557BB">
        <w:rPr>
          <w:rFonts w:ascii="Arial" w:eastAsia="Times New Roman" w:hAnsi="Arial" w:cs="Arial"/>
          <w:lang w:val="es-ES"/>
        </w:rPr>
        <w:t xml:space="preserve">ca y financiera correspondiente, para ser cargada en la herramienta de control de </w:t>
      </w:r>
      <w:r w:rsidR="009C7BCF" w:rsidRPr="000557BB">
        <w:rPr>
          <w:rFonts w:ascii="Arial" w:eastAsia="Times New Roman" w:hAnsi="Arial" w:cs="Arial"/>
          <w:lang w:val="es-ES"/>
        </w:rPr>
        <w:t>inventario</w:t>
      </w:r>
      <w:r w:rsidR="009C7BCF">
        <w:rPr>
          <w:rFonts w:ascii="Arial" w:eastAsia="Times New Roman" w:hAnsi="Arial" w:cs="Arial"/>
          <w:lang w:val="es-ES"/>
        </w:rPr>
        <w:t>s NEON</w:t>
      </w:r>
      <w:r w:rsidR="00022686">
        <w:rPr>
          <w:rFonts w:ascii="Arial" w:eastAsia="Times New Roman" w:hAnsi="Arial" w:cs="Arial"/>
          <w:lang w:val="es-ES"/>
        </w:rPr>
        <w:t>.</w:t>
      </w:r>
    </w:p>
    <w:p w:rsidR="001F0F0E" w:rsidRDefault="001F0F0E" w:rsidP="001F0F0E">
      <w:pPr>
        <w:tabs>
          <w:tab w:val="center" w:pos="426"/>
        </w:tabs>
        <w:spacing w:after="0" w:line="240" w:lineRule="auto"/>
        <w:ind w:left="720"/>
        <w:jc w:val="both"/>
        <w:rPr>
          <w:rFonts w:ascii="Arial" w:eastAsia="Times New Roman" w:hAnsi="Arial" w:cs="Arial"/>
          <w:lang w:val="es-ES"/>
        </w:rPr>
      </w:pPr>
    </w:p>
    <w:p w:rsidR="003556E3" w:rsidRPr="001B6CE7" w:rsidRDefault="003556E3" w:rsidP="00DC265E">
      <w:pPr>
        <w:numPr>
          <w:ilvl w:val="0"/>
          <w:numId w:val="10"/>
        </w:numPr>
        <w:tabs>
          <w:tab w:val="center" w:pos="426"/>
        </w:tabs>
        <w:spacing w:after="0" w:line="240" w:lineRule="auto"/>
        <w:jc w:val="both"/>
        <w:rPr>
          <w:rFonts w:ascii="Arial" w:eastAsia="Times New Roman" w:hAnsi="Arial" w:cs="Arial"/>
          <w:lang w:val="es-ES"/>
        </w:rPr>
      </w:pPr>
      <w:r w:rsidRPr="001B6CE7">
        <w:rPr>
          <w:rFonts w:ascii="Arial" w:eastAsia="Times New Roman" w:hAnsi="Arial" w:cs="Arial"/>
          <w:lang w:val="es-ES"/>
        </w:rPr>
        <w:t xml:space="preserve">Control de administración de licencias server: se evidencia </w:t>
      </w:r>
      <w:r w:rsidR="00F72997" w:rsidRPr="001B6CE7">
        <w:rPr>
          <w:rFonts w:ascii="Arial" w:eastAsia="Times New Roman" w:hAnsi="Arial" w:cs="Arial"/>
          <w:lang w:val="es-ES"/>
        </w:rPr>
        <w:t>el debido control</w:t>
      </w:r>
      <w:r w:rsidR="00B30F06" w:rsidRPr="001B6CE7">
        <w:rPr>
          <w:rFonts w:ascii="Arial" w:eastAsia="Times New Roman" w:hAnsi="Arial" w:cs="Arial"/>
          <w:lang w:val="es-ES"/>
        </w:rPr>
        <w:t xml:space="preserve"> en la gestión centralizada de </w:t>
      </w:r>
      <w:r w:rsidRPr="001B6CE7">
        <w:rPr>
          <w:rFonts w:ascii="Arial" w:eastAsia="Times New Roman" w:hAnsi="Arial" w:cs="Arial"/>
          <w:lang w:val="es-ES"/>
        </w:rPr>
        <w:t>administración de licencias server por parte de la OTIC, desde el punto de vista de segregación de funciones y de integridad del inventario de activos intangibles para licencias de software Microsoft</w:t>
      </w:r>
      <w:r w:rsidR="007E79C6" w:rsidRPr="001B6CE7">
        <w:rPr>
          <w:rFonts w:ascii="Arial" w:eastAsia="Times New Roman" w:hAnsi="Arial" w:cs="Arial"/>
          <w:lang w:val="es-ES"/>
        </w:rPr>
        <w:t xml:space="preserve"> y LINUX</w:t>
      </w:r>
      <w:r w:rsidR="00F72997" w:rsidRPr="001B6CE7">
        <w:rPr>
          <w:rFonts w:ascii="Arial" w:eastAsia="Times New Roman" w:hAnsi="Arial" w:cs="Arial"/>
          <w:lang w:val="es-ES"/>
        </w:rPr>
        <w:t xml:space="preserve"> Red </w:t>
      </w:r>
      <w:proofErr w:type="spellStart"/>
      <w:r w:rsidR="00F72997" w:rsidRPr="001B6CE7">
        <w:rPr>
          <w:rFonts w:ascii="Arial" w:eastAsia="Times New Roman" w:hAnsi="Arial" w:cs="Arial"/>
          <w:lang w:val="es-ES"/>
        </w:rPr>
        <w:t>Hat</w:t>
      </w:r>
      <w:proofErr w:type="spellEnd"/>
      <w:r w:rsidRPr="001B6CE7">
        <w:rPr>
          <w:rFonts w:ascii="Arial" w:eastAsia="Times New Roman" w:hAnsi="Arial" w:cs="Arial"/>
          <w:lang w:val="es-ES"/>
        </w:rPr>
        <w:t>.</w:t>
      </w:r>
    </w:p>
    <w:p w:rsidR="00B30F06" w:rsidRPr="00B30F06" w:rsidRDefault="00B30F06" w:rsidP="00B30F06">
      <w:pPr>
        <w:tabs>
          <w:tab w:val="center" w:pos="426"/>
        </w:tabs>
        <w:spacing w:after="0" w:line="240" w:lineRule="auto"/>
        <w:ind w:left="720"/>
        <w:jc w:val="both"/>
        <w:rPr>
          <w:rFonts w:ascii="Arial" w:eastAsia="Times New Roman" w:hAnsi="Arial" w:cs="Arial"/>
          <w:lang w:val="es-ES"/>
        </w:rPr>
      </w:pPr>
    </w:p>
    <w:p w:rsidR="003556E3" w:rsidRDefault="009C7BCF" w:rsidP="005742C4">
      <w:pPr>
        <w:numPr>
          <w:ilvl w:val="0"/>
          <w:numId w:val="11"/>
        </w:numPr>
        <w:spacing w:after="0" w:line="240" w:lineRule="auto"/>
        <w:ind w:left="426"/>
        <w:jc w:val="both"/>
        <w:rPr>
          <w:rFonts w:ascii="Arial" w:eastAsia="Times New Roman" w:hAnsi="Arial" w:cs="Arial"/>
          <w:lang w:val="es-ES"/>
        </w:rPr>
      </w:pPr>
      <w:r w:rsidRPr="00E8430C">
        <w:rPr>
          <w:rFonts w:ascii="Arial" w:eastAsia="Times New Roman" w:hAnsi="Arial" w:cs="Arial"/>
          <w:lang w:val="es-ES"/>
        </w:rPr>
        <w:t>Procedimiento dada</w:t>
      </w:r>
      <w:r w:rsidR="003556E3" w:rsidRPr="008B5D62">
        <w:rPr>
          <w:rFonts w:ascii="Arial" w:eastAsia="Times New Roman" w:hAnsi="Arial" w:cs="Arial"/>
          <w:lang w:val="es-ES"/>
        </w:rPr>
        <w:t xml:space="preserve"> de baja del software de la entidad: El control es eficaz, por cuanto se aplica acorde con los lineamientos establecidos por Función Pública</w:t>
      </w:r>
      <w:r w:rsidR="00F72997" w:rsidRPr="008B5D62">
        <w:rPr>
          <w:rFonts w:ascii="Arial" w:eastAsia="Times New Roman" w:hAnsi="Arial" w:cs="Arial"/>
          <w:lang w:val="es-ES"/>
        </w:rPr>
        <w:t xml:space="preserve"> en la Guía para la prestación del servicio – Área de Almacén”, versión </w:t>
      </w:r>
      <w:r w:rsidR="00B30F06" w:rsidRPr="008B5D62">
        <w:rPr>
          <w:rFonts w:ascii="Arial" w:eastAsia="Times New Roman" w:hAnsi="Arial" w:cs="Arial"/>
          <w:lang w:val="es-ES"/>
        </w:rPr>
        <w:t xml:space="preserve">No. </w:t>
      </w:r>
      <w:r w:rsidR="00F72997" w:rsidRPr="008B5D62">
        <w:rPr>
          <w:rFonts w:ascii="Arial" w:eastAsia="Times New Roman" w:hAnsi="Arial" w:cs="Arial"/>
          <w:lang w:val="es-ES"/>
        </w:rPr>
        <w:t>6 /2019, numeral 3.1</w:t>
      </w:r>
      <w:r w:rsidR="003556E3" w:rsidRPr="008B5D62">
        <w:rPr>
          <w:rFonts w:ascii="Arial" w:eastAsia="Times New Roman" w:hAnsi="Arial" w:cs="Arial"/>
          <w:lang w:val="es-ES"/>
        </w:rPr>
        <w:t>, manteniendo la debida segregación de funciones y los soportes necesarios de la gestión.</w:t>
      </w:r>
    </w:p>
    <w:p w:rsidR="008B5D62" w:rsidRPr="008B5D62" w:rsidRDefault="008B5D62" w:rsidP="008B5D62">
      <w:pPr>
        <w:spacing w:after="0" w:line="240" w:lineRule="auto"/>
        <w:ind w:left="426"/>
        <w:jc w:val="both"/>
        <w:rPr>
          <w:rFonts w:ascii="Arial" w:eastAsia="Times New Roman" w:hAnsi="Arial" w:cs="Arial"/>
          <w:lang w:val="es-ES"/>
        </w:rPr>
      </w:pPr>
    </w:p>
    <w:p w:rsidR="000557BB" w:rsidRPr="002F3A95" w:rsidRDefault="000557BB" w:rsidP="003556E3">
      <w:pPr>
        <w:pStyle w:val="Prrafodelista"/>
        <w:numPr>
          <w:ilvl w:val="0"/>
          <w:numId w:val="11"/>
        </w:numPr>
        <w:ind w:left="426"/>
        <w:jc w:val="both"/>
        <w:rPr>
          <w:rFonts w:ascii="Arial" w:hAnsi="Arial" w:cs="Arial"/>
          <w:sz w:val="22"/>
          <w:szCs w:val="22"/>
          <w:lang w:eastAsia="en-US"/>
        </w:rPr>
      </w:pPr>
      <w:r>
        <w:rPr>
          <w:rFonts w:ascii="Arial" w:hAnsi="Arial" w:cs="Arial"/>
          <w:sz w:val="22"/>
          <w:szCs w:val="22"/>
          <w:lang w:eastAsia="en-US"/>
        </w:rPr>
        <w:lastRenderedPageBreak/>
        <w:t xml:space="preserve">Se </w:t>
      </w:r>
      <w:r w:rsidR="001F0F0E">
        <w:rPr>
          <w:rFonts w:ascii="Arial" w:hAnsi="Arial" w:cs="Arial"/>
          <w:sz w:val="22"/>
          <w:szCs w:val="22"/>
          <w:lang w:eastAsia="en-US"/>
        </w:rPr>
        <w:t>reitera la recomendación de efectuar el</w:t>
      </w:r>
      <w:r>
        <w:rPr>
          <w:rFonts w:ascii="Arial" w:hAnsi="Arial" w:cs="Arial"/>
          <w:sz w:val="22"/>
          <w:szCs w:val="22"/>
          <w:lang w:eastAsia="en-US"/>
        </w:rPr>
        <w:t xml:space="preserve"> ajuste </w:t>
      </w:r>
      <w:r w:rsidR="001F0F0E">
        <w:rPr>
          <w:rFonts w:ascii="Arial" w:hAnsi="Arial" w:cs="Arial"/>
          <w:sz w:val="22"/>
          <w:szCs w:val="22"/>
          <w:lang w:eastAsia="en-US"/>
        </w:rPr>
        <w:t xml:space="preserve">a </w:t>
      </w:r>
      <w:r>
        <w:rPr>
          <w:rFonts w:ascii="Arial" w:hAnsi="Arial" w:cs="Arial"/>
          <w:sz w:val="22"/>
          <w:szCs w:val="22"/>
          <w:lang w:eastAsia="en-US"/>
        </w:rPr>
        <w:t xml:space="preserve">la Guía para la Prestación del Servicio Área de Almacén, en su numeral </w:t>
      </w:r>
      <w:r w:rsidR="00C334BB">
        <w:rPr>
          <w:rFonts w:ascii="Arial" w:hAnsi="Arial" w:cs="Arial"/>
          <w:sz w:val="22"/>
          <w:szCs w:val="22"/>
          <w:lang w:eastAsia="en-US"/>
        </w:rPr>
        <w:t>3.1 “</w:t>
      </w:r>
      <w:r w:rsidR="00C334BB" w:rsidRPr="00C334BB">
        <w:rPr>
          <w:rFonts w:ascii="Arial" w:hAnsi="Arial" w:cs="Arial"/>
          <w:sz w:val="22"/>
          <w:szCs w:val="22"/>
          <w:lang w:val="es-CO" w:eastAsia="en-US"/>
        </w:rPr>
        <w:t xml:space="preserve">Pasos para efectuar </w:t>
      </w:r>
      <w:r w:rsidR="00C334BB">
        <w:rPr>
          <w:rFonts w:ascii="Arial" w:hAnsi="Arial" w:cs="Arial"/>
          <w:sz w:val="22"/>
          <w:szCs w:val="22"/>
          <w:lang w:val="es-CO" w:eastAsia="en-US"/>
        </w:rPr>
        <w:t xml:space="preserve">un egreso de bienes del almacén literal” r), por cuanto este precisa la presencia de la Oficina de Control Interno y no se aclara que su participación es solo como </w:t>
      </w:r>
      <w:r w:rsidR="001F0F0E">
        <w:rPr>
          <w:rFonts w:ascii="Arial" w:hAnsi="Arial" w:cs="Arial"/>
          <w:sz w:val="22"/>
          <w:szCs w:val="22"/>
          <w:lang w:val="es-CO" w:eastAsia="en-US"/>
        </w:rPr>
        <w:t xml:space="preserve">rol de </w:t>
      </w:r>
      <w:r w:rsidR="00C334BB">
        <w:rPr>
          <w:rFonts w:ascii="Arial" w:hAnsi="Arial" w:cs="Arial"/>
          <w:sz w:val="22"/>
          <w:szCs w:val="22"/>
          <w:lang w:val="es-CO" w:eastAsia="en-US"/>
        </w:rPr>
        <w:t xml:space="preserve">invitado con </w:t>
      </w:r>
      <w:r w:rsidR="009C7BCF">
        <w:rPr>
          <w:rFonts w:ascii="Arial" w:hAnsi="Arial" w:cs="Arial"/>
          <w:sz w:val="22"/>
          <w:szCs w:val="22"/>
          <w:lang w:val="es-CO" w:eastAsia="en-US"/>
        </w:rPr>
        <w:t>vos,</w:t>
      </w:r>
      <w:r w:rsidR="00C334BB">
        <w:rPr>
          <w:rFonts w:ascii="Arial" w:hAnsi="Arial" w:cs="Arial"/>
          <w:sz w:val="22"/>
          <w:szCs w:val="22"/>
          <w:lang w:val="es-CO" w:eastAsia="en-US"/>
        </w:rPr>
        <w:t xml:space="preserve"> pero sin </w:t>
      </w:r>
      <w:r w:rsidR="009C7BCF">
        <w:rPr>
          <w:rFonts w:ascii="Arial" w:hAnsi="Arial" w:cs="Arial"/>
          <w:sz w:val="22"/>
          <w:szCs w:val="22"/>
          <w:lang w:val="es-CO" w:eastAsia="en-US"/>
        </w:rPr>
        <w:t>voto, debido</w:t>
      </w:r>
      <w:r w:rsidR="001F0F0E">
        <w:rPr>
          <w:rFonts w:ascii="Arial" w:hAnsi="Arial" w:cs="Arial"/>
          <w:sz w:val="22"/>
          <w:szCs w:val="22"/>
          <w:lang w:val="es-CO" w:eastAsia="en-US"/>
        </w:rPr>
        <w:t xml:space="preserve"> a que la Oficina </w:t>
      </w:r>
      <w:r w:rsidR="00C334BB">
        <w:rPr>
          <w:rFonts w:ascii="Arial" w:hAnsi="Arial" w:cs="Arial"/>
          <w:sz w:val="22"/>
          <w:szCs w:val="22"/>
          <w:lang w:val="es-CO" w:eastAsia="en-US"/>
        </w:rPr>
        <w:t xml:space="preserve">no hace parte de la gestión en </w:t>
      </w:r>
      <w:r w:rsidR="001F0F0E">
        <w:rPr>
          <w:rFonts w:ascii="Arial" w:hAnsi="Arial" w:cs="Arial"/>
          <w:sz w:val="22"/>
          <w:szCs w:val="22"/>
          <w:lang w:val="es-CO" w:eastAsia="en-US"/>
        </w:rPr>
        <w:t xml:space="preserve">este </w:t>
      </w:r>
      <w:r w:rsidR="00C334BB">
        <w:rPr>
          <w:rFonts w:ascii="Arial" w:hAnsi="Arial" w:cs="Arial"/>
          <w:sz w:val="22"/>
          <w:szCs w:val="22"/>
          <w:lang w:val="es-CO" w:eastAsia="en-US"/>
        </w:rPr>
        <w:t>proceso.</w:t>
      </w:r>
    </w:p>
    <w:p w:rsidR="002F3A95" w:rsidRPr="002F3A95" w:rsidRDefault="002F3A95" w:rsidP="002F3A95">
      <w:pPr>
        <w:jc w:val="both"/>
        <w:rPr>
          <w:rFonts w:ascii="Arial" w:hAnsi="Arial" w:cs="Arial"/>
        </w:rPr>
      </w:pPr>
    </w:p>
    <w:p w:rsidR="001F0F0E" w:rsidRDefault="001F0F0E" w:rsidP="001F0F0E">
      <w:pPr>
        <w:pStyle w:val="Prrafodelista"/>
        <w:numPr>
          <w:ilvl w:val="0"/>
          <w:numId w:val="11"/>
        </w:numPr>
        <w:ind w:left="426"/>
        <w:jc w:val="both"/>
        <w:rPr>
          <w:rFonts w:ascii="Arial" w:hAnsi="Arial" w:cs="Arial"/>
          <w:sz w:val="22"/>
          <w:szCs w:val="22"/>
          <w:lang w:eastAsia="en-US"/>
        </w:rPr>
      </w:pPr>
      <w:r>
        <w:rPr>
          <w:rFonts w:ascii="Arial" w:hAnsi="Arial" w:cs="Arial"/>
          <w:sz w:val="22"/>
          <w:szCs w:val="22"/>
          <w:lang w:eastAsia="en-US"/>
        </w:rPr>
        <w:t>Con el fin de mantener un adecuado control respecto a las actividades que conlleva el procedimiento de aprovisionamiento de equipos de tecnología al interior de Función Pública, es importante culminar el proceso de actualización, publicación y socialización de la versión definitiva del procedimiento mencionado, por parte de la OAP, GGA y OTIC.</w:t>
      </w:r>
    </w:p>
    <w:p w:rsidR="0018699C" w:rsidRPr="005C2FBF" w:rsidRDefault="0018699C">
      <w:pPr>
        <w:rPr>
          <w:rFonts w:ascii="Arial" w:eastAsia="Times New Roman" w:hAnsi="Arial" w:cs="Arial"/>
          <w:lang w:val="es-ES"/>
        </w:rPr>
      </w:pPr>
    </w:p>
    <w:p w:rsidR="0018699C" w:rsidRPr="005C2FBF" w:rsidRDefault="0018699C">
      <w:pPr>
        <w:rPr>
          <w:rFonts w:ascii="Arial" w:eastAsia="Times New Roman" w:hAnsi="Arial" w:cs="Arial"/>
          <w:lang w:val="es-ES"/>
        </w:rPr>
      </w:pPr>
    </w:p>
    <w:p w:rsidR="0018699C" w:rsidRPr="005C2FBF" w:rsidRDefault="0018699C">
      <w:pPr>
        <w:rPr>
          <w:rFonts w:ascii="Arial" w:hAnsi="Arial" w:cs="Arial"/>
        </w:rPr>
      </w:pPr>
    </w:p>
    <w:p w:rsidR="0018699C" w:rsidRPr="005C2FBF" w:rsidRDefault="0018699C">
      <w:pPr>
        <w:rPr>
          <w:rFonts w:ascii="Arial" w:hAnsi="Arial" w:cs="Arial"/>
        </w:rPr>
      </w:pPr>
    </w:p>
    <w:p w:rsidR="000B293B" w:rsidRDefault="000B293B">
      <w:pPr>
        <w:rPr>
          <w:rFonts w:ascii="Arial" w:hAnsi="Arial" w:cs="Arial"/>
        </w:rPr>
      </w:pPr>
    </w:p>
    <w:p w:rsidR="0018699C" w:rsidRDefault="000B293B" w:rsidP="000B293B">
      <w:pPr>
        <w:spacing w:line="240" w:lineRule="auto"/>
        <w:rPr>
          <w:rFonts w:ascii="Arial" w:hAnsi="Arial" w:cs="Arial"/>
        </w:rPr>
      </w:pPr>
      <w:r>
        <w:rPr>
          <w:rFonts w:ascii="Arial" w:hAnsi="Arial" w:cs="Arial"/>
        </w:rPr>
        <w:t>LUZ STELLA PATIÑO JURADO</w:t>
      </w:r>
    </w:p>
    <w:p w:rsidR="000B293B" w:rsidRPr="005C2FBF" w:rsidRDefault="000B293B" w:rsidP="000B293B">
      <w:pPr>
        <w:spacing w:line="240" w:lineRule="auto"/>
        <w:rPr>
          <w:rFonts w:ascii="Arial" w:hAnsi="Arial" w:cs="Arial"/>
        </w:rPr>
      </w:pPr>
      <w:r>
        <w:rPr>
          <w:rFonts w:ascii="Arial" w:hAnsi="Arial" w:cs="Arial"/>
        </w:rPr>
        <w:t>Jefe Oficina de Control Interno</w:t>
      </w:r>
    </w:p>
    <w:p w:rsidR="0018699C" w:rsidRPr="005C2FBF" w:rsidRDefault="0018699C">
      <w:pPr>
        <w:rPr>
          <w:rFonts w:ascii="Arial" w:hAnsi="Arial" w:cs="Arial"/>
        </w:rPr>
      </w:pPr>
    </w:p>
    <w:p w:rsidR="0018699C" w:rsidRPr="000B293B" w:rsidRDefault="000B293B" w:rsidP="000B293B">
      <w:pPr>
        <w:spacing w:line="240" w:lineRule="auto"/>
        <w:rPr>
          <w:rFonts w:ascii="Arial" w:hAnsi="Arial" w:cs="Arial"/>
          <w:sz w:val="14"/>
          <w:szCs w:val="14"/>
        </w:rPr>
      </w:pPr>
      <w:r w:rsidRPr="000B293B">
        <w:rPr>
          <w:rFonts w:ascii="Arial" w:hAnsi="Arial" w:cs="Arial"/>
          <w:sz w:val="14"/>
          <w:szCs w:val="14"/>
        </w:rPr>
        <w:t>Elaboró: Juan Mauricio Cornejo</w:t>
      </w:r>
    </w:p>
    <w:p w:rsidR="000B293B" w:rsidRPr="000B293B" w:rsidRDefault="000B293B" w:rsidP="000B293B">
      <w:pPr>
        <w:spacing w:line="240" w:lineRule="auto"/>
        <w:rPr>
          <w:rFonts w:ascii="Arial" w:hAnsi="Arial" w:cs="Arial"/>
          <w:sz w:val="14"/>
          <w:szCs w:val="14"/>
        </w:rPr>
      </w:pPr>
      <w:r w:rsidRPr="000B293B">
        <w:rPr>
          <w:rFonts w:ascii="Arial" w:hAnsi="Arial" w:cs="Arial"/>
          <w:sz w:val="14"/>
          <w:szCs w:val="14"/>
        </w:rPr>
        <w:t>Revisó y aprobó:</w:t>
      </w:r>
      <w:r>
        <w:rPr>
          <w:rFonts w:ascii="Arial" w:hAnsi="Arial" w:cs="Arial"/>
          <w:sz w:val="14"/>
          <w:szCs w:val="14"/>
        </w:rPr>
        <w:t xml:space="preserve"> </w:t>
      </w:r>
      <w:r w:rsidRPr="000B293B">
        <w:rPr>
          <w:rFonts w:ascii="Arial" w:hAnsi="Arial" w:cs="Arial"/>
          <w:sz w:val="14"/>
          <w:szCs w:val="14"/>
        </w:rPr>
        <w:t>Luz Stella Patiño Jurado</w:t>
      </w:r>
    </w:p>
    <w:p w:rsidR="0018699C" w:rsidRPr="005C2FBF" w:rsidRDefault="0018699C">
      <w:pPr>
        <w:rPr>
          <w:rFonts w:ascii="Arial" w:hAnsi="Arial" w:cs="Arial"/>
        </w:rPr>
      </w:pPr>
    </w:p>
    <w:p w:rsidR="0018699C" w:rsidRPr="005C2FBF" w:rsidRDefault="0018699C">
      <w:pPr>
        <w:rPr>
          <w:rFonts w:ascii="Arial" w:hAnsi="Arial" w:cs="Arial"/>
        </w:rPr>
      </w:pPr>
    </w:p>
    <w:sectPr w:rsidR="0018699C" w:rsidRPr="005C2FBF" w:rsidSect="006805F6">
      <w:footerReference w:type="default" r:id="rId10"/>
      <w:headerReference w:type="first" r:id="rId11"/>
      <w:footerReference w:type="first" r:id="rId12"/>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44" w:rsidRDefault="00A75944" w:rsidP="006805F6">
      <w:pPr>
        <w:spacing w:after="0" w:line="240" w:lineRule="auto"/>
      </w:pPr>
      <w:r>
        <w:separator/>
      </w:r>
    </w:p>
  </w:endnote>
  <w:endnote w:type="continuationSeparator" w:id="0">
    <w:p w:rsidR="00A75944" w:rsidRDefault="00A75944"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19" w:rsidRPr="00634DEC" w:rsidRDefault="00D74E19"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D74E19" w:rsidRDefault="00D74E19"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FC584D">
      <w:rPr>
        <w:rFonts w:ascii="Arial" w:hAnsi="Arial" w:cs="Arial"/>
        <w:noProof/>
        <w:sz w:val="16"/>
        <w:szCs w:val="16"/>
      </w:rPr>
      <w:t>2</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19" w:rsidRPr="0044207C" w:rsidRDefault="00D74E19" w:rsidP="00634DEC">
    <w:pPr>
      <w:pStyle w:val="Piedepgina"/>
      <w:rPr>
        <w:sz w:val="18"/>
        <w:szCs w:val="18"/>
      </w:rPr>
    </w:pPr>
  </w:p>
  <w:p w:rsidR="00D74E19" w:rsidRDefault="00D74E19" w:rsidP="00634DEC">
    <w:pPr>
      <w:pStyle w:val="Piedepgina"/>
    </w:pPr>
    <w:r>
      <w:rPr>
        <w:noProof/>
        <w:lang w:val="es-ES" w:eastAsia="es-ES"/>
      </w:rPr>
      <w:drawing>
        <wp:anchor distT="0" distB="0" distL="114300" distR="114300" simplePos="0" relativeHeight="251660288" behindDoc="1" locked="0" layoutInCell="1" allowOverlap="1" wp14:anchorId="0D8AEF4D" wp14:editId="260B0D4E">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44" w:rsidRDefault="00A75944" w:rsidP="006805F6">
      <w:pPr>
        <w:spacing w:after="0" w:line="240" w:lineRule="auto"/>
      </w:pPr>
      <w:r>
        <w:separator/>
      </w:r>
    </w:p>
  </w:footnote>
  <w:footnote w:type="continuationSeparator" w:id="0">
    <w:p w:rsidR="00A75944" w:rsidRDefault="00A75944" w:rsidP="0068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19" w:rsidRDefault="00D74E19" w:rsidP="006805F6">
    <w:pPr>
      <w:pStyle w:val="Encabezado"/>
      <w:tabs>
        <w:tab w:val="clear" w:pos="4419"/>
      </w:tabs>
    </w:pPr>
    <w:r>
      <w:rPr>
        <w:noProof/>
        <w:lang w:val="es-ES" w:eastAsia="es-ES"/>
      </w:rPr>
      <mc:AlternateContent>
        <mc:Choice Requires="wps">
          <w:drawing>
            <wp:anchor distT="0" distB="0" distL="114300" distR="114300" simplePos="0" relativeHeight="251659263" behindDoc="0" locked="0" layoutInCell="1" allowOverlap="1" wp14:anchorId="550A4F05" wp14:editId="078650DB">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7DEECE26"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s-ES" w:eastAsia="es-ES"/>
      </w:rPr>
      <w:drawing>
        <wp:anchor distT="0" distB="0" distL="114300" distR="114300" simplePos="0" relativeHeight="251662336" behindDoc="0" locked="0" layoutInCell="1" allowOverlap="1" wp14:anchorId="46D89376" wp14:editId="7D9DEEA7">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1312" behindDoc="0" locked="0" layoutInCell="1" allowOverlap="1" wp14:anchorId="2ED9863D" wp14:editId="69FF9884">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4F0DC432"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4420"/>
    <w:multiLevelType w:val="hybridMultilevel"/>
    <w:tmpl w:val="9DF69104"/>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nsid w:val="11A4700C"/>
    <w:multiLevelType w:val="hybridMultilevel"/>
    <w:tmpl w:val="3968A2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0B194A"/>
    <w:multiLevelType w:val="hybridMultilevel"/>
    <w:tmpl w:val="C922D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53128E8"/>
    <w:multiLevelType w:val="hybridMultilevel"/>
    <w:tmpl w:val="E68E9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3A2C83"/>
    <w:multiLevelType w:val="hybridMultilevel"/>
    <w:tmpl w:val="9AEE2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6C20BD"/>
    <w:multiLevelType w:val="hybridMultilevel"/>
    <w:tmpl w:val="3F809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9435FC"/>
    <w:multiLevelType w:val="multilevel"/>
    <w:tmpl w:val="546624D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nsid w:val="281C6799"/>
    <w:multiLevelType w:val="hybridMultilevel"/>
    <w:tmpl w:val="A71C4C82"/>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nsid w:val="2D293F2B"/>
    <w:multiLevelType w:val="hybridMultilevel"/>
    <w:tmpl w:val="4EAC9DB8"/>
    <w:lvl w:ilvl="0" w:tplc="44782C06">
      <w:start w:val="3"/>
      <w:numFmt w:val="bullet"/>
      <w:lvlText w:val="-"/>
      <w:lvlJc w:val="left"/>
      <w:pPr>
        <w:ind w:left="786" w:hanging="360"/>
      </w:pPr>
      <w:rPr>
        <w:rFonts w:ascii="Calibri" w:eastAsia="Calibri" w:hAnsi="Calibri" w:cs="Calibr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nsid w:val="2F354090"/>
    <w:multiLevelType w:val="hybridMultilevel"/>
    <w:tmpl w:val="BBCC36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2263844"/>
    <w:multiLevelType w:val="hybridMultilevel"/>
    <w:tmpl w:val="B2B44D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2D90D01"/>
    <w:multiLevelType w:val="hybridMultilevel"/>
    <w:tmpl w:val="3634E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4BA5670"/>
    <w:multiLevelType w:val="multilevel"/>
    <w:tmpl w:val="066227D6"/>
    <w:lvl w:ilvl="0">
      <w:start w:val="1"/>
      <w:numFmt w:val="decimal"/>
      <w:lvlText w:val="%1."/>
      <w:lvlJc w:val="left"/>
      <w:pPr>
        <w:ind w:left="360" w:hanging="360"/>
      </w:pPr>
      <w:rPr>
        <w:rFonts w:hint="default"/>
      </w:rPr>
    </w:lvl>
    <w:lvl w:ilvl="1">
      <w:start w:val="1"/>
      <w:numFmt w:val="decimal"/>
      <w:lvlText w:val="%1.%2."/>
      <w:lvlJc w:val="left"/>
      <w:pPr>
        <w:ind w:left="858"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430493"/>
    <w:multiLevelType w:val="hybridMultilevel"/>
    <w:tmpl w:val="436E2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12"/>
  </w:num>
  <w:num w:numId="5">
    <w:abstractNumId w:val="6"/>
  </w:num>
  <w:num w:numId="6">
    <w:abstractNumId w:val="4"/>
  </w:num>
  <w:num w:numId="7">
    <w:abstractNumId w:val="13"/>
  </w:num>
  <w:num w:numId="8">
    <w:abstractNumId w:val="2"/>
  </w:num>
  <w:num w:numId="9">
    <w:abstractNumId w:val="3"/>
  </w:num>
  <w:num w:numId="10">
    <w:abstractNumId w:val="1"/>
  </w:num>
  <w:num w:numId="11">
    <w:abstractNumId w:val="11"/>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21226"/>
    <w:rsid w:val="00022686"/>
    <w:rsid w:val="00030437"/>
    <w:rsid w:val="000557BB"/>
    <w:rsid w:val="00066AE1"/>
    <w:rsid w:val="00076755"/>
    <w:rsid w:val="00081C7E"/>
    <w:rsid w:val="00092730"/>
    <w:rsid w:val="0009389D"/>
    <w:rsid w:val="0009741F"/>
    <w:rsid w:val="000A4558"/>
    <w:rsid w:val="000B293B"/>
    <w:rsid w:val="000B300F"/>
    <w:rsid w:val="000B7EB8"/>
    <w:rsid w:val="000C2009"/>
    <w:rsid w:val="000C7B92"/>
    <w:rsid w:val="000D06E8"/>
    <w:rsid w:val="000D1A31"/>
    <w:rsid w:val="00120625"/>
    <w:rsid w:val="00124059"/>
    <w:rsid w:val="001255D0"/>
    <w:rsid w:val="00127799"/>
    <w:rsid w:val="00145ACE"/>
    <w:rsid w:val="00154E7F"/>
    <w:rsid w:val="00160D29"/>
    <w:rsid w:val="00173901"/>
    <w:rsid w:val="001858C2"/>
    <w:rsid w:val="00185FD5"/>
    <w:rsid w:val="0018699C"/>
    <w:rsid w:val="001922E7"/>
    <w:rsid w:val="001B6CE7"/>
    <w:rsid w:val="001E3691"/>
    <w:rsid w:val="001F0F0E"/>
    <w:rsid w:val="001F35FB"/>
    <w:rsid w:val="001F3E9F"/>
    <w:rsid w:val="00200303"/>
    <w:rsid w:val="00225E0D"/>
    <w:rsid w:val="00232C29"/>
    <w:rsid w:val="00272718"/>
    <w:rsid w:val="00273FEA"/>
    <w:rsid w:val="002861EC"/>
    <w:rsid w:val="002A66E8"/>
    <w:rsid w:val="002B5174"/>
    <w:rsid w:val="002F3A95"/>
    <w:rsid w:val="003140DC"/>
    <w:rsid w:val="00325653"/>
    <w:rsid w:val="00327E4C"/>
    <w:rsid w:val="00351E9A"/>
    <w:rsid w:val="003556E3"/>
    <w:rsid w:val="00361202"/>
    <w:rsid w:val="0036453F"/>
    <w:rsid w:val="00365E2D"/>
    <w:rsid w:val="00387BCB"/>
    <w:rsid w:val="003B1174"/>
    <w:rsid w:val="003B243D"/>
    <w:rsid w:val="003D02D0"/>
    <w:rsid w:val="003D2D25"/>
    <w:rsid w:val="003E2472"/>
    <w:rsid w:val="003E6665"/>
    <w:rsid w:val="003F0FB3"/>
    <w:rsid w:val="00414290"/>
    <w:rsid w:val="00420CDD"/>
    <w:rsid w:val="00431B68"/>
    <w:rsid w:val="004423B9"/>
    <w:rsid w:val="00445F63"/>
    <w:rsid w:val="00465177"/>
    <w:rsid w:val="00484394"/>
    <w:rsid w:val="004A15A5"/>
    <w:rsid w:val="004B704F"/>
    <w:rsid w:val="004C040F"/>
    <w:rsid w:val="004C3F86"/>
    <w:rsid w:val="004D4342"/>
    <w:rsid w:val="004E2C48"/>
    <w:rsid w:val="0050308B"/>
    <w:rsid w:val="00511C38"/>
    <w:rsid w:val="00553EF7"/>
    <w:rsid w:val="005732B9"/>
    <w:rsid w:val="005750AC"/>
    <w:rsid w:val="00576C18"/>
    <w:rsid w:val="00583A26"/>
    <w:rsid w:val="00595037"/>
    <w:rsid w:val="005B2116"/>
    <w:rsid w:val="005C2FBF"/>
    <w:rsid w:val="005F7DCB"/>
    <w:rsid w:val="0062035E"/>
    <w:rsid w:val="00634DEC"/>
    <w:rsid w:val="00640E1E"/>
    <w:rsid w:val="00652968"/>
    <w:rsid w:val="00652DA3"/>
    <w:rsid w:val="0066742B"/>
    <w:rsid w:val="006771AE"/>
    <w:rsid w:val="006805F6"/>
    <w:rsid w:val="006A7415"/>
    <w:rsid w:val="006F0BC2"/>
    <w:rsid w:val="006F3695"/>
    <w:rsid w:val="006F412C"/>
    <w:rsid w:val="00703D74"/>
    <w:rsid w:val="0070735C"/>
    <w:rsid w:val="007253C5"/>
    <w:rsid w:val="0075621C"/>
    <w:rsid w:val="00774167"/>
    <w:rsid w:val="00781945"/>
    <w:rsid w:val="007876B9"/>
    <w:rsid w:val="007910F9"/>
    <w:rsid w:val="007A1C5B"/>
    <w:rsid w:val="007B0175"/>
    <w:rsid w:val="007D0838"/>
    <w:rsid w:val="007E3D81"/>
    <w:rsid w:val="007E79C6"/>
    <w:rsid w:val="007F017A"/>
    <w:rsid w:val="00801814"/>
    <w:rsid w:val="00817263"/>
    <w:rsid w:val="00842924"/>
    <w:rsid w:val="00873B39"/>
    <w:rsid w:val="00876A4C"/>
    <w:rsid w:val="00892BCC"/>
    <w:rsid w:val="00896DF9"/>
    <w:rsid w:val="008B166D"/>
    <w:rsid w:val="008B2651"/>
    <w:rsid w:val="008B2851"/>
    <w:rsid w:val="008B5162"/>
    <w:rsid w:val="008B585A"/>
    <w:rsid w:val="008B5D62"/>
    <w:rsid w:val="008C38F4"/>
    <w:rsid w:val="008E534C"/>
    <w:rsid w:val="008E7196"/>
    <w:rsid w:val="008E7D67"/>
    <w:rsid w:val="009068E0"/>
    <w:rsid w:val="0093248C"/>
    <w:rsid w:val="00946834"/>
    <w:rsid w:val="00954AB6"/>
    <w:rsid w:val="0096134C"/>
    <w:rsid w:val="009713A5"/>
    <w:rsid w:val="009C3E5D"/>
    <w:rsid w:val="009C7BCF"/>
    <w:rsid w:val="009E0049"/>
    <w:rsid w:val="00A31DCE"/>
    <w:rsid w:val="00A5590E"/>
    <w:rsid w:val="00A75944"/>
    <w:rsid w:val="00A771DF"/>
    <w:rsid w:val="00A93178"/>
    <w:rsid w:val="00A9702F"/>
    <w:rsid w:val="00AA3E92"/>
    <w:rsid w:val="00AA41B7"/>
    <w:rsid w:val="00AB2E46"/>
    <w:rsid w:val="00AB30FF"/>
    <w:rsid w:val="00AB70BF"/>
    <w:rsid w:val="00AC1B1D"/>
    <w:rsid w:val="00AD6E62"/>
    <w:rsid w:val="00B13A83"/>
    <w:rsid w:val="00B201CA"/>
    <w:rsid w:val="00B30F06"/>
    <w:rsid w:val="00B34D2C"/>
    <w:rsid w:val="00B43D79"/>
    <w:rsid w:val="00B46F4B"/>
    <w:rsid w:val="00B64BF4"/>
    <w:rsid w:val="00B67B12"/>
    <w:rsid w:val="00B945E0"/>
    <w:rsid w:val="00B94D6D"/>
    <w:rsid w:val="00BC3635"/>
    <w:rsid w:val="00BF45F8"/>
    <w:rsid w:val="00BF6C21"/>
    <w:rsid w:val="00C04562"/>
    <w:rsid w:val="00C04DE1"/>
    <w:rsid w:val="00C171B8"/>
    <w:rsid w:val="00C30F44"/>
    <w:rsid w:val="00C334BB"/>
    <w:rsid w:val="00C37F7D"/>
    <w:rsid w:val="00C420FD"/>
    <w:rsid w:val="00C42DFE"/>
    <w:rsid w:val="00C520B8"/>
    <w:rsid w:val="00C70A67"/>
    <w:rsid w:val="00C717D4"/>
    <w:rsid w:val="00C82FDB"/>
    <w:rsid w:val="00C8548B"/>
    <w:rsid w:val="00CB1FE0"/>
    <w:rsid w:val="00CC2844"/>
    <w:rsid w:val="00CD4C93"/>
    <w:rsid w:val="00CD528A"/>
    <w:rsid w:val="00CE3C77"/>
    <w:rsid w:val="00CF6BF0"/>
    <w:rsid w:val="00D07F22"/>
    <w:rsid w:val="00D20160"/>
    <w:rsid w:val="00D2651D"/>
    <w:rsid w:val="00D313C2"/>
    <w:rsid w:val="00D334D1"/>
    <w:rsid w:val="00D72FD8"/>
    <w:rsid w:val="00D736DC"/>
    <w:rsid w:val="00D74E19"/>
    <w:rsid w:val="00D862C8"/>
    <w:rsid w:val="00DB3E94"/>
    <w:rsid w:val="00DB46E0"/>
    <w:rsid w:val="00DD0E9F"/>
    <w:rsid w:val="00DD347C"/>
    <w:rsid w:val="00DE16DE"/>
    <w:rsid w:val="00E05C0B"/>
    <w:rsid w:val="00E2196E"/>
    <w:rsid w:val="00E2677A"/>
    <w:rsid w:val="00E31703"/>
    <w:rsid w:val="00E41468"/>
    <w:rsid w:val="00E62410"/>
    <w:rsid w:val="00E8430C"/>
    <w:rsid w:val="00E9525E"/>
    <w:rsid w:val="00EA6B4C"/>
    <w:rsid w:val="00EB7D97"/>
    <w:rsid w:val="00EC324F"/>
    <w:rsid w:val="00EE215E"/>
    <w:rsid w:val="00F26D8B"/>
    <w:rsid w:val="00F27A14"/>
    <w:rsid w:val="00F40F7C"/>
    <w:rsid w:val="00F72997"/>
    <w:rsid w:val="00F8669A"/>
    <w:rsid w:val="00FA5587"/>
    <w:rsid w:val="00FA5B95"/>
    <w:rsid w:val="00FB2F70"/>
    <w:rsid w:val="00FB6065"/>
    <w:rsid w:val="00FC584D"/>
    <w:rsid w:val="00FC6451"/>
    <w:rsid w:val="00FE4C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NormalWeb">
    <w:name w:val="Normal (Web)"/>
    <w:basedOn w:val="Normal"/>
    <w:uiPriority w:val="99"/>
    <w:unhideWhenUsed/>
    <w:rsid w:val="007876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76B9"/>
    <w:pPr>
      <w:spacing w:after="0" w:line="240" w:lineRule="auto"/>
      <w:ind w:left="708"/>
    </w:pPr>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C363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C3635"/>
    <w:rPr>
      <w:rFonts w:ascii="Times New Roman" w:eastAsia="Times New Roman" w:hAnsi="Times New Roman" w:cs="Times New Roman"/>
      <w:sz w:val="16"/>
      <w:szCs w:val="16"/>
      <w:lang w:val="es-ES" w:eastAsia="es-ES"/>
    </w:rPr>
  </w:style>
  <w:style w:type="paragraph" w:customStyle="1" w:styleId="Default">
    <w:name w:val="Default"/>
    <w:rsid w:val="00B67B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0B300F"/>
    <w:rPr>
      <w:sz w:val="16"/>
      <w:szCs w:val="16"/>
    </w:rPr>
  </w:style>
  <w:style w:type="paragraph" w:styleId="Textocomentario">
    <w:name w:val="annotation text"/>
    <w:basedOn w:val="Normal"/>
    <w:link w:val="TextocomentarioCar"/>
    <w:uiPriority w:val="99"/>
    <w:semiHidden/>
    <w:unhideWhenUsed/>
    <w:rsid w:val="000B30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00F"/>
    <w:rPr>
      <w:sz w:val="20"/>
      <w:szCs w:val="20"/>
    </w:rPr>
  </w:style>
  <w:style w:type="paragraph" w:styleId="Asuntodelcomentario">
    <w:name w:val="annotation subject"/>
    <w:basedOn w:val="Textocomentario"/>
    <w:next w:val="Textocomentario"/>
    <w:link w:val="AsuntodelcomentarioCar"/>
    <w:uiPriority w:val="99"/>
    <w:semiHidden/>
    <w:unhideWhenUsed/>
    <w:rsid w:val="000B300F"/>
    <w:rPr>
      <w:b/>
      <w:bCs/>
    </w:rPr>
  </w:style>
  <w:style w:type="character" w:customStyle="1" w:styleId="AsuntodelcomentarioCar">
    <w:name w:val="Asunto del comentario Car"/>
    <w:basedOn w:val="TextocomentarioCar"/>
    <w:link w:val="Asuntodelcomentario"/>
    <w:uiPriority w:val="99"/>
    <w:semiHidden/>
    <w:rsid w:val="000B30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NormalWeb">
    <w:name w:val="Normal (Web)"/>
    <w:basedOn w:val="Normal"/>
    <w:uiPriority w:val="99"/>
    <w:unhideWhenUsed/>
    <w:rsid w:val="007876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76B9"/>
    <w:pPr>
      <w:spacing w:after="0" w:line="240" w:lineRule="auto"/>
      <w:ind w:left="708"/>
    </w:pPr>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C3635"/>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C3635"/>
    <w:rPr>
      <w:rFonts w:ascii="Times New Roman" w:eastAsia="Times New Roman" w:hAnsi="Times New Roman" w:cs="Times New Roman"/>
      <w:sz w:val="16"/>
      <w:szCs w:val="16"/>
      <w:lang w:val="es-ES" w:eastAsia="es-ES"/>
    </w:rPr>
  </w:style>
  <w:style w:type="paragraph" w:customStyle="1" w:styleId="Default">
    <w:name w:val="Default"/>
    <w:rsid w:val="00B67B1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0B300F"/>
    <w:rPr>
      <w:sz w:val="16"/>
      <w:szCs w:val="16"/>
    </w:rPr>
  </w:style>
  <w:style w:type="paragraph" w:styleId="Textocomentario">
    <w:name w:val="annotation text"/>
    <w:basedOn w:val="Normal"/>
    <w:link w:val="TextocomentarioCar"/>
    <w:uiPriority w:val="99"/>
    <w:semiHidden/>
    <w:unhideWhenUsed/>
    <w:rsid w:val="000B30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00F"/>
    <w:rPr>
      <w:sz w:val="20"/>
      <w:szCs w:val="20"/>
    </w:rPr>
  </w:style>
  <w:style w:type="paragraph" w:styleId="Asuntodelcomentario">
    <w:name w:val="annotation subject"/>
    <w:basedOn w:val="Textocomentario"/>
    <w:next w:val="Textocomentario"/>
    <w:link w:val="AsuntodelcomentarioCar"/>
    <w:uiPriority w:val="99"/>
    <w:semiHidden/>
    <w:unhideWhenUsed/>
    <w:rsid w:val="000B300F"/>
    <w:rPr>
      <w:b/>
      <w:bCs/>
    </w:rPr>
  </w:style>
  <w:style w:type="character" w:customStyle="1" w:styleId="AsuntodelcomentarioCar">
    <w:name w:val="Asunto del comentario Car"/>
    <w:basedOn w:val="TextocomentarioCar"/>
    <w:link w:val="Asuntodelcomentario"/>
    <w:uiPriority w:val="99"/>
    <w:semiHidden/>
    <w:rsid w:val="000B3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1731">
      <w:bodyDiv w:val="1"/>
      <w:marLeft w:val="0"/>
      <w:marRight w:val="0"/>
      <w:marTop w:val="0"/>
      <w:marBottom w:val="0"/>
      <w:divBdr>
        <w:top w:val="none" w:sz="0" w:space="0" w:color="auto"/>
        <w:left w:val="none" w:sz="0" w:space="0" w:color="auto"/>
        <w:bottom w:val="none" w:sz="0" w:space="0" w:color="auto"/>
        <w:right w:val="none" w:sz="0" w:space="0" w:color="auto"/>
      </w:divBdr>
    </w:div>
    <w:div w:id="5318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2037</Words>
  <Characters>11208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derechos de autor vigencia 2019.</dc:title>
  <dc:subject>Este informe tiene como obejtivo, evaluar por parte de la Oficina de Control Interno - OCI, la información enviada por la Oficina de Tecnologías de la Información y de las Comunicaciones - OTIC y el Grupo de Gestión Administrativa - GGA, respecto al diligenciamiento del cuestionario remitido por la Dirección Nacional de Derechos de Autor - DNDA para la vigencia 2019. </dc:subject>
  <dc:creator>Departamento Administrativo de la Funciòn Publica.</dc:creator>
  <cp:keywords>informe, autor, derechos.</cp:keywords>
  <dc:description/>
  <cp:lastModifiedBy>Luffi</cp:lastModifiedBy>
  <cp:revision>3</cp:revision>
  <cp:lastPrinted>2019-02-06T15:13:00Z</cp:lastPrinted>
  <dcterms:created xsi:type="dcterms:W3CDTF">2020-05-04T14:33:00Z</dcterms:created>
  <dcterms:modified xsi:type="dcterms:W3CDTF">2020-05-04T15:44:00Z</dcterms:modified>
</cp:coreProperties>
</file>