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71B8" w:rsidRDefault="00C171B8"/>
    <w:p w:rsidR="006805F6" w:rsidRDefault="00E02C3A" w:rsidP="004E2C48">
      <w:pPr>
        <w:ind w:right="49"/>
        <w:jc w:val="right"/>
      </w:pPr>
      <w:r w:rsidRPr="00E62410">
        <w:rPr>
          <w:rFonts w:ascii="Arial Black" w:hAnsi="Arial Black"/>
          <w:noProof/>
          <w:sz w:val="24"/>
          <w:lang w:eastAsia="es-CO"/>
        </w:rPr>
        <mc:AlternateContent>
          <mc:Choice Requires="wps">
            <w:drawing>
              <wp:anchor distT="45720" distB="45720" distL="114300" distR="114300" simplePos="0" relativeHeight="251659264" behindDoc="0" locked="0" layoutInCell="1" allowOverlap="1" wp14:anchorId="41CA8FF7" wp14:editId="1301C077">
                <wp:simplePos x="0" y="0"/>
                <wp:positionH relativeFrom="margin">
                  <wp:posOffset>-173990</wp:posOffset>
                </wp:positionH>
                <wp:positionV relativeFrom="paragraph">
                  <wp:posOffset>7658735</wp:posOffset>
                </wp:positionV>
                <wp:extent cx="1554147" cy="518160"/>
                <wp:effectExtent l="0" t="0" r="0" b="0"/>
                <wp:wrapNone/>
                <wp:docPr id="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147" cy="518160"/>
                        </a:xfrm>
                        <a:prstGeom prst="rect">
                          <a:avLst/>
                        </a:prstGeom>
                        <a:noFill/>
                        <a:ln w="9525">
                          <a:noFill/>
                          <a:miter lim="800000"/>
                          <a:headEnd/>
                          <a:tailEnd/>
                        </a:ln>
                      </wps:spPr>
                      <wps:txbx>
                        <w:txbxContent>
                          <w:p w:rsidR="003E35B2" w:rsidRPr="002861EC" w:rsidRDefault="003E35B2" w:rsidP="00703D74">
                            <w:pPr>
                              <w:spacing w:after="0" w:line="240" w:lineRule="auto"/>
                              <w:rPr>
                                <w:rFonts w:ascii="Arial" w:hAnsi="Arial" w:cs="Arial"/>
                                <w:b/>
                                <w:color w:val="FFFFFF" w:themeColor="background1"/>
                                <w:sz w:val="24"/>
                                <w:szCs w:val="24"/>
                              </w:rPr>
                            </w:pPr>
                            <w:r>
                              <w:rPr>
                                <w:rFonts w:ascii="Arial" w:hAnsi="Arial" w:cs="Arial"/>
                                <w:b/>
                                <w:color w:val="FFFFFF" w:themeColor="background1"/>
                                <w:sz w:val="24"/>
                                <w:szCs w:val="24"/>
                              </w:rPr>
                              <w:t>Mayo</w:t>
                            </w:r>
                          </w:p>
                          <w:p w:rsidR="003E35B2" w:rsidRPr="002861EC" w:rsidRDefault="003E35B2" w:rsidP="00703D74">
                            <w:pPr>
                              <w:spacing w:after="0" w:line="240" w:lineRule="auto"/>
                              <w:rPr>
                                <w:rFonts w:ascii="Arial" w:hAnsi="Arial" w:cs="Arial"/>
                                <w:b/>
                                <w:color w:val="FFFFFF" w:themeColor="background1"/>
                                <w:sz w:val="24"/>
                                <w:szCs w:val="24"/>
                              </w:rPr>
                            </w:pPr>
                            <w:r>
                              <w:rPr>
                                <w:rFonts w:ascii="Arial" w:hAnsi="Arial" w:cs="Arial"/>
                                <w:b/>
                                <w:color w:val="FFFFFF" w:themeColor="background1"/>
                                <w:sz w:val="24"/>
                                <w:szCs w:val="24"/>
                              </w:rPr>
                              <w:t>2020</w:t>
                            </w:r>
                          </w:p>
                          <w:p w:rsidR="003E35B2" w:rsidRPr="008B5162" w:rsidRDefault="003E35B2" w:rsidP="00781945">
                            <w:pPr>
                              <w:spacing w:line="240" w:lineRule="auto"/>
                              <w:rPr>
                                <w:rFonts w:ascii="Arial" w:hAnsi="Arial" w:cs="Arial"/>
                                <w:color w:val="FFFFFF" w:themeColor="background1"/>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CA8FF7" id="_x0000_t202" coordsize="21600,21600" o:spt="202" path="m,l,21600r21600,l21600,xe">
                <v:stroke joinstyle="miter"/>
                <v:path gradientshapeok="t" o:connecttype="rect"/>
              </v:shapetype>
              <v:shape id="Cuadro de texto 2" o:spid="_x0000_s1026" type="#_x0000_t202" style="position:absolute;left:0;text-align:left;margin-left:-13.7pt;margin-top:603.05pt;width:122.35pt;height:40.8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" filled="f" stroked="f">
                <v:textbox>
                  <w:txbxContent>
                    <w:p w:rsidR="003E35B2" w:rsidRPr="002861EC" w:rsidRDefault="003E35B2" w:rsidP="00703D74">
                      <w:pPr>
                        <w:spacing w:after="0" w:line="240" w:lineRule="auto"/>
                        <w:rPr>
                          <w:rFonts w:ascii="Arial" w:hAnsi="Arial" w:cs="Arial"/>
                          <w:b/>
                          <w:color w:val="FFFFFF" w:themeColor="background1"/>
                          <w:sz w:val="24"/>
                          <w:szCs w:val="24"/>
                        </w:rPr>
                      </w:pPr>
                      <w:r>
                        <w:rPr>
                          <w:rFonts w:ascii="Arial" w:hAnsi="Arial" w:cs="Arial"/>
                          <w:b/>
                          <w:color w:val="FFFFFF" w:themeColor="background1"/>
                          <w:sz w:val="24"/>
                          <w:szCs w:val="24"/>
                        </w:rPr>
                        <w:t>Mayo</w:t>
                      </w:r>
                    </w:p>
                    <w:p w:rsidR="003E35B2" w:rsidRPr="002861EC" w:rsidRDefault="003E35B2" w:rsidP="00703D74">
                      <w:pPr>
                        <w:spacing w:after="0" w:line="240" w:lineRule="auto"/>
                        <w:rPr>
                          <w:rFonts w:ascii="Arial" w:hAnsi="Arial" w:cs="Arial"/>
                          <w:b/>
                          <w:color w:val="FFFFFF" w:themeColor="background1"/>
                          <w:sz w:val="24"/>
                          <w:szCs w:val="24"/>
                        </w:rPr>
                      </w:pPr>
                      <w:r>
                        <w:rPr>
                          <w:rFonts w:ascii="Arial" w:hAnsi="Arial" w:cs="Arial"/>
                          <w:b/>
                          <w:color w:val="FFFFFF" w:themeColor="background1"/>
                          <w:sz w:val="24"/>
                          <w:szCs w:val="24"/>
                        </w:rPr>
                        <w:t>2020</w:t>
                      </w:r>
                    </w:p>
                    <w:p w:rsidR="003E35B2" w:rsidRPr="008B5162" w:rsidRDefault="003E35B2" w:rsidP="00781945">
                      <w:pPr>
                        <w:spacing w:line="240" w:lineRule="auto"/>
                        <w:rPr>
                          <w:rFonts w:ascii="Arial" w:hAnsi="Arial" w:cs="Arial"/>
                          <w:color w:val="FFFFFF" w:themeColor="background1"/>
                          <w:sz w:val="24"/>
                          <w:szCs w:val="24"/>
                        </w:rPr>
                      </w:pPr>
                    </w:p>
                  </w:txbxContent>
                </v:textbox>
                <w10:wrap anchorx="margin"/>
              </v:shape>
            </w:pict>
          </mc:Fallback>
        </mc:AlternateContent>
      </w:r>
      <w:r w:rsidR="008B5162" w:rsidRPr="00E62410">
        <w:rPr>
          <w:rFonts w:ascii="Arial Black" w:hAnsi="Arial Black"/>
          <w:noProof/>
          <w:sz w:val="24"/>
          <w:lang w:eastAsia="es-CO"/>
        </w:rPr>
        <mc:AlternateContent>
          <mc:Choice Requires="wps">
            <w:drawing>
              <wp:anchor distT="45720" distB="45720" distL="114300" distR="114300" simplePos="0" relativeHeight="251663360" behindDoc="0" locked="0" layoutInCell="1" allowOverlap="1" wp14:anchorId="62C1AB7D" wp14:editId="3ADCCBDA">
                <wp:simplePos x="0" y="0"/>
                <wp:positionH relativeFrom="margin">
                  <wp:posOffset>4483537</wp:posOffset>
                </wp:positionH>
                <wp:positionV relativeFrom="paragraph">
                  <wp:posOffset>7417542</wp:posOffset>
                </wp:positionV>
                <wp:extent cx="1339153" cy="398780"/>
                <wp:effectExtent l="0" t="0" r="0" b="0"/>
                <wp:wrapNone/>
                <wp:docPr id="1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153" cy="398780"/>
                        </a:xfrm>
                        <a:prstGeom prst="rect">
                          <a:avLst/>
                        </a:prstGeom>
                        <a:noFill/>
                        <a:ln w="9525">
                          <a:noFill/>
                          <a:miter lim="800000"/>
                          <a:headEnd/>
                          <a:tailEnd/>
                        </a:ln>
                      </wps:spPr>
                      <wps:txbx>
                        <w:txbxContent>
                          <w:p w:rsidR="003E35B2" w:rsidRPr="008B5162" w:rsidRDefault="003E35B2" w:rsidP="004E2C48">
                            <w:pPr>
                              <w:spacing w:line="192" w:lineRule="auto"/>
                              <w:jc w:val="right"/>
                              <w:rPr>
                                <w:rFonts w:ascii="Arial" w:hAnsi="Arial" w:cs="Arial"/>
                                <w:color w:val="004A84"/>
                                <w:sz w:val="20"/>
                                <w:lang w:val="es-ES"/>
                              </w:rPr>
                            </w:pPr>
                            <w:r w:rsidRPr="008B5162">
                              <w:rPr>
                                <w:rFonts w:ascii="Arial" w:hAnsi="Arial" w:cs="Arial"/>
                                <w:color w:val="004A84"/>
                                <w:sz w:val="24"/>
                                <w:lang w:val="es-ES"/>
                              </w:rPr>
                              <w:t>Oficina de Control Interno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C1AB7D" id="_x0000_s1027" type="#_x0000_t202" style="position:absolute;left:0;text-align:left;margin-left:353.05pt;margin-top:584.05pt;width:105.45pt;height:31.4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" filled="f" stroked="f">
                <v:textbox>
                  <w:txbxContent>
                    <w:p w:rsidR="003E35B2" w:rsidRPr="008B5162" w:rsidRDefault="003E35B2" w:rsidP="004E2C48">
                      <w:pPr>
                        <w:spacing w:line="192" w:lineRule="auto"/>
                        <w:jc w:val="right"/>
                        <w:rPr>
                          <w:rFonts w:ascii="Arial" w:hAnsi="Arial" w:cs="Arial"/>
                          <w:color w:val="004A84"/>
                          <w:sz w:val="20"/>
                          <w:lang w:val="es-ES"/>
                        </w:rPr>
                      </w:pPr>
                      <w:r w:rsidRPr="008B5162">
                        <w:rPr>
                          <w:rFonts w:ascii="Arial" w:hAnsi="Arial" w:cs="Arial"/>
                          <w:color w:val="004A84"/>
                          <w:sz w:val="24"/>
                          <w:lang w:val="es-ES"/>
                        </w:rPr>
                        <w:t>Oficina de Control Interno</w:t>
                      </w:r>
                    </w:p>
                  </w:txbxContent>
                </v:textbox>
                <w10:wrap anchorx="margin"/>
              </v:shape>
            </w:pict>
          </mc:Fallback>
        </mc:AlternateContent>
      </w:r>
      <w:r w:rsidR="00F40F7C" w:rsidRPr="00E62410">
        <w:rPr>
          <w:rFonts w:ascii="Arial Black" w:hAnsi="Arial Black"/>
          <w:noProof/>
          <w:sz w:val="24"/>
          <w:lang w:eastAsia="es-CO"/>
        </w:rPr>
        <mc:AlternateContent>
          <mc:Choice Requires="wps">
            <w:drawing>
              <wp:anchor distT="45720" distB="45720" distL="114300" distR="114300" simplePos="0" relativeHeight="251657216" behindDoc="0" locked="0" layoutInCell="1" allowOverlap="1">
                <wp:simplePos x="0" y="0"/>
                <wp:positionH relativeFrom="margin">
                  <wp:posOffset>259268</wp:posOffset>
                </wp:positionH>
                <wp:positionV relativeFrom="paragraph">
                  <wp:posOffset>4545554</wp:posOffset>
                </wp:positionV>
                <wp:extent cx="3554542" cy="2626995"/>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4542" cy="2626995"/>
                        </a:xfrm>
                        <a:prstGeom prst="rect">
                          <a:avLst/>
                        </a:prstGeom>
                        <a:noFill/>
                        <a:ln w="9525">
                          <a:noFill/>
                          <a:miter lim="800000"/>
                          <a:headEnd/>
                          <a:tailEnd/>
                        </a:ln>
                      </wps:spPr>
                      <wps:txbx>
                        <w:txbxContent>
                          <w:p w:rsidR="003E35B2" w:rsidRDefault="003E35B2" w:rsidP="004E2C48">
                            <w:pPr>
                              <w:spacing w:line="192" w:lineRule="auto"/>
                              <w:jc w:val="right"/>
                              <w:rPr>
                                <w:rFonts w:ascii="Arial" w:hAnsi="Arial" w:cs="Arial"/>
                                <w:b/>
                                <w:color w:val="FFFFFF" w:themeColor="background1"/>
                                <w:sz w:val="52"/>
                              </w:rPr>
                            </w:pPr>
                            <w:r>
                              <w:rPr>
                                <w:rFonts w:ascii="Arial" w:hAnsi="Arial" w:cs="Arial"/>
                                <w:b/>
                                <w:color w:val="FFFFFF" w:themeColor="background1"/>
                                <w:sz w:val="52"/>
                              </w:rPr>
                              <w:t xml:space="preserve">Seguimiento Planes de Mejoramiento </w:t>
                            </w:r>
                          </w:p>
                          <w:p w:rsidR="003E35B2" w:rsidRDefault="003E35B2" w:rsidP="004E2C48">
                            <w:pPr>
                              <w:spacing w:line="192" w:lineRule="auto"/>
                              <w:jc w:val="right"/>
                              <w:rPr>
                                <w:rFonts w:ascii="Arial" w:hAnsi="Arial" w:cs="Arial"/>
                                <w:b/>
                                <w:color w:val="FFFFFF" w:themeColor="background1"/>
                                <w:sz w:val="52"/>
                              </w:rPr>
                            </w:pPr>
                          </w:p>
                          <w:p w:rsidR="003E35B2" w:rsidRDefault="003E35B2" w:rsidP="004E2C48">
                            <w:pPr>
                              <w:spacing w:line="192" w:lineRule="auto"/>
                              <w:jc w:val="right"/>
                              <w:rPr>
                                <w:rFonts w:ascii="Arial" w:hAnsi="Arial" w:cs="Arial"/>
                                <w:b/>
                                <w:color w:val="FFFFFF" w:themeColor="background1"/>
                                <w:sz w:val="52"/>
                              </w:rPr>
                            </w:pPr>
                          </w:p>
                          <w:p w:rsidR="003E35B2" w:rsidRPr="002861EC" w:rsidRDefault="003E35B2" w:rsidP="004E2C48">
                            <w:pPr>
                              <w:spacing w:line="192" w:lineRule="auto"/>
                              <w:jc w:val="right"/>
                              <w:rPr>
                                <w:rFonts w:ascii="Arial" w:hAnsi="Arial" w:cs="Arial"/>
                                <w:b/>
                                <w:color w:val="FFFFFF" w:themeColor="background1"/>
                                <w:sz w:val="40"/>
                              </w:rPr>
                            </w:pPr>
                            <w:r>
                              <w:rPr>
                                <w:rFonts w:ascii="Arial" w:hAnsi="Arial" w:cs="Arial"/>
                                <w:b/>
                                <w:color w:val="FFFFFF" w:themeColor="background1"/>
                                <w:sz w:val="52"/>
                              </w:rPr>
                              <w:t>Corte Abril 2020</w:t>
                            </w:r>
                            <w:r w:rsidRPr="002861EC">
                              <w:rPr>
                                <w:rFonts w:ascii="Arial" w:hAnsi="Arial" w:cs="Arial"/>
                                <w:b/>
                                <w:color w:val="FFFFFF" w:themeColor="background1"/>
                                <w:sz w:val="5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20.4pt;margin-top:357.9pt;width:279.9pt;height:206.8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" filled="f" stroked="f">
                <v:textbox>
                  <w:txbxContent>
                    <w:p w:rsidR="003E35B2" w:rsidRDefault="003E35B2" w:rsidP="004E2C48">
                      <w:pPr>
                        <w:spacing w:line="192" w:lineRule="auto"/>
                        <w:jc w:val="right"/>
                        <w:rPr>
                          <w:rFonts w:ascii="Arial" w:hAnsi="Arial" w:cs="Arial"/>
                          <w:b/>
                          <w:color w:val="FFFFFF" w:themeColor="background1"/>
                          <w:sz w:val="52"/>
                        </w:rPr>
                      </w:pPr>
                      <w:r>
                        <w:rPr>
                          <w:rFonts w:ascii="Arial" w:hAnsi="Arial" w:cs="Arial"/>
                          <w:b/>
                          <w:color w:val="FFFFFF" w:themeColor="background1"/>
                          <w:sz w:val="52"/>
                        </w:rPr>
                        <w:t xml:space="preserve">Seguimiento Planes de Mejoramiento </w:t>
                      </w:r>
                    </w:p>
                    <w:p w:rsidR="003E35B2" w:rsidRDefault="003E35B2" w:rsidP="004E2C48">
                      <w:pPr>
                        <w:spacing w:line="192" w:lineRule="auto"/>
                        <w:jc w:val="right"/>
                        <w:rPr>
                          <w:rFonts w:ascii="Arial" w:hAnsi="Arial" w:cs="Arial"/>
                          <w:b/>
                          <w:color w:val="FFFFFF" w:themeColor="background1"/>
                          <w:sz w:val="52"/>
                        </w:rPr>
                      </w:pPr>
                    </w:p>
                    <w:p w:rsidR="003E35B2" w:rsidRDefault="003E35B2" w:rsidP="004E2C48">
                      <w:pPr>
                        <w:spacing w:line="192" w:lineRule="auto"/>
                        <w:jc w:val="right"/>
                        <w:rPr>
                          <w:rFonts w:ascii="Arial" w:hAnsi="Arial" w:cs="Arial"/>
                          <w:b/>
                          <w:color w:val="FFFFFF" w:themeColor="background1"/>
                          <w:sz w:val="52"/>
                        </w:rPr>
                      </w:pPr>
                    </w:p>
                    <w:p w:rsidR="003E35B2" w:rsidRPr="002861EC" w:rsidRDefault="003E35B2" w:rsidP="004E2C48">
                      <w:pPr>
                        <w:spacing w:line="192" w:lineRule="auto"/>
                        <w:jc w:val="right"/>
                        <w:rPr>
                          <w:rFonts w:ascii="Arial" w:hAnsi="Arial" w:cs="Arial"/>
                          <w:b/>
                          <w:color w:val="FFFFFF" w:themeColor="background1"/>
                          <w:sz w:val="40"/>
                        </w:rPr>
                      </w:pPr>
                      <w:r>
                        <w:rPr>
                          <w:rFonts w:ascii="Arial" w:hAnsi="Arial" w:cs="Arial"/>
                          <w:b/>
                          <w:color w:val="FFFFFF" w:themeColor="background1"/>
                          <w:sz w:val="52"/>
                        </w:rPr>
                        <w:t>Corte Abril 2020</w:t>
                      </w:r>
                      <w:r w:rsidRPr="002861EC">
                        <w:rPr>
                          <w:rFonts w:ascii="Arial" w:hAnsi="Arial" w:cs="Arial"/>
                          <w:b/>
                          <w:color w:val="FFFFFF" w:themeColor="background1"/>
                          <w:sz w:val="52"/>
                        </w:rPr>
                        <w:t xml:space="preserve">   </w:t>
                      </w:r>
                    </w:p>
                  </w:txbxContent>
                </v:textbox>
                <w10:wrap anchorx="margin"/>
              </v:shape>
            </w:pict>
          </mc:Fallback>
        </mc:AlternateContent>
      </w:r>
      <w:r w:rsidR="006805F6">
        <w:br w:type="page"/>
      </w:r>
    </w:p>
    <w:p w:rsidR="00F34E7D" w:rsidRPr="003616EC" w:rsidRDefault="00F34E7D" w:rsidP="00F34E7D">
      <w:pPr>
        <w:jc w:val="center"/>
        <w:rPr>
          <w:rFonts w:ascii="Calibri" w:hAnsi="Calibri" w:cs="Calibri"/>
          <w:b/>
          <w:sz w:val="20"/>
          <w:szCs w:val="20"/>
        </w:rPr>
      </w:pPr>
      <w:r w:rsidRPr="003616EC">
        <w:rPr>
          <w:rFonts w:ascii="Calibri" w:hAnsi="Calibri" w:cs="Calibri"/>
          <w:b/>
          <w:sz w:val="20"/>
          <w:szCs w:val="20"/>
        </w:rPr>
        <w:lastRenderedPageBreak/>
        <w:t>INFORME EJECUTIVO</w:t>
      </w:r>
    </w:p>
    <w:p w:rsidR="00F34E7D" w:rsidRPr="003616EC" w:rsidRDefault="00F34E7D" w:rsidP="00F34E7D">
      <w:pPr>
        <w:pStyle w:val="Prrafodelista"/>
        <w:tabs>
          <w:tab w:val="left" w:pos="6656"/>
        </w:tabs>
        <w:ind w:left="360"/>
        <w:jc w:val="both"/>
        <w:rPr>
          <w:rFonts w:ascii="Calibri" w:hAnsi="Calibri" w:cs="Calibri"/>
          <w:b/>
          <w:color w:val="002060"/>
          <w:sz w:val="20"/>
          <w:szCs w:val="20"/>
        </w:rPr>
      </w:pPr>
      <w:r w:rsidRPr="003616EC">
        <w:rPr>
          <w:rFonts w:ascii="Calibri" w:hAnsi="Calibri" w:cs="Calibri"/>
          <w:b/>
          <w:color w:val="002060"/>
          <w:sz w:val="20"/>
          <w:szCs w:val="20"/>
        </w:rPr>
        <w:tab/>
      </w:r>
    </w:p>
    <w:p w:rsidR="00F34E7D" w:rsidRPr="003616EC" w:rsidRDefault="00F34E7D" w:rsidP="00F34E7D">
      <w:pPr>
        <w:pStyle w:val="Prrafodelista"/>
        <w:numPr>
          <w:ilvl w:val="0"/>
          <w:numId w:val="1"/>
        </w:numPr>
        <w:contextualSpacing/>
        <w:jc w:val="both"/>
        <w:rPr>
          <w:rFonts w:ascii="Calibri" w:hAnsi="Calibri" w:cs="Calibri"/>
          <w:b/>
          <w:sz w:val="20"/>
          <w:szCs w:val="20"/>
        </w:rPr>
      </w:pPr>
      <w:r w:rsidRPr="003616EC">
        <w:rPr>
          <w:rFonts w:ascii="Calibri" w:hAnsi="Calibri" w:cs="Calibri"/>
          <w:b/>
          <w:sz w:val="20"/>
          <w:szCs w:val="20"/>
        </w:rPr>
        <w:t>Objetivo General</w:t>
      </w:r>
    </w:p>
    <w:p w:rsidR="00F34E7D" w:rsidRPr="003616EC" w:rsidRDefault="00F34E7D" w:rsidP="00F34E7D">
      <w:pPr>
        <w:pStyle w:val="Prrafodelista"/>
        <w:ind w:left="360"/>
        <w:jc w:val="both"/>
        <w:rPr>
          <w:rFonts w:ascii="Calibri" w:hAnsi="Calibri" w:cs="Calibri"/>
          <w:sz w:val="20"/>
          <w:szCs w:val="20"/>
        </w:rPr>
      </w:pPr>
    </w:p>
    <w:p w:rsidR="00F34E7D" w:rsidRDefault="00F34E7D" w:rsidP="00AC44B1">
      <w:pPr>
        <w:autoSpaceDE w:val="0"/>
        <w:autoSpaceDN w:val="0"/>
        <w:adjustRightInd w:val="0"/>
        <w:jc w:val="both"/>
        <w:rPr>
          <w:rFonts w:ascii="Calibri" w:hAnsi="Calibri" w:cs="Calibri"/>
          <w:sz w:val="20"/>
          <w:szCs w:val="20"/>
        </w:rPr>
      </w:pPr>
      <w:r w:rsidRPr="003616EC">
        <w:rPr>
          <w:rFonts w:ascii="Calibri" w:hAnsi="Calibri" w:cs="Calibri"/>
          <w:sz w:val="20"/>
          <w:szCs w:val="20"/>
        </w:rPr>
        <w:t xml:space="preserve">Efectuar seguimiento al estado de avance y/o cumplimiento a las acciones propuestas en el Plan de Mejoramiento por Procesos de Función Pública, en lo pertinente a las auditorias y seguimientos llevados a cabo por la Oficina de Control </w:t>
      </w:r>
      <w:r w:rsidRPr="00FE588F">
        <w:rPr>
          <w:rFonts w:ascii="Calibri" w:hAnsi="Calibri" w:cs="Calibri"/>
          <w:sz w:val="20"/>
          <w:szCs w:val="20"/>
        </w:rPr>
        <w:t>Interno a</w:t>
      </w:r>
      <w:r w:rsidR="00130E85" w:rsidRPr="00FE588F">
        <w:rPr>
          <w:rFonts w:ascii="Calibri" w:hAnsi="Calibri" w:cs="Calibri"/>
          <w:sz w:val="20"/>
          <w:szCs w:val="20"/>
        </w:rPr>
        <w:t>l Proceso de Acción Integral y a</w:t>
      </w:r>
      <w:r w:rsidRPr="00FE588F">
        <w:rPr>
          <w:rFonts w:ascii="Calibri" w:hAnsi="Calibri" w:cs="Calibri"/>
          <w:sz w:val="20"/>
          <w:szCs w:val="20"/>
        </w:rPr>
        <w:t xml:space="preserve"> los </w:t>
      </w:r>
      <w:r w:rsidRPr="003616EC">
        <w:rPr>
          <w:rFonts w:ascii="Calibri" w:hAnsi="Calibri" w:cs="Calibri"/>
          <w:sz w:val="20"/>
          <w:szCs w:val="20"/>
        </w:rPr>
        <w:t>Sistema</w:t>
      </w:r>
      <w:r>
        <w:rPr>
          <w:rFonts w:ascii="Calibri" w:hAnsi="Calibri" w:cs="Calibri"/>
          <w:sz w:val="20"/>
          <w:szCs w:val="20"/>
        </w:rPr>
        <w:t>s</w:t>
      </w:r>
      <w:r w:rsidRPr="003616EC">
        <w:rPr>
          <w:rFonts w:ascii="Calibri" w:hAnsi="Calibri" w:cs="Calibri"/>
          <w:sz w:val="20"/>
          <w:szCs w:val="20"/>
        </w:rPr>
        <w:t xml:space="preserve"> de Información con que cuenta la entidad (FURAG-SUI</w:t>
      </w:r>
      <w:r>
        <w:rPr>
          <w:rFonts w:ascii="Calibri" w:hAnsi="Calibri" w:cs="Calibri"/>
          <w:sz w:val="20"/>
          <w:szCs w:val="20"/>
        </w:rPr>
        <w:t>T</w:t>
      </w:r>
      <w:r w:rsidRPr="003616EC">
        <w:rPr>
          <w:rFonts w:ascii="Calibri" w:hAnsi="Calibri" w:cs="Calibri"/>
          <w:sz w:val="20"/>
          <w:szCs w:val="20"/>
        </w:rPr>
        <w:t>-</w:t>
      </w:r>
      <w:r w:rsidR="00FB3642" w:rsidRPr="003616EC">
        <w:rPr>
          <w:rFonts w:ascii="Calibri" w:hAnsi="Calibri" w:cs="Calibri"/>
          <w:sz w:val="20"/>
          <w:szCs w:val="20"/>
        </w:rPr>
        <w:t>SIGEP,</w:t>
      </w:r>
      <w:r w:rsidR="00FB3642">
        <w:rPr>
          <w:rFonts w:ascii="Calibri" w:hAnsi="Calibri" w:cs="Calibri"/>
          <w:sz w:val="20"/>
          <w:szCs w:val="20"/>
        </w:rPr>
        <w:t xml:space="preserve"> ORFEO, </w:t>
      </w:r>
      <w:r w:rsidR="00FB3642" w:rsidRPr="003616EC">
        <w:rPr>
          <w:rFonts w:ascii="Calibri" w:hAnsi="Calibri" w:cs="Calibri"/>
          <w:sz w:val="20"/>
          <w:szCs w:val="20"/>
        </w:rPr>
        <w:t>entre</w:t>
      </w:r>
      <w:r w:rsidR="005323D5">
        <w:rPr>
          <w:rFonts w:ascii="Calibri" w:hAnsi="Calibri" w:cs="Calibri"/>
          <w:sz w:val="20"/>
          <w:szCs w:val="20"/>
        </w:rPr>
        <w:t xml:space="preserve"> otros)</w:t>
      </w:r>
      <w:r w:rsidR="004239AD">
        <w:rPr>
          <w:rFonts w:ascii="Calibri" w:hAnsi="Calibri" w:cs="Calibri"/>
          <w:sz w:val="20"/>
          <w:szCs w:val="20"/>
        </w:rPr>
        <w:t xml:space="preserve"> y lo relacionado con las acciones definidas para tratar </w:t>
      </w:r>
      <w:r w:rsidR="005323D5">
        <w:rPr>
          <w:rFonts w:ascii="Calibri" w:hAnsi="Calibri" w:cs="Calibri"/>
          <w:sz w:val="20"/>
          <w:szCs w:val="20"/>
        </w:rPr>
        <w:t xml:space="preserve">los diferentes riesgos que se han venido materializado </w:t>
      </w:r>
      <w:r w:rsidR="004239AD">
        <w:rPr>
          <w:rFonts w:ascii="Calibri" w:hAnsi="Calibri" w:cs="Calibri"/>
          <w:sz w:val="20"/>
          <w:szCs w:val="20"/>
        </w:rPr>
        <w:t>en</w:t>
      </w:r>
      <w:r w:rsidR="005323D5">
        <w:rPr>
          <w:rFonts w:ascii="Calibri" w:hAnsi="Calibri" w:cs="Calibri"/>
          <w:sz w:val="20"/>
          <w:szCs w:val="20"/>
        </w:rPr>
        <w:t xml:space="preserve"> vigencias anteriores.</w:t>
      </w:r>
    </w:p>
    <w:p w:rsidR="00F34E7D" w:rsidRPr="003616EC" w:rsidRDefault="00F34E7D" w:rsidP="00F34E7D">
      <w:pPr>
        <w:pStyle w:val="Prrafodelista"/>
        <w:numPr>
          <w:ilvl w:val="0"/>
          <w:numId w:val="1"/>
        </w:numPr>
        <w:contextualSpacing/>
        <w:jc w:val="both"/>
        <w:rPr>
          <w:rFonts w:ascii="Calibri" w:hAnsi="Calibri" w:cs="Calibri"/>
          <w:b/>
          <w:sz w:val="20"/>
          <w:szCs w:val="20"/>
        </w:rPr>
      </w:pPr>
      <w:r w:rsidRPr="003616EC">
        <w:rPr>
          <w:rFonts w:ascii="Calibri" w:hAnsi="Calibri" w:cs="Calibri"/>
          <w:b/>
          <w:sz w:val="20"/>
          <w:szCs w:val="20"/>
        </w:rPr>
        <w:t>Alcance</w:t>
      </w:r>
    </w:p>
    <w:p w:rsidR="00F34E7D" w:rsidRPr="003616EC" w:rsidRDefault="00F34E7D" w:rsidP="00F34E7D">
      <w:pPr>
        <w:pStyle w:val="Prrafodelista"/>
        <w:ind w:left="360"/>
        <w:jc w:val="both"/>
        <w:rPr>
          <w:rFonts w:ascii="Calibri" w:hAnsi="Calibri" w:cs="Calibri"/>
          <w:b/>
          <w:sz w:val="20"/>
          <w:szCs w:val="20"/>
        </w:rPr>
      </w:pPr>
    </w:p>
    <w:p w:rsidR="00F34E7D" w:rsidRPr="003616EC" w:rsidRDefault="00F34E7D" w:rsidP="00F34E7D">
      <w:pPr>
        <w:jc w:val="both"/>
        <w:rPr>
          <w:rFonts w:ascii="Calibri" w:hAnsi="Calibri" w:cs="Calibri"/>
          <w:sz w:val="20"/>
          <w:szCs w:val="20"/>
        </w:rPr>
      </w:pPr>
      <w:r w:rsidRPr="003616EC">
        <w:rPr>
          <w:rFonts w:ascii="Calibri" w:hAnsi="Calibri" w:cs="Calibri"/>
          <w:sz w:val="20"/>
          <w:szCs w:val="20"/>
        </w:rPr>
        <w:t xml:space="preserve">Verificación de soportes que evidencien el cumplimiento de las actividades generadas y </w:t>
      </w:r>
      <w:r>
        <w:rPr>
          <w:rFonts w:ascii="Calibri" w:hAnsi="Calibri" w:cs="Calibri"/>
          <w:sz w:val="20"/>
          <w:szCs w:val="20"/>
        </w:rPr>
        <w:t xml:space="preserve">que </w:t>
      </w:r>
      <w:r w:rsidRPr="003616EC">
        <w:rPr>
          <w:rFonts w:ascii="Calibri" w:hAnsi="Calibri" w:cs="Calibri"/>
          <w:sz w:val="20"/>
          <w:szCs w:val="20"/>
        </w:rPr>
        <w:t>permi</w:t>
      </w:r>
      <w:r w:rsidR="00A45AAA">
        <w:rPr>
          <w:rFonts w:ascii="Calibri" w:hAnsi="Calibri" w:cs="Calibri"/>
          <w:sz w:val="20"/>
          <w:szCs w:val="20"/>
        </w:rPr>
        <w:t xml:space="preserve">tan el cierre con eficacia </w:t>
      </w:r>
      <w:r w:rsidR="00C9274E">
        <w:rPr>
          <w:rFonts w:ascii="Calibri" w:hAnsi="Calibri" w:cs="Calibri"/>
          <w:sz w:val="20"/>
          <w:szCs w:val="20"/>
        </w:rPr>
        <w:t xml:space="preserve">y efectividad </w:t>
      </w:r>
      <w:r w:rsidR="00A45AAA">
        <w:rPr>
          <w:rFonts w:ascii="Calibri" w:hAnsi="Calibri" w:cs="Calibri"/>
          <w:sz w:val="20"/>
          <w:szCs w:val="20"/>
        </w:rPr>
        <w:t>de</w:t>
      </w:r>
      <w:r w:rsidR="00130E85">
        <w:rPr>
          <w:rFonts w:ascii="Calibri" w:hAnsi="Calibri" w:cs="Calibri"/>
          <w:sz w:val="20"/>
          <w:szCs w:val="20"/>
        </w:rPr>
        <w:t xml:space="preserve"> los</w:t>
      </w:r>
      <w:r w:rsidR="00A45AAA">
        <w:rPr>
          <w:rFonts w:ascii="Calibri" w:hAnsi="Calibri" w:cs="Calibri"/>
          <w:sz w:val="20"/>
          <w:szCs w:val="20"/>
        </w:rPr>
        <w:t xml:space="preserve"> </w:t>
      </w:r>
      <w:r w:rsidR="009D2411">
        <w:rPr>
          <w:rFonts w:ascii="Calibri" w:hAnsi="Calibri" w:cs="Calibri"/>
          <w:sz w:val="20"/>
          <w:szCs w:val="20"/>
        </w:rPr>
        <w:t xml:space="preserve">26 </w:t>
      </w:r>
      <w:r w:rsidRPr="003616EC">
        <w:rPr>
          <w:rFonts w:ascii="Calibri" w:hAnsi="Calibri" w:cs="Calibri"/>
          <w:sz w:val="20"/>
          <w:szCs w:val="20"/>
        </w:rPr>
        <w:t xml:space="preserve">hallazgos que </w:t>
      </w:r>
      <w:r>
        <w:rPr>
          <w:rFonts w:ascii="Calibri" w:hAnsi="Calibri" w:cs="Calibri"/>
          <w:sz w:val="20"/>
          <w:szCs w:val="20"/>
        </w:rPr>
        <w:t>se encuentran a</w:t>
      </w:r>
      <w:r w:rsidR="00460EF2">
        <w:rPr>
          <w:rFonts w:ascii="Calibri" w:hAnsi="Calibri" w:cs="Calibri"/>
          <w:sz w:val="20"/>
          <w:szCs w:val="20"/>
        </w:rPr>
        <w:t xml:space="preserve">l corte del mes de abril de </w:t>
      </w:r>
      <w:r w:rsidR="00A9429D">
        <w:rPr>
          <w:rFonts w:ascii="Calibri" w:hAnsi="Calibri" w:cs="Calibri"/>
          <w:sz w:val="20"/>
          <w:szCs w:val="20"/>
        </w:rPr>
        <w:t>2020, en</w:t>
      </w:r>
      <w:r>
        <w:rPr>
          <w:rFonts w:ascii="Calibri" w:hAnsi="Calibri" w:cs="Calibri"/>
          <w:sz w:val="20"/>
          <w:szCs w:val="20"/>
        </w:rPr>
        <w:t xml:space="preserve"> estado “PARA CIERRE”</w:t>
      </w:r>
      <w:r w:rsidR="00C25409">
        <w:rPr>
          <w:rFonts w:ascii="Calibri" w:hAnsi="Calibri" w:cs="Calibri"/>
          <w:sz w:val="20"/>
          <w:szCs w:val="20"/>
        </w:rPr>
        <w:t>, o que ya tienen vencida las fechas de cumplimiento</w:t>
      </w:r>
      <w:r w:rsidRPr="003616EC">
        <w:rPr>
          <w:rFonts w:ascii="Calibri" w:hAnsi="Calibri" w:cs="Calibri"/>
          <w:sz w:val="20"/>
          <w:szCs w:val="20"/>
        </w:rPr>
        <w:t>.  A continuación, el detalle</w:t>
      </w:r>
      <w:r w:rsidR="00FB3642">
        <w:rPr>
          <w:rFonts w:ascii="Calibri" w:hAnsi="Calibri" w:cs="Calibri"/>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0"/>
        <w:gridCol w:w="1102"/>
        <w:gridCol w:w="1729"/>
        <w:gridCol w:w="3707"/>
      </w:tblGrid>
      <w:tr w:rsidR="00F34E7D" w:rsidRPr="003616EC" w:rsidTr="00E944AD">
        <w:trPr>
          <w:trHeight w:val="578"/>
        </w:trPr>
        <w:tc>
          <w:tcPr>
            <w:tcW w:w="2290" w:type="dxa"/>
            <w:shd w:val="clear" w:color="auto" w:fill="auto"/>
          </w:tcPr>
          <w:p w:rsidR="00F34E7D" w:rsidRPr="003616EC" w:rsidRDefault="00F34E7D" w:rsidP="00C878C9">
            <w:pPr>
              <w:jc w:val="center"/>
              <w:rPr>
                <w:rFonts w:ascii="Calibri" w:hAnsi="Calibri" w:cs="Calibri"/>
                <w:b/>
                <w:sz w:val="20"/>
                <w:szCs w:val="20"/>
              </w:rPr>
            </w:pPr>
          </w:p>
          <w:p w:rsidR="00F34E7D" w:rsidRPr="003616EC" w:rsidRDefault="00F34E7D" w:rsidP="00C878C9">
            <w:pPr>
              <w:jc w:val="center"/>
              <w:rPr>
                <w:rFonts w:ascii="Calibri" w:hAnsi="Calibri" w:cs="Calibri"/>
                <w:b/>
                <w:sz w:val="20"/>
                <w:szCs w:val="20"/>
              </w:rPr>
            </w:pPr>
            <w:r w:rsidRPr="003616EC">
              <w:rPr>
                <w:rFonts w:ascii="Calibri" w:hAnsi="Calibri" w:cs="Calibri"/>
                <w:b/>
                <w:sz w:val="20"/>
                <w:szCs w:val="20"/>
              </w:rPr>
              <w:t>Origen del Hallazgo</w:t>
            </w:r>
          </w:p>
        </w:tc>
        <w:tc>
          <w:tcPr>
            <w:tcW w:w="1102" w:type="dxa"/>
            <w:shd w:val="clear" w:color="auto" w:fill="auto"/>
          </w:tcPr>
          <w:p w:rsidR="00F34E7D" w:rsidRPr="00C9274E" w:rsidRDefault="00C9274E" w:rsidP="00C9274E">
            <w:pPr>
              <w:jc w:val="center"/>
              <w:rPr>
                <w:rFonts w:ascii="Calibri" w:hAnsi="Calibri" w:cs="Calibri"/>
                <w:b/>
                <w:sz w:val="20"/>
                <w:szCs w:val="20"/>
              </w:rPr>
            </w:pPr>
            <w:r w:rsidRPr="00C9274E">
              <w:rPr>
                <w:rFonts w:ascii="Calibri" w:hAnsi="Calibri" w:cs="Calibri"/>
                <w:b/>
                <w:sz w:val="20"/>
                <w:szCs w:val="20"/>
              </w:rPr>
              <w:t xml:space="preserve">Cantidad </w:t>
            </w:r>
            <w:r w:rsidR="00F34E7D" w:rsidRPr="00C9274E">
              <w:rPr>
                <w:rFonts w:ascii="Calibri" w:hAnsi="Calibri" w:cs="Calibri"/>
                <w:b/>
                <w:sz w:val="20"/>
                <w:szCs w:val="20"/>
              </w:rPr>
              <w:t xml:space="preserve"> de hallazgos</w:t>
            </w:r>
          </w:p>
        </w:tc>
        <w:tc>
          <w:tcPr>
            <w:tcW w:w="1729" w:type="dxa"/>
            <w:shd w:val="clear" w:color="auto" w:fill="auto"/>
          </w:tcPr>
          <w:p w:rsidR="00F34E7D" w:rsidRPr="00C9274E" w:rsidRDefault="00F34E7D" w:rsidP="00C878C9">
            <w:pPr>
              <w:jc w:val="center"/>
              <w:rPr>
                <w:rFonts w:ascii="Calibri" w:hAnsi="Calibri" w:cs="Calibri"/>
                <w:b/>
                <w:sz w:val="20"/>
                <w:szCs w:val="20"/>
              </w:rPr>
            </w:pPr>
            <w:r w:rsidRPr="00C9274E">
              <w:rPr>
                <w:rFonts w:ascii="Calibri" w:hAnsi="Calibri" w:cs="Calibri"/>
                <w:b/>
                <w:sz w:val="20"/>
                <w:szCs w:val="20"/>
              </w:rPr>
              <w:t>Número de Actividades propuestas</w:t>
            </w:r>
          </w:p>
        </w:tc>
        <w:tc>
          <w:tcPr>
            <w:tcW w:w="3707" w:type="dxa"/>
            <w:shd w:val="clear" w:color="auto" w:fill="auto"/>
          </w:tcPr>
          <w:p w:rsidR="00F34E7D" w:rsidRPr="00C9274E" w:rsidRDefault="00F34E7D" w:rsidP="00C878C9">
            <w:pPr>
              <w:jc w:val="center"/>
              <w:rPr>
                <w:rFonts w:ascii="Calibri" w:hAnsi="Calibri" w:cs="Calibri"/>
                <w:b/>
                <w:sz w:val="20"/>
                <w:szCs w:val="20"/>
              </w:rPr>
            </w:pPr>
            <w:r w:rsidRPr="00C9274E">
              <w:rPr>
                <w:rFonts w:ascii="Calibri" w:hAnsi="Calibri" w:cs="Calibri"/>
                <w:b/>
                <w:sz w:val="20"/>
                <w:szCs w:val="20"/>
              </w:rPr>
              <w:t>Número del hallazgo registrados en el Sistema Gestión Institucional “SGI”</w:t>
            </w:r>
          </w:p>
        </w:tc>
      </w:tr>
      <w:tr w:rsidR="009821F0" w:rsidRPr="003616EC" w:rsidTr="00E944AD">
        <w:tc>
          <w:tcPr>
            <w:tcW w:w="2290" w:type="dxa"/>
            <w:shd w:val="clear" w:color="auto" w:fill="auto"/>
          </w:tcPr>
          <w:p w:rsidR="009821F0" w:rsidRPr="00460EF2" w:rsidRDefault="009821F0" w:rsidP="00C878C9">
            <w:pPr>
              <w:jc w:val="both"/>
              <w:rPr>
                <w:rFonts w:ascii="Calibri" w:hAnsi="Calibri" w:cs="Calibri"/>
                <w:sz w:val="20"/>
                <w:szCs w:val="20"/>
              </w:rPr>
            </w:pPr>
            <w:r w:rsidRPr="00460EF2">
              <w:rPr>
                <w:rFonts w:ascii="Calibri" w:hAnsi="Calibri" w:cs="Calibri"/>
                <w:sz w:val="20"/>
                <w:szCs w:val="20"/>
              </w:rPr>
              <w:t>Auditoria al SIGEP</w:t>
            </w:r>
          </w:p>
        </w:tc>
        <w:tc>
          <w:tcPr>
            <w:tcW w:w="1102" w:type="dxa"/>
            <w:shd w:val="clear" w:color="auto" w:fill="auto"/>
          </w:tcPr>
          <w:p w:rsidR="009821F0" w:rsidRPr="00460EF2" w:rsidRDefault="009821F0" w:rsidP="00FB3642">
            <w:pPr>
              <w:jc w:val="center"/>
              <w:rPr>
                <w:rFonts w:ascii="Calibri" w:hAnsi="Calibri" w:cs="Calibri"/>
                <w:sz w:val="20"/>
                <w:szCs w:val="20"/>
              </w:rPr>
            </w:pPr>
            <w:r w:rsidRPr="00460EF2">
              <w:rPr>
                <w:rFonts w:ascii="Calibri" w:hAnsi="Calibri" w:cs="Calibri"/>
                <w:sz w:val="20"/>
                <w:szCs w:val="20"/>
              </w:rPr>
              <w:t>1</w:t>
            </w:r>
          </w:p>
        </w:tc>
        <w:tc>
          <w:tcPr>
            <w:tcW w:w="1729" w:type="dxa"/>
            <w:shd w:val="clear" w:color="auto" w:fill="auto"/>
          </w:tcPr>
          <w:p w:rsidR="009821F0" w:rsidRPr="00460EF2" w:rsidRDefault="00C37991" w:rsidP="00FB3642">
            <w:pPr>
              <w:jc w:val="center"/>
              <w:rPr>
                <w:rFonts w:ascii="Calibri" w:hAnsi="Calibri" w:cs="Calibri"/>
                <w:sz w:val="20"/>
                <w:szCs w:val="20"/>
              </w:rPr>
            </w:pPr>
            <w:r w:rsidRPr="00460EF2">
              <w:rPr>
                <w:rFonts w:ascii="Calibri" w:hAnsi="Calibri" w:cs="Calibri"/>
                <w:sz w:val="20"/>
                <w:szCs w:val="20"/>
              </w:rPr>
              <w:t>11</w:t>
            </w:r>
          </w:p>
        </w:tc>
        <w:tc>
          <w:tcPr>
            <w:tcW w:w="3707" w:type="dxa"/>
            <w:shd w:val="clear" w:color="auto" w:fill="auto"/>
          </w:tcPr>
          <w:p w:rsidR="009821F0" w:rsidRPr="00460EF2" w:rsidRDefault="009821F0" w:rsidP="0087723B">
            <w:pPr>
              <w:rPr>
                <w:rFonts w:ascii="Calibri" w:hAnsi="Calibri" w:cs="Calibri"/>
                <w:sz w:val="20"/>
                <w:szCs w:val="20"/>
              </w:rPr>
            </w:pPr>
            <w:r w:rsidRPr="00460EF2">
              <w:rPr>
                <w:rFonts w:ascii="Calibri" w:hAnsi="Calibri" w:cs="Calibri"/>
                <w:sz w:val="20"/>
                <w:szCs w:val="20"/>
              </w:rPr>
              <w:t>261</w:t>
            </w:r>
          </w:p>
        </w:tc>
      </w:tr>
      <w:tr w:rsidR="009821F0" w:rsidRPr="003616EC" w:rsidTr="00E944AD">
        <w:trPr>
          <w:trHeight w:val="312"/>
        </w:trPr>
        <w:tc>
          <w:tcPr>
            <w:tcW w:w="2290" w:type="dxa"/>
            <w:shd w:val="clear" w:color="auto" w:fill="auto"/>
          </w:tcPr>
          <w:p w:rsidR="009821F0" w:rsidRPr="00460EF2" w:rsidRDefault="009821F0" w:rsidP="00C25409">
            <w:pPr>
              <w:jc w:val="both"/>
              <w:rPr>
                <w:rFonts w:ascii="Calibri" w:hAnsi="Calibri" w:cs="Calibri"/>
                <w:sz w:val="20"/>
                <w:szCs w:val="20"/>
              </w:rPr>
            </w:pPr>
            <w:r w:rsidRPr="00460EF2">
              <w:rPr>
                <w:rFonts w:ascii="Calibri" w:hAnsi="Calibri" w:cs="Calibri"/>
                <w:sz w:val="20"/>
                <w:szCs w:val="20"/>
              </w:rPr>
              <w:t>Auditoria al FURAG</w:t>
            </w:r>
          </w:p>
        </w:tc>
        <w:tc>
          <w:tcPr>
            <w:tcW w:w="1102" w:type="dxa"/>
            <w:shd w:val="clear" w:color="auto" w:fill="auto"/>
          </w:tcPr>
          <w:p w:rsidR="009821F0" w:rsidRPr="00460EF2" w:rsidRDefault="005F4869" w:rsidP="00C878C9">
            <w:pPr>
              <w:jc w:val="center"/>
              <w:rPr>
                <w:rFonts w:ascii="Calibri" w:hAnsi="Calibri" w:cs="Calibri"/>
                <w:sz w:val="20"/>
                <w:szCs w:val="20"/>
              </w:rPr>
            </w:pPr>
            <w:r w:rsidRPr="00460EF2">
              <w:rPr>
                <w:rFonts w:ascii="Calibri" w:hAnsi="Calibri" w:cs="Calibri"/>
                <w:sz w:val="20"/>
                <w:szCs w:val="20"/>
              </w:rPr>
              <w:t>2</w:t>
            </w:r>
          </w:p>
        </w:tc>
        <w:tc>
          <w:tcPr>
            <w:tcW w:w="1729" w:type="dxa"/>
            <w:shd w:val="clear" w:color="auto" w:fill="auto"/>
          </w:tcPr>
          <w:p w:rsidR="009821F0" w:rsidRPr="00460EF2" w:rsidRDefault="00C37991" w:rsidP="00C878C9">
            <w:pPr>
              <w:jc w:val="center"/>
              <w:rPr>
                <w:rFonts w:ascii="Calibri" w:hAnsi="Calibri" w:cs="Calibri"/>
                <w:sz w:val="20"/>
                <w:szCs w:val="20"/>
              </w:rPr>
            </w:pPr>
            <w:r w:rsidRPr="00460EF2">
              <w:rPr>
                <w:rFonts w:ascii="Calibri" w:hAnsi="Calibri" w:cs="Calibri"/>
                <w:sz w:val="20"/>
                <w:szCs w:val="20"/>
              </w:rPr>
              <w:t>11</w:t>
            </w:r>
          </w:p>
        </w:tc>
        <w:tc>
          <w:tcPr>
            <w:tcW w:w="3707" w:type="dxa"/>
            <w:shd w:val="clear" w:color="auto" w:fill="auto"/>
          </w:tcPr>
          <w:p w:rsidR="009821F0" w:rsidRPr="00460EF2" w:rsidRDefault="00044AD8" w:rsidP="00C25409">
            <w:pPr>
              <w:jc w:val="both"/>
              <w:rPr>
                <w:rFonts w:ascii="Calibri" w:hAnsi="Calibri" w:cs="Calibri"/>
                <w:sz w:val="20"/>
                <w:szCs w:val="20"/>
              </w:rPr>
            </w:pPr>
            <w:r w:rsidRPr="00460EF2">
              <w:rPr>
                <w:rFonts w:ascii="Calibri" w:hAnsi="Calibri" w:cs="Calibri"/>
                <w:sz w:val="20"/>
                <w:szCs w:val="20"/>
              </w:rPr>
              <w:t>266</w:t>
            </w:r>
            <w:r w:rsidR="009821F0" w:rsidRPr="00460EF2">
              <w:rPr>
                <w:rFonts w:ascii="Calibri" w:hAnsi="Calibri" w:cs="Calibri"/>
                <w:sz w:val="20"/>
                <w:szCs w:val="20"/>
              </w:rPr>
              <w:t xml:space="preserve"> y 269</w:t>
            </w:r>
          </w:p>
        </w:tc>
      </w:tr>
      <w:tr w:rsidR="005323D5" w:rsidRPr="003616EC" w:rsidTr="00E944AD">
        <w:trPr>
          <w:trHeight w:val="312"/>
        </w:trPr>
        <w:tc>
          <w:tcPr>
            <w:tcW w:w="2290" w:type="dxa"/>
            <w:shd w:val="clear" w:color="auto" w:fill="auto"/>
          </w:tcPr>
          <w:p w:rsidR="005323D5" w:rsidRPr="00460EF2" w:rsidRDefault="005323D5" w:rsidP="00C25409">
            <w:pPr>
              <w:jc w:val="both"/>
              <w:rPr>
                <w:rFonts w:ascii="Calibri" w:hAnsi="Calibri" w:cs="Calibri"/>
                <w:sz w:val="20"/>
                <w:szCs w:val="20"/>
              </w:rPr>
            </w:pPr>
            <w:r>
              <w:rPr>
                <w:rFonts w:ascii="Calibri" w:hAnsi="Calibri" w:cs="Calibri"/>
                <w:sz w:val="20"/>
                <w:szCs w:val="20"/>
              </w:rPr>
              <w:t>Riesgos materializados proceso de TI</w:t>
            </w:r>
          </w:p>
        </w:tc>
        <w:tc>
          <w:tcPr>
            <w:tcW w:w="1102" w:type="dxa"/>
            <w:shd w:val="clear" w:color="auto" w:fill="auto"/>
          </w:tcPr>
          <w:p w:rsidR="005323D5" w:rsidRPr="00460EF2" w:rsidRDefault="005323D5" w:rsidP="00C878C9">
            <w:pPr>
              <w:jc w:val="center"/>
              <w:rPr>
                <w:rFonts w:ascii="Calibri" w:hAnsi="Calibri" w:cs="Calibri"/>
                <w:sz w:val="20"/>
                <w:szCs w:val="20"/>
              </w:rPr>
            </w:pPr>
            <w:r>
              <w:rPr>
                <w:rFonts w:ascii="Calibri" w:hAnsi="Calibri" w:cs="Calibri"/>
                <w:sz w:val="20"/>
                <w:szCs w:val="20"/>
              </w:rPr>
              <w:t>5</w:t>
            </w:r>
          </w:p>
        </w:tc>
        <w:tc>
          <w:tcPr>
            <w:tcW w:w="1729" w:type="dxa"/>
            <w:shd w:val="clear" w:color="auto" w:fill="auto"/>
          </w:tcPr>
          <w:p w:rsidR="005323D5" w:rsidRPr="00460EF2" w:rsidRDefault="005323D5" w:rsidP="00C878C9">
            <w:pPr>
              <w:jc w:val="center"/>
              <w:rPr>
                <w:rFonts w:ascii="Calibri" w:hAnsi="Calibri" w:cs="Calibri"/>
                <w:sz w:val="20"/>
                <w:szCs w:val="20"/>
              </w:rPr>
            </w:pPr>
            <w:r>
              <w:rPr>
                <w:rFonts w:ascii="Calibri" w:hAnsi="Calibri" w:cs="Calibri"/>
                <w:sz w:val="20"/>
                <w:szCs w:val="20"/>
              </w:rPr>
              <w:t>20</w:t>
            </w:r>
          </w:p>
        </w:tc>
        <w:tc>
          <w:tcPr>
            <w:tcW w:w="3707" w:type="dxa"/>
            <w:shd w:val="clear" w:color="auto" w:fill="auto"/>
          </w:tcPr>
          <w:p w:rsidR="005323D5" w:rsidRPr="00460EF2" w:rsidRDefault="005323D5" w:rsidP="00C25409">
            <w:pPr>
              <w:jc w:val="both"/>
              <w:rPr>
                <w:rFonts w:ascii="Calibri" w:hAnsi="Calibri" w:cs="Calibri"/>
                <w:sz w:val="20"/>
                <w:szCs w:val="20"/>
              </w:rPr>
            </w:pPr>
            <w:r>
              <w:rPr>
                <w:rFonts w:ascii="Calibri" w:hAnsi="Calibri" w:cs="Calibri"/>
                <w:sz w:val="20"/>
                <w:szCs w:val="20"/>
              </w:rPr>
              <w:t>270, 322, 323, 329 y 330</w:t>
            </w:r>
          </w:p>
        </w:tc>
      </w:tr>
      <w:tr w:rsidR="009821F0" w:rsidRPr="003616EC" w:rsidTr="00E944AD">
        <w:trPr>
          <w:trHeight w:val="436"/>
        </w:trPr>
        <w:tc>
          <w:tcPr>
            <w:tcW w:w="2290" w:type="dxa"/>
            <w:shd w:val="clear" w:color="auto" w:fill="auto"/>
          </w:tcPr>
          <w:p w:rsidR="009821F0" w:rsidRPr="00460EF2" w:rsidRDefault="009821F0" w:rsidP="00C878C9">
            <w:pPr>
              <w:jc w:val="both"/>
              <w:rPr>
                <w:rFonts w:ascii="Calibri" w:hAnsi="Calibri" w:cs="Calibri"/>
                <w:sz w:val="20"/>
                <w:szCs w:val="20"/>
              </w:rPr>
            </w:pPr>
            <w:r w:rsidRPr="00460EF2">
              <w:rPr>
                <w:rFonts w:ascii="Calibri" w:hAnsi="Calibri" w:cs="Calibri"/>
                <w:sz w:val="20"/>
                <w:szCs w:val="20"/>
              </w:rPr>
              <w:t>Auditoría al SUIT</w:t>
            </w:r>
          </w:p>
        </w:tc>
        <w:tc>
          <w:tcPr>
            <w:tcW w:w="1102" w:type="dxa"/>
            <w:shd w:val="clear" w:color="auto" w:fill="auto"/>
          </w:tcPr>
          <w:p w:rsidR="009821F0" w:rsidRPr="00460EF2" w:rsidRDefault="005F4869" w:rsidP="00C878C9">
            <w:pPr>
              <w:jc w:val="center"/>
              <w:rPr>
                <w:rFonts w:ascii="Calibri" w:hAnsi="Calibri" w:cs="Calibri"/>
                <w:sz w:val="20"/>
                <w:szCs w:val="20"/>
              </w:rPr>
            </w:pPr>
            <w:r w:rsidRPr="00460EF2">
              <w:rPr>
                <w:rFonts w:ascii="Calibri" w:hAnsi="Calibri" w:cs="Calibri"/>
                <w:sz w:val="20"/>
                <w:szCs w:val="20"/>
              </w:rPr>
              <w:t>3</w:t>
            </w:r>
          </w:p>
        </w:tc>
        <w:tc>
          <w:tcPr>
            <w:tcW w:w="1729" w:type="dxa"/>
            <w:shd w:val="clear" w:color="auto" w:fill="auto"/>
          </w:tcPr>
          <w:p w:rsidR="009821F0" w:rsidRPr="00460EF2" w:rsidRDefault="00C37991" w:rsidP="00366E65">
            <w:pPr>
              <w:jc w:val="center"/>
              <w:rPr>
                <w:rFonts w:ascii="Calibri" w:hAnsi="Calibri" w:cs="Calibri"/>
                <w:sz w:val="20"/>
                <w:szCs w:val="20"/>
              </w:rPr>
            </w:pPr>
            <w:r w:rsidRPr="00460EF2">
              <w:rPr>
                <w:rFonts w:ascii="Calibri" w:hAnsi="Calibri" w:cs="Calibri"/>
                <w:sz w:val="20"/>
                <w:szCs w:val="20"/>
              </w:rPr>
              <w:t>27</w:t>
            </w:r>
          </w:p>
        </w:tc>
        <w:tc>
          <w:tcPr>
            <w:tcW w:w="3707" w:type="dxa"/>
            <w:shd w:val="clear" w:color="auto" w:fill="auto"/>
          </w:tcPr>
          <w:p w:rsidR="009821F0" w:rsidRPr="00460EF2" w:rsidRDefault="00044AD8" w:rsidP="00C878C9">
            <w:pPr>
              <w:jc w:val="both"/>
              <w:rPr>
                <w:rFonts w:ascii="Calibri" w:hAnsi="Calibri" w:cs="Calibri"/>
                <w:sz w:val="20"/>
                <w:szCs w:val="20"/>
              </w:rPr>
            </w:pPr>
            <w:r w:rsidRPr="00460EF2">
              <w:rPr>
                <w:rFonts w:ascii="Calibri" w:hAnsi="Calibri" w:cs="Calibri"/>
                <w:sz w:val="20"/>
                <w:szCs w:val="20"/>
              </w:rPr>
              <w:t xml:space="preserve">295, </w:t>
            </w:r>
            <w:r w:rsidR="009821F0" w:rsidRPr="00460EF2">
              <w:rPr>
                <w:rFonts w:ascii="Calibri" w:hAnsi="Calibri" w:cs="Calibri"/>
                <w:sz w:val="20"/>
                <w:szCs w:val="20"/>
              </w:rPr>
              <w:t>296 y 298</w:t>
            </w:r>
          </w:p>
        </w:tc>
      </w:tr>
      <w:tr w:rsidR="009821F0" w:rsidRPr="003616EC" w:rsidTr="00E944AD">
        <w:trPr>
          <w:trHeight w:val="519"/>
        </w:trPr>
        <w:tc>
          <w:tcPr>
            <w:tcW w:w="2290" w:type="dxa"/>
            <w:shd w:val="clear" w:color="auto" w:fill="auto"/>
          </w:tcPr>
          <w:p w:rsidR="009821F0" w:rsidRPr="00460EF2" w:rsidRDefault="005F4869" w:rsidP="005F4869">
            <w:pPr>
              <w:jc w:val="both"/>
              <w:rPr>
                <w:rFonts w:ascii="Calibri" w:hAnsi="Calibri" w:cs="Calibri"/>
                <w:sz w:val="20"/>
                <w:szCs w:val="20"/>
              </w:rPr>
            </w:pPr>
            <w:r w:rsidRPr="00460EF2">
              <w:rPr>
                <w:rFonts w:ascii="Calibri" w:hAnsi="Calibri" w:cs="Calibri"/>
                <w:sz w:val="20"/>
                <w:szCs w:val="20"/>
              </w:rPr>
              <w:t>Auditoría Proyecto de Implementación del SIGEP II, vigencia 2019</w:t>
            </w:r>
          </w:p>
        </w:tc>
        <w:tc>
          <w:tcPr>
            <w:tcW w:w="1102" w:type="dxa"/>
            <w:shd w:val="clear" w:color="auto" w:fill="auto"/>
          </w:tcPr>
          <w:p w:rsidR="009821F0" w:rsidRPr="00460EF2" w:rsidRDefault="009821F0" w:rsidP="00C878C9">
            <w:pPr>
              <w:jc w:val="center"/>
              <w:rPr>
                <w:rFonts w:ascii="Calibri" w:hAnsi="Calibri" w:cs="Calibri"/>
                <w:sz w:val="20"/>
                <w:szCs w:val="20"/>
              </w:rPr>
            </w:pPr>
          </w:p>
          <w:p w:rsidR="009821F0" w:rsidRPr="00460EF2" w:rsidRDefault="009821F0" w:rsidP="00C878C9">
            <w:pPr>
              <w:jc w:val="center"/>
              <w:rPr>
                <w:rFonts w:ascii="Calibri" w:hAnsi="Calibri" w:cs="Calibri"/>
                <w:sz w:val="20"/>
                <w:szCs w:val="20"/>
              </w:rPr>
            </w:pPr>
            <w:r w:rsidRPr="00460EF2">
              <w:rPr>
                <w:rFonts w:ascii="Calibri" w:hAnsi="Calibri" w:cs="Calibri"/>
                <w:sz w:val="20"/>
                <w:szCs w:val="20"/>
              </w:rPr>
              <w:t>3</w:t>
            </w:r>
          </w:p>
        </w:tc>
        <w:tc>
          <w:tcPr>
            <w:tcW w:w="1729" w:type="dxa"/>
            <w:shd w:val="clear" w:color="auto" w:fill="auto"/>
          </w:tcPr>
          <w:p w:rsidR="009821F0" w:rsidRPr="00460EF2" w:rsidRDefault="009821F0" w:rsidP="00C878C9">
            <w:pPr>
              <w:jc w:val="center"/>
              <w:rPr>
                <w:rFonts w:ascii="Calibri" w:hAnsi="Calibri" w:cs="Calibri"/>
                <w:sz w:val="20"/>
                <w:szCs w:val="20"/>
              </w:rPr>
            </w:pPr>
          </w:p>
          <w:p w:rsidR="009821F0" w:rsidRPr="00460EF2" w:rsidRDefault="00F3186B" w:rsidP="00C878C9">
            <w:pPr>
              <w:jc w:val="center"/>
              <w:rPr>
                <w:rFonts w:ascii="Calibri" w:hAnsi="Calibri" w:cs="Calibri"/>
                <w:sz w:val="20"/>
                <w:szCs w:val="20"/>
              </w:rPr>
            </w:pPr>
            <w:r>
              <w:rPr>
                <w:rFonts w:ascii="Calibri" w:hAnsi="Calibri" w:cs="Calibri"/>
                <w:sz w:val="20"/>
                <w:szCs w:val="20"/>
              </w:rPr>
              <w:t>9</w:t>
            </w:r>
          </w:p>
        </w:tc>
        <w:tc>
          <w:tcPr>
            <w:tcW w:w="3707" w:type="dxa"/>
            <w:shd w:val="clear" w:color="auto" w:fill="auto"/>
          </w:tcPr>
          <w:p w:rsidR="009821F0" w:rsidRPr="00460EF2" w:rsidRDefault="009821F0" w:rsidP="001C79AC">
            <w:pPr>
              <w:jc w:val="both"/>
              <w:rPr>
                <w:rFonts w:ascii="Calibri" w:hAnsi="Calibri" w:cs="Calibri"/>
                <w:sz w:val="20"/>
                <w:szCs w:val="20"/>
              </w:rPr>
            </w:pPr>
          </w:p>
          <w:p w:rsidR="009821F0" w:rsidRPr="00460EF2" w:rsidRDefault="005F4869" w:rsidP="00C878C9">
            <w:pPr>
              <w:jc w:val="both"/>
              <w:rPr>
                <w:rFonts w:ascii="Calibri" w:hAnsi="Calibri" w:cs="Calibri"/>
                <w:sz w:val="20"/>
                <w:szCs w:val="20"/>
              </w:rPr>
            </w:pPr>
            <w:r w:rsidRPr="00460EF2">
              <w:rPr>
                <w:rFonts w:ascii="Calibri" w:hAnsi="Calibri" w:cs="Calibri"/>
                <w:sz w:val="20"/>
                <w:szCs w:val="20"/>
              </w:rPr>
              <w:t>337, 339 y 340</w:t>
            </w:r>
          </w:p>
        </w:tc>
      </w:tr>
      <w:tr w:rsidR="00130E85" w:rsidRPr="003616EC" w:rsidTr="00E944AD">
        <w:trPr>
          <w:trHeight w:val="519"/>
        </w:trPr>
        <w:tc>
          <w:tcPr>
            <w:tcW w:w="2290" w:type="dxa"/>
            <w:shd w:val="clear" w:color="auto" w:fill="auto"/>
          </w:tcPr>
          <w:p w:rsidR="00130E85" w:rsidRPr="00FE588F" w:rsidRDefault="00E944AD" w:rsidP="007133B1">
            <w:pPr>
              <w:jc w:val="both"/>
              <w:rPr>
                <w:rFonts w:ascii="Calibri" w:hAnsi="Calibri" w:cs="Calibri"/>
                <w:sz w:val="20"/>
                <w:szCs w:val="20"/>
              </w:rPr>
            </w:pPr>
            <w:r w:rsidRPr="00FE588F">
              <w:rPr>
                <w:rFonts w:ascii="Calibri" w:hAnsi="Calibri" w:cs="Calibri"/>
                <w:sz w:val="20"/>
                <w:szCs w:val="20"/>
              </w:rPr>
              <w:t>Riesgo materializado proceso de Acción Integral en la Administración Pública Nacional y Territorial</w:t>
            </w:r>
          </w:p>
        </w:tc>
        <w:tc>
          <w:tcPr>
            <w:tcW w:w="1102" w:type="dxa"/>
            <w:shd w:val="clear" w:color="auto" w:fill="auto"/>
          </w:tcPr>
          <w:p w:rsidR="00E944AD" w:rsidRPr="00FE588F" w:rsidRDefault="00E944AD" w:rsidP="00C878C9">
            <w:pPr>
              <w:jc w:val="center"/>
              <w:rPr>
                <w:rFonts w:ascii="Calibri" w:hAnsi="Calibri" w:cs="Calibri"/>
                <w:sz w:val="20"/>
                <w:szCs w:val="20"/>
              </w:rPr>
            </w:pPr>
          </w:p>
          <w:p w:rsidR="00130E85" w:rsidRPr="00FE588F" w:rsidRDefault="00E944AD" w:rsidP="00C878C9">
            <w:pPr>
              <w:jc w:val="center"/>
              <w:rPr>
                <w:rFonts w:ascii="Calibri" w:hAnsi="Calibri" w:cs="Calibri"/>
                <w:sz w:val="20"/>
                <w:szCs w:val="20"/>
              </w:rPr>
            </w:pPr>
            <w:r w:rsidRPr="00FE588F">
              <w:rPr>
                <w:rFonts w:ascii="Calibri" w:hAnsi="Calibri" w:cs="Calibri"/>
                <w:sz w:val="20"/>
                <w:szCs w:val="20"/>
              </w:rPr>
              <w:t>1</w:t>
            </w:r>
          </w:p>
        </w:tc>
        <w:tc>
          <w:tcPr>
            <w:tcW w:w="1729" w:type="dxa"/>
            <w:shd w:val="clear" w:color="auto" w:fill="auto"/>
          </w:tcPr>
          <w:p w:rsidR="00E944AD" w:rsidRPr="00FE588F" w:rsidRDefault="00E944AD" w:rsidP="00C878C9">
            <w:pPr>
              <w:jc w:val="center"/>
              <w:rPr>
                <w:rFonts w:ascii="Calibri" w:hAnsi="Calibri" w:cs="Calibri"/>
                <w:sz w:val="20"/>
                <w:szCs w:val="20"/>
              </w:rPr>
            </w:pPr>
          </w:p>
          <w:p w:rsidR="00130E85" w:rsidRPr="00FE588F" w:rsidRDefault="00E944AD" w:rsidP="00C878C9">
            <w:pPr>
              <w:jc w:val="center"/>
              <w:rPr>
                <w:rFonts w:ascii="Calibri" w:hAnsi="Calibri" w:cs="Calibri"/>
                <w:sz w:val="20"/>
                <w:szCs w:val="20"/>
              </w:rPr>
            </w:pPr>
            <w:r w:rsidRPr="00FE588F">
              <w:rPr>
                <w:rFonts w:ascii="Calibri" w:hAnsi="Calibri" w:cs="Calibri"/>
                <w:sz w:val="20"/>
                <w:szCs w:val="20"/>
              </w:rPr>
              <w:t>3</w:t>
            </w:r>
          </w:p>
        </w:tc>
        <w:tc>
          <w:tcPr>
            <w:tcW w:w="3707" w:type="dxa"/>
            <w:shd w:val="clear" w:color="auto" w:fill="auto"/>
          </w:tcPr>
          <w:p w:rsidR="00E944AD" w:rsidRPr="00FE588F" w:rsidRDefault="00E944AD" w:rsidP="001C79AC">
            <w:pPr>
              <w:jc w:val="both"/>
              <w:rPr>
                <w:rFonts w:ascii="Calibri" w:hAnsi="Calibri" w:cs="Calibri"/>
                <w:sz w:val="20"/>
                <w:szCs w:val="20"/>
              </w:rPr>
            </w:pPr>
          </w:p>
          <w:p w:rsidR="00130E85" w:rsidRPr="00FE588F" w:rsidRDefault="00E944AD" w:rsidP="001C79AC">
            <w:pPr>
              <w:jc w:val="both"/>
              <w:rPr>
                <w:rFonts w:ascii="Calibri" w:hAnsi="Calibri" w:cs="Calibri"/>
                <w:sz w:val="20"/>
                <w:szCs w:val="20"/>
              </w:rPr>
            </w:pPr>
            <w:r w:rsidRPr="00FE588F">
              <w:rPr>
                <w:rFonts w:ascii="Calibri" w:hAnsi="Calibri" w:cs="Calibri"/>
                <w:sz w:val="20"/>
                <w:szCs w:val="20"/>
              </w:rPr>
              <w:t>335</w:t>
            </w:r>
          </w:p>
        </w:tc>
      </w:tr>
      <w:tr w:rsidR="00130E85" w:rsidRPr="003616EC" w:rsidTr="00E944AD">
        <w:trPr>
          <w:trHeight w:val="519"/>
        </w:trPr>
        <w:tc>
          <w:tcPr>
            <w:tcW w:w="2290" w:type="dxa"/>
            <w:shd w:val="clear" w:color="auto" w:fill="auto"/>
          </w:tcPr>
          <w:p w:rsidR="00130E85" w:rsidRPr="00FE588F" w:rsidRDefault="00E944AD" w:rsidP="005F4869">
            <w:pPr>
              <w:jc w:val="both"/>
              <w:rPr>
                <w:rFonts w:ascii="Calibri" w:hAnsi="Calibri" w:cs="Calibri"/>
                <w:sz w:val="20"/>
                <w:szCs w:val="20"/>
              </w:rPr>
            </w:pPr>
            <w:r w:rsidRPr="00FE588F">
              <w:rPr>
                <w:rFonts w:ascii="Calibri" w:hAnsi="Calibri" w:cs="Calibri"/>
                <w:sz w:val="20"/>
                <w:szCs w:val="20"/>
              </w:rPr>
              <w:t>Auditoria al proceso de Acción Integral en la Administración Pública Nacional y Territorial</w:t>
            </w:r>
          </w:p>
        </w:tc>
        <w:tc>
          <w:tcPr>
            <w:tcW w:w="1102" w:type="dxa"/>
            <w:shd w:val="clear" w:color="auto" w:fill="auto"/>
          </w:tcPr>
          <w:p w:rsidR="00E944AD" w:rsidRPr="00FE588F" w:rsidRDefault="00E944AD" w:rsidP="00C878C9">
            <w:pPr>
              <w:jc w:val="center"/>
              <w:rPr>
                <w:rFonts w:ascii="Calibri" w:hAnsi="Calibri" w:cs="Calibri"/>
                <w:sz w:val="20"/>
                <w:szCs w:val="20"/>
              </w:rPr>
            </w:pPr>
          </w:p>
          <w:p w:rsidR="00130E85" w:rsidRPr="00FE588F" w:rsidRDefault="00E944AD" w:rsidP="00C878C9">
            <w:pPr>
              <w:jc w:val="center"/>
              <w:rPr>
                <w:rFonts w:ascii="Calibri" w:hAnsi="Calibri" w:cs="Calibri"/>
                <w:sz w:val="20"/>
                <w:szCs w:val="20"/>
              </w:rPr>
            </w:pPr>
            <w:r w:rsidRPr="00FE588F">
              <w:rPr>
                <w:rFonts w:ascii="Calibri" w:hAnsi="Calibri" w:cs="Calibri"/>
                <w:sz w:val="20"/>
                <w:szCs w:val="20"/>
              </w:rPr>
              <w:t>11</w:t>
            </w:r>
          </w:p>
        </w:tc>
        <w:tc>
          <w:tcPr>
            <w:tcW w:w="1729" w:type="dxa"/>
            <w:shd w:val="clear" w:color="auto" w:fill="auto"/>
          </w:tcPr>
          <w:p w:rsidR="00120480" w:rsidRDefault="00120480" w:rsidP="00C878C9">
            <w:pPr>
              <w:jc w:val="center"/>
              <w:rPr>
                <w:rFonts w:ascii="Calibri" w:hAnsi="Calibri" w:cs="Calibri"/>
                <w:sz w:val="20"/>
                <w:szCs w:val="20"/>
              </w:rPr>
            </w:pPr>
          </w:p>
          <w:p w:rsidR="00130E85" w:rsidRPr="00FE588F" w:rsidRDefault="00E944AD" w:rsidP="00C878C9">
            <w:pPr>
              <w:jc w:val="center"/>
              <w:rPr>
                <w:rFonts w:ascii="Calibri" w:hAnsi="Calibri" w:cs="Calibri"/>
                <w:sz w:val="20"/>
                <w:szCs w:val="20"/>
              </w:rPr>
            </w:pPr>
            <w:r w:rsidRPr="00FE588F">
              <w:rPr>
                <w:rFonts w:ascii="Calibri" w:hAnsi="Calibri" w:cs="Calibri"/>
                <w:sz w:val="20"/>
                <w:szCs w:val="20"/>
              </w:rPr>
              <w:t>35</w:t>
            </w:r>
          </w:p>
        </w:tc>
        <w:tc>
          <w:tcPr>
            <w:tcW w:w="3707" w:type="dxa"/>
            <w:shd w:val="clear" w:color="auto" w:fill="auto"/>
          </w:tcPr>
          <w:p w:rsidR="00120480" w:rsidRDefault="00120480" w:rsidP="001C79AC">
            <w:pPr>
              <w:jc w:val="both"/>
              <w:rPr>
                <w:rFonts w:ascii="Calibri" w:hAnsi="Calibri" w:cs="Calibri"/>
                <w:sz w:val="20"/>
                <w:szCs w:val="20"/>
              </w:rPr>
            </w:pPr>
          </w:p>
          <w:p w:rsidR="00130E85" w:rsidRPr="00FE588F" w:rsidRDefault="00E944AD" w:rsidP="001C79AC">
            <w:pPr>
              <w:jc w:val="both"/>
              <w:rPr>
                <w:rFonts w:ascii="Calibri" w:hAnsi="Calibri" w:cs="Calibri"/>
                <w:sz w:val="20"/>
                <w:szCs w:val="20"/>
              </w:rPr>
            </w:pPr>
            <w:r w:rsidRPr="00FE588F">
              <w:rPr>
                <w:rFonts w:ascii="Calibri" w:hAnsi="Calibri" w:cs="Calibri"/>
                <w:sz w:val="20"/>
                <w:szCs w:val="20"/>
              </w:rPr>
              <w:t>352,353,354,360,361,362,363,365,366,367 y 368</w:t>
            </w:r>
          </w:p>
        </w:tc>
      </w:tr>
      <w:tr w:rsidR="009821F0" w:rsidRPr="003616EC" w:rsidTr="00E944AD">
        <w:tc>
          <w:tcPr>
            <w:tcW w:w="2290" w:type="dxa"/>
            <w:shd w:val="clear" w:color="auto" w:fill="auto"/>
          </w:tcPr>
          <w:p w:rsidR="009821F0" w:rsidRPr="00FE588F" w:rsidRDefault="009821F0" w:rsidP="00C878C9">
            <w:pPr>
              <w:jc w:val="both"/>
              <w:rPr>
                <w:rFonts w:ascii="Calibri" w:hAnsi="Calibri" w:cs="Calibri"/>
                <w:sz w:val="20"/>
                <w:szCs w:val="20"/>
              </w:rPr>
            </w:pPr>
            <w:r w:rsidRPr="00FE588F">
              <w:rPr>
                <w:rFonts w:ascii="Calibri" w:hAnsi="Calibri" w:cs="Calibri"/>
                <w:sz w:val="20"/>
                <w:szCs w:val="20"/>
              </w:rPr>
              <w:t>TOTAL</w:t>
            </w:r>
          </w:p>
        </w:tc>
        <w:tc>
          <w:tcPr>
            <w:tcW w:w="1102" w:type="dxa"/>
            <w:shd w:val="clear" w:color="auto" w:fill="auto"/>
          </w:tcPr>
          <w:p w:rsidR="009821F0" w:rsidRPr="00FE588F" w:rsidRDefault="00E944AD" w:rsidP="00C878C9">
            <w:pPr>
              <w:jc w:val="center"/>
              <w:rPr>
                <w:rFonts w:ascii="Calibri" w:hAnsi="Calibri" w:cs="Calibri"/>
                <w:sz w:val="20"/>
                <w:szCs w:val="20"/>
              </w:rPr>
            </w:pPr>
            <w:r w:rsidRPr="00FE588F">
              <w:rPr>
                <w:rFonts w:ascii="Calibri" w:hAnsi="Calibri" w:cs="Calibri"/>
                <w:sz w:val="20"/>
                <w:szCs w:val="20"/>
              </w:rPr>
              <w:t>26</w:t>
            </w:r>
          </w:p>
        </w:tc>
        <w:tc>
          <w:tcPr>
            <w:tcW w:w="1729" w:type="dxa"/>
            <w:shd w:val="clear" w:color="auto" w:fill="auto"/>
          </w:tcPr>
          <w:p w:rsidR="009821F0" w:rsidRPr="00FE588F" w:rsidRDefault="009E0DB7" w:rsidP="00C878C9">
            <w:pPr>
              <w:jc w:val="center"/>
              <w:rPr>
                <w:rFonts w:ascii="Calibri" w:hAnsi="Calibri" w:cs="Calibri"/>
                <w:sz w:val="20"/>
                <w:szCs w:val="20"/>
              </w:rPr>
            </w:pPr>
            <w:r w:rsidRPr="00FE588F">
              <w:rPr>
                <w:rFonts w:ascii="Calibri" w:hAnsi="Calibri" w:cs="Calibri"/>
                <w:sz w:val="20"/>
                <w:szCs w:val="20"/>
              </w:rPr>
              <w:t>116</w:t>
            </w:r>
          </w:p>
        </w:tc>
        <w:tc>
          <w:tcPr>
            <w:tcW w:w="3707" w:type="dxa"/>
            <w:shd w:val="clear" w:color="auto" w:fill="auto"/>
          </w:tcPr>
          <w:p w:rsidR="009821F0" w:rsidRPr="00FE588F" w:rsidRDefault="009821F0" w:rsidP="00066AE0">
            <w:pPr>
              <w:jc w:val="center"/>
              <w:rPr>
                <w:rFonts w:ascii="Calibri" w:hAnsi="Calibri" w:cs="Calibri"/>
                <w:sz w:val="20"/>
                <w:szCs w:val="20"/>
              </w:rPr>
            </w:pPr>
            <w:r w:rsidRPr="00FE588F">
              <w:rPr>
                <w:rFonts w:ascii="Calibri" w:hAnsi="Calibri" w:cs="Calibri"/>
                <w:sz w:val="20"/>
                <w:szCs w:val="20"/>
              </w:rPr>
              <w:t>N/A</w:t>
            </w:r>
          </w:p>
        </w:tc>
      </w:tr>
    </w:tbl>
    <w:p w:rsidR="00F34E7D" w:rsidRDefault="00F34E7D" w:rsidP="00F34E7D">
      <w:pPr>
        <w:jc w:val="both"/>
        <w:rPr>
          <w:rFonts w:ascii="Calibri" w:hAnsi="Calibri" w:cs="Calibri"/>
          <w:b/>
          <w:sz w:val="14"/>
          <w:szCs w:val="14"/>
        </w:rPr>
      </w:pPr>
      <w:r w:rsidRPr="003616EC">
        <w:rPr>
          <w:rFonts w:ascii="Calibri" w:hAnsi="Calibri" w:cs="Calibri"/>
          <w:b/>
          <w:sz w:val="14"/>
          <w:szCs w:val="14"/>
        </w:rPr>
        <w:t>Fuente: Reporte plan de mejoramiento por procesos</w:t>
      </w:r>
      <w:r w:rsidR="005323D5">
        <w:rPr>
          <w:rFonts w:ascii="Calibri" w:hAnsi="Calibri" w:cs="Calibri"/>
          <w:b/>
          <w:sz w:val="14"/>
          <w:szCs w:val="14"/>
        </w:rPr>
        <w:t xml:space="preserve"> SGI 15</w:t>
      </w:r>
      <w:r w:rsidR="003F6912">
        <w:rPr>
          <w:rFonts w:ascii="Calibri" w:hAnsi="Calibri" w:cs="Calibri"/>
          <w:b/>
          <w:sz w:val="14"/>
          <w:szCs w:val="14"/>
        </w:rPr>
        <w:t>-0</w:t>
      </w:r>
      <w:r w:rsidR="005323D5">
        <w:rPr>
          <w:rFonts w:ascii="Calibri" w:hAnsi="Calibri" w:cs="Calibri"/>
          <w:b/>
          <w:sz w:val="14"/>
          <w:szCs w:val="14"/>
        </w:rPr>
        <w:t>4</w:t>
      </w:r>
      <w:r w:rsidR="003F6912">
        <w:rPr>
          <w:rFonts w:ascii="Calibri" w:hAnsi="Calibri" w:cs="Calibri"/>
          <w:b/>
          <w:sz w:val="14"/>
          <w:szCs w:val="14"/>
        </w:rPr>
        <w:t>-20</w:t>
      </w:r>
      <w:r w:rsidR="005323D5">
        <w:rPr>
          <w:rFonts w:ascii="Calibri" w:hAnsi="Calibri" w:cs="Calibri"/>
          <w:b/>
          <w:sz w:val="14"/>
          <w:szCs w:val="14"/>
        </w:rPr>
        <w:t>20</w:t>
      </w:r>
      <w:r w:rsidRPr="003616EC">
        <w:rPr>
          <w:rFonts w:ascii="Calibri" w:hAnsi="Calibri" w:cs="Calibri"/>
          <w:b/>
          <w:sz w:val="14"/>
          <w:szCs w:val="14"/>
        </w:rPr>
        <w:t>-Función Pública</w:t>
      </w:r>
    </w:p>
    <w:p w:rsidR="00FE588F" w:rsidRDefault="00FE588F" w:rsidP="00F34E7D">
      <w:pPr>
        <w:jc w:val="both"/>
        <w:rPr>
          <w:rFonts w:ascii="Calibri" w:hAnsi="Calibri" w:cs="Calibri"/>
          <w:b/>
          <w:sz w:val="14"/>
          <w:szCs w:val="14"/>
        </w:rPr>
      </w:pPr>
    </w:p>
    <w:p w:rsidR="00FE588F" w:rsidRDefault="00FE588F" w:rsidP="00F34E7D">
      <w:pPr>
        <w:jc w:val="both"/>
        <w:rPr>
          <w:rFonts w:ascii="Calibri" w:hAnsi="Calibri" w:cs="Calibri"/>
          <w:b/>
          <w:sz w:val="14"/>
          <w:szCs w:val="14"/>
        </w:rPr>
      </w:pPr>
    </w:p>
    <w:p w:rsidR="00FE588F" w:rsidRDefault="00FE588F" w:rsidP="00F34E7D">
      <w:pPr>
        <w:jc w:val="both"/>
        <w:rPr>
          <w:rFonts w:ascii="Calibri" w:hAnsi="Calibri" w:cs="Calibri"/>
          <w:b/>
          <w:sz w:val="14"/>
          <w:szCs w:val="14"/>
        </w:rPr>
      </w:pPr>
    </w:p>
    <w:p w:rsidR="00FE588F" w:rsidRPr="003616EC" w:rsidRDefault="00FE588F" w:rsidP="00F34E7D">
      <w:pPr>
        <w:jc w:val="both"/>
        <w:rPr>
          <w:rFonts w:ascii="Calibri" w:hAnsi="Calibri" w:cs="Calibri"/>
          <w:b/>
          <w:sz w:val="14"/>
          <w:szCs w:val="14"/>
        </w:rPr>
      </w:pPr>
    </w:p>
    <w:p w:rsidR="00F34E7D" w:rsidRPr="003F6912" w:rsidRDefault="00F34E7D" w:rsidP="00F34E7D">
      <w:pPr>
        <w:pStyle w:val="Prrafodelista"/>
        <w:numPr>
          <w:ilvl w:val="0"/>
          <w:numId w:val="1"/>
        </w:numPr>
        <w:spacing w:after="200" w:line="276" w:lineRule="auto"/>
        <w:contextualSpacing/>
        <w:jc w:val="both"/>
        <w:rPr>
          <w:rFonts w:ascii="Calibri" w:eastAsia="Calibri" w:hAnsi="Calibri" w:cs="Calibri"/>
          <w:b/>
          <w:sz w:val="20"/>
          <w:szCs w:val="20"/>
          <w:lang w:val="es-CO" w:eastAsia="en-US"/>
        </w:rPr>
      </w:pPr>
      <w:r w:rsidRPr="003F6912">
        <w:rPr>
          <w:rFonts w:ascii="Calibri" w:eastAsia="Calibri" w:hAnsi="Calibri" w:cs="Calibri"/>
          <w:b/>
          <w:sz w:val="20"/>
          <w:szCs w:val="20"/>
          <w:lang w:val="es-CO" w:eastAsia="en-US"/>
        </w:rPr>
        <w:t xml:space="preserve">Resultados de la verificación </w:t>
      </w:r>
    </w:p>
    <w:p w:rsidR="00F34E7D" w:rsidRPr="003616EC" w:rsidRDefault="00F34E7D" w:rsidP="00F34E7D">
      <w:pPr>
        <w:autoSpaceDE w:val="0"/>
        <w:autoSpaceDN w:val="0"/>
        <w:adjustRightInd w:val="0"/>
        <w:jc w:val="both"/>
        <w:rPr>
          <w:rFonts w:ascii="Calibri" w:eastAsia="Calibri" w:hAnsi="Calibri" w:cs="Calibri"/>
          <w:b/>
          <w:sz w:val="20"/>
          <w:szCs w:val="20"/>
        </w:rPr>
      </w:pPr>
      <w:r w:rsidRPr="003616EC">
        <w:rPr>
          <w:rFonts w:ascii="Calibri" w:eastAsia="Calibri" w:hAnsi="Calibri" w:cs="Calibri"/>
          <w:b/>
          <w:sz w:val="20"/>
          <w:szCs w:val="20"/>
        </w:rPr>
        <w:t xml:space="preserve">3.1 Cierre </w:t>
      </w:r>
      <w:r w:rsidR="001C2765">
        <w:rPr>
          <w:rFonts w:ascii="Calibri" w:eastAsia="Calibri" w:hAnsi="Calibri" w:cs="Calibri"/>
          <w:b/>
          <w:sz w:val="20"/>
          <w:szCs w:val="20"/>
        </w:rPr>
        <w:t xml:space="preserve">eficaz </w:t>
      </w:r>
      <w:r w:rsidRPr="003616EC">
        <w:rPr>
          <w:rFonts w:ascii="Calibri" w:eastAsia="Calibri" w:hAnsi="Calibri" w:cs="Calibri"/>
          <w:b/>
          <w:sz w:val="20"/>
          <w:szCs w:val="20"/>
        </w:rPr>
        <w:t>de Hallazgos</w:t>
      </w:r>
    </w:p>
    <w:p w:rsidR="00FB3642" w:rsidRDefault="00F34E7D" w:rsidP="00F34E7D">
      <w:pPr>
        <w:pStyle w:val="Prrafodelista"/>
        <w:spacing w:after="200" w:line="276" w:lineRule="auto"/>
        <w:ind w:left="0"/>
        <w:contextualSpacing/>
        <w:jc w:val="both"/>
        <w:rPr>
          <w:rFonts w:ascii="Calibri" w:hAnsi="Calibri" w:cs="Calibri"/>
          <w:sz w:val="20"/>
          <w:szCs w:val="20"/>
        </w:rPr>
      </w:pPr>
      <w:r w:rsidRPr="003616EC">
        <w:rPr>
          <w:rFonts w:ascii="Calibri" w:hAnsi="Calibri" w:cs="Calibri"/>
          <w:sz w:val="20"/>
          <w:szCs w:val="20"/>
        </w:rPr>
        <w:t xml:space="preserve">La Oficina de Control Interno, </w:t>
      </w:r>
      <w:r w:rsidR="00FB3642">
        <w:rPr>
          <w:rFonts w:ascii="Calibri" w:hAnsi="Calibri" w:cs="Calibri"/>
          <w:sz w:val="20"/>
          <w:szCs w:val="20"/>
        </w:rPr>
        <w:t xml:space="preserve">llevó a cabo el cierre </w:t>
      </w:r>
      <w:r w:rsidR="00BB1294">
        <w:rPr>
          <w:rFonts w:ascii="Calibri" w:hAnsi="Calibri" w:cs="Calibri"/>
          <w:sz w:val="20"/>
          <w:szCs w:val="20"/>
        </w:rPr>
        <w:t xml:space="preserve">con </w:t>
      </w:r>
      <w:r w:rsidR="00BB1294" w:rsidRPr="00FE588F">
        <w:rPr>
          <w:rFonts w:ascii="Calibri" w:hAnsi="Calibri" w:cs="Calibri"/>
          <w:sz w:val="20"/>
          <w:szCs w:val="20"/>
        </w:rPr>
        <w:t>efecti</w:t>
      </w:r>
      <w:r w:rsidR="000E721B" w:rsidRPr="00FE588F">
        <w:rPr>
          <w:rFonts w:ascii="Calibri" w:hAnsi="Calibri" w:cs="Calibri"/>
          <w:sz w:val="20"/>
          <w:szCs w:val="20"/>
        </w:rPr>
        <w:t xml:space="preserve">vidad </w:t>
      </w:r>
      <w:r w:rsidR="00FB3642" w:rsidRPr="00FE588F">
        <w:rPr>
          <w:rFonts w:ascii="Calibri" w:hAnsi="Calibri" w:cs="Calibri"/>
          <w:sz w:val="20"/>
          <w:szCs w:val="20"/>
        </w:rPr>
        <w:t xml:space="preserve">a </w:t>
      </w:r>
      <w:r w:rsidR="00A9429D" w:rsidRPr="00FE588F">
        <w:rPr>
          <w:rFonts w:ascii="Calibri" w:hAnsi="Calibri" w:cs="Calibri"/>
          <w:sz w:val="20"/>
          <w:szCs w:val="20"/>
        </w:rPr>
        <w:t>quince</w:t>
      </w:r>
      <w:r w:rsidR="000E721B" w:rsidRPr="00FE588F">
        <w:rPr>
          <w:rFonts w:ascii="Calibri" w:hAnsi="Calibri" w:cs="Calibri"/>
          <w:sz w:val="20"/>
          <w:szCs w:val="20"/>
        </w:rPr>
        <w:t xml:space="preserve"> (</w:t>
      </w:r>
      <w:r w:rsidR="00A9429D" w:rsidRPr="00FE588F">
        <w:rPr>
          <w:rFonts w:ascii="Calibri" w:hAnsi="Calibri" w:cs="Calibri"/>
          <w:sz w:val="20"/>
          <w:szCs w:val="20"/>
        </w:rPr>
        <w:t>15</w:t>
      </w:r>
      <w:r w:rsidR="00230366" w:rsidRPr="00FE588F">
        <w:rPr>
          <w:rFonts w:ascii="Calibri" w:hAnsi="Calibri" w:cs="Calibri"/>
          <w:sz w:val="20"/>
          <w:szCs w:val="20"/>
        </w:rPr>
        <w:t>)</w:t>
      </w:r>
      <w:r w:rsidR="000E721B" w:rsidRPr="00FE588F">
        <w:rPr>
          <w:rFonts w:ascii="Calibri" w:hAnsi="Calibri" w:cs="Calibri"/>
          <w:sz w:val="20"/>
          <w:szCs w:val="20"/>
        </w:rPr>
        <w:t xml:space="preserve"> hallazgos</w:t>
      </w:r>
      <w:r w:rsidR="00066AE0" w:rsidRPr="00FE588F">
        <w:rPr>
          <w:rFonts w:ascii="Calibri" w:hAnsi="Calibri" w:cs="Calibri"/>
          <w:sz w:val="20"/>
          <w:szCs w:val="20"/>
        </w:rPr>
        <w:t xml:space="preserve"> (</w:t>
      </w:r>
      <w:r w:rsidR="00A9429D" w:rsidRPr="00FE588F">
        <w:rPr>
          <w:rFonts w:ascii="Calibri" w:hAnsi="Calibri" w:cs="Calibri"/>
          <w:sz w:val="20"/>
          <w:szCs w:val="20"/>
        </w:rPr>
        <w:t>43</w:t>
      </w:r>
      <w:r w:rsidRPr="00FE588F">
        <w:rPr>
          <w:rFonts w:ascii="Calibri" w:hAnsi="Calibri" w:cs="Calibri"/>
          <w:sz w:val="20"/>
          <w:szCs w:val="20"/>
        </w:rPr>
        <w:t xml:space="preserve"> actividades</w:t>
      </w:r>
      <w:r w:rsidR="00066AE0" w:rsidRPr="00FE588F">
        <w:rPr>
          <w:rFonts w:ascii="Calibri" w:hAnsi="Calibri" w:cs="Calibri"/>
          <w:sz w:val="20"/>
          <w:szCs w:val="20"/>
        </w:rPr>
        <w:t>)</w:t>
      </w:r>
      <w:r w:rsidRPr="00FE588F">
        <w:rPr>
          <w:rFonts w:ascii="Calibri" w:hAnsi="Calibri" w:cs="Calibri"/>
          <w:sz w:val="20"/>
          <w:szCs w:val="20"/>
        </w:rPr>
        <w:t xml:space="preserve">, teniendo en cuenta el análisis </w:t>
      </w:r>
      <w:r w:rsidR="00BB1294" w:rsidRPr="00FE588F">
        <w:rPr>
          <w:rFonts w:ascii="Calibri" w:hAnsi="Calibri" w:cs="Calibri"/>
          <w:sz w:val="20"/>
          <w:szCs w:val="20"/>
        </w:rPr>
        <w:t>de</w:t>
      </w:r>
      <w:r w:rsidRPr="00FE588F">
        <w:rPr>
          <w:rFonts w:ascii="Calibri" w:hAnsi="Calibri" w:cs="Calibri"/>
          <w:sz w:val="20"/>
          <w:szCs w:val="20"/>
        </w:rPr>
        <w:t xml:space="preserve"> las causas y actividades propuestas, así como también los soportes </w:t>
      </w:r>
      <w:r w:rsidR="00230366">
        <w:rPr>
          <w:rFonts w:ascii="Calibri" w:hAnsi="Calibri" w:cs="Calibri"/>
          <w:sz w:val="20"/>
          <w:szCs w:val="20"/>
        </w:rPr>
        <w:t>relacionados en el SGI</w:t>
      </w:r>
      <w:r w:rsidRPr="003616EC">
        <w:rPr>
          <w:rFonts w:ascii="Calibri" w:hAnsi="Calibri" w:cs="Calibri"/>
          <w:sz w:val="20"/>
          <w:szCs w:val="20"/>
        </w:rPr>
        <w:t xml:space="preserve"> por los responsables</w:t>
      </w:r>
      <w:r w:rsidR="00FB3642">
        <w:rPr>
          <w:rFonts w:ascii="Calibri" w:hAnsi="Calibri" w:cs="Calibri"/>
          <w:sz w:val="20"/>
          <w:szCs w:val="20"/>
        </w:rPr>
        <w:t xml:space="preserve">, los cuales </w:t>
      </w:r>
      <w:r w:rsidRPr="003616EC">
        <w:rPr>
          <w:rFonts w:ascii="Calibri" w:hAnsi="Calibri" w:cs="Calibri"/>
          <w:sz w:val="20"/>
          <w:szCs w:val="20"/>
        </w:rPr>
        <w:t>sirvieron como evidencia de cumplimiento.</w:t>
      </w:r>
    </w:p>
    <w:p w:rsidR="009C4E83" w:rsidRDefault="009C4E83" w:rsidP="00F34E7D">
      <w:pPr>
        <w:pStyle w:val="Prrafodelista"/>
        <w:spacing w:after="200" w:line="276" w:lineRule="auto"/>
        <w:ind w:left="0"/>
        <w:contextualSpacing/>
        <w:jc w:val="both"/>
        <w:rPr>
          <w:rFonts w:ascii="Calibri" w:hAnsi="Calibri" w:cs="Calibri"/>
          <w:sz w:val="20"/>
          <w:szCs w:val="20"/>
        </w:rPr>
      </w:pPr>
    </w:p>
    <w:p w:rsidR="00F34E7D" w:rsidRDefault="00A40A3E" w:rsidP="00F34E7D">
      <w:pPr>
        <w:pStyle w:val="Prrafodelista"/>
        <w:spacing w:after="200" w:line="276" w:lineRule="auto"/>
        <w:ind w:left="0"/>
        <w:contextualSpacing/>
        <w:jc w:val="both"/>
        <w:rPr>
          <w:rFonts w:ascii="Calibri" w:hAnsi="Calibri" w:cs="Calibri"/>
          <w:sz w:val="20"/>
          <w:szCs w:val="20"/>
        </w:rPr>
      </w:pPr>
      <w:r>
        <w:rPr>
          <w:rFonts w:ascii="Calibri" w:hAnsi="Calibri" w:cs="Calibri"/>
          <w:sz w:val="20"/>
          <w:szCs w:val="20"/>
        </w:rPr>
        <w:t>En el s</w:t>
      </w:r>
      <w:r w:rsidR="00F34E7D" w:rsidRPr="003616EC">
        <w:rPr>
          <w:rFonts w:ascii="Calibri" w:hAnsi="Calibri" w:cs="Calibri"/>
          <w:sz w:val="20"/>
          <w:szCs w:val="20"/>
        </w:rPr>
        <w:t>iguiente cuadro</w:t>
      </w:r>
      <w:r>
        <w:rPr>
          <w:rFonts w:ascii="Calibri" w:hAnsi="Calibri" w:cs="Calibri"/>
          <w:sz w:val="20"/>
          <w:szCs w:val="20"/>
        </w:rPr>
        <w:t xml:space="preserve"> se relaciona el detalle:</w:t>
      </w:r>
    </w:p>
    <w:p w:rsidR="00230366" w:rsidRDefault="00230366" w:rsidP="00F34E7D">
      <w:pPr>
        <w:pStyle w:val="Prrafodelista"/>
        <w:spacing w:after="200" w:line="276" w:lineRule="auto"/>
        <w:ind w:left="0"/>
        <w:contextualSpacing/>
        <w:jc w:val="both"/>
        <w:rPr>
          <w:rFonts w:ascii="Calibri" w:hAnsi="Calibri" w:cs="Calibri"/>
          <w:sz w:val="20"/>
          <w:szCs w:val="20"/>
        </w:rPr>
      </w:pPr>
    </w:p>
    <w:p w:rsidR="00F34E7D" w:rsidRDefault="00F34E7D" w:rsidP="00F34E7D">
      <w:pPr>
        <w:pStyle w:val="Prrafodelista"/>
        <w:spacing w:after="200" w:line="276" w:lineRule="auto"/>
        <w:ind w:left="0"/>
        <w:contextualSpacing/>
        <w:jc w:val="center"/>
        <w:rPr>
          <w:rFonts w:ascii="Calibri" w:hAnsi="Calibri" w:cs="Calibri"/>
          <w:b/>
          <w:sz w:val="20"/>
          <w:szCs w:val="20"/>
        </w:rPr>
      </w:pPr>
      <w:r w:rsidRPr="003616EC">
        <w:rPr>
          <w:rFonts w:ascii="Calibri" w:hAnsi="Calibri" w:cs="Calibri"/>
          <w:b/>
          <w:sz w:val="20"/>
          <w:szCs w:val="20"/>
        </w:rPr>
        <w:t>Cuadro N</w:t>
      </w:r>
      <w:r w:rsidR="00FE7171">
        <w:rPr>
          <w:rFonts w:ascii="Calibri" w:hAnsi="Calibri" w:cs="Calibri"/>
          <w:b/>
          <w:sz w:val="20"/>
          <w:szCs w:val="20"/>
        </w:rPr>
        <w:t xml:space="preserve">o. </w:t>
      </w:r>
      <w:r w:rsidRPr="003616EC">
        <w:rPr>
          <w:rFonts w:ascii="Calibri" w:hAnsi="Calibri" w:cs="Calibri"/>
          <w:b/>
          <w:sz w:val="20"/>
          <w:szCs w:val="20"/>
        </w:rPr>
        <w:t>1</w:t>
      </w:r>
    </w:p>
    <w:tbl>
      <w:tblPr>
        <w:tblW w:w="8709" w:type="dxa"/>
        <w:tblInd w:w="70" w:type="dxa"/>
        <w:tblLayout w:type="fixed"/>
        <w:tblCellMar>
          <w:left w:w="70" w:type="dxa"/>
          <w:right w:w="70" w:type="dxa"/>
        </w:tblCellMar>
        <w:tblLook w:val="04A0" w:firstRow="1" w:lastRow="0" w:firstColumn="1" w:lastColumn="0" w:noHBand="0" w:noVBand="1"/>
      </w:tblPr>
      <w:tblGrid>
        <w:gridCol w:w="1055"/>
        <w:gridCol w:w="5543"/>
        <w:gridCol w:w="2111"/>
      </w:tblGrid>
      <w:tr w:rsidR="00F34E7D" w:rsidRPr="003616EC" w:rsidTr="002522D2">
        <w:trPr>
          <w:trHeight w:val="600"/>
        </w:trPr>
        <w:tc>
          <w:tcPr>
            <w:tcW w:w="10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34E7D" w:rsidRPr="003616EC" w:rsidRDefault="00F34E7D" w:rsidP="00C878C9">
            <w:pPr>
              <w:jc w:val="center"/>
              <w:rPr>
                <w:rFonts w:ascii="Calibri" w:hAnsi="Calibri" w:cs="Calibri"/>
                <w:b/>
                <w:bCs/>
                <w:color w:val="000000"/>
                <w:sz w:val="20"/>
                <w:szCs w:val="20"/>
                <w:lang w:eastAsia="es-CO"/>
              </w:rPr>
            </w:pPr>
            <w:r w:rsidRPr="003616EC">
              <w:rPr>
                <w:rFonts w:ascii="Calibri" w:hAnsi="Calibri" w:cs="Calibri"/>
                <w:b/>
                <w:bCs/>
                <w:color w:val="000000"/>
                <w:sz w:val="20"/>
                <w:szCs w:val="20"/>
              </w:rPr>
              <w:t>Hallazgo</w:t>
            </w:r>
          </w:p>
        </w:tc>
        <w:tc>
          <w:tcPr>
            <w:tcW w:w="55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34E7D" w:rsidRPr="003616EC" w:rsidRDefault="00F34E7D" w:rsidP="00C878C9">
            <w:pPr>
              <w:jc w:val="center"/>
              <w:rPr>
                <w:rFonts w:ascii="Calibri" w:hAnsi="Calibri" w:cs="Calibri"/>
                <w:b/>
                <w:bCs/>
                <w:color w:val="000000"/>
                <w:sz w:val="20"/>
                <w:szCs w:val="20"/>
              </w:rPr>
            </w:pPr>
            <w:r w:rsidRPr="003616EC">
              <w:rPr>
                <w:rFonts w:ascii="Calibri" w:hAnsi="Calibri" w:cs="Calibri"/>
                <w:b/>
                <w:bCs/>
                <w:color w:val="000000"/>
                <w:sz w:val="20"/>
                <w:szCs w:val="20"/>
              </w:rPr>
              <w:t>Proceso responsable</w:t>
            </w:r>
          </w:p>
        </w:tc>
        <w:tc>
          <w:tcPr>
            <w:tcW w:w="21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34E7D" w:rsidRPr="003616EC" w:rsidRDefault="00F34E7D" w:rsidP="00C878C9">
            <w:pPr>
              <w:jc w:val="center"/>
              <w:rPr>
                <w:rFonts w:ascii="Calibri" w:hAnsi="Calibri" w:cs="Calibri"/>
                <w:b/>
                <w:bCs/>
                <w:color w:val="000000"/>
                <w:sz w:val="20"/>
                <w:szCs w:val="20"/>
              </w:rPr>
            </w:pPr>
            <w:r w:rsidRPr="003616EC">
              <w:rPr>
                <w:rFonts w:ascii="Calibri" w:hAnsi="Calibri" w:cs="Calibri"/>
                <w:b/>
                <w:bCs/>
                <w:color w:val="000000"/>
                <w:sz w:val="20"/>
                <w:szCs w:val="20"/>
              </w:rPr>
              <w:t>Número Actividades</w:t>
            </w:r>
          </w:p>
        </w:tc>
      </w:tr>
      <w:tr w:rsidR="00F34E7D" w:rsidRPr="003616EC" w:rsidTr="002522D2">
        <w:trPr>
          <w:trHeight w:val="450"/>
        </w:trPr>
        <w:tc>
          <w:tcPr>
            <w:tcW w:w="1055" w:type="dxa"/>
            <w:vMerge/>
            <w:tcBorders>
              <w:top w:val="single" w:sz="4" w:space="0" w:color="auto"/>
              <w:left w:val="single" w:sz="4" w:space="0" w:color="auto"/>
              <w:bottom w:val="single" w:sz="4" w:space="0" w:color="auto"/>
              <w:right w:val="single" w:sz="4" w:space="0" w:color="auto"/>
            </w:tcBorders>
            <w:vAlign w:val="center"/>
            <w:hideMark/>
          </w:tcPr>
          <w:p w:rsidR="00F34E7D" w:rsidRPr="003616EC" w:rsidRDefault="00F34E7D" w:rsidP="00C878C9">
            <w:pPr>
              <w:rPr>
                <w:rFonts w:ascii="Calibri" w:hAnsi="Calibri" w:cs="Calibri"/>
                <w:b/>
                <w:bCs/>
                <w:color w:val="000000"/>
                <w:sz w:val="20"/>
                <w:szCs w:val="20"/>
              </w:rPr>
            </w:pPr>
          </w:p>
        </w:tc>
        <w:tc>
          <w:tcPr>
            <w:tcW w:w="5543" w:type="dxa"/>
            <w:vMerge/>
            <w:tcBorders>
              <w:top w:val="single" w:sz="4" w:space="0" w:color="auto"/>
              <w:left w:val="single" w:sz="4" w:space="0" w:color="auto"/>
              <w:bottom w:val="single" w:sz="4" w:space="0" w:color="auto"/>
              <w:right w:val="single" w:sz="4" w:space="0" w:color="auto"/>
            </w:tcBorders>
            <w:vAlign w:val="center"/>
            <w:hideMark/>
          </w:tcPr>
          <w:p w:rsidR="00F34E7D" w:rsidRPr="003616EC" w:rsidRDefault="00F34E7D" w:rsidP="00C878C9">
            <w:pPr>
              <w:rPr>
                <w:rFonts w:ascii="Calibri" w:hAnsi="Calibri" w:cs="Calibri"/>
                <w:b/>
                <w:bCs/>
                <w:color w:val="000000"/>
                <w:sz w:val="20"/>
                <w:szCs w:val="20"/>
              </w:rPr>
            </w:pPr>
          </w:p>
        </w:tc>
        <w:tc>
          <w:tcPr>
            <w:tcW w:w="2111" w:type="dxa"/>
            <w:vMerge/>
            <w:tcBorders>
              <w:top w:val="single" w:sz="4" w:space="0" w:color="auto"/>
              <w:left w:val="single" w:sz="4" w:space="0" w:color="auto"/>
              <w:bottom w:val="single" w:sz="4" w:space="0" w:color="auto"/>
              <w:right w:val="single" w:sz="4" w:space="0" w:color="auto"/>
            </w:tcBorders>
            <w:vAlign w:val="center"/>
            <w:hideMark/>
          </w:tcPr>
          <w:p w:rsidR="00F34E7D" w:rsidRPr="003616EC" w:rsidRDefault="00F34E7D" w:rsidP="00C878C9">
            <w:pPr>
              <w:rPr>
                <w:rFonts w:ascii="Calibri" w:hAnsi="Calibri" w:cs="Calibri"/>
                <w:b/>
                <w:bCs/>
                <w:color w:val="000000"/>
                <w:sz w:val="20"/>
                <w:szCs w:val="20"/>
              </w:rPr>
            </w:pPr>
          </w:p>
        </w:tc>
      </w:tr>
      <w:tr w:rsidR="00E10F5B" w:rsidRPr="003616EC" w:rsidTr="002522D2">
        <w:trPr>
          <w:trHeight w:val="450"/>
        </w:trPr>
        <w:tc>
          <w:tcPr>
            <w:tcW w:w="1055" w:type="dxa"/>
            <w:tcBorders>
              <w:top w:val="single" w:sz="4" w:space="0" w:color="auto"/>
              <w:left w:val="single" w:sz="4" w:space="0" w:color="auto"/>
              <w:bottom w:val="single" w:sz="4" w:space="0" w:color="auto"/>
              <w:right w:val="single" w:sz="4" w:space="0" w:color="auto"/>
            </w:tcBorders>
            <w:vAlign w:val="center"/>
          </w:tcPr>
          <w:p w:rsidR="00E10F5B" w:rsidRPr="003616EC" w:rsidRDefault="00E10F5B" w:rsidP="00E10F5B">
            <w:pPr>
              <w:jc w:val="center"/>
              <w:rPr>
                <w:rFonts w:ascii="Calibri" w:hAnsi="Calibri" w:cs="Calibri"/>
                <w:color w:val="000000"/>
                <w:sz w:val="20"/>
                <w:szCs w:val="20"/>
              </w:rPr>
            </w:pPr>
            <w:r>
              <w:rPr>
                <w:rFonts w:ascii="Calibri" w:hAnsi="Calibri" w:cs="Calibri"/>
                <w:color w:val="000000"/>
                <w:sz w:val="20"/>
                <w:szCs w:val="20"/>
              </w:rPr>
              <w:t>270</w:t>
            </w:r>
          </w:p>
        </w:tc>
        <w:tc>
          <w:tcPr>
            <w:tcW w:w="5543" w:type="dxa"/>
            <w:tcBorders>
              <w:top w:val="single" w:sz="4" w:space="0" w:color="auto"/>
              <w:left w:val="single" w:sz="4" w:space="0" w:color="auto"/>
              <w:bottom w:val="single" w:sz="4" w:space="0" w:color="auto"/>
              <w:right w:val="single" w:sz="4" w:space="0" w:color="auto"/>
            </w:tcBorders>
            <w:vAlign w:val="center"/>
          </w:tcPr>
          <w:p w:rsidR="00E10F5B" w:rsidRPr="003616EC" w:rsidRDefault="00E10F5B" w:rsidP="00E10F5B">
            <w:pPr>
              <w:jc w:val="both"/>
              <w:rPr>
                <w:rFonts w:ascii="Calibri" w:hAnsi="Calibri" w:cs="Calibri"/>
                <w:color w:val="000000"/>
                <w:sz w:val="20"/>
                <w:szCs w:val="20"/>
              </w:rPr>
            </w:pPr>
            <w:r w:rsidRPr="003616EC">
              <w:rPr>
                <w:rFonts w:ascii="Calibri" w:hAnsi="Calibri" w:cs="Calibri"/>
                <w:color w:val="000000"/>
                <w:sz w:val="20"/>
                <w:szCs w:val="20"/>
              </w:rPr>
              <w:t>Tecnologías de la Información</w:t>
            </w:r>
          </w:p>
        </w:tc>
        <w:tc>
          <w:tcPr>
            <w:tcW w:w="2111" w:type="dxa"/>
            <w:tcBorders>
              <w:top w:val="single" w:sz="4" w:space="0" w:color="auto"/>
              <w:left w:val="single" w:sz="4" w:space="0" w:color="auto"/>
              <w:bottom w:val="single" w:sz="4" w:space="0" w:color="auto"/>
              <w:right w:val="single" w:sz="4" w:space="0" w:color="auto"/>
            </w:tcBorders>
            <w:vAlign w:val="center"/>
          </w:tcPr>
          <w:p w:rsidR="00E10F5B" w:rsidRPr="003616EC" w:rsidRDefault="00E10F5B" w:rsidP="00E10F5B">
            <w:pPr>
              <w:jc w:val="center"/>
              <w:rPr>
                <w:rFonts w:ascii="Calibri" w:hAnsi="Calibri" w:cs="Calibri"/>
                <w:color w:val="000000"/>
                <w:sz w:val="20"/>
                <w:szCs w:val="20"/>
              </w:rPr>
            </w:pPr>
            <w:r>
              <w:rPr>
                <w:rFonts w:ascii="Calibri" w:hAnsi="Calibri" w:cs="Calibri"/>
                <w:color w:val="000000"/>
                <w:sz w:val="20"/>
                <w:szCs w:val="20"/>
              </w:rPr>
              <w:t>4</w:t>
            </w:r>
          </w:p>
        </w:tc>
      </w:tr>
      <w:tr w:rsidR="00E10F5B" w:rsidRPr="003616EC" w:rsidTr="002522D2">
        <w:trPr>
          <w:trHeight w:val="300"/>
        </w:trPr>
        <w:tc>
          <w:tcPr>
            <w:tcW w:w="1055" w:type="dxa"/>
            <w:tcBorders>
              <w:top w:val="nil"/>
              <w:left w:val="single" w:sz="4" w:space="0" w:color="auto"/>
              <w:bottom w:val="single" w:sz="4" w:space="0" w:color="auto"/>
              <w:right w:val="single" w:sz="4" w:space="0" w:color="auto"/>
            </w:tcBorders>
            <w:shd w:val="clear" w:color="auto" w:fill="auto"/>
            <w:vAlign w:val="center"/>
          </w:tcPr>
          <w:p w:rsidR="00E10F5B" w:rsidRPr="003616EC" w:rsidRDefault="00E10F5B" w:rsidP="00E10F5B">
            <w:pPr>
              <w:jc w:val="center"/>
              <w:rPr>
                <w:rFonts w:ascii="Calibri" w:hAnsi="Calibri" w:cs="Calibri"/>
                <w:color w:val="000000"/>
                <w:sz w:val="20"/>
                <w:szCs w:val="20"/>
              </w:rPr>
            </w:pPr>
            <w:r>
              <w:rPr>
                <w:rFonts w:ascii="Calibri" w:hAnsi="Calibri" w:cs="Calibri"/>
                <w:color w:val="000000"/>
                <w:sz w:val="20"/>
                <w:szCs w:val="20"/>
              </w:rPr>
              <w:t>298</w:t>
            </w:r>
          </w:p>
        </w:tc>
        <w:tc>
          <w:tcPr>
            <w:tcW w:w="5543" w:type="dxa"/>
            <w:tcBorders>
              <w:top w:val="nil"/>
              <w:left w:val="nil"/>
              <w:bottom w:val="single" w:sz="4" w:space="0" w:color="auto"/>
              <w:right w:val="single" w:sz="4" w:space="0" w:color="auto"/>
            </w:tcBorders>
            <w:shd w:val="clear" w:color="auto" w:fill="auto"/>
            <w:vAlign w:val="center"/>
          </w:tcPr>
          <w:p w:rsidR="00E10F5B" w:rsidRPr="003616EC" w:rsidRDefault="00E10F5B" w:rsidP="00E10F5B">
            <w:pPr>
              <w:jc w:val="both"/>
              <w:rPr>
                <w:rFonts w:ascii="Calibri" w:hAnsi="Calibri" w:cs="Calibri"/>
                <w:color w:val="000000"/>
                <w:sz w:val="20"/>
                <w:szCs w:val="20"/>
              </w:rPr>
            </w:pPr>
            <w:r w:rsidRPr="003616EC">
              <w:rPr>
                <w:rFonts w:ascii="Calibri" w:hAnsi="Calibri" w:cs="Calibri"/>
                <w:color w:val="000000"/>
                <w:sz w:val="20"/>
                <w:szCs w:val="20"/>
              </w:rPr>
              <w:t>Tecnologías de la Información</w:t>
            </w:r>
          </w:p>
        </w:tc>
        <w:tc>
          <w:tcPr>
            <w:tcW w:w="2111" w:type="dxa"/>
            <w:tcBorders>
              <w:top w:val="nil"/>
              <w:left w:val="nil"/>
              <w:bottom w:val="single" w:sz="4" w:space="0" w:color="auto"/>
              <w:right w:val="single" w:sz="4" w:space="0" w:color="auto"/>
            </w:tcBorders>
            <w:shd w:val="clear" w:color="auto" w:fill="auto"/>
            <w:vAlign w:val="center"/>
          </w:tcPr>
          <w:p w:rsidR="00E10F5B" w:rsidRPr="003616EC" w:rsidRDefault="00E10F5B" w:rsidP="00E10F5B">
            <w:pPr>
              <w:jc w:val="center"/>
              <w:rPr>
                <w:rFonts w:ascii="Calibri" w:hAnsi="Calibri" w:cs="Calibri"/>
                <w:color w:val="000000"/>
                <w:sz w:val="20"/>
                <w:szCs w:val="20"/>
              </w:rPr>
            </w:pPr>
            <w:r>
              <w:rPr>
                <w:rFonts w:ascii="Calibri" w:hAnsi="Calibri" w:cs="Calibri"/>
                <w:color w:val="000000"/>
                <w:sz w:val="20"/>
                <w:szCs w:val="20"/>
              </w:rPr>
              <w:t>5</w:t>
            </w:r>
          </w:p>
        </w:tc>
      </w:tr>
      <w:tr w:rsidR="00E10F5B" w:rsidRPr="003616EC" w:rsidTr="002522D2">
        <w:trPr>
          <w:trHeight w:val="300"/>
        </w:trPr>
        <w:tc>
          <w:tcPr>
            <w:tcW w:w="1055" w:type="dxa"/>
            <w:tcBorders>
              <w:top w:val="nil"/>
              <w:left w:val="single" w:sz="4" w:space="0" w:color="auto"/>
              <w:bottom w:val="single" w:sz="4" w:space="0" w:color="auto"/>
              <w:right w:val="single" w:sz="4" w:space="0" w:color="auto"/>
            </w:tcBorders>
            <w:shd w:val="clear" w:color="auto" w:fill="auto"/>
            <w:vAlign w:val="center"/>
          </w:tcPr>
          <w:p w:rsidR="00E10F5B" w:rsidRDefault="00E10F5B" w:rsidP="00E10F5B">
            <w:pPr>
              <w:jc w:val="center"/>
              <w:rPr>
                <w:rFonts w:ascii="Calibri" w:hAnsi="Calibri" w:cs="Calibri"/>
                <w:color w:val="000000"/>
                <w:sz w:val="20"/>
                <w:szCs w:val="20"/>
              </w:rPr>
            </w:pPr>
            <w:r>
              <w:rPr>
                <w:rFonts w:ascii="Calibri" w:hAnsi="Calibri" w:cs="Calibri"/>
                <w:color w:val="000000"/>
                <w:sz w:val="20"/>
                <w:szCs w:val="20"/>
              </w:rPr>
              <w:t>322</w:t>
            </w:r>
          </w:p>
        </w:tc>
        <w:tc>
          <w:tcPr>
            <w:tcW w:w="5543" w:type="dxa"/>
            <w:tcBorders>
              <w:top w:val="nil"/>
              <w:left w:val="nil"/>
              <w:bottom w:val="single" w:sz="4" w:space="0" w:color="auto"/>
              <w:right w:val="single" w:sz="4" w:space="0" w:color="auto"/>
            </w:tcBorders>
            <w:shd w:val="clear" w:color="auto" w:fill="auto"/>
            <w:vAlign w:val="center"/>
          </w:tcPr>
          <w:p w:rsidR="00E10F5B" w:rsidRPr="003616EC" w:rsidRDefault="00E10F5B" w:rsidP="00E10F5B">
            <w:pPr>
              <w:jc w:val="both"/>
              <w:rPr>
                <w:rFonts w:ascii="Calibri" w:hAnsi="Calibri" w:cs="Calibri"/>
                <w:color w:val="000000"/>
                <w:sz w:val="20"/>
                <w:szCs w:val="20"/>
              </w:rPr>
            </w:pPr>
            <w:r w:rsidRPr="003616EC">
              <w:rPr>
                <w:rFonts w:ascii="Calibri" w:hAnsi="Calibri" w:cs="Calibri"/>
                <w:color w:val="000000"/>
                <w:sz w:val="20"/>
                <w:szCs w:val="20"/>
              </w:rPr>
              <w:t>Tecnologías de la Información</w:t>
            </w:r>
          </w:p>
        </w:tc>
        <w:tc>
          <w:tcPr>
            <w:tcW w:w="2111" w:type="dxa"/>
            <w:tcBorders>
              <w:top w:val="nil"/>
              <w:left w:val="nil"/>
              <w:bottom w:val="single" w:sz="4" w:space="0" w:color="auto"/>
              <w:right w:val="single" w:sz="4" w:space="0" w:color="auto"/>
            </w:tcBorders>
            <w:shd w:val="clear" w:color="auto" w:fill="auto"/>
            <w:vAlign w:val="center"/>
          </w:tcPr>
          <w:p w:rsidR="00E10F5B" w:rsidRDefault="008474BB" w:rsidP="00E10F5B">
            <w:pPr>
              <w:jc w:val="center"/>
              <w:rPr>
                <w:rFonts w:ascii="Calibri" w:hAnsi="Calibri" w:cs="Calibri"/>
                <w:color w:val="000000"/>
                <w:sz w:val="20"/>
                <w:szCs w:val="20"/>
              </w:rPr>
            </w:pPr>
            <w:r>
              <w:rPr>
                <w:rFonts w:ascii="Calibri" w:hAnsi="Calibri" w:cs="Calibri"/>
                <w:color w:val="000000"/>
                <w:sz w:val="20"/>
                <w:szCs w:val="20"/>
              </w:rPr>
              <w:t>4</w:t>
            </w:r>
          </w:p>
        </w:tc>
      </w:tr>
      <w:tr w:rsidR="00E10F5B" w:rsidRPr="003616EC" w:rsidTr="002522D2">
        <w:trPr>
          <w:trHeight w:val="300"/>
        </w:trPr>
        <w:tc>
          <w:tcPr>
            <w:tcW w:w="1055" w:type="dxa"/>
            <w:tcBorders>
              <w:top w:val="nil"/>
              <w:left w:val="single" w:sz="4" w:space="0" w:color="auto"/>
              <w:bottom w:val="single" w:sz="4" w:space="0" w:color="auto"/>
              <w:right w:val="single" w:sz="4" w:space="0" w:color="auto"/>
            </w:tcBorders>
            <w:shd w:val="clear" w:color="auto" w:fill="auto"/>
            <w:vAlign w:val="center"/>
          </w:tcPr>
          <w:p w:rsidR="00E10F5B" w:rsidRDefault="00E10F5B" w:rsidP="00E10F5B">
            <w:pPr>
              <w:jc w:val="center"/>
              <w:rPr>
                <w:rFonts w:ascii="Calibri" w:hAnsi="Calibri" w:cs="Calibri"/>
                <w:color w:val="000000"/>
                <w:sz w:val="20"/>
                <w:szCs w:val="20"/>
              </w:rPr>
            </w:pPr>
            <w:r>
              <w:rPr>
                <w:rFonts w:ascii="Calibri" w:hAnsi="Calibri" w:cs="Calibri"/>
                <w:color w:val="000000"/>
                <w:sz w:val="20"/>
                <w:szCs w:val="20"/>
              </w:rPr>
              <w:t>323</w:t>
            </w:r>
          </w:p>
        </w:tc>
        <w:tc>
          <w:tcPr>
            <w:tcW w:w="5543" w:type="dxa"/>
            <w:tcBorders>
              <w:top w:val="nil"/>
              <w:left w:val="nil"/>
              <w:bottom w:val="single" w:sz="4" w:space="0" w:color="auto"/>
              <w:right w:val="single" w:sz="4" w:space="0" w:color="auto"/>
            </w:tcBorders>
            <w:shd w:val="clear" w:color="auto" w:fill="auto"/>
            <w:vAlign w:val="center"/>
          </w:tcPr>
          <w:p w:rsidR="00E10F5B" w:rsidRPr="003616EC" w:rsidRDefault="00E10F5B" w:rsidP="00E10F5B">
            <w:pPr>
              <w:jc w:val="both"/>
              <w:rPr>
                <w:rFonts w:ascii="Calibri" w:hAnsi="Calibri" w:cs="Calibri"/>
                <w:color w:val="000000"/>
                <w:sz w:val="20"/>
                <w:szCs w:val="20"/>
              </w:rPr>
            </w:pPr>
            <w:r w:rsidRPr="003616EC">
              <w:rPr>
                <w:rFonts w:ascii="Calibri" w:hAnsi="Calibri" w:cs="Calibri"/>
                <w:color w:val="000000"/>
                <w:sz w:val="20"/>
                <w:szCs w:val="20"/>
              </w:rPr>
              <w:t>Tecnologías de la Información</w:t>
            </w:r>
          </w:p>
        </w:tc>
        <w:tc>
          <w:tcPr>
            <w:tcW w:w="2111" w:type="dxa"/>
            <w:tcBorders>
              <w:top w:val="nil"/>
              <w:left w:val="nil"/>
              <w:bottom w:val="single" w:sz="4" w:space="0" w:color="auto"/>
              <w:right w:val="single" w:sz="4" w:space="0" w:color="auto"/>
            </w:tcBorders>
            <w:shd w:val="clear" w:color="auto" w:fill="auto"/>
            <w:vAlign w:val="center"/>
          </w:tcPr>
          <w:p w:rsidR="00E10F5B" w:rsidRDefault="008474BB" w:rsidP="00E10F5B">
            <w:pPr>
              <w:jc w:val="center"/>
              <w:rPr>
                <w:rFonts w:ascii="Calibri" w:hAnsi="Calibri" w:cs="Calibri"/>
                <w:color w:val="000000"/>
                <w:sz w:val="20"/>
                <w:szCs w:val="20"/>
              </w:rPr>
            </w:pPr>
            <w:r>
              <w:rPr>
                <w:rFonts w:ascii="Calibri" w:hAnsi="Calibri" w:cs="Calibri"/>
                <w:color w:val="000000"/>
                <w:sz w:val="20"/>
                <w:szCs w:val="20"/>
              </w:rPr>
              <w:t>5</w:t>
            </w:r>
          </w:p>
        </w:tc>
      </w:tr>
      <w:tr w:rsidR="008474BB" w:rsidRPr="003616EC" w:rsidTr="002522D2">
        <w:trPr>
          <w:trHeight w:val="300"/>
        </w:trPr>
        <w:tc>
          <w:tcPr>
            <w:tcW w:w="1055" w:type="dxa"/>
            <w:tcBorders>
              <w:top w:val="nil"/>
              <w:left w:val="single" w:sz="4" w:space="0" w:color="auto"/>
              <w:bottom w:val="single" w:sz="4" w:space="0" w:color="auto"/>
              <w:right w:val="single" w:sz="4" w:space="0" w:color="auto"/>
            </w:tcBorders>
            <w:shd w:val="clear" w:color="auto" w:fill="auto"/>
            <w:vAlign w:val="center"/>
          </w:tcPr>
          <w:p w:rsidR="008474BB" w:rsidRDefault="008474BB" w:rsidP="00E10F5B">
            <w:pPr>
              <w:jc w:val="center"/>
              <w:rPr>
                <w:rFonts w:ascii="Calibri" w:hAnsi="Calibri" w:cs="Calibri"/>
                <w:color w:val="000000"/>
                <w:sz w:val="20"/>
                <w:szCs w:val="20"/>
              </w:rPr>
            </w:pPr>
            <w:r>
              <w:rPr>
                <w:rFonts w:ascii="Calibri" w:hAnsi="Calibri" w:cs="Calibri"/>
                <w:color w:val="000000"/>
                <w:sz w:val="20"/>
                <w:szCs w:val="20"/>
              </w:rPr>
              <w:t>329</w:t>
            </w:r>
          </w:p>
        </w:tc>
        <w:tc>
          <w:tcPr>
            <w:tcW w:w="5543" w:type="dxa"/>
            <w:tcBorders>
              <w:top w:val="nil"/>
              <w:left w:val="nil"/>
              <w:bottom w:val="single" w:sz="4" w:space="0" w:color="auto"/>
              <w:right w:val="single" w:sz="4" w:space="0" w:color="auto"/>
            </w:tcBorders>
            <w:shd w:val="clear" w:color="auto" w:fill="auto"/>
            <w:vAlign w:val="center"/>
          </w:tcPr>
          <w:p w:rsidR="008474BB" w:rsidRPr="003616EC" w:rsidRDefault="00230366" w:rsidP="00E10F5B">
            <w:pPr>
              <w:jc w:val="both"/>
              <w:rPr>
                <w:rFonts w:ascii="Calibri" w:hAnsi="Calibri" w:cs="Calibri"/>
                <w:color w:val="000000"/>
                <w:sz w:val="20"/>
                <w:szCs w:val="20"/>
              </w:rPr>
            </w:pPr>
            <w:r w:rsidRPr="003616EC">
              <w:rPr>
                <w:rFonts w:ascii="Calibri" w:hAnsi="Calibri" w:cs="Calibri"/>
                <w:color w:val="000000"/>
                <w:sz w:val="20"/>
                <w:szCs w:val="20"/>
              </w:rPr>
              <w:t>Tecnologías de la Información</w:t>
            </w:r>
          </w:p>
        </w:tc>
        <w:tc>
          <w:tcPr>
            <w:tcW w:w="2111" w:type="dxa"/>
            <w:tcBorders>
              <w:top w:val="nil"/>
              <w:left w:val="nil"/>
              <w:bottom w:val="single" w:sz="4" w:space="0" w:color="auto"/>
              <w:right w:val="single" w:sz="4" w:space="0" w:color="auto"/>
            </w:tcBorders>
            <w:shd w:val="clear" w:color="auto" w:fill="auto"/>
            <w:vAlign w:val="center"/>
          </w:tcPr>
          <w:p w:rsidR="008474BB" w:rsidRDefault="00230366" w:rsidP="00E10F5B">
            <w:pPr>
              <w:jc w:val="center"/>
              <w:rPr>
                <w:rFonts w:ascii="Calibri" w:hAnsi="Calibri" w:cs="Calibri"/>
                <w:color w:val="000000"/>
                <w:sz w:val="20"/>
                <w:szCs w:val="20"/>
              </w:rPr>
            </w:pPr>
            <w:r>
              <w:rPr>
                <w:rFonts w:ascii="Calibri" w:hAnsi="Calibri" w:cs="Calibri"/>
                <w:color w:val="000000"/>
                <w:sz w:val="20"/>
                <w:szCs w:val="20"/>
              </w:rPr>
              <w:t>3</w:t>
            </w:r>
          </w:p>
        </w:tc>
      </w:tr>
      <w:tr w:rsidR="008474BB" w:rsidRPr="003616EC" w:rsidTr="002522D2">
        <w:trPr>
          <w:trHeight w:val="300"/>
        </w:trPr>
        <w:tc>
          <w:tcPr>
            <w:tcW w:w="1055" w:type="dxa"/>
            <w:tcBorders>
              <w:top w:val="nil"/>
              <w:left w:val="single" w:sz="4" w:space="0" w:color="auto"/>
              <w:bottom w:val="single" w:sz="4" w:space="0" w:color="auto"/>
              <w:right w:val="single" w:sz="4" w:space="0" w:color="auto"/>
            </w:tcBorders>
            <w:shd w:val="clear" w:color="auto" w:fill="auto"/>
            <w:vAlign w:val="center"/>
          </w:tcPr>
          <w:p w:rsidR="008474BB" w:rsidRDefault="008474BB" w:rsidP="00E10F5B">
            <w:pPr>
              <w:jc w:val="center"/>
              <w:rPr>
                <w:rFonts w:ascii="Calibri" w:hAnsi="Calibri" w:cs="Calibri"/>
                <w:color w:val="000000"/>
                <w:sz w:val="20"/>
                <w:szCs w:val="20"/>
              </w:rPr>
            </w:pPr>
            <w:r>
              <w:rPr>
                <w:rFonts w:ascii="Calibri" w:hAnsi="Calibri" w:cs="Calibri"/>
                <w:color w:val="000000"/>
                <w:sz w:val="20"/>
                <w:szCs w:val="20"/>
              </w:rPr>
              <w:t>330</w:t>
            </w:r>
            <w:r w:rsidR="00951B0D">
              <w:rPr>
                <w:rFonts w:ascii="Calibri" w:hAnsi="Calibri" w:cs="Calibri"/>
                <w:color w:val="000000"/>
                <w:sz w:val="20"/>
                <w:szCs w:val="20"/>
              </w:rPr>
              <w:t xml:space="preserve"> </w:t>
            </w:r>
            <w:r w:rsidR="00951B0D" w:rsidRPr="00951B0D">
              <w:rPr>
                <w:rFonts w:ascii="Calibri" w:hAnsi="Calibri" w:cs="Calibri"/>
                <w:b/>
                <w:color w:val="000000"/>
                <w:sz w:val="28"/>
                <w:szCs w:val="28"/>
              </w:rPr>
              <w:t>*</w:t>
            </w:r>
          </w:p>
        </w:tc>
        <w:tc>
          <w:tcPr>
            <w:tcW w:w="5543" w:type="dxa"/>
            <w:tcBorders>
              <w:top w:val="nil"/>
              <w:left w:val="nil"/>
              <w:bottom w:val="single" w:sz="4" w:space="0" w:color="auto"/>
              <w:right w:val="single" w:sz="4" w:space="0" w:color="auto"/>
            </w:tcBorders>
            <w:shd w:val="clear" w:color="auto" w:fill="auto"/>
            <w:vAlign w:val="center"/>
          </w:tcPr>
          <w:p w:rsidR="008474BB" w:rsidRPr="003616EC" w:rsidRDefault="00230366" w:rsidP="00E10F5B">
            <w:pPr>
              <w:jc w:val="both"/>
              <w:rPr>
                <w:rFonts w:ascii="Calibri" w:hAnsi="Calibri" w:cs="Calibri"/>
                <w:color w:val="000000"/>
                <w:sz w:val="20"/>
                <w:szCs w:val="20"/>
              </w:rPr>
            </w:pPr>
            <w:r w:rsidRPr="003616EC">
              <w:rPr>
                <w:rFonts w:ascii="Calibri" w:hAnsi="Calibri" w:cs="Calibri"/>
                <w:color w:val="000000"/>
                <w:sz w:val="20"/>
                <w:szCs w:val="20"/>
              </w:rPr>
              <w:t>Tecnologías de la Información</w:t>
            </w:r>
          </w:p>
        </w:tc>
        <w:tc>
          <w:tcPr>
            <w:tcW w:w="2111" w:type="dxa"/>
            <w:tcBorders>
              <w:top w:val="nil"/>
              <w:left w:val="nil"/>
              <w:bottom w:val="single" w:sz="4" w:space="0" w:color="auto"/>
              <w:right w:val="single" w:sz="4" w:space="0" w:color="auto"/>
            </w:tcBorders>
            <w:shd w:val="clear" w:color="auto" w:fill="auto"/>
            <w:vAlign w:val="center"/>
          </w:tcPr>
          <w:p w:rsidR="008474BB" w:rsidRDefault="00230366" w:rsidP="00E10F5B">
            <w:pPr>
              <w:jc w:val="center"/>
              <w:rPr>
                <w:rFonts w:ascii="Calibri" w:hAnsi="Calibri" w:cs="Calibri"/>
                <w:color w:val="000000"/>
                <w:sz w:val="20"/>
                <w:szCs w:val="20"/>
              </w:rPr>
            </w:pPr>
            <w:r>
              <w:rPr>
                <w:rFonts w:ascii="Calibri" w:hAnsi="Calibri" w:cs="Calibri"/>
                <w:color w:val="000000"/>
                <w:sz w:val="20"/>
                <w:szCs w:val="20"/>
              </w:rPr>
              <w:t>4</w:t>
            </w:r>
          </w:p>
        </w:tc>
      </w:tr>
      <w:tr w:rsidR="00E10F5B" w:rsidRPr="003616EC" w:rsidTr="002522D2">
        <w:trPr>
          <w:trHeight w:val="300"/>
        </w:trPr>
        <w:tc>
          <w:tcPr>
            <w:tcW w:w="1055" w:type="dxa"/>
            <w:tcBorders>
              <w:top w:val="nil"/>
              <w:left w:val="single" w:sz="4" w:space="0" w:color="auto"/>
              <w:bottom w:val="single" w:sz="4" w:space="0" w:color="auto"/>
              <w:right w:val="single" w:sz="4" w:space="0" w:color="auto"/>
            </w:tcBorders>
            <w:shd w:val="clear" w:color="auto" w:fill="auto"/>
            <w:vAlign w:val="center"/>
            <w:hideMark/>
          </w:tcPr>
          <w:p w:rsidR="00E10F5B" w:rsidRPr="003616EC" w:rsidRDefault="00E10F5B" w:rsidP="00E10F5B">
            <w:pPr>
              <w:jc w:val="center"/>
              <w:rPr>
                <w:rFonts w:ascii="Calibri" w:hAnsi="Calibri" w:cs="Calibri"/>
                <w:color w:val="000000"/>
                <w:sz w:val="20"/>
                <w:szCs w:val="20"/>
              </w:rPr>
            </w:pPr>
            <w:r>
              <w:rPr>
                <w:rFonts w:ascii="Calibri" w:hAnsi="Calibri" w:cs="Calibri"/>
                <w:color w:val="000000"/>
                <w:sz w:val="20"/>
                <w:szCs w:val="20"/>
              </w:rPr>
              <w:t>337</w:t>
            </w:r>
          </w:p>
        </w:tc>
        <w:tc>
          <w:tcPr>
            <w:tcW w:w="5543" w:type="dxa"/>
            <w:tcBorders>
              <w:top w:val="nil"/>
              <w:left w:val="nil"/>
              <w:bottom w:val="single" w:sz="4" w:space="0" w:color="auto"/>
              <w:right w:val="single" w:sz="4" w:space="0" w:color="auto"/>
            </w:tcBorders>
            <w:shd w:val="clear" w:color="auto" w:fill="auto"/>
            <w:vAlign w:val="center"/>
            <w:hideMark/>
          </w:tcPr>
          <w:p w:rsidR="00E10F5B" w:rsidRPr="003616EC" w:rsidRDefault="00E10F5B" w:rsidP="00E10F5B">
            <w:pPr>
              <w:jc w:val="both"/>
              <w:rPr>
                <w:rFonts w:ascii="Calibri" w:hAnsi="Calibri" w:cs="Calibri"/>
                <w:color w:val="000000"/>
                <w:sz w:val="20"/>
                <w:szCs w:val="20"/>
              </w:rPr>
            </w:pPr>
            <w:r w:rsidRPr="003616EC">
              <w:rPr>
                <w:rFonts w:ascii="Calibri" w:hAnsi="Calibri" w:cs="Calibri"/>
                <w:color w:val="000000"/>
                <w:sz w:val="20"/>
                <w:szCs w:val="20"/>
              </w:rPr>
              <w:t>Tecnologías de la Información</w:t>
            </w:r>
          </w:p>
        </w:tc>
        <w:tc>
          <w:tcPr>
            <w:tcW w:w="2111" w:type="dxa"/>
            <w:tcBorders>
              <w:top w:val="nil"/>
              <w:left w:val="nil"/>
              <w:bottom w:val="single" w:sz="4" w:space="0" w:color="auto"/>
              <w:right w:val="single" w:sz="4" w:space="0" w:color="auto"/>
            </w:tcBorders>
            <w:shd w:val="clear" w:color="auto" w:fill="auto"/>
            <w:vAlign w:val="center"/>
            <w:hideMark/>
          </w:tcPr>
          <w:p w:rsidR="00E10F5B" w:rsidRPr="003616EC" w:rsidRDefault="00E10F5B" w:rsidP="00E10F5B">
            <w:pPr>
              <w:jc w:val="center"/>
              <w:rPr>
                <w:rFonts w:ascii="Calibri" w:hAnsi="Calibri" w:cs="Calibri"/>
                <w:color w:val="000000"/>
                <w:sz w:val="20"/>
                <w:szCs w:val="20"/>
              </w:rPr>
            </w:pPr>
            <w:r>
              <w:rPr>
                <w:rFonts w:ascii="Calibri" w:hAnsi="Calibri" w:cs="Calibri"/>
                <w:color w:val="000000"/>
                <w:sz w:val="20"/>
                <w:szCs w:val="20"/>
              </w:rPr>
              <w:t>3</w:t>
            </w:r>
          </w:p>
        </w:tc>
      </w:tr>
      <w:tr w:rsidR="00E10F5B" w:rsidRPr="003616EC" w:rsidTr="002522D2">
        <w:trPr>
          <w:trHeight w:val="300"/>
        </w:trPr>
        <w:tc>
          <w:tcPr>
            <w:tcW w:w="1055" w:type="dxa"/>
            <w:tcBorders>
              <w:top w:val="nil"/>
              <w:left w:val="single" w:sz="4" w:space="0" w:color="auto"/>
              <w:bottom w:val="single" w:sz="4" w:space="0" w:color="auto"/>
              <w:right w:val="single" w:sz="4" w:space="0" w:color="auto"/>
            </w:tcBorders>
            <w:shd w:val="clear" w:color="auto" w:fill="auto"/>
            <w:vAlign w:val="center"/>
            <w:hideMark/>
          </w:tcPr>
          <w:p w:rsidR="00E10F5B" w:rsidRPr="003616EC" w:rsidRDefault="00E10F5B" w:rsidP="00E10F5B">
            <w:pPr>
              <w:jc w:val="center"/>
              <w:rPr>
                <w:rFonts w:ascii="Calibri" w:hAnsi="Calibri" w:cs="Calibri"/>
                <w:color w:val="000000"/>
                <w:sz w:val="20"/>
                <w:szCs w:val="20"/>
              </w:rPr>
            </w:pPr>
            <w:r>
              <w:rPr>
                <w:rFonts w:ascii="Calibri" w:hAnsi="Calibri" w:cs="Calibri"/>
                <w:color w:val="000000"/>
                <w:sz w:val="20"/>
                <w:szCs w:val="20"/>
              </w:rPr>
              <w:t>339</w:t>
            </w:r>
          </w:p>
        </w:tc>
        <w:tc>
          <w:tcPr>
            <w:tcW w:w="5543" w:type="dxa"/>
            <w:tcBorders>
              <w:top w:val="nil"/>
              <w:left w:val="nil"/>
              <w:bottom w:val="single" w:sz="4" w:space="0" w:color="auto"/>
              <w:right w:val="single" w:sz="4" w:space="0" w:color="auto"/>
            </w:tcBorders>
            <w:shd w:val="clear" w:color="auto" w:fill="auto"/>
            <w:vAlign w:val="center"/>
            <w:hideMark/>
          </w:tcPr>
          <w:p w:rsidR="00E10F5B" w:rsidRPr="003616EC" w:rsidRDefault="00E10F5B" w:rsidP="00E10F5B">
            <w:pPr>
              <w:jc w:val="both"/>
              <w:rPr>
                <w:rFonts w:ascii="Calibri" w:hAnsi="Calibri" w:cs="Calibri"/>
                <w:color w:val="000000"/>
                <w:sz w:val="20"/>
                <w:szCs w:val="20"/>
              </w:rPr>
            </w:pPr>
            <w:r w:rsidRPr="003616EC">
              <w:rPr>
                <w:rFonts w:ascii="Calibri" w:hAnsi="Calibri" w:cs="Calibri"/>
                <w:color w:val="000000"/>
                <w:sz w:val="20"/>
                <w:szCs w:val="20"/>
              </w:rPr>
              <w:t>Tecnologías de la Información</w:t>
            </w:r>
          </w:p>
        </w:tc>
        <w:tc>
          <w:tcPr>
            <w:tcW w:w="2111" w:type="dxa"/>
            <w:tcBorders>
              <w:top w:val="nil"/>
              <w:left w:val="nil"/>
              <w:bottom w:val="single" w:sz="4" w:space="0" w:color="auto"/>
              <w:right w:val="single" w:sz="4" w:space="0" w:color="auto"/>
            </w:tcBorders>
            <w:shd w:val="clear" w:color="auto" w:fill="auto"/>
            <w:vAlign w:val="center"/>
            <w:hideMark/>
          </w:tcPr>
          <w:p w:rsidR="00E10F5B" w:rsidRPr="003616EC" w:rsidRDefault="00E10F5B" w:rsidP="00E10F5B">
            <w:pPr>
              <w:jc w:val="center"/>
              <w:rPr>
                <w:rFonts w:ascii="Calibri" w:hAnsi="Calibri" w:cs="Calibri"/>
                <w:color w:val="000000"/>
                <w:sz w:val="20"/>
                <w:szCs w:val="20"/>
              </w:rPr>
            </w:pPr>
            <w:r>
              <w:rPr>
                <w:rFonts w:ascii="Calibri" w:hAnsi="Calibri" w:cs="Calibri"/>
                <w:color w:val="000000"/>
                <w:sz w:val="20"/>
                <w:szCs w:val="20"/>
              </w:rPr>
              <w:t>3</w:t>
            </w:r>
          </w:p>
        </w:tc>
      </w:tr>
      <w:tr w:rsidR="00E10F5B" w:rsidRPr="003616EC" w:rsidTr="002522D2">
        <w:trPr>
          <w:trHeight w:val="300"/>
        </w:trPr>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rsidR="00E10F5B" w:rsidRDefault="00E10F5B" w:rsidP="00E10F5B">
            <w:pPr>
              <w:jc w:val="center"/>
              <w:rPr>
                <w:rFonts w:ascii="Calibri" w:hAnsi="Calibri" w:cs="Calibri"/>
                <w:color w:val="000000"/>
                <w:sz w:val="20"/>
                <w:szCs w:val="20"/>
              </w:rPr>
            </w:pPr>
            <w:r>
              <w:rPr>
                <w:rFonts w:ascii="Calibri" w:hAnsi="Calibri" w:cs="Calibri"/>
                <w:color w:val="000000"/>
                <w:sz w:val="20"/>
                <w:szCs w:val="20"/>
              </w:rPr>
              <w:t>340</w:t>
            </w:r>
          </w:p>
        </w:tc>
        <w:tc>
          <w:tcPr>
            <w:tcW w:w="5543" w:type="dxa"/>
            <w:tcBorders>
              <w:top w:val="single" w:sz="4" w:space="0" w:color="auto"/>
              <w:left w:val="nil"/>
              <w:bottom w:val="single" w:sz="4" w:space="0" w:color="auto"/>
              <w:right w:val="single" w:sz="4" w:space="0" w:color="auto"/>
            </w:tcBorders>
            <w:shd w:val="clear" w:color="auto" w:fill="auto"/>
            <w:vAlign w:val="center"/>
          </w:tcPr>
          <w:p w:rsidR="00E10F5B" w:rsidRPr="003616EC" w:rsidRDefault="00E10F5B" w:rsidP="00E10F5B">
            <w:pPr>
              <w:jc w:val="both"/>
              <w:rPr>
                <w:rFonts w:ascii="Calibri" w:hAnsi="Calibri" w:cs="Calibri"/>
                <w:color w:val="000000"/>
                <w:sz w:val="20"/>
                <w:szCs w:val="20"/>
              </w:rPr>
            </w:pPr>
            <w:r w:rsidRPr="003616EC">
              <w:rPr>
                <w:rFonts w:ascii="Calibri" w:hAnsi="Calibri" w:cs="Calibri"/>
                <w:color w:val="000000"/>
                <w:sz w:val="20"/>
                <w:szCs w:val="20"/>
              </w:rPr>
              <w:t>Tecnologías de la Información</w:t>
            </w:r>
          </w:p>
        </w:tc>
        <w:tc>
          <w:tcPr>
            <w:tcW w:w="2111" w:type="dxa"/>
            <w:tcBorders>
              <w:top w:val="single" w:sz="4" w:space="0" w:color="auto"/>
              <w:left w:val="nil"/>
              <w:bottom w:val="single" w:sz="4" w:space="0" w:color="auto"/>
              <w:right w:val="single" w:sz="4" w:space="0" w:color="auto"/>
            </w:tcBorders>
            <w:shd w:val="clear" w:color="auto" w:fill="auto"/>
            <w:vAlign w:val="center"/>
          </w:tcPr>
          <w:p w:rsidR="00E10F5B" w:rsidRDefault="00E10F5B" w:rsidP="00E10F5B">
            <w:pPr>
              <w:jc w:val="center"/>
              <w:rPr>
                <w:rFonts w:ascii="Calibri" w:hAnsi="Calibri" w:cs="Calibri"/>
                <w:color w:val="000000"/>
                <w:sz w:val="20"/>
                <w:szCs w:val="20"/>
              </w:rPr>
            </w:pPr>
            <w:r>
              <w:rPr>
                <w:rFonts w:ascii="Calibri" w:hAnsi="Calibri" w:cs="Calibri"/>
                <w:color w:val="000000"/>
                <w:sz w:val="20"/>
                <w:szCs w:val="20"/>
              </w:rPr>
              <w:t>3</w:t>
            </w:r>
          </w:p>
        </w:tc>
      </w:tr>
      <w:tr w:rsidR="00F709E0" w:rsidRPr="003616EC" w:rsidTr="002522D2">
        <w:trPr>
          <w:trHeight w:val="300"/>
        </w:trPr>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rsidR="00F709E0" w:rsidRPr="00FE588F" w:rsidRDefault="00D617F1" w:rsidP="00E10F5B">
            <w:pPr>
              <w:jc w:val="center"/>
              <w:rPr>
                <w:rFonts w:ascii="Calibri" w:hAnsi="Calibri" w:cs="Calibri"/>
                <w:sz w:val="20"/>
                <w:szCs w:val="20"/>
              </w:rPr>
            </w:pPr>
            <w:r w:rsidRPr="00FE588F">
              <w:rPr>
                <w:rFonts w:ascii="Calibri" w:hAnsi="Calibri" w:cs="Calibri"/>
                <w:sz w:val="20"/>
                <w:szCs w:val="20"/>
              </w:rPr>
              <w:t>335</w:t>
            </w:r>
          </w:p>
        </w:tc>
        <w:tc>
          <w:tcPr>
            <w:tcW w:w="5543" w:type="dxa"/>
            <w:tcBorders>
              <w:top w:val="single" w:sz="4" w:space="0" w:color="auto"/>
              <w:left w:val="nil"/>
              <w:bottom w:val="single" w:sz="4" w:space="0" w:color="auto"/>
              <w:right w:val="single" w:sz="4" w:space="0" w:color="auto"/>
            </w:tcBorders>
            <w:shd w:val="clear" w:color="auto" w:fill="auto"/>
            <w:vAlign w:val="center"/>
          </w:tcPr>
          <w:p w:rsidR="00F709E0" w:rsidRPr="00FE588F" w:rsidRDefault="00D617F1" w:rsidP="00E10F5B">
            <w:pPr>
              <w:jc w:val="both"/>
              <w:rPr>
                <w:rFonts w:ascii="Calibri" w:hAnsi="Calibri" w:cs="Calibri"/>
                <w:sz w:val="20"/>
                <w:szCs w:val="20"/>
              </w:rPr>
            </w:pPr>
            <w:r w:rsidRPr="00FE588F">
              <w:rPr>
                <w:rFonts w:ascii="Calibri" w:hAnsi="Calibri" w:cs="Calibri"/>
                <w:sz w:val="20"/>
                <w:szCs w:val="20"/>
              </w:rPr>
              <w:t>Acción Integral en la Administración Pública Nacional y Territorial</w:t>
            </w:r>
          </w:p>
        </w:tc>
        <w:tc>
          <w:tcPr>
            <w:tcW w:w="2111" w:type="dxa"/>
            <w:tcBorders>
              <w:top w:val="single" w:sz="4" w:space="0" w:color="auto"/>
              <w:left w:val="nil"/>
              <w:bottom w:val="single" w:sz="4" w:space="0" w:color="auto"/>
              <w:right w:val="single" w:sz="4" w:space="0" w:color="auto"/>
            </w:tcBorders>
            <w:shd w:val="clear" w:color="auto" w:fill="auto"/>
            <w:vAlign w:val="center"/>
          </w:tcPr>
          <w:p w:rsidR="00F709E0" w:rsidRPr="00FE588F" w:rsidRDefault="00D617F1" w:rsidP="00E10F5B">
            <w:pPr>
              <w:jc w:val="center"/>
              <w:rPr>
                <w:rFonts w:ascii="Calibri" w:hAnsi="Calibri" w:cs="Calibri"/>
                <w:sz w:val="20"/>
                <w:szCs w:val="20"/>
              </w:rPr>
            </w:pPr>
            <w:r w:rsidRPr="00FE588F">
              <w:rPr>
                <w:rFonts w:ascii="Calibri" w:hAnsi="Calibri" w:cs="Calibri"/>
                <w:sz w:val="20"/>
                <w:szCs w:val="20"/>
              </w:rPr>
              <w:t>1</w:t>
            </w:r>
          </w:p>
        </w:tc>
      </w:tr>
      <w:tr w:rsidR="00F709E0" w:rsidRPr="003616EC" w:rsidTr="002522D2">
        <w:trPr>
          <w:trHeight w:val="300"/>
        </w:trPr>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rsidR="00F709E0" w:rsidRPr="00FE588F" w:rsidRDefault="00D617F1" w:rsidP="00E10F5B">
            <w:pPr>
              <w:jc w:val="center"/>
              <w:rPr>
                <w:rFonts w:ascii="Calibri" w:hAnsi="Calibri" w:cs="Calibri"/>
                <w:sz w:val="20"/>
                <w:szCs w:val="20"/>
              </w:rPr>
            </w:pPr>
            <w:r w:rsidRPr="00FE588F">
              <w:rPr>
                <w:rFonts w:ascii="Calibri" w:hAnsi="Calibri" w:cs="Calibri"/>
                <w:sz w:val="20"/>
                <w:szCs w:val="20"/>
              </w:rPr>
              <w:t>354</w:t>
            </w:r>
          </w:p>
        </w:tc>
        <w:tc>
          <w:tcPr>
            <w:tcW w:w="5543" w:type="dxa"/>
            <w:tcBorders>
              <w:top w:val="single" w:sz="4" w:space="0" w:color="auto"/>
              <w:left w:val="nil"/>
              <w:bottom w:val="single" w:sz="4" w:space="0" w:color="auto"/>
              <w:right w:val="single" w:sz="4" w:space="0" w:color="auto"/>
            </w:tcBorders>
            <w:shd w:val="clear" w:color="auto" w:fill="auto"/>
            <w:vAlign w:val="center"/>
          </w:tcPr>
          <w:p w:rsidR="00F709E0" w:rsidRPr="00FE588F" w:rsidRDefault="00D617F1" w:rsidP="00E10F5B">
            <w:pPr>
              <w:jc w:val="both"/>
              <w:rPr>
                <w:rFonts w:ascii="Calibri" w:hAnsi="Calibri" w:cs="Calibri"/>
                <w:sz w:val="20"/>
                <w:szCs w:val="20"/>
              </w:rPr>
            </w:pPr>
            <w:r w:rsidRPr="00FE588F">
              <w:rPr>
                <w:rFonts w:ascii="Calibri" w:hAnsi="Calibri" w:cs="Calibri"/>
                <w:sz w:val="20"/>
                <w:szCs w:val="20"/>
              </w:rPr>
              <w:t>Acción Integral en la Administración Pública Nacional y Territorial</w:t>
            </w:r>
          </w:p>
        </w:tc>
        <w:tc>
          <w:tcPr>
            <w:tcW w:w="2111" w:type="dxa"/>
            <w:tcBorders>
              <w:top w:val="single" w:sz="4" w:space="0" w:color="auto"/>
              <w:left w:val="nil"/>
              <w:bottom w:val="single" w:sz="4" w:space="0" w:color="auto"/>
              <w:right w:val="single" w:sz="4" w:space="0" w:color="auto"/>
            </w:tcBorders>
            <w:shd w:val="clear" w:color="auto" w:fill="auto"/>
            <w:vAlign w:val="center"/>
          </w:tcPr>
          <w:p w:rsidR="00F709E0" w:rsidRPr="00FE588F" w:rsidRDefault="00D617F1" w:rsidP="00E10F5B">
            <w:pPr>
              <w:jc w:val="center"/>
              <w:rPr>
                <w:rFonts w:ascii="Calibri" w:hAnsi="Calibri" w:cs="Calibri"/>
                <w:sz w:val="20"/>
                <w:szCs w:val="20"/>
              </w:rPr>
            </w:pPr>
            <w:r w:rsidRPr="00FE588F">
              <w:rPr>
                <w:rFonts w:ascii="Calibri" w:hAnsi="Calibri" w:cs="Calibri"/>
                <w:sz w:val="20"/>
                <w:szCs w:val="20"/>
              </w:rPr>
              <w:t>1</w:t>
            </w:r>
          </w:p>
        </w:tc>
      </w:tr>
      <w:tr w:rsidR="00155B47" w:rsidRPr="003616EC" w:rsidTr="002522D2">
        <w:trPr>
          <w:trHeight w:val="300"/>
        </w:trPr>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rsidR="00155B47" w:rsidRPr="00FE588F" w:rsidRDefault="00155B47" w:rsidP="00155B47">
            <w:pPr>
              <w:jc w:val="center"/>
              <w:rPr>
                <w:rFonts w:ascii="Calibri" w:hAnsi="Calibri" w:cs="Calibri"/>
                <w:sz w:val="20"/>
                <w:szCs w:val="20"/>
              </w:rPr>
            </w:pPr>
            <w:r w:rsidRPr="00FE588F">
              <w:rPr>
                <w:rFonts w:ascii="Calibri" w:hAnsi="Calibri" w:cs="Calibri"/>
                <w:sz w:val="20"/>
                <w:szCs w:val="20"/>
              </w:rPr>
              <w:t>361</w:t>
            </w:r>
          </w:p>
        </w:tc>
        <w:tc>
          <w:tcPr>
            <w:tcW w:w="5543" w:type="dxa"/>
            <w:tcBorders>
              <w:top w:val="single" w:sz="4" w:space="0" w:color="auto"/>
              <w:left w:val="nil"/>
              <w:bottom w:val="single" w:sz="4" w:space="0" w:color="auto"/>
              <w:right w:val="single" w:sz="4" w:space="0" w:color="auto"/>
            </w:tcBorders>
            <w:shd w:val="clear" w:color="auto" w:fill="auto"/>
            <w:vAlign w:val="center"/>
          </w:tcPr>
          <w:p w:rsidR="00155B47" w:rsidRPr="00FE588F" w:rsidRDefault="00155B47" w:rsidP="00155B47">
            <w:pPr>
              <w:jc w:val="both"/>
              <w:rPr>
                <w:rFonts w:ascii="Calibri" w:hAnsi="Calibri" w:cs="Calibri"/>
                <w:sz w:val="20"/>
                <w:szCs w:val="20"/>
              </w:rPr>
            </w:pPr>
            <w:r w:rsidRPr="00FE588F">
              <w:rPr>
                <w:rFonts w:ascii="Calibri" w:hAnsi="Calibri" w:cs="Calibri"/>
                <w:sz w:val="20"/>
                <w:szCs w:val="20"/>
              </w:rPr>
              <w:t>Acción Integral en la Administración Pública Nacional y Territorial</w:t>
            </w:r>
          </w:p>
        </w:tc>
        <w:tc>
          <w:tcPr>
            <w:tcW w:w="2111" w:type="dxa"/>
            <w:tcBorders>
              <w:top w:val="single" w:sz="4" w:space="0" w:color="auto"/>
              <w:left w:val="nil"/>
              <w:bottom w:val="single" w:sz="4" w:space="0" w:color="auto"/>
              <w:right w:val="single" w:sz="4" w:space="0" w:color="auto"/>
            </w:tcBorders>
            <w:shd w:val="clear" w:color="auto" w:fill="auto"/>
            <w:vAlign w:val="center"/>
          </w:tcPr>
          <w:p w:rsidR="00155B47" w:rsidRPr="00FE588F" w:rsidRDefault="00927B8F" w:rsidP="00155B47">
            <w:pPr>
              <w:jc w:val="center"/>
              <w:rPr>
                <w:rFonts w:ascii="Calibri" w:hAnsi="Calibri" w:cs="Calibri"/>
                <w:sz w:val="20"/>
                <w:szCs w:val="20"/>
              </w:rPr>
            </w:pPr>
            <w:r w:rsidRPr="00FE588F">
              <w:rPr>
                <w:rFonts w:ascii="Calibri" w:hAnsi="Calibri" w:cs="Calibri"/>
                <w:sz w:val="20"/>
                <w:szCs w:val="20"/>
              </w:rPr>
              <w:t>4</w:t>
            </w:r>
          </w:p>
        </w:tc>
      </w:tr>
      <w:tr w:rsidR="00001A38" w:rsidRPr="003616EC" w:rsidTr="002522D2">
        <w:trPr>
          <w:trHeight w:val="300"/>
        </w:trPr>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rsidR="00001A38" w:rsidRPr="00FE588F" w:rsidRDefault="00001A38" w:rsidP="00155B47">
            <w:pPr>
              <w:jc w:val="center"/>
              <w:rPr>
                <w:rFonts w:ascii="Calibri" w:hAnsi="Calibri" w:cs="Calibri"/>
                <w:sz w:val="20"/>
                <w:szCs w:val="20"/>
              </w:rPr>
            </w:pPr>
            <w:r w:rsidRPr="00FE588F">
              <w:rPr>
                <w:rFonts w:ascii="Calibri" w:hAnsi="Calibri" w:cs="Calibri"/>
                <w:sz w:val="20"/>
                <w:szCs w:val="20"/>
              </w:rPr>
              <w:t>362</w:t>
            </w:r>
          </w:p>
        </w:tc>
        <w:tc>
          <w:tcPr>
            <w:tcW w:w="5543" w:type="dxa"/>
            <w:tcBorders>
              <w:top w:val="single" w:sz="4" w:space="0" w:color="auto"/>
              <w:left w:val="nil"/>
              <w:bottom w:val="single" w:sz="4" w:space="0" w:color="auto"/>
              <w:right w:val="single" w:sz="4" w:space="0" w:color="auto"/>
            </w:tcBorders>
            <w:shd w:val="clear" w:color="auto" w:fill="auto"/>
            <w:vAlign w:val="center"/>
          </w:tcPr>
          <w:p w:rsidR="00001A38" w:rsidRPr="00FE588F" w:rsidRDefault="00001A38" w:rsidP="00155B47">
            <w:pPr>
              <w:jc w:val="both"/>
              <w:rPr>
                <w:rFonts w:ascii="Calibri" w:hAnsi="Calibri" w:cs="Calibri"/>
                <w:sz w:val="20"/>
                <w:szCs w:val="20"/>
              </w:rPr>
            </w:pPr>
            <w:r w:rsidRPr="00FE588F">
              <w:rPr>
                <w:rFonts w:ascii="Calibri" w:hAnsi="Calibri" w:cs="Calibri"/>
                <w:sz w:val="20"/>
                <w:szCs w:val="20"/>
              </w:rPr>
              <w:t>Acción Integral en la Administración Pública Nacional y Territorial</w:t>
            </w:r>
          </w:p>
        </w:tc>
        <w:tc>
          <w:tcPr>
            <w:tcW w:w="2111" w:type="dxa"/>
            <w:tcBorders>
              <w:top w:val="single" w:sz="4" w:space="0" w:color="auto"/>
              <w:left w:val="nil"/>
              <w:bottom w:val="single" w:sz="4" w:space="0" w:color="auto"/>
              <w:right w:val="single" w:sz="4" w:space="0" w:color="auto"/>
            </w:tcBorders>
            <w:shd w:val="clear" w:color="auto" w:fill="auto"/>
            <w:vAlign w:val="center"/>
          </w:tcPr>
          <w:p w:rsidR="00001A38" w:rsidRPr="00FE588F" w:rsidRDefault="00001A38" w:rsidP="00155B47">
            <w:pPr>
              <w:jc w:val="center"/>
              <w:rPr>
                <w:rFonts w:ascii="Calibri" w:hAnsi="Calibri" w:cs="Calibri"/>
                <w:sz w:val="20"/>
                <w:szCs w:val="20"/>
              </w:rPr>
            </w:pPr>
            <w:r w:rsidRPr="00FE588F">
              <w:rPr>
                <w:rFonts w:ascii="Calibri" w:hAnsi="Calibri" w:cs="Calibri"/>
                <w:sz w:val="20"/>
                <w:szCs w:val="20"/>
              </w:rPr>
              <w:t>1</w:t>
            </w:r>
          </w:p>
        </w:tc>
      </w:tr>
      <w:tr w:rsidR="00155B47" w:rsidRPr="003616EC" w:rsidTr="002522D2">
        <w:trPr>
          <w:trHeight w:val="300"/>
        </w:trPr>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rsidR="00155B47" w:rsidRPr="00FE588F" w:rsidRDefault="00155B47" w:rsidP="00155B47">
            <w:pPr>
              <w:jc w:val="center"/>
              <w:rPr>
                <w:rFonts w:ascii="Calibri" w:hAnsi="Calibri" w:cs="Calibri"/>
                <w:sz w:val="20"/>
                <w:szCs w:val="20"/>
              </w:rPr>
            </w:pPr>
            <w:r w:rsidRPr="00FE588F">
              <w:rPr>
                <w:rFonts w:ascii="Calibri" w:hAnsi="Calibri" w:cs="Calibri"/>
                <w:sz w:val="20"/>
                <w:szCs w:val="20"/>
              </w:rPr>
              <w:t>363</w:t>
            </w:r>
          </w:p>
        </w:tc>
        <w:tc>
          <w:tcPr>
            <w:tcW w:w="5543" w:type="dxa"/>
            <w:tcBorders>
              <w:top w:val="single" w:sz="4" w:space="0" w:color="auto"/>
              <w:left w:val="nil"/>
              <w:bottom w:val="single" w:sz="4" w:space="0" w:color="auto"/>
              <w:right w:val="single" w:sz="4" w:space="0" w:color="auto"/>
            </w:tcBorders>
            <w:shd w:val="clear" w:color="auto" w:fill="auto"/>
            <w:vAlign w:val="center"/>
          </w:tcPr>
          <w:p w:rsidR="00155B47" w:rsidRPr="00FE588F" w:rsidRDefault="00155B47" w:rsidP="00155B47">
            <w:pPr>
              <w:jc w:val="both"/>
              <w:rPr>
                <w:rFonts w:ascii="Calibri" w:hAnsi="Calibri" w:cs="Calibri"/>
                <w:sz w:val="20"/>
                <w:szCs w:val="20"/>
              </w:rPr>
            </w:pPr>
            <w:r w:rsidRPr="00FE588F">
              <w:rPr>
                <w:rFonts w:ascii="Calibri" w:hAnsi="Calibri" w:cs="Calibri"/>
                <w:sz w:val="20"/>
                <w:szCs w:val="20"/>
              </w:rPr>
              <w:t>Acción Integral en la Administración Pública Nacional y Territorial</w:t>
            </w:r>
          </w:p>
        </w:tc>
        <w:tc>
          <w:tcPr>
            <w:tcW w:w="2111" w:type="dxa"/>
            <w:tcBorders>
              <w:top w:val="single" w:sz="4" w:space="0" w:color="auto"/>
              <w:left w:val="nil"/>
              <w:bottom w:val="single" w:sz="4" w:space="0" w:color="auto"/>
              <w:right w:val="single" w:sz="4" w:space="0" w:color="auto"/>
            </w:tcBorders>
            <w:shd w:val="clear" w:color="auto" w:fill="auto"/>
            <w:vAlign w:val="center"/>
          </w:tcPr>
          <w:p w:rsidR="00155B47" w:rsidRPr="00FE588F" w:rsidRDefault="00155B47" w:rsidP="00155B47">
            <w:pPr>
              <w:jc w:val="center"/>
              <w:rPr>
                <w:rFonts w:ascii="Calibri" w:hAnsi="Calibri" w:cs="Calibri"/>
                <w:sz w:val="20"/>
                <w:szCs w:val="20"/>
              </w:rPr>
            </w:pPr>
            <w:r w:rsidRPr="00FE588F">
              <w:rPr>
                <w:rFonts w:ascii="Calibri" w:hAnsi="Calibri" w:cs="Calibri"/>
                <w:sz w:val="20"/>
                <w:szCs w:val="20"/>
              </w:rPr>
              <w:t>1</w:t>
            </w:r>
          </w:p>
        </w:tc>
      </w:tr>
      <w:tr w:rsidR="002522D2" w:rsidRPr="003616EC" w:rsidTr="002522D2">
        <w:trPr>
          <w:trHeight w:val="300"/>
        </w:trPr>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rsidR="002522D2" w:rsidRPr="00FE588F" w:rsidRDefault="002522D2" w:rsidP="00155B47">
            <w:pPr>
              <w:jc w:val="center"/>
              <w:rPr>
                <w:rFonts w:ascii="Calibri" w:hAnsi="Calibri" w:cs="Calibri"/>
                <w:sz w:val="20"/>
                <w:szCs w:val="20"/>
              </w:rPr>
            </w:pPr>
            <w:r w:rsidRPr="00FE588F">
              <w:rPr>
                <w:rFonts w:ascii="Calibri" w:hAnsi="Calibri" w:cs="Calibri"/>
                <w:sz w:val="20"/>
                <w:szCs w:val="20"/>
              </w:rPr>
              <w:t>368</w:t>
            </w:r>
          </w:p>
        </w:tc>
        <w:tc>
          <w:tcPr>
            <w:tcW w:w="5543" w:type="dxa"/>
            <w:tcBorders>
              <w:top w:val="single" w:sz="4" w:space="0" w:color="auto"/>
              <w:left w:val="nil"/>
              <w:bottom w:val="single" w:sz="4" w:space="0" w:color="auto"/>
              <w:right w:val="single" w:sz="4" w:space="0" w:color="auto"/>
            </w:tcBorders>
            <w:shd w:val="clear" w:color="auto" w:fill="auto"/>
            <w:vAlign w:val="center"/>
          </w:tcPr>
          <w:p w:rsidR="002522D2" w:rsidRPr="00FE588F" w:rsidRDefault="002522D2" w:rsidP="00155B47">
            <w:pPr>
              <w:jc w:val="both"/>
              <w:rPr>
                <w:rFonts w:ascii="Calibri" w:hAnsi="Calibri" w:cs="Calibri"/>
                <w:sz w:val="20"/>
                <w:szCs w:val="20"/>
              </w:rPr>
            </w:pPr>
            <w:r w:rsidRPr="00FE588F">
              <w:rPr>
                <w:rFonts w:ascii="Calibri" w:hAnsi="Calibri" w:cs="Calibri"/>
                <w:sz w:val="20"/>
                <w:szCs w:val="20"/>
              </w:rPr>
              <w:t>Acción Integral en la Administración Pública Nacional y Territorial</w:t>
            </w:r>
          </w:p>
        </w:tc>
        <w:tc>
          <w:tcPr>
            <w:tcW w:w="2111" w:type="dxa"/>
            <w:tcBorders>
              <w:top w:val="single" w:sz="4" w:space="0" w:color="auto"/>
              <w:left w:val="nil"/>
              <w:bottom w:val="single" w:sz="4" w:space="0" w:color="auto"/>
              <w:right w:val="single" w:sz="4" w:space="0" w:color="auto"/>
            </w:tcBorders>
            <w:shd w:val="clear" w:color="auto" w:fill="auto"/>
            <w:vAlign w:val="center"/>
          </w:tcPr>
          <w:p w:rsidR="002522D2" w:rsidRPr="00FE588F" w:rsidRDefault="002522D2" w:rsidP="00155B47">
            <w:pPr>
              <w:jc w:val="center"/>
              <w:rPr>
                <w:rFonts w:ascii="Calibri" w:hAnsi="Calibri" w:cs="Calibri"/>
                <w:sz w:val="20"/>
                <w:szCs w:val="20"/>
              </w:rPr>
            </w:pPr>
            <w:r w:rsidRPr="00FE588F">
              <w:rPr>
                <w:rFonts w:ascii="Calibri" w:hAnsi="Calibri" w:cs="Calibri"/>
                <w:sz w:val="20"/>
                <w:szCs w:val="20"/>
              </w:rPr>
              <w:t>1</w:t>
            </w:r>
          </w:p>
        </w:tc>
      </w:tr>
    </w:tbl>
    <w:p w:rsidR="00A40A3E" w:rsidRDefault="00A40A3E" w:rsidP="00F34E7D">
      <w:pPr>
        <w:rPr>
          <w:rFonts w:ascii="Calibri" w:eastAsia="Calibri" w:hAnsi="Calibri" w:cs="Calibri"/>
          <w:b/>
          <w:sz w:val="20"/>
          <w:szCs w:val="20"/>
        </w:rPr>
      </w:pPr>
    </w:p>
    <w:p w:rsidR="00951B0D" w:rsidRPr="00951B0D" w:rsidRDefault="00951B0D" w:rsidP="00951B0D">
      <w:pPr>
        <w:jc w:val="both"/>
        <w:rPr>
          <w:rFonts w:ascii="Calibri" w:eastAsia="Calibri" w:hAnsi="Calibri" w:cs="Calibri"/>
          <w:sz w:val="20"/>
          <w:szCs w:val="20"/>
        </w:rPr>
      </w:pPr>
      <w:r w:rsidRPr="00951B0D">
        <w:rPr>
          <w:rFonts w:ascii="Calibri" w:eastAsia="Calibri" w:hAnsi="Calibri" w:cs="Calibri"/>
          <w:b/>
          <w:sz w:val="28"/>
          <w:szCs w:val="28"/>
        </w:rPr>
        <w:t>*</w:t>
      </w:r>
      <w:r w:rsidR="00DC082F" w:rsidRPr="00DC082F">
        <w:rPr>
          <w:rFonts w:ascii="Calibri" w:eastAsia="Calibri" w:hAnsi="Calibri" w:cs="Calibri"/>
          <w:sz w:val="20"/>
          <w:szCs w:val="20"/>
        </w:rPr>
        <w:t xml:space="preserve">Aunque el hallazgo No. 330 se ha cerrado y el mismo esta </w:t>
      </w:r>
      <w:r w:rsidRPr="003D5E1F">
        <w:rPr>
          <w:rFonts w:ascii="Calibri" w:eastAsia="Calibri" w:hAnsi="Calibri" w:cs="Calibri"/>
          <w:sz w:val="20"/>
          <w:szCs w:val="20"/>
        </w:rPr>
        <w:t>relacionado</w:t>
      </w:r>
      <w:r w:rsidRPr="00951B0D">
        <w:rPr>
          <w:rFonts w:ascii="Calibri" w:eastAsia="Calibri" w:hAnsi="Calibri" w:cs="Calibri"/>
          <w:sz w:val="20"/>
          <w:szCs w:val="20"/>
        </w:rPr>
        <w:t xml:space="preserve"> con  la detección de un software no autorizado en el servidor de producción de SUIT</w:t>
      </w:r>
      <w:r w:rsidR="00066AE0">
        <w:rPr>
          <w:rFonts w:ascii="Calibri" w:eastAsia="Calibri" w:hAnsi="Calibri" w:cs="Calibri"/>
          <w:sz w:val="20"/>
          <w:szCs w:val="20"/>
        </w:rPr>
        <w:t>,</w:t>
      </w:r>
      <w:r w:rsidRPr="00951B0D">
        <w:rPr>
          <w:rFonts w:ascii="Calibri" w:eastAsia="Calibri" w:hAnsi="Calibri" w:cs="Calibri"/>
          <w:sz w:val="20"/>
          <w:szCs w:val="20"/>
        </w:rPr>
        <w:t xml:space="preserve"> que consumía los recursos de procesamiento e impedía a los usuarios realizar las labores usualmente desarrollada</w:t>
      </w:r>
      <w:r>
        <w:rPr>
          <w:rFonts w:ascii="Calibri" w:eastAsia="Calibri" w:hAnsi="Calibri" w:cs="Calibri"/>
          <w:sz w:val="20"/>
          <w:szCs w:val="20"/>
        </w:rPr>
        <w:t>s, se recomienda mantener los esquemas de monitoreo periódico de las alertas de consumo de CPU del servidor y del software instalado,  y mantener la actualización de parches de seguridad una vez sean publicados, mientras se migra el sistema a la nueva versión 4.0</w:t>
      </w:r>
      <w:r w:rsidR="00DD1FAD">
        <w:rPr>
          <w:rFonts w:ascii="Calibri" w:eastAsia="Calibri" w:hAnsi="Calibri" w:cs="Calibri"/>
          <w:sz w:val="20"/>
          <w:szCs w:val="20"/>
        </w:rPr>
        <w:t>, con el fin de mitigar el riesgo que permanece latente</w:t>
      </w:r>
      <w:r w:rsidR="00EC2928">
        <w:rPr>
          <w:rFonts w:ascii="Calibri" w:eastAsia="Calibri" w:hAnsi="Calibri" w:cs="Calibri"/>
          <w:sz w:val="20"/>
          <w:szCs w:val="20"/>
        </w:rPr>
        <w:t>, debido a que e</w:t>
      </w:r>
      <w:r w:rsidR="00EC2928" w:rsidRPr="00EC2928">
        <w:rPr>
          <w:rFonts w:ascii="Calibri" w:eastAsia="Calibri" w:hAnsi="Calibri" w:cs="Calibri"/>
          <w:sz w:val="20"/>
          <w:szCs w:val="20"/>
        </w:rPr>
        <w:t>l fabricante del software eliminó el soporte del producto</w:t>
      </w:r>
      <w:r w:rsidR="00EC2928">
        <w:rPr>
          <w:rFonts w:ascii="Calibri" w:eastAsia="Calibri" w:hAnsi="Calibri" w:cs="Calibri"/>
          <w:sz w:val="20"/>
          <w:szCs w:val="20"/>
        </w:rPr>
        <w:t xml:space="preserve"> por obsolescencia.</w:t>
      </w:r>
      <w:r>
        <w:rPr>
          <w:rFonts w:ascii="Calibri" w:eastAsia="Calibri" w:hAnsi="Calibri" w:cs="Calibri"/>
          <w:sz w:val="20"/>
          <w:szCs w:val="20"/>
        </w:rPr>
        <w:t xml:space="preserve"> </w:t>
      </w:r>
      <w:r w:rsidR="00DC082F">
        <w:rPr>
          <w:rFonts w:ascii="Calibri" w:eastAsia="Calibri" w:hAnsi="Calibri" w:cs="Calibri"/>
          <w:sz w:val="20"/>
          <w:szCs w:val="20"/>
        </w:rPr>
        <w:t>Adicional a lo anterior, e</w:t>
      </w:r>
      <w:r>
        <w:rPr>
          <w:rFonts w:ascii="Calibri" w:eastAsia="Calibri" w:hAnsi="Calibri" w:cs="Calibri"/>
          <w:sz w:val="20"/>
          <w:szCs w:val="20"/>
        </w:rPr>
        <w:t>s Importante que el contratista de Seguridad de la información de la OAP efectué un seguimiento sobre la gestión adelantada.</w:t>
      </w:r>
    </w:p>
    <w:p w:rsidR="00F34E7D" w:rsidRDefault="00F34E7D" w:rsidP="00F34E7D">
      <w:pPr>
        <w:rPr>
          <w:rFonts w:ascii="Calibri" w:eastAsia="Calibri" w:hAnsi="Calibri" w:cs="Calibri"/>
          <w:b/>
          <w:sz w:val="20"/>
          <w:szCs w:val="20"/>
        </w:rPr>
      </w:pPr>
      <w:r w:rsidRPr="003616EC">
        <w:rPr>
          <w:rFonts w:ascii="Calibri" w:eastAsia="Calibri" w:hAnsi="Calibri" w:cs="Calibri"/>
          <w:b/>
          <w:sz w:val="20"/>
          <w:szCs w:val="20"/>
        </w:rPr>
        <w:t xml:space="preserve">3.2 </w:t>
      </w:r>
      <w:r w:rsidR="001C2765">
        <w:rPr>
          <w:rFonts w:ascii="Calibri" w:eastAsia="Calibri" w:hAnsi="Calibri" w:cs="Calibri"/>
          <w:b/>
          <w:sz w:val="20"/>
          <w:szCs w:val="20"/>
        </w:rPr>
        <w:t>Hallazgos para estado “No procede cierre”</w:t>
      </w:r>
    </w:p>
    <w:p w:rsidR="0014245C" w:rsidRPr="0014245C" w:rsidRDefault="0014245C" w:rsidP="0014245C">
      <w:pPr>
        <w:jc w:val="both"/>
        <w:rPr>
          <w:rFonts w:ascii="Calibri" w:eastAsia="Times New Roman" w:hAnsi="Calibri" w:cs="Calibri"/>
          <w:sz w:val="20"/>
          <w:szCs w:val="20"/>
          <w:lang w:val="es-ES" w:eastAsia="es-ES"/>
        </w:rPr>
      </w:pPr>
      <w:r>
        <w:rPr>
          <w:rFonts w:ascii="Calibri" w:eastAsia="Times New Roman" w:hAnsi="Calibri" w:cs="Calibri"/>
          <w:sz w:val="20"/>
          <w:szCs w:val="20"/>
          <w:lang w:eastAsia="es-ES"/>
        </w:rPr>
        <w:t>Para los siguientes hallazgos</w:t>
      </w:r>
      <w:r w:rsidR="006C77EC">
        <w:rPr>
          <w:rFonts w:ascii="Calibri" w:eastAsia="Times New Roman" w:hAnsi="Calibri" w:cs="Calibri"/>
          <w:sz w:val="20"/>
          <w:szCs w:val="20"/>
          <w:lang w:eastAsia="es-ES"/>
        </w:rPr>
        <w:t xml:space="preserve"> (Cuadro 2)</w:t>
      </w:r>
      <w:r>
        <w:rPr>
          <w:rFonts w:ascii="Calibri" w:eastAsia="Times New Roman" w:hAnsi="Calibri" w:cs="Calibri"/>
          <w:sz w:val="20"/>
          <w:szCs w:val="20"/>
          <w:lang w:eastAsia="es-ES"/>
        </w:rPr>
        <w:t xml:space="preserve">, se ha </w:t>
      </w:r>
      <w:r>
        <w:rPr>
          <w:rFonts w:ascii="Calibri" w:eastAsia="Times New Roman" w:hAnsi="Calibri" w:cs="Calibri"/>
          <w:sz w:val="20"/>
          <w:szCs w:val="20"/>
          <w:lang w:val="es-ES" w:eastAsia="es-ES"/>
        </w:rPr>
        <w:t>considerado</w:t>
      </w:r>
      <w:r w:rsidRPr="0014245C">
        <w:rPr>
          <w:rFonts w:ascii="Calibri" w:eastAsia="Times New Roman" w:hAnsi="Calibri" w:cs="Calibri"/>
          <w:sz w:val="20"/>
          <w:szCs w:val="20"/>
          <w:lang w:val="es-ES" w:eastAsia="es-ES"/>
        </w:rPr>
        <w:t xml:space="preserve"> que </w:t>
      </w:r>
      <w:r w:rsidR="00564B98">
        <w:rPr>
          <w:rFonts w:ascii="Calibri" w:eastAsia="Times New Roman" w:hAnsi="Calibri" w:cs="Calibri"/>
          <w:sz w:val="20"/>
          <w:szCs w:val="20"/>
          <w:lang w:val="es-ES" w:eastAsia="es-ES"/>
        </w:rPr>
        <w:t xml:space="preserve">las actividades </w:t>
      </w:r>
      <w:r w:rsidR="00C9274E">
        <w:rPr>
          <w:rFonts w:ascii="Calibri" w:eastAsia="Times New Roman" w:hAnsi="Calibri" w:cs="Calibri"/>
          <w:sz w:val="20"/>
          <w:szCs w:val="20"/>
          <w:lang w:val="es-ES" w:eastAsia="es-ES"/>
        </w:rPr>
        <w:t xml:space="preserve">desarrolladas, </w:t>
      </w:r>
      <w:r w:rsidR="00CC5DC1">
        <w:rPr>
          <w:rFonts w:ascii="Calibri" w:eastAsia="Times New Roman" w:hAnsi="Calibri" w:cs="Calibri"/>
          <w:sz w:val="20"/>
          <w:szCs w:val="20"/>
          <w:lang w:val="es-ES" w:eastAsia="es-ES"/>
        </w:rPr>
        <w:t xml:space="preserve">aún </w:t>
      </w:r>
      <w:r w:rsidR="00C9274E" w:rsidRPr="0014245C">
        <w:rPr>
          <w:rFonts w:ascii="Calibri" w:eastAsia="Times New Roman" w:hAnsi="Calibri" w:cs="Calibri"/>
          <w:sz w:val="20"/>
          <w:szCs w:val="20"/>
          <w:lang w:val="es-ES" w:eastAsia="es-ES"/>
        </w:rPr>
        <w:t>no</w:t>
      </w:r>
      <w:r w:rsidRPr="0014245C">
        <w:rPr>
          <w:rFonts w:ascii="Calibri" w:eastAsia="Times New Roman" w:hAnsi="Calibri" w:cs="Calibri"/>
          <w:sz w:val="20"/>
          <w:szCs w:val="20"/>
          <w:lang w:val="es-ES" w:eastAsia="es-ES"/>
        </w:rPr>
        <w:t xml:space="preserve"> </w:t>
      </w:r>
      <w:r w:rsidR="00564B98">
        <w:rPr>
          <w:rFonts w:ascii="Calibri" w:eastAsia="Times New Roman" w:hAnsi="Calibri" w:cs="Calibri"/>
          <w:sz w:val="20"/>
          <w:szCs w:val="20"/>
          <w:lang w:val="es-ES" w:eastAsia="es-ES"/>
        </w:rPr>
        <w:t>eliminan</w:t>
      </w:r>
      <w:r>
        <w:rPr>
          <w:rFonts w:ascii="Calibri" w:eastAsia="Times New Roman" w:hAnsi="Calibri" w:cs="Calibri"/>
          <w:sz w:val="20"/>
          <w:szCs w:val="20"/>
          <w:lang w:val="es-ES" w:eastAsia="es-ES"/>
        </w:rPr>
        <w:t xml:space="preserve"> por completo la causa raíz</w:t>
      </w:r>
      <w:r w:rsidR="00564B98">
        <w:rPr>
          <w:rFonts w:ascii="Calibri" w:eastAsia="Times New Roman" w:hAnsi="Calibri" w:cs="Calibri"/>
          <w:sz w:val="20"/>
          <w:szCs w:val="20"/>
          <w:lang w:val="es-ES" w:eastAsia="es-ES"/>
        </w:rPr>
        <w:t xml:space="preserve"> del hallazgo</w:t>
      </w:r>
      <w:r>
        <w:rPr>
          <w:rFonts w:ascii="Calibri" w:eastAsia="Times New Roman" w:hAnsi="Calibri" w:cs="Calibri"/>
          <w:sz w:val="20"/>
          <w:szCs w:val="20"/>
          <w:lang w:val="es-ES" w:eastAsia="es-ES"/>
        </w:rPr>
        <w:t>, razón por la cual esta Oficina considera registrarlas en el estado</w:t>
      </w:r>
      <w:r w:rsidRPr="0014245C">
        <w:rPr>
          <w:rFonts w:ascii="Calibri" w:eastAsia="Times New Roman" w:hAnsi="Calibri" w:cs="Calibri"/>
          <w:sz w:val="20"/>
          <w:szCs w:val="20"/>
          <w:lang w:val="es-ES" w:eastAsia="es-ES"/>
        </w:rPr>
        <w:t xml:space="preserve"> </w:t>
      </w:r>
      <w:r>
        <w:rPr>
          <w:rFonts w:ascii="Calibri" w:eastAsia="Times New Roman" w:hAnsi="Calibri" w:cs="Calibri"/>
          <w:sz w:val="20"/>
          <w:szCs w:val="20"/>
          <w:lang w:val="es-ES" w:eastAsia="es-ES"/>
        </w:rPr>
        <w:t>“N</w:t>
      </w:r>
      <w:r w:rsidRPr="0014245C">
        <w:rPr>
          <w:rFonts w:ascii="Calibri" w:eastAsia="Times New Roman" w:hAnsi="Calibri" w:cs="Calibri"/>
          <w:sz w:val="20"/>
          <w:szCs w:val="20"/>
          <w:lang w:val="es-ES" w:eastAsia="es-ES"/>
        </w:rPr>
        <w:t>o procede cierre</w:t>
      </w:r>
      <w:r>
        <w:rPr>
          <w:rFonts w:ascii="Calibri" w:eastAsia="Times New Roman" w:hAnsi="Calibri" w:cs="Calibri"/>
          <w:sz w:val="20"/>
          <w:szCs w:val="20"/>
          <w:lang w:val="es-ES" w:eastAsia="es-ES"/>
        </w:rPr>
        <w:t>”</w:t>
      </w:r>
      <w:r w:rsidRPr="0014245C">
        <w:rPr>
          <w:rFonts w:ascii="Calibri" w:eastAsia="Times New Roman" w:hAnsi="Calibri" w:cs="Calibri"/>
          <w:sz w:val="20"/>
          <w:szCs w:val="20"/>
          <w:lang w:val="es-ES" w:eastAsia="es-ES"/>
        </w:rPr>
        <w:t>,</w:t>
      </w:r>
      <w:r>
        <w:rPr>
          <w:rFonts w:ascii="Calibri" w:eastAsia="Times New Roman" w:hAnsi="Calibri" w:cs="Calibri"/>
          <w:sz w:val="20"/>
          <w:szCs w:val="20"/>
          <w:lang w:val="es-ES" w:eastAsia="es-ES"/>
        </w:rPr>
        <w:t xml:space="preserve"> con</w:t>
      </w:r>
      <w:r w:rsidR="00C9274E">
        <w:rPr>
          <w:rFonts w:ascii="Calibri" w:eastAsia="Times New Roman" w:hAnsi="Calibri" w:cs="Calibri"/>
          <w:sz w:val="20"/>
          <w:szCs w:val="20"/>
          <w:lang w:val="es-ES" w:eastAsia="es-ES"/>
        </w:rPr>
        <w:t xml:space="preserve"> el fin que los responsables de las acciones de mejora </w:t>
      </w:r>
      <w:r w:rsidR="00116F56">
        <w:rPr>
          <w:rFonts w:ascii="Calibri" w:eastAsia="Times New Roman" w:hAnsi="Calibri" w:cs="Calibri"/>
          <w:sz w:val="20"/>
          <w:szCs w:val="20"/>
          <w:lang w:val="es-ES" w:eastAsia="es-ES"/>
        </w:rPr>
        <w:t xml:space="preserve">revisen nuevamente la causa que origina este y </w:t>
      </w:r>
      <w:r w:rsidR="00C9274E">
        <w:rPr>
          <w:rFonts w:ascii="Calibri" w:eastAsia="Times New Roman" w:hAnsi="Calibri" w:cs="Calibri"/>
          <w:sz w:val="20"/>
          <w:szCs w:val="20"/>
          <w:lang w:val="es-ES" w:eastAsia="es-ES"/>
        </w:rPr>
        <w:t>gestionen las</w:t>
      </w:r>
      <w:r w:rsidRPr="0014245C">
        <w:rPr>
          <w:rFonts w:ascii="Calibri" w:eastAsia="Times New Roman" w:hAnsi="Calibri" w:cs="Calibri"/>
          <w:sz w:val="20"/>
          <w:szCs w:val="20"/>
          <w:lang w:val="es-ES" w:eastAsia="es-ES"/>
        </w:rPr>
        <w:t xml:space="preserve"> actividades</w:t>
      </w:r>
      <w:r w:rsidR="008014A8">
        <w:rPr>
          <w:rFonts w:ascii="Calibri" w:eastAsia="Times New Roman" w:hAnsi="Calibri" w:cs="Calibri"/>
          <w:sz w:val="20"/>
          <w:szCs w:val="20"/>
          <w:lang w:val="es-ES" w:eastAsia="es-ES"/>
        </w:rPr>
        <w:t xml:space="preserve"> pertinentes a que haya lugar</w:t>
      </w:r>
      <w:r w:rsidRPr="0014245C">
        <w:rPr>
          <w:rFonts w:ascii="Calibri" w:eastAsia="Times New Roman" w:hAnsi="Calibri" w:cs="Calibri"/>
          <w:sz w:val="20"/>
          <w:szCs w:val="20"/>
          <w:lang w:val="es-ES" w:eastAsia="es-ES"/>
        </w:rPr>
        <w:t>.</w:t>
      </w:r>
    </w:p>
    <w:p w:rsidR="00F34E7D" w:rsidRDefault="00F34E7D" w:rsidP="00F34E7D">
      <w:pPr>
        <w:jc w:val="center"/>
        <w:rPr>
          <w:rFonts w:ascii="Calibri" w:eastAsia="Calibri" w:hAnsi="Calibri" w:cs="Calibri"/>
          <w:b/>
          <w:sz w:val="20"/>
          <w:szCs w:val="20"/>
        </w:rPr>
      </w:pPr>
      <w:r w:rsidRPr="003616EC">
        <w:rPr>
          <w:rFonts w:ascii="Calibri" w:eastAsia="Calibri" w:hAnsi="Calibri" w:cs="Calibri"/>
          <w:b/>
          <w:sz w:val="20"/>
          <w:szCs w:val="20"/>
        </w:rPr>
        <w:t>Cuadro N</w:t>
      </w:r>
      <w:r w:rsidR="00FE7171">
        <w:rPr>
          <w:rFonts w:ascii="Calibri" w:eastAsia="Calibri" w:hAnsi="Calibri" w:cs="Calibri"/>
          <w:b/>
          <w:sz w:val="20"/>
          <w:szCs w:val="20"/>
        </w:rPr>
        <w:t xml:space="preserve">o. </w:t>
      </w:r>
      <w:r w:rsidRPr="003616EC">
        <w:rPr>
          <w:rFonts w:ascii="Calibri" w:eastAsia="Calibri" w:hAnsi="Calibri" w:cs="Calibri"/>
          <w:b/>
          <w:sz w:val="20"/>
          <w:szCs w:val="20"/>
        </w:rPr>
        <w:t>2</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
        <w:gridCol w:w="1780"/>
        <w:gridCol w:w="6146"/>
      </w:tblGrid>
      <w:tr w:rsidR="000C49D2" w:rsidRPr="003616EC" w:rsidTr="00FE7171">
        <w:tc>
          <w:tcPr>
            <w:tcW w:w="1000" w:type="dxa"/>
            <w:shd w:val="clear" w:color="auto" w:fill="auto"/>
          </w:tcPr>
          <w:p w:rsidR="000C49D2" w:rsidRPr="003616EC" w:rsidRDefault="000C49D2" w:rsidP="00C878C9">
            <w:pPr>
              <w:autoSpaceDE w:val="0"/>
              <w:autoSpaceDN w:val="0"/>
              <w:adjustRightInd w:val="0"/>
              <w:jc w:val="center"/>
              <w:rPr>
                <w:rFonts w:ascii="Calibri" w:eastAsia="Calibri" w:hAnsi="Calibri" w:cs="Calibri"/>
                <w:b/>
                <w:sz w:val="20"/>
                <w:szCs w:val="20"/>
              </w:rPr>
            </w:pPr>
            <w:r w:rsidRPr="003616EC">
              <w:rPr>
                <w:rFonts w:ascii="Calibri" w:eastAsia="Calibri" w:hAnsi="Calibri" w:cs="Calibri"/>
                <w:b/>
                <w:sz w:val="20"/>
                <w:szCs w:val="20"/>
              </w:rPr>
              <w:t>Hallazgo</w:t>
            </w:r>
            <w:r w:rsidR="00FE7171">
              <w:rPr>
                <w:rFonts w:ascii="Calibri" w:eastAsia="Calibri" w:hAnsi="Calibri" w:cs="Calibri"/>
                <w:b/>
                <w:sz w:val="20"/>
                <w:szCs w:val="20"/>
              </w:rPr>
              <w:t>s</w:t>
            </w:r>
          </w:p>
        </w:tc>
        <w:tc>
          <w:tcPr>
            <w:tcW w:w="1780" w:type="dxa"/>
            <w:shd w:val="clear" w:color="auto" w:fill="auto"/>
          </w:tcPr>
          <w:p w:rsidR="000C49D2" w:rsidRPr="003616EC" w:rsidRDefault="000C49D2" w:rsidP="00C878C9">
            <w:pPr>
              <w:autoSpaceDE w:val="0"/>
              <w:autoSpaceDN w:val="0"/>
              <w:adjustRightInd w:val="0"/>
              <w:jc w:val="center"/>
              <w:rPr>
                <w:rFonts w:ascii="Calibri" w:eastAsia="Calibri" w:hAnsi="Calibri" w:cs="Calibri"/>
                <w:b/>
                <w:sz w:val="20"/>
                <w:szCs w:val="20"/>
              </w:rPr>
            </w:pPr>
            <w:r w:rsidRPr="003616EC">
              <w:rPr>
                <w:rFonts w:ascii="Calibri" w:eastAsia="Calibri" w:hAnsi="Calibri" w:cs="Calibri"/>
                <w:b/>
                <w:sz w:val="20"/>
                <w:szCs w:val="20"/>
              </w:rPr>
              <w:t>Proceso Responsable</w:t>
            </w:r>
          </w:p>
        </w:tc>
        <w:tc>
          <w:tcPr>
            <w:tcW w:w="6146" w:type="dxa"/>
            <w:tcBorders>
              <w:bottom w:val="single" w:sz="4" w:space="0" w:color="auto"/>
            </w:tcBorders>
          </w:tcPr>
          <w:p w:rsidR="000C49D2" w:rsidRPr="003616EC" w:rsidRDefault="006918F3" w:rsidP="00C878C9">
            <w:pPr>
              <w:autoSpaceDE w:val="0"/>
              <w:autoSpaceDN w:val="0"/>
              <w:adjustRightInd w:val="0"/>
              <w:jc w:val="center"/>
              <w:rPr>
                <w:rFonts w:ascii="Calibri" w:eastAsia="Calibri" w:hAnsi="Calibri" w:cs="Calibri"/>
                <w:b/>
                <w:sz w:val="20"/>
                <w:szCs w:val="20"/>
              </w:rPr>
            </w:pPr>
            <w:r>
              <w:rPr>
                <w:rFonts w:ascii="Calibri" w:eastAsia="Calibri" w:hAnsi="Calibri" w:cs="Calibri"/>
                <w:b/>
                <w:sz w:val="20"/>
                <w:szCs w:val="20"/>
              </w:rPr>
              <w:t>Observación OCI</w:t>
            </w:r>
          </w:p>
        </w:tc>
      </w:tr>
      <w:tr w:rsidR="000C49D2" w:rsidRPr="003616EC" w:rsidTr="00FE7171">
        <w:tc>
          <w:tcPr>
            <w:tcW w:w="1000" w:type="dxa"/>
            <w:shd w:val="clear" w:color="auto" w:fill="auto"/>
          </w:tcPr>
          <w:p w:rsidR="000C49D2" w:rsidRPr="003616EC" w:rsidRDefault="00F3186B" w:rsidP="00031CDB">
            <w:pPr>
              <w:autoSpaceDE w:val="0"/>
              <w:autoSpaceDN w:val="0"/>
              <w:adjustRightInd w:val="0"/>
              <w:jc w:val="both"/>
              <w:rPr>
                <w:rFonts w:ascii="Calibri" w:eastAsia="Calibri" w:hAnsi="Calibri" w:cs="Calibri"/>
                <w:sz w:val="20"/>
                <w:szCs w:val="20"/>
              </w:rPr>
            </w:pPr>
            <w:r>
              <w:rPr>
                <w:rFonts w:ascii="Calibri" w:eastAsia="Calibri" w:hAnsi="Calibri" w:cs="Calibri"/>
                <w:sz w:val="20"/>
                <w:szCs w:val="20"/>
              </w:rPr>
              <w:t>261, 269, 295</w:t>
            </w:r>
            <w:r w:rsidR="00833B58">
              <w:rPr>
                <w:rFonts w:ascii="Calibri" w:eastAsia="Calibri" w:hAnsi="Calibri" w:cs="Calibri"/>
                <w:sz w:val="20"/>
                <w:szCs w:val="20"/>
              </w:rPr>
              <w:t xml:space="preserve"> </w:t>
            </w:r>
            <w:r w:rsidR="000C49D2">
              <w:rPr>
                <w:rFonts w:ascii="Calibri" w:eastAsia="Calibri" w:hAnsi="Calibri" w:cs="Calibri"/>
                <w:sz w:val="20"/>
                <w:szCs w:val="20"/>
              </w:rPr>
              <w:t>y 296</w:t>
            </w:r>
          </w:p>
        </w:tc>
        <w:tc>
          <w:tcPr>
            <w:tcW w:w="1780" w:type="dxa"/>
            <w:shd w:val="clear" w:color="auto" w:fill="auto"/>
          </w:tcPr>
          <w:p w:rsidR="000C49D2" w:rsidRPr="003616EC" w:rsidRDefault="000C49D2" w:rsidP="00C878C9">
            <w:pPr>
              <w:autoSpaceDE w:val="0"/>
              <w:autoSpaceDN w:val="0"/>
              <w:adjustRightInd w:val="0"/>
              <w:jc w:val="both"/>
              <w:rPr>
                <w:rFonts w:ascii="Calibri" w:eastAsia="Calibri" w:hAnsi="Calibri" w:cs="Calibri"/>
                <w:sz w:val="20"/>
                <w:szCs w:val="20"/>
              </w:rPr>
            </w:pPr>
            <w:r w:rsidRPr="000C49D2">
              <w:rPr>
                <w:rFonts w:ascii="Calibri" w:eastAsia="Calibri" w:hAnsi="Calibri" w:cs="Calibri"/>
                <w:sz w:val="20"/>
                <w:szCs w:val="20"/>
              </w:rPr>
              <w:t>Oficina Asesora de Planeación, Oficina de Tecnologías de la Información y las Comunicaciones</w:t>
            </w:r>
          </w:p>
        </w:tc>
        <w:tc>
          <w:tcPr>
            <w:tcW w:w="6146" w:type="dxa"/>
          </w:tcPr>
          <w:p w:rsidR="00D65CC7" w:rsidRPr="00D65CC7" w:rsidRDefault="00D65CC7" w:rsidP="00027DEA">
            <w:pPr>
              <w:jc w:val="both"/>
              <w:rPr>
                <w:rFonts w:ascii="Calibri" w:eastAsia="Calibri" w:hAnsi="Calibri" w:cs="Calibri"/>
                <w:sz w:val="20"/>
                <w:szCs w:val="20"/>
              </w:rPr>
            </w:pPr>
            <w:r>
              <w:rPr>
                <w:rFonts w:ascii="Calibri" w:eastAsia="Calibri" w:hAnsi="Calibri" w:cs="Calibri"/>
                <w:sz w:val="20"/>
                <w:szCs w:val="20"/>
              </w:rPr>
              <w:t>El 22 de abril de 2020, se realizó una</w:t>
            </w:r>
            <w:r w:rsidRPr="00D65CC7">
              <w:rPr>
                <w:rFonts w:ascii="Calibri" w:eastAsia="Calibri" w:hAnsi="Calibri" w:cs="Calibri"/>
                <w:sz w:val="20"/>
                <w:szCs w:val="20"/>
              </w:rPr>
              <w:t xml:space="preserve"> reunión </w:t>
            </w:r>
            <w:r>
              <w:rPr>
                <w:rFonts w:ascii="Calibri" w:eastAsia="Calibri" w:hAnsi="Calibri" w:cs="Calibri"/>
                <w:sz w:val="20"/>
                <w:szCs w:val="20"/>
              </w:rPr>
              <w:t>entre la</w:t>
            </w:r>
            <w:r w:rsidR="00FE7171">
              <w:rPr>
                <w:rFonts w:ascii="Calibri" w:eastAsia="Calibri" w:hAnsi="Calibri" w:cs="Calibri"/>
                <w:sz w:val="20"/>
                <w:szCs w:val="20"/>
              </w:rPr>
              <w:t xml:space="preserve">s </w:t>
            </w:r>
            <w:r>
              <w:rPr>
                <w:rFonts w:ascii="Calibri" w:eastAsia="Calibri" w:hAnsi="Calibri" w:cs="Calibri"/>
                <w:sz w:val="20"/>
                <w:szCs w:val="20"/>
              </w:rPr>
              <w:t>Oficinas de Control Interno</w:t>
            </w:r>
            <w:r w:rsidR="00027DEA">
              <w:rPr>
                <w:rFonts w:ascii="Calibri" w:eastAsia="Calibri" w:hAnsi="Calibri" w:cs="Calibri"/>
                <w:sz w:val="20"/>
                <w:szCs w:val="20"/>
              </w:rPr>
              <w:t xml:space="preserve"> - OCI</w:t>
            </w:r>
            <w:r>
              <w:rPr>
                <w:rFonts w:ascii="Calibri" w:eastAsia="Calibri" w:hAnsi="Calibri" w:cs="Calibri"/>
                <w:sz w:val="20"/>
                <w:szCs w:val="20"/>
              </w:rPr>
              <w:t xml:space="preserve">, Tecnologías de la Información y las Comunicaciones </w:t>
            </w:r>
            <w:r w:rsidR="00027DEA">
              <w:rPr>
                <w:rFonts w:ascii="Calibri" w:eastAsia="Calibri" w:hAnsi="Calibri" w:cs="Calibri"/>
                <w:sz w:val="20"/>
                <w:szCs w:val="20"/>
              </w:rPr>
              <w:t xml:space="preserve">– OTIC </w:t>
            </w:r>
            <w:r>
              <w:rPr>
                <w:rFonts w:ascii="Calibri" w:eastAsia="Calibri" w:hAnsi="Calibri" w:cs="Calibri"/>
                <w:sz w:val="20"/>
                <w:szCs w:val="20"/>
              </w:rPr>
              <w:t>y Asesora de Planeación</w:t>
            </w:r>
            <w:r w:rsidR="00027DEA">
              <w:rPr>
                <w:rFonts w:ascii="Calibri" w:eastAsia="Calibri" w:hAnsi="Calibri" w:cs="Calibri"/>
                <w:sz w:val="20"/>
                <w:szCs w:val="20"/>
              </w:rPr>
              <w:t xml:space="preserve"> - OAP</w:t>
            </w:r>
            <w:r>
              <w:rPr>
                <w:rFonts w:ascii="Calibri" w:eastAsia="Calibri" w:hAnsi="Calibri" w:cs="Calibri"/>
                <w:sz w:val="20"/>
                <w:szCs w:val="20"/>
              </w:rPr>
              <w:t xml:space="preserve">, cuyo objeto fue </w:t>
            </w:r>
            <w:r w:rsidRPr="00D65CC7">
              <w:rPr>
                <w:rFonts w:ascii="Calibri" w:eastAsia="Calibri" w:hAnsi="Calibri" w:cs="Calibri"/>
                <w:sz w:val="20"/>
                <w:szCs w:val="20"/>
              </w:rPr>
              <w:t xml:space="preserve">el tratamiento de </w:t>
            </w:r>
            <w:r>
              <w:rPr>
                <w:rFonts w:ascii="Calibri" w:eastAsia="Calibri" w:hAnsi="Calibri" w:cs="Calibri"/>
                <w:sz w:val="20"/>
                <w:szCs w:val="20"/>
              </w:rPr>
              <w:t>los h</w:t>
            </w:r>
            <w:r w:rsidRPr="00D65CC7">
              <w:rPr>
                <w:rFonts w:ascii="Calibri" w:eastAsia="Calibri" w:hAnsi="Calibri" w:cs="Calibri"/>
                <w:sz w:val="20"/>
                <w:szCs w:val="20"/>
              </w:rPr>
              <w:t>allazgos OTIC: 261-SIGEP; 295 y 296-SUIT; 269–FURAG, relacionados con plan de continuidad del negocio, en la cual se determinó el cierre de los mismos sin eficacia , bajo el estado “No procede Cierre”, donde las nuevas acciones a definir serán trasladadas a la Alta Dirección</w:t>
            </w:r>
            <w:r w:rsidR="00FE7171">
              <w:rPr>
                <w:rFonts w:ascii="Calibri" w:eastAsia="Calibri" w:hAnsi="Calibri" w:cs="Calibri"/>
                <w:sz w:val="20"/>
                <w:szCs w:val="20"/>
              </w:rPr>
              <w:t xml:space="preserve">, la </w:t>
            </w:r>
            <w:r w:rsidRPr="00D65CC7">
              <w:rPr>
                <w:rFonts w:ascii="Calibri" w:eastAsia="Calibri" w:hAnsi="Calibri" w:cs="Calibri"/>
                <w:sz w:val="20"/>
                <w:szCs w:val="20"/>
              </w:rPr>
              <w:t>O</w:t>
            </w:r>
            <w:r w:rsidR="00FE7171">
              <w:rPr>
                <w:rFonts w:ascii="Calibri" w:eastAsia="Calibri" w:hAnsi="Calibri" w:cs="Calibri"/>
                <w:sz w:val="20"/>
                <w:szCs w:val="20"/>
              </w:rPr>
              <w:t xml:space="preserve">ficina </w:t>
            </w:r>
            <w:r w:rsidRPr="00D65CC7">
              <w:rPr>
                <w:rFonts w:ascii="Calibri" w:eastAsia="Calibri" w:hAnsi="Calibri" w:cs="Calibri"/>
                <w:sz w:val="20"/>
                <w:szCs w:val="20"/>
              </w:rPr>
              <w:t>A</w:t>
            </w:r>
            <w:r w:rsidR="00FE7171">
              <w:rPr>
                <w:rFonts w:ascii="Calibri" w:eastAsia="Calibri" w:hAnsi="Calibri" w:cs="Calibri"/>
                <w:sz w:val="20"/>
                <w:szCs w:val="20"/>
              </w:rPr>
              <w:t xml:space="preserve">sesora de </w:t>
            </w:r>
            <w:r w:rsidRPr="00D65CC7">
              <w:rPr>
                <w:rFonts w:ascii="Calibri" w:eastAsia="Calibri" w:hAnsi="Calibri" w:cs="Calibri"/>
                <w:sz w:val="20"/>
                <w:szCs w:val="20"/>
              </w:rPr>
              <w:t>P</w:t>
            </w:r>
            <w:r w:rsidR="00FE7171">
              <w:rPr>
                <w:rFonts w:ascii="Calibri" w:eastAsia="Calibri" w:hAnsi="Calibri" w:cs="Calibri"/>
                <w:sz w:val="20"/>
                <w:szCs w:val="20"/>
              </w:rPr>
              <w:t xml:space="preserve">laneación y </w:t>
            </w:r>
            <w:r w:rsidRPr="00D65CC7">
              <w:rPr>
                <w:rFonts w:ascii="Calibri" w:eastAsia="Calibri" w:hAnsi="Calibri" w:cs="Calibri"/>
                <w:sz w:val="20"/>
                <w:szCs w:val="20"/>
              </w:rPr>
              <w:t xml:space="preserve"> las demás áreas misionales que sean responsables en su gestión, para ello, se revisará cómo se reabrirá el tema en el SGI para ingresar las actividades mencionadas.</w:t>
            </w:r>
          </w:p>
          <w:p w:rsidR="00D65CC7" w:rsidRDefault="00D65CC7" w:rsidP="00027DEA">
            <w:pPr>
              <w:jc w:val="both"/>
              <w:rPr>
                <w:rFonts w:ascii="Calibri" w:eastAsia="Calibri" w:hAnsi="Calibri" w:cs="Calibri"/>
                <w:sz w:val="20"/>
                <w:szCs w:val="20"/>
              </w:rPr>
            </w:pPr>
            <w:r w:rsidRPr="00D65CC7">
              <w:rPr>
                <w:rFonts w:ascii="Calibri" w:eastAsia="Calibri" w:hAnsi="Calibri" w:cs="Calibri"/>
                <w:sz w:val="20"/>
                <w:szCs w:val="20"/>
              </w:rPr>
              <w:t xml:space="preserve">Para la determinación de las nuevas actividades, la </w:t>
            </w:r>
            <w:r w:rsidR="00027DEA">
              <w:rPr>
                <w:rFonts w:ascii="Calibri" w:eastAsia="Calibri" w:hAnsi="Calibri" w:cs="Calibri"/>
                <w:sz w:val="20"/>
                <w:szCs w:val="20"/>
              </w:rPr>
              <w:t>OCI</w:t>
            </w:r>
            <w:r w:rsidRPr="00D65CC7">
              <w:rPr>
                <w:rFonts w:ascii="Calibri" w:eastAsia="Calibri" w:hAnsi="Calibri" w:cs="Calibri"/>
                <w:sz w:val="20"/>
                <w:szCs w:val="20"/>
              </w:rPr>
              <w:t xml:space="preserve"> recomendó tener en cuenta el comentario de cierre efectuado en el SGI para el hallazgo 261, en la vigencia 2019, donde se especificó algunas actividades importantes a tener en cuenta para minimizar la causa raíz que originaron el hallazgo.</w:t>
            </w:r>
          </w:p>
          <w:p w:rsidR="00D65CC7" w:rsidRPr="00D65CC7" w:rsidRDefault="00D65CC7" w:rsidP="00027DEA">
            <w:pPr>
              <w:jc w:val="both"/>
              <w:rPr>
                <w:rFonts w:ascii="Calibri" w:eastAsia="Calibri" w:hAnsi="Calibri" w:cs="Calibri"/>
                <w:sz w:val="20"/>
                <w:szCs w:val="20"/>
              </w:rPr>
            </w:pPr>
            <w:r>
              <w:rPr>
                <w:rFonts w:ascii="Calibri" w:eastAsia="Calibri" w:hAnsi="Calibri" w:cs="Calibri"/>
                <w:sz w:val="20"/>
                <w:szCs w:val="20"/>
              </w:rPr>
              <w:t xml:space="preserve">De otro lado, </w:t>
            </w:r>
            <w:r w:rsidRPr="00D65CC7">
              <w:rPr>
                <w:rFonts w:ascii="Calibri" w:eastAsia="Calibri" w:hAnsi="Calibri" w:cs="Calibri"/>
                <w:sz w:val="20"/>
                <w:szCs w:val="20"/>
              </w:rPr>
              <w:t>La OTIC remitió el pasado 27 de abril el resultado de un análisis efectuado en conjunto con la OAP sobre el estado de los hallazgos 261, 269, 295 y 296 a cargo de la OTIC, concluyendo la necesidad de  replantear las acciones para atender la causa raíz de los hallazgos, teniendo en cuenta que el plan de continuidad vigente no contempla los requerimientos legales que se requieren, no define claramente la responsabilidad y tampoco ofrece claridad sobre las etapas del mismo. Por lo tanto, propusieron un plan de mejoramiento que</w:t>
            </w:r>
            <w:r>
              <w:rPr>
                <w:rFonts w:ascii="Calibri" w:eastAsia="Calibri" w:hAnsi="Calibri" w:cs="Calibri"/>
                <w:sz w:val="20"/>
                <w:szCs w:val="20"/>
              </w:rPr>
              <w:t xml:space="preserve"> inclu</w:t>
            </w:r>
            <w:r w:rsidR="00027DEA">
              <w:rPr>
                <w:rFonts w:ascii="Calibri" w:eastAsia="Calibri" w:hAnsi="Calibri" w:cs="Calibri"/>
                <w:sz w:val="20"/>
                <w:szCs w:val="20"/>
              </w:rPr>
              <w:t>irá</w:t>
            </w:r>
            <w:r>
              <w:rPr>
                <w:rFonts w:ascii="Calibri" w:eastAsia="Calibri" w:hAnsi="Calibri" w:cs="Calibri"/>
                <w:sz w:val="20"/>
                <w:szCs w:val="20"/>
              </w:rPr>
              <w:t xml:space="preserve"> las nuevas actividades,</w:t>
            </w:r>
            <w:r w:rsidRPr="00D65CC7">
              <w:rPr>
                <w:rFonts w:ascii="Calibri" w:eastAsia="Calibri" w:hAnsi="Calibri" w:cs="Calibri"/>
                <w:sz w:val="20"/>
                <w:szCs w:val="20"/>
              </w:rPr>
              <w:t xml:space="preserve"> responsables y fecha final de cada una. Al respecto, la OCI en correo de respuesta enviado el mismo día, efectuó una serie de observaciones a tener en cuenta, relacionadas con los siguientes aspectos:</w:t>
            </w:r>
          </w:p>
          <w:p w:rsidR="00D65CC7" w:rsidRPr="00D65CC7" w:rsidRDefault="00D65CC7" w:rsidP="00027DEA">
            <w:pPr>
              <w:pStyle w:val="Prrafodelista"/>
              <w:numPr>
                <w:ilvl w:val="0"/>
                <w:numId w:val="15"/>
              </w:numPr>
              <w:jc w:val="both"/>
              <w:rPr>
                <w:rFonts w:ascii="Calibri" w:eastAsia="Calibri" w:hAnsi="Calibri" w:cs="Calibri"/>
                <w:sz w:val="20"/>
                <w:szCs w:val="20"/>
                <w:lang w:val="es-CO" w:eastAsia="en-US"/>
              </w:rPr>
            </w:pPr>
            <w:r w:rsidRPr="00D65CC7">
              <w:rPr>
                <w:rFonts w:ascii="Calibri" w:eastAsia="Calibri" w:hAnsi="Calibri" w:cs="Calibri"/>
                <w:sz w:val="20"/>
                <w:szCs w:val="20"/>
                <w:lang w:val="es-CO" w:eastAsia="en-US"/>
              </w:rPr>
              <w:t>Consideración en la ejecución de un plan de sensibilización al interior de la entidad</w:t>
            </w:r>
            <w:r w:rsidR="00027DEA">
              <w:rPr>
                <w:rFonts w:ascii="Calibri" w:eastAsia="Calibri" w:hAnsi="Calibri" w:cs="Calibri"/>
                <w:sz w:val="20"/>
                <w:szCs w:val="20"/>
                <w:lang w:val="es-CO" w:eastAsia="en-US"/>
              </w:rPr>
              <w:t>.</w:t>
            </w:r>
          </w:p>
          <w:p w:rsidR="00D65CC7" w:rsidRPr="00D65CC7" w:rsidRDefault="00D65CC7" w:rsidP="00027DEA">
            <w:pPr>
              <w:pStyle w:val="Prrafodelista"/>
              <w:numPr>
                <w:ilvl w:val="0"/>
                <w:numId w:val="15"/>
              </w:numPr>
              <w:jc w:val="both"/>
              <w:rPr>
                <w:rFonts w:ascii="Calibri" w:eastAsia="Calibri" w:hAnsi="Calibri" w:cs="Calibri"/>
                <w:sz w:val="20"/>
                <w:szCs w:val="20"/>
                <w:lang w:val="es-CO" w:eastAsia="en-US"/>
              </w:rPr>
            </w:pPr>
            <w:r w:rsidRPr="00D65CC7">
              <w:rPr>
                <w:rFonts w:ascii="Calibri" w:eastAsia="Calibri" w:hAnsi="Calibri" w:cs="Calibri"/>
                <w:sz w:val="20"/>
                <w:szCs w:val="20"/>
                <w:lang w:val="es-CO" w:eastAsia="en-US"/>
              </w:rPr>
              <w:t xml:space="preserve">Determinación de las actividades vitales del proceso frente a los servicios ofrecidos a sus </w:t>
            </w:r>
            <w:proofErr w:type="spellStart"/>
            <w:r w:rsidRPr="00D65CC7">
              <w:rPr>
                <w:rFonts w:ascii="Calibri" w:eastAsia="Calibri" w:hAnsi="Calibri" w:cs="Calibri"/>
                <w:sz w:val="20"/>
                <w:szCs w:val="20"/>
                <w:lang w:val="es-CO" w:eastAsia="en-US"/>
              </w:rPr>
              <w:t>steakholders</w:t>
            </w:r>
            <w:proofErr w:type="spellEnd"/>
            <w:r w:rsidRPr="00D65CC7">
              <w:rPr>
                <w:rFonts w:ascii="Calibri" w:eastAsia="Calibri" w:hAnsi="Calibri" w:cs="Calibri"/>
                <w:sz w:val="20"/>
                <w:szCs w:val="20"/>
                <w:lang w:val="es-CO" w:eastAsia="en-US"/>
              </w:rPr>
              <w:t xml:space="preserve">, sopesando si cada actividad es crítica para la continuidad de la Función Pública, se estimen los tiempos objetivo de recuperación (RTO) y los puntos objetivo de recuperación (RPO), en razón a posibles alteraciones de los procesos considerados de alta prioridad para el funcionamiento de la infraestructura, se identifiquen procesos alternos y se determine el personal técnico-operativo crítico requerido, los recursos informáticos, equipos y elementos necesarios por cada responsable, los proveedores críticos, entre otros. </w:t>
            </w:r>
          </w:p>
          <w:p w:rsidR="00D65CC7" w:rsidRDefault="00027DEA" w:rsidP="00027DEA">
            <w:pPr>
              <w:pStyle w:val="Prrafodelista"/>
              <w:numPr>
                <w:ilvl w:val="0"/>
                <w:numId w:val="15"/>
              </w:numPr>
              <w:jc w:val="both"/>
              <w:rPr>
                <w:rFonts w:ascii="Calibri" w:eastAsia="Calibri" w:hAnsi="Calibri" w:cs="Calibri"/>
                <w:sz w:val="20"/>
                <w:szCs w:val="20"/>
                <w:lang w:val="es-CO" w:eastAsia="en-US"/>
              </w:rPr>
            </w:pPr>
            <w:r>
              <w:rPr>
                <w:rFonts w:ascii="Calibri" w:eastAsia="Calibri" w:hAnsi="Calibri" w:cs="Calibri"/>
                <w:sz w:val="20"/>
                <w:szCs w:val="20"/>
                <w:lang w:val="es-CO" w:eastAsia="en-US"/>
              </w:rPr>
              <w:t xml:space="preserve">Se reitera </w:t>
            </w:r>
            <w:r w:rsidR="00D65CC7" w:rsidRPr="00D65CC7">
              <w:rPr>
                <w:rFonts w:ascii="Calibri" w:eastAsia="Calibri" w:hAnsi="Calibri" w:cs="Calibri"/>
                <w:sz w:val="20"/>
                <w:szCs w:val="20"/>
                <w:lang w:val="es-CO" w:eastAsia="en-US"/>
              </w:rPr>
              <w:t>tener en cuenta la inclusión de las áreas misionales que deban intervenir, articulando de esta forma la integralidad de todos los actores en el plan de continuidad de la Entidad.</w:t>
            </w:r>
          </w:p>
          <w:p w:rsidR="00027DEA" w:rsidRPr="00D65CC7" w:rsidRDefault="00027DEA" w:rsidP="00027DEA">
            <w:pPr>
              <w:pStyle w:val="Prrafodelista"/>
              <w:ind w:left="786"/>
              <w:jc w:val="both"/>
              <w:rPr>
                <w:rFonts w:ascii="Calibri" w:eastAsia="Calibri" w:hAnsi="Calibri" w:cs="Calibri"/>
                <w:sz w:val="20"/>
                <w:szCs w:val="20"/>
                <w:lang w:val="es-CO" w:eastAsia="en-US"/>
              </w:rPr>
            </w:pPr>
          </w:p>
          <w:p w:rsidR="00D65CC7" w:rsidRPr="00D65CC7" w:rsidRDefault="00D65CC7" w:rsidP="00027DEA">
            <w:pPr>
              <w:pStyle w:val="Prrafodelista"/>
              <w:numPr>
                <w:ilvl w:val="0"/>
                <w:numId w:val="15"/>
              </w:numPr>
              <w:jc w:val="both"/>
              <w:rPr>
                <w:rFonts w:ascii="Calibri" w:eastAsia="Calibri" w:hAnsi="Calibri" w:cs="Calibri"/>
                <w:sz w:val="20"/>
                <w:szCs w:val="20"/>
                <w:lang w:val="es-CO" w:eastAsia="en-US"/>
              </w:rPr>
            </w:pPr>
            <w:r w:rsidRPr="00D65CC7">
              <w:rPr>
                <w:rFonts w:ascii="Calibri" w:eastAsia="Calibri" w:hAnsi="Calibri" w:cs="Calibri"/>
                <w:sz w:val="20"/>
                <w:szCs w:val="20"/>
                <w:lang w:val="es-CO" w:eastAsia="en-US"/>
              </w:rPr>
              <w:t xml:space="preserve">Articulación de los planes de recuperación de desastre ya desarrollados por la OTIC, para los </w:t>
            </w:r>
            <w:r w:rsidR="00027DEA" w:rsidRPr="00D65CC7">
              <w:rPr>
                <w:rFonts w:ascii="Calibri" w:eastAsia="Calibri" w:hAnsi="Calibri" w:cs="Calibri"/>
                <w:sz w:val="20"/>
                <w:szCs w:val="20"/>
                <w:lang w:val="es-CO" w:eastAsia="en-US"/>
              </w:rPr>
              <w:t>sistemas SIGEP</w:t>
            </w:r>
            <w:r w:rsidRPr="00D65CC7">
              <w:rPr>
                <w:rFonts w:ascii="Calibri" w:eastAsia="Calibri" w:hAnsi="Calibri" w:cs="Calibri"/>
                <w:sz w:val="20"/>
                <w:szCs w:val="20"/>
                <w:lang w:val="es-CO" w:eastAsia="en-US"/>
              </w:rPr>
              <w:t>, SUIT y FURAG.</w:t>
            </w:r>
          </w:p>
          <w:p w:rsidR="00D65CC7" w:rsidRDefault="00D65CC7" w:rsidP="00027DEA">
            <w:pPr>
              <w:pStyle w:val="Prrafodelista"/>
              <w:numPr>
                <w:ilvl w:val="0"/>
                <w:numId w:val="15"/>
              </w:numPr>
              <w:jc w:val="both"/>
              <w:rPr>
                <w:rFonts w:ascii="Calibri" w:eastAsia="Calibri" w:hAnsi="Calibri" w:cs="Calibri"/>
                <w:sz w:val="20"/>
                <w:szCs w:val="20"/>
                <w:lang w:val="es-CO" w:eastAsia="en-US"/>
              </w:rPr>
            </w:pPr>
            <w:r w:rsidRPr="00D65CC7">
              <w:rPr>
                <w:rFonts w:ascii="Calibri" w:eastAsia="Calibri" w:hAnsi="Calibri" w:cs="Calibri"/>
                <w:sz w:val="20"/>
                <w:szCs w:val="20"/>
                <w:lang w:val="es-CO" w:eastAsia="en-US"/>
              </w:rPr>
              <w:t xml:space="preserve">La importancia </w:t>
            </w:r>
            <w:r w:rsidR="00027DEA" w:rsidRPr="00D65CC7">
              <w:rPr>
                <w:rFonts w:ascii="Calibri" w:eastAsia="Calibri" w:hAnsi="Calibri" w:cs="Calibri"/>
                <w:sz w:val="20"/>
                <w:szCs w:val="20"/>
                <w:lang w:val="es-CO" w:eastAsia="en-US"/>
              </w:rPr>
              <w:t>de tener</w:t>
            </w:r>
            <w:r w:rsidRPr="00D65CC7">
              <w:rPr>
                <w:rFonts w:ascii="Calibri" w:eastAsia="Calibri" w:hAnsi="Calibri" w:cs="Calibri"/>
                <w:sz w:val="20"/>
                <w:szCs w:val="20"/>
                <w:lang w:val="es-CO" w:eastAsia="en-US"/>
              </w:rPr>
              <w:t xml:space="preserve"> en cuenta para las siguientes vigencias</w:t>
            </w:r>
            <w:r w:rsidR="00027DEA">
              <w:rPr>
                <w:rFonts w:ascii="Calibri" w:eastAsia="Calibri" w:hAnsi="Calibri" w:cs="Calibri"/>
                <w:sz w:val="20"/>
                <w:szCs w:val="20"/>
                <w:lang w:val="es-CO" w:eastAsia="en-US"/>
              </w:rPr>
              <w:t>,</w:t>
            </w:r>
            <w:r w:rsidRPr="00D65CC7">
              <w:rPr>
                <w:rFonts w:ascii="Calibri" w:eastAsia="Calibri" w:hAnsi="Calibri" w:cs="Calibri"/>
                <w:sz w:val="20"/>
                <w:szCs w:val="20"/>
                <w:lang w:val="es-CO" w:eastAsia="en-US"/>
              </w:rPr>
              <w:t xml:space="preserve"> la elaboración y ejecución de un plan de pruebas de continuidad, que permita verificar y asegurar la efectividad de la estrategia y que los sistemas puedan ser recuperados de forma segura y efectiva, atendiendo y corrigiendo errores, que atenten contra la disponibilidad de las operaciones de la Entidad </w:t>
            </w:r>
          </w:p>
          <w:p w:rsidR="00183E3B" w:rsidRPr="00D65CC7" w:rsidRDefault="00183E3B" w:rsidP="00027DEA">
            <w:pPr>
              <w:pStyle w:val="Prrafodelista"/>
              <w:ind w:left="786"/>
              <w:jc w:val="both"/>
              <w:rPr>
                <w:rFonts w:ascii="Calibri" w:eastAsia="Calibri" w:hAnsi="Calibri" w:cs="Calibri"/>
                <w:sz w:val="20"/>
                <w:szCs w:val="20"/>
                <w:lang w:val="es-CO" w:eastAsia="en-US"/>
              </w:rPr>
            </w:pPr>
          </w:p>
          <w:p w:rsidR="00DA07ED" w:rsidRDefault="00183E3B" w:rsidP="00027DEA">
            <w:pPr>
              <w:spacing w:line="252" w:lineRule="auto"/>
              <w:contextualSpacing/>
              <w:jc w:val="both"/>
              <w:rPr>
                <w:rFonts w:ascii="Calibri" w:eastAsia="Calibri" w:hAnsi="Calibri" w:cs="Calibri"/>
                <w:sz w:val="20"/>
                <w:szCs w:val="20"/>
              </w:rPr>
            </w:pPr>
            <w:r>
              <w:rPr>
                <w:rFonts w:ascii="Calibri" w:eastAsia="Calibri" w:hAnsi="Calibri" w:cs="Calibri"/>
                <w:sz w:val="20"/>
                <w:szCs w:val="20"/>
              </w:rPr>
              <w:t>Estas actividades se enmarcarían dentro del diseño del P</w:t>
            </w:r>
            <w:r w:rsidR="00027DEA">
              <w:rPr>
                <w:rFonts w:ascii="Calibri" w:eastAsia="Calibri" w:hAnsi="Calibri" w:cs="Calibri"/>
                <w:sz w:val="20"/>
                <w:szCs w:val="20"/>
              </w:rPr>
              <w:t xml:space="preserve">lan de </w:t>
            </w:r>
            <w:r>
              <w:rPr>
                <w:rFonts w:ascii="Calibri" w:eastAsia="Calibri" w:hAnsi="Calibri" w:cs="Calibri"/>
                <w:sz w:val="20"/>
                <w:szCs w:val="20"/>
              </w:rPr>
              <w:t>C</w:t>
            </w:r>
            <w:r w:rsidR="00027DEA">
              <w:rPr>
                <w:rFonts w:ascii="Calibri" w:eastAsia="Calibri" w:hAnsi="Calibri" w:cs="Calibri"/>
                <w:sz w:val="20"/>
                <w:szCs w:val="20"/>
              </w:rPr>
              <w:t xml:space="preserve">ontinuidad del </w:t>
            </w:r>
            <w:r>
              <w:rPr>
                <w:rFonts w:ascii="Calibri" w:eastAsia="Calibri" w:hAnsi="Calibri" w:cs="Calibri"/>
                <w:sz w:val="20"/>
                <w:szCs w:val="20"/>
              </w:rPr>
              <w:t>N</w:t>
            </w:r>
            <w:r w:rsidR="00027DEA">
              <w:rPr>
                <w:rFonts w:ascii="Calibri" w:eastAsia="Calibri" w:hAnsi="Calibri" w:cs="Calibri"/>
                <w:sz w:val="20"/>
                <w:szCs w:val="20"/>
              </w:rPr>
              <w:t>egocio - PCN</w:t>
            </w:r>
            <w:r>
              <w:rPr>
                <w:rFonts w:ascii="Calibri" w:eastAsia="Calibri" w:hAnsi="Calibri" w:cs="Calibri"/>
                <w:sz w:val="20"/>
                <w:szCs w:val="20"/>
              </w:rPr>
              <w:t xml:space="preserve"> de F</w:t>
            </w:r>
            <w:r w:rsidR="00027DEA">
              <w:rPr>
                <w:rFonts w:ascii="Calibri" w:eastAsia="Calibri" w:hAnsi="Calibri" w:cs="Calibri"/>
                <w:sz w:val="20"/>
                <w:szCs w:val="20"/>
              </w:rPr>
              <w:t xml:space="preserve">unción </w:t>
            </w:r>
            <w:r>
              <w:rPr>
                <w:rFonts w:ascii="Calibri" w:eastAsia="Calibri" w:hAnsi="Calibri" w:cs="Calibri"/>
                <w:sz w:val="20"/>
                <w:szCs w:val="20"/>
              </w:rPr>
              <w:t>P</w:t>
            </w:r>
            <w:r w:rsidR="00027DEA">
              <w:rPr>
                <w:rFonts w:ascii="Calibri" w:eastAsia="Calibri" w:hAnsi="Calibri" w:cs="Calibri"/>
                <w:sz w:val="20"/>
                <w:szCs w:val="20"/>
              </w:rPr>
              <w:t>ública,</w:t>
            </w:r>
            <w:r>
              <w:rPr>
                <w:rFonts w:ascii="Calibri" w:eastAsia="Calibri" w:hAnsi="Calibri" w:cs="Calibri"/>
                <w:sz w:val="20"/>
                <w:szCs w:val="20"/>
              </w:rPr>
              <w:t xml:space="preserve"> que se está adelantando en este momento</w:t>
            </w:r>
            <w:r w:rsidR="003E0F43">
              <w:rPr>
                <w:rFonts w:ascii="Calibri" w:eastAsia="Calibri" w:hAnsi="Calibri" w:cs="Calibri"/>
                <w:sz w:val="20"/>
                <w:szCs w:val="20"/>
              </w:rPr>
              <w:t>, con la supervisión de la OAP</w:t>
            </w:r>
            <w:r>
              <w:rPr>
                <w:rFonts w:ascii="Calibri" w:eastAsia="Calibri" w:hAnsi="Calibri" w:cs="Calibri"/>
                <w:sz w:val="20"/>
                <w:szCs w:val="20"/>
              </w:rPr>
              <w:t>.</w:t>
            </w:r>
          </w:p>
          <w:p w:rsidR="00027DEA" w:rsidRPr="00D65CC7" w:rsidRDefault="00027DEA" w:rsidP="00027DEA">
            <w:pPr>
              <w:spacing w:line="252" w:lineRule="auto"/>
              <w:contextualSpacing/>
              <w:jc w:val="both"/>
              <w:rPr>
                <w:rFonts w:ascii="Calibri" w:eastAsia="Calibri" w:hAnsi="Calibri" w:cs="Calibri"/>
                <w:sz w:val="20"/>
                <w:szCs w:val="20"/>
              </w:rPr>
            </w:pPr>
          </w:p>
        </w:tc>
      </w:tr>
      <w:tr w:rsidR="00210EC7" w:rsidRPr="003616EC" w:rsidTr="00FE7171">
        <w:tc>
          <w:tcPr>
            <w:tcW w:w="1000" w:type="dxa"/>
            <w:shd w:val="clear" w:color="auto" w:fill="auto"/>
          </w:tcPr>
          <w:p w:rsidR="00210EC7" w:rsidRPr="003616EC" w:rsidRDefault="00E015F8" w:rsidP="00210EC7">
            <w:pPr>
              <w:autoSpaceDE w:val="0"/>
              <w:autoSpaceDN w:val="0"/>
              <w:adjustRightInd w:val="0"/>
              <w:jc w:val="center"/>
              <w:rPr>
                <w:rFonts w:ascii="Calibri" w:eastAsia="Calibri" w:hAnsi="Calibri" w:cs="Calibri"/>
                <w:sz w:val="20"/>
                <w:szCs w:val="20"/>
              </w:rPr>
            </w:pPr>
            <w:r>
              <w:rPr>
                <w:rFonts w:ascii="Calibri" w:eastAsia="Calibri" w:hAnsi="Calibri" w:cs="Calibri"/>
                <w:sz w:val="20"/>
                <w:szCs w:val="20"/>
              </w:rPr>
              <w:t>312</w:t>
            </w:r>
          </w:p>
        </w:tc>
        <w:tc>
          <w:tcPr>
            <w:tcW w:w="1780" w:type="dxa"/>
            <w:shd w:val="clear" w:color="auto" w:fill="auto"/>
          </w:tcPr>
          <w:p w:rsidR="00210EC7" w:rsidRPr="003616EC" w:rsidRDefault="00E015F8" w:rsidP="00210EC7">
            <w:pPr>
              <w:autoSpaceDE w:val="0"/>
              <w:autoSpaceDN w:val="0"/>
              <w:adjustRightInd w:val="0"/>
              <w:jc w:val="both"/>
              <w:rPr>
                <w:rFonts w:ascii="Calibri" w:eastAsia="Calibri" w:hAnsi="Calibri" w:cs="Calibri"/>
                <w:sz w:val="20"/>
                <w:szCs w:val="20"/>
              </w:rPr>
            </w:pPr>
            <w:r w:rsidRPr="00E015F8">
              <w:rPr>
                <w:rFonts w:ascii="Calibri" w:eastAsia="Calibri" w:hAnsi="Calibri" w:cs="Calibri"/>
                <w:sz w:val="20"/>
                <w:szCs w:val="20"/>
              </w:rPr>
              <w:t>Grupo de Gestión Documental, Oficina Asesora de Planeación, Oficina de Tecnologías de la Información y las Comunicaciones</w:t>
            </w:r>
          </w:p>
        </w:tc>
        <w:tc>
          <w:tcPr>
            <w:tcW w:w="6146" w:type="dxa"/>
          </w:tcPr>
          <w:p w:rsidR="0059245C" w:rsidRDefault="00E015F8" w:rsidP="00027DEA">
            <w:pPr>
              <w:autoSpaceDE w:val="0"/>
              <w:autoSpaceDN w:val="0"/>
              <w:adjustRightInd w:val="0"/>
              <w:jc w:val="both"/>
              <w:rPr>
                <w:rFonts w:ascii="Calibri" w:eastAsia="Calibri" w:hAnsi="Calibri" w:cs="Calibri"/>
                <w:sz w:val="20"/>
                <w:szCs w:val="20"/>
              </w:rPr>
            </w:pPr>
            <w:r>
              <w:rPr>
                <w:rFonts w:ascii="Calibri" w:eastAsia="Calibri" w:hAnsi="Calibri" w:cs="Calibri"/>
                <w:sz w:val="20"/>
                <w:szCs w:val="20"/>
              </w:rPr>
              <w:t>Para este hallazgo</w:t>
            </w:r>
            <w:r w:rsidR="00183E3B">
              <w:rPr>
                <w:rFonts w:ascii="Calibri" w:eastAsia="Calibri" w:hAnsi="Calibri" w:cs="Calibri"/>
                <w:sz w:val="20"/>
                <w:szCs w:val="20"/>
              </w:rPr>
              <w:t xml:space="preserve"> se</w:t>
            </w:r>
            <w:r>
              <w:rPr>
                <w:rFonts w:ascii="Calibri" w:eastAsia="Calibri" w:hAnsi="Calibri" w:cs="Calibri"/>
                <w:sz w:val="20"/>
                <w:szCs w:val="20"/>
              </w:rPr>
              <w:t xml:space="preserve"> </w:t>
            </w:r>
            <w:r w:rsidR="00183E3B">
              <w:rPr>
                <w:rFonts w:ascii="Calibri" w:eastAsia="Calibri" w:hAnsi="Calibri" w:cs="Calibri"/>
                <w:sz w:val="20"/>
                <w:szCs w:val="20"/>
              </w:rPr>
              <w:t>han gestionado</w:t>
            </w:r>
            <w:r>
              <w:rPr>
                <w:rFonts w:ascii="Calibri" w:eastAsia="Calibri" w:hAnsi="Calibri" w:cs="Calibri"/>
                <w:sz w:val="20"/>
                <w:szCs w:val="20"/>
              </w:rPr>
              <w:t xml:space="preserve"> actividades relacionadas con</w:t>
            </w:r>
            <w:r w:rsidR="0059245C">
              <w:rPr>
                <w:rFonts w:ascii="Calibri" w:eastAsia="Calibri" w:hAnsi="Calibri" w:cs="Calibri"/>
                <w:sz w:val="20"/>
                <w:szCs w:val="20"/>
              </w:rPr>
              <w:t>:</w:t>
            </w:r>
          </w:p>
          <w:p w:rsidR="00F45ED5" w:rsidRPr="00AF36E1" w:rsidRDefault="00C9274E" w:rsidP="00027DEA">
            <w:pPr>
              <w:pStyle w:val="Prrafodelista"/>
              <w:numPr>
                <w:ilvl w:val="0"/>
                <w:numId w:val="13"/>
              </w:numPr>
              <w:autoSpaceDE w:val="0"/>
              <w:autoSpaceDN w:val="0"/>
              <w:adjustRightInd w:val="0"/>
              <w:jc w:val="both"/>
              <w:rPr>
                <w:rFonts w:ascii="Calibri" w:eastAsia="Calibri" w:hAnsi="Calibri" w:cs="Calibri"/>
                <w:sz w:val="20"/>
                <w:szCs w:val="20"/>
                <w:lang w:val="es-CO" w:eastAsia="en-US"/>
              </w:rPr>
            </w:pPr>
            <w:r w:rsidRPr="00AF36E1">
              <w:rPr>
                <w:rFonts w:ascii="Calibri" w:eastAsia="Calibri" w:hAnsi="Calibri" w:cs="Calibri"/>
                <w:sz w:val="20"/>
                <w:szCs w:val="20"/>
                <w:lang w:val="es-CO" w:eastAsia="en-US"/>
              </w:rPr>
              <w:t>A</w:t>
            </w:r>
            <w:r w:rsidR="00E015F8" w:rsidRPr="00AF36E1">
              <w:rPr>
                <w:rFonts w:ascii="Calibri" w:eastAsia="Calibri" w:hAnsi="Calibri" w:cs="Calibri"/>
                <w:sz w:val="20"/>
                <w:szCs w:val="20"/>
                <w:lang w:val="es-CO" w:eastAsia="en-US"/>
              </w:rPr>
              <w:t>nálisis</w:t>
            </w:r>
            <w:r w:rsidRPr="00AF36E1">
              <w:rPr>
                <w:rFonts w:ascii="Calibri" w:eastAsia="Calibri" w:hAnsi="Calibri" w:cs="Calibri"/>
                <w:sz w:val="20"/>
                <w:szCs w:val="20"/>
                <w:lang w:val="es-CO" w:eastAsia="en-US"/>
              </w:rPr>
              <w:t xml:space="preserve"> de impacto del negocio (BIA), llevado a cabo por la Oficina Asesora de Planeación </w:t>
            </w:r>
            <w:r w:rsidR="00AF36E1" w:rsidRPr="00AF36E1">
              <w:rPr>
                <w:rFonts w:ascii="Calibri" w:eastAsia="Calibri" w:hAnsi="Calibri" w:cs="Calibri"/>
                <w:sz w:val="20"/>
                <w:szCs w:val="20"/>
                <w:lang w:val="es-CO" w:eastAsia="en-US"/>
              </w:rPr>
              <w:t>y el</w:t>
            </w:r>
            <w:r w:rsidR="00E015F8" w:rsidRPr="00AF36E1">
              <w:rPr>
                <w:rFonts w:ascii="Calibri" w:eastAsia="Calibri" w:hAnsi="Calibri" w:cs="Calibri"/>
                <w:sz w:val="20"/>
                <w:szCs w:val="20"/>
                <w:lang w:val="es-CO" w:eastAsia="en-US"/>
              </w:rPr>
              <w:t xml:space="preserve"> Grupo de Gestión Documental</w:t>
            </w:r>
            <w:r w:rsidR="00F45ED5" w:rsidRPr="00AF36E1">
              <w:rPr>
                <w:rFonts w:ascii="Calibri" w:eastAsia="Calibri" w:hAnsi="Calibri" w:cs="Calibri"/>
                <w:sz w:val="20"/>
                <w:szCs w:val="20"/>
                <w:lang w:val="es-CO" w:eastAsia="en-US"/>
              </w:rPr>
              <w:t>.</w:t>
            </w:r>
          </w:p>
          <w:p w:rsidR="00F45ED5" w:rsidRPr="00AF36E1" w:rsidRDefault="00F45ED5" w:rsidP="00027DEA">
            <w:pPr>
              <w:pStyle w:val="Prrafodelista"/>
              <w:numPr>
                <w:ilvl w:val="0"/>
                <w:numId w:val="13"/>
              </w:numPr>
              <w:autoSpaceDE w:val="0"/>
              <w:autoSpaceDN w:val="0"/>
              <w:adjustRightInd w:val="0"/>
              <w:jc w:val="both"/>
              <w:rPr>
                <w:rFonts w:ascii="Calibri" w:eastAsia="Calibri" w:hAnsi="Calibri" w:cs="Calibri"/>
                <w:sz w:val="20"/>
                <w:szCs w:val="20"/>
                <w:lang w:val="es-CO" w:eastAsia="en-US"/>
              </w:rPr>
            </w:pPr>
            <w:r w:rsidRPr="00AF36E1">
              <w:rPr>
                <w:rFonts w:ascii="Calibri" w:eastAsia="Calibri" w:hAnsi="Calibri" w:cs="Calibri"/>
                <w:sz w:val="20"/>
                <w:szCs w:val="20"/>
                <w:lang w:val="es-CO" w:eastAsia="en-US"/>
              </w:rPr>
              <w:t>E</w:t>
            </w:r>
            <w:r w:rsidR="00E015F8" w:rsidRPr="00AF36E1">
              <w:rPr>
                <w:rFonts w:ascii="Calibri" w:eastAsia="Calibri" w:hAnsi="Calibri" w:cs="Calibri"/>
                <w:sz w:val="20"/>
                <w:szCs w:val="20"/>
                <w:lang w:val="es-CO" w:eastAsia="en-US"/>
              </w:rPr>
              <w:t xml:space="preserve">laboración del Plan de Continuidad </w:t>
            </w:r>
            <w:r w:rsidR="00C9274E" w:rsidRPr="00AF36E1">
              <w:rPr>
                <w:rFonts w:ascii="Calibri" w:eastAsia="Calibri" w:hAnsi="Calibri" w:cs="Calibri"/>
                <w:sz w:val="20"/>
                <w:szCs w:val="20"/>
                <w:lang w:val="es-CO" w:eastAsia="en-US"/>
              </w:rPr>
              <w:t>Operativo del Sistema ORFEO.</w:t>
            </w:r>
            <w:r w:rsidR="00E015F8" w:rsidRPr="00AF36E1">
              <w:rPr>
                <w:rFonts w:ascii="Calibri" w:eastAsia="Calibri" w:hAnsi="Calibri" w:cs="Calibri"/>
                <w:sz w:val="20"/>
                <w:szCs w:val="20"/>
                <w:lang w:val="es-CO" w:eastAsia="en-US"/>
              </w:rPr>
              <w:t xml:space="preserve"> </w:t>
            </w:r>
          </w:p>
          <w:p w:rsidR="00F45ED5" w:rsidRPr="00AF36E1" w:rsidRDefault="00F45ED5" w:rsidP="00027DEA">
            <w:pPr>
              <w:pStyle w:val="Prrafodelista"/>
              <w:numPr>
                <w:ilvl w:val="0"/>
                <w:numId w:val="13"/>
              </w:numPr>
              <w:autoSpaceDE w:val="0"/>
              <w:autoSpaceDN w:val="0"/>
              <w:adjustRightInd w:val="0"/>
              <w:jc w:val="both"/>
              <w:rPr>
                <w:rFonts w:ascii="Calibri" w:eastAsia="Calibri" w:hAnsi="Calibri" w:cs="Calibri"/>
                <w:sz w:val="20"/>
                <w:szCs w:val="20"/>
                <w:lang w:val="es-CO" w:eastAsia="en-US"/>
              </w:rPr>
            </w:pPr>
            <w:r w:rsidRPr="00AF36E1">
              <w:rPr>
                <w:rFonts w:ascii="Calibri" w:eastAsia="Calibri" w:hAnsi="Calibri" w:cs="Calibri"/>
                <w:sz w:val="20"/>
                <w:szCs w:val="20"/>
                <w:lang w:val="es-CO" w:eastAsia="en-US"/>
              </w:rPr>
              <w:t xml:space="preserve">Elaboración </w:t>
            </w:r>
            <w:r w:rsidR="00C9274E" w:rsidRPr="00AF36E1">
              <w:rPr>
                <w:rFonts w:ascii="Calibri" w:eastAsia="Calibri" w:hAnsi="Calibri" w:cs="Calibri"/>
                <w:sz w:val="20"/>
                <w:szCs w:val="20"/>
                <w:lang w:val="es-CO" w:eastAsia="en-US"/>
              </w:rPr>
              <w:t>cron</w:t>
            </w:r>
            <w:r w:rsidR="00E015F8" w:rsidRPr="00AF36E1">
              <w:rPr>
                <w:rFonts w:ascii="Calibri" w:eastAsia="Calibri" w:hAnsi="Calibri" w:cs="Calibri"/>
                <w:sz w:val="20"/>
                <w:szCs w:val="20"/>
                <w:lang w:val="es-CO" w:eastAsia="en-US"/>
              </w:rPr>
              <w:t>ograma de pruebas del Plan Continuidad Operativo</w:t>
            </w:r>
            <w:r w:rsidR="00C9274E" w:rsidRPr="00AF36E1">
              <w:rPr>
                <w:rFonts w:ascii="Calibri" w:eastAsia="Calibri" w:hAnsi="Calibri" w:cs="Calibri"/>
                <w:sz w:val="20"/>
                <w:szCs w:val="20"/>
                <w:lang w:val="es-CO" w:eastAsia="en-US"/>
              </w:rPr>
              <w:t>,</w:t>
            </w:r>
            <w:r w:rsidR="00E015F8" w:rsidRPr="00AF36E1">
              <w:rPr>
                <w:rFonts w:ascii="Calibri" w:eastAsia="Calibri" w:hAnsi="Calibri" w:cs="Calibri"/>
                <w:sz w:val="20"/>
                <w:szCs w:val="20"/>
                <w:lang w:val="es-CO" w:eastAsia="en-US"/>
              </w:rPr>
              <w:t xml:space="preserve"> efectuadas en noviembre de 2018, su ejecución y su respectivo informe. </w:t>
            </w:r>
          </w:p>
          <w:p w:rsidR="00183E3B" w:rsidRDefault="00183E3B" w:rsidP="00027DEA">
            <w:pPr>
              <w:autoSpaceDE w:val="0"/>
              <w:autoSpaceDN w:val="0"/>
              <w:adjustRightInd w:val="0"/>
              <w:spacing w:after="0" w:line="240" w:lineRule="auto"/>
              <w:jc w:val="both"/>
              <w:rPr>
                <w:rFonts w:ascii="Calibri" w:eastAsia="Calibri" w:hAnsi="Calibri" w:cs="Calibri"/>
                <w:sz w:val="20"/>
                <w:szCs w:val="20"/>
              </w:rPr>
            </w:pPr>
          </w:p>
          <w:p w:rsidR="003E0F43" w:rsidRDefault="00E015F8" w:rsidP="00027DEA">
            <w:pPr>
              <w:autoSpaceDE w:val="0"/>
              <w:autoSpaceDN w:val="0"/>
              <w:adjustRightInd w:val="0"/>
              <w:spacing w:after="0" w:line="240" w:lineRule="auto"/>
              <w:jc w:val="both"/>
              <w:rPr>
                <w:rFonts w:ascii="Calibri" w:eastAsia="Calibri" w:hAnsi="Calibri" w:cs="Calibri"/>
                <w:sz w:val="20"/>
                <w:szCs w:val="20"/>
              </w:rPr>
            </w:pPr>
            <w:r w:rsidRPr="00AF36E1">
              <w:rPr>
                <w:rFonts w:ascii="Calibri" w:eastAsia="Calibri" w:hAnsi="Calibri" w:cs="Calibri"/>
                <w:sz w:val="20"/>
                <w:szCs w:val="20"/>
              </w:rPr>
              <w:t xml:space="preserve">No obstante, </w:t>
            </w:r>
            <w:r w:rsidR="001E474E">
              <w:rPr>
                <w:rFonts w:ascii="Calibri" w:eastAsia="Calibri" w:hAnsi="Calibri" w:cs="Calibri"/>
                <w:sz w:val="20"/>
                <w:szCs w:val="20"/>
              </w:rPr>
              <w:t>es importante que este plan se actualice y se enmarque dentro del proyecto de diseño del PCN, que se está adelantando en este momento, con la supervisión de la OAP.</w:t>
            </w:r>
          </w:p>
          <w:p w:rsidR="001E474E" w:rsidRDefault="001E474E" w:rsidP="00027DEA">
            <w:pPr>
              <w:autoSpaceDE w:val="0"/>
              <w:autoSpaceDN w:val="0"/>
              <w:adjustRightInd w:val="0"/>
              <w:spacing w:after="0" w:line="240" w:lineRule="auto"/>
              <w:jc w:val="both"/>
              <w:rPr>
                <w:rFonts w:ascii="Calibri" w:eastAsia="Calibri" w:hAnsi="Calibri" w:cs="Calibri"/>
                <w:sz w:val="20"/>
                <w:szCs w:val="20"/>
              </w:rPr>
            </w:pPr>
          </w:p>
          <w:p w:rsidR="00E015F8" w:rsidRDefault="001E474E" w:rsidP="00027DEA">
            <w:pPr>
              <w:autoSpaceDE w:val="0"/>
              <w:autoSpaceDN w:val="0"/>
              <w:adjustRightInd w:val="0"/>
              <w:spacing w:after="0" w:line="240" w:lineRule="auto"/>
              <w:jc w:val="both"/>
              <w:rPr>
                <w:rFonts w:ascii="Calibri" w:eastAsia="Calibri" w:hAnsi="Calibri" w:cs="Calibri"/>
                <w:sz w:val="20"/>
                <w:szCs w:val="20"/>
              </w:rPr>
            </w:pPr>
            <w:r>
              <w:rPr>
                <w:rFonts w:ascii="Calibri" w:eastAsia="Calibri" w:hAnsi="Calibri" w:cs="Calibri"/>
                <w:sz w:val="20"/>
                <w:szCs w:val="20"/>
              </w:rPr>
              <w:t>T</w:t>
            </w:r>
            <w:r w:rsidR="00E015F8">
              <w:rPr>
                <w:rFonts w:ascii="Calibri" w:eastAsia="Calibri" w:hAnsi="Calibri" w:cs="Calibri"/>
                <w:sz w:val="20"/>
                <w:szCs w:val="20"/>
              </w:rPr>
              <w:t xml:space="preserve">ener en cuenta </w:t>
            </w:r>
            <w:r>
              <w:rPr>
                <w:rFonts w:ascii="Calibri" w:eastAsia="Calibri" w:hAnsi="Calibri" w:cs="Calibri"/>
                <w:sz w:val="20"/>
                <w:szCs w:val="20"/>
              </w:rPr>
              <w:t xml:space="preserve">entre otros, </w:t>
            </w:r>
            <w:r w:rsidR="00E015F8">
              <w:rPr>
                <w:rFonts w:ascii="Calibri" w:eastAsia="Calibri" w:hAnsi="Calibri" w:cs="Calibri"/>
                <w:sz w:val="20"/>
                <w:szCs w:val="20"/>
              </w:rPr>
              <w:t>los siguientes aspectos para poder eliminar la causa raíz del hallazgo presentado:</w:t>
            </w:r>
          </w:p>
          <w:p w:rsidR="00DD1FAD" w:rsidRDefault="00DD1FAD" w:rsidP="00027DEA">
            <w:pPr>
              <w:autoSpaceDE w:val="0"/>
              <w:autoSpaceDN w:val="0"/>
              <w:adjustRightInd w:val="0"/>
              <w:spacing w:after="0" w:line="240" w:lineRule="auto"/>
              <w:jc w:val="both"/>
              <w:rPr>
                <w:rFonts w:ascii="Calibri" w:eastAsia="Calibri" w:hAnsi="Calibri" w:cs="Calibri"/>
                <w:sz w:val="20"/>
                <w:szCs w:val="20"/>
              </w:rPr>
            </w:pPr>
          </w:p>
          <w:p w:rsidR="001E474E" w:rsidRDefault="001E474E" w:rsidP="00027DEA">
            <w:pPr>
              <w:pStyle w:val="Prrafodelista"/>
              <w:numPr>
                <w:ilvl w:val="0"/>
                <w:numId w:val="11"/>
              </w:numPr>
              <w:autoSpaceDE w:val="0"/>
              <w:autoSpaceDN w:val="0"/>
              <w:adjustRightInd w:val="0"/>
              <w:ind w:left="513" w:hanging="218"/>
              <w:jc w:val="both"/>
              <w:rPr>
                <w:rFonts w:ascii="Calibri" w:eastAsia="Calibri" w:hAnsi="Calibri" w:cs="Calibri"/>
                <w:sz w:val="20"/>
                <w:szCs w:val="20"/>
                <w:lang w:val="es-CO" w:eastAsia="en-US"/>
              </w:rPr>
            </w:pPr>
            <w:r>
              <w:rPr>
                <w:rFonts w:ascii="Calibri" w:eastAsia="Calibri" w:hAnsi="Calibri" w:cs="Calibri"/>
                <w:sz w:val="20"/>
                <w:szCs w:val="20"/>
                <w:lang w:val="es-CO" w:eastAsia="en-US"/>
              </w:rPr>
              <w:t>Integrar el análisis de impacto BIA desarrollado y los planes de recuperación de desastre, con la estrategia definida en el nuevo diseño del PCN.</w:t>
            </w:r>
          </w:p>
          <w:p w:rsidR="0018093A" w:rsidRPr="00AF36E1" w:rsidRDefault="0018093A" w:rsidP="00027DEA">
            <w:pPr>
              <w:pStyle w:val="Prrafodelista"/>
              <w:numPr>
                <w:ilvl w:val="0"/>
                <w:numId w:val="11"/>
              </w:numPr>
              <w:autoSpaceDE w:val="0"/>
              <w:autoSpaceDN w:val="0"/>
              <w:adjustRightInd w:val="0"/>
              <w:ind w:left="513" w:hanging="218"/>
              <w:jc w:val="both"/>
              <w:rPr>
                <w:rFonts w:ascii="Calibri" w:eastAsia="Calibri" w:hAnsi="Calibri" w:cs="Calibri"/>
                <w:sz w:val="20"/>
                <w:szCs w:val="20"/>
                <w:lang w:val="es-CO" w:eastAsia="en-US"/>
              </w:rPr>
            </w:pPr>
            <w:r w:rsidRPr="00AF36E1">
              <w:rPr>
                <w:rFonts w:ascii="Calibri" w:eastAsia="Calibri" w:hAnsi="Calibri" w:cs="Calibri"/>
                <w:sz w:val="20"/>
                <w:szCs w:val="20"/>
                <w:lang w:val="es-CO" w:eastAsia="en-US"/>
              </w:rPr>
              <w:t>Definir un cronograma general de pruebas para la vigencia, donde se especifique la cantidad de pruebas del plan de recuperación durante el año y sus fechas.</w:t>
            </w:r>
          </w:p>
          <w:p w:rsidR="0018093A" w:rsidRPr="00AF36E1" w:rsidRDefault="0018093A" w:rsidP="00027DEA">
            <w:pPr>
              <w:pStyle w:val="Prrafodelista"/>
              <w:numPr>
                <w:ilvl w:val="0"/>
                <w:numId w:val="11"/>
              </w:numPr>
              <w:autoSpaceDE w:val="0"/>
              <w:autoSpaceDN w:val="0"/>
              <w:adjustRightInd w:val="0"/>
              <w:ind w:left="513" w:hanging="218"/>
              <w:jc w:val="both"/>
              <w:rPr>
                <w:rFonts w:ascii="Calibri" w:eastAsia="Calibri" w:hAnsi="Calibri" w:cs="Calibri"/>
                <w:sz w:val="20"/>
                <w:szCs w:val="20"/>
                <w:lang w:val="es-CO" w:eastAsia="en-US"/>
              </w:rPr>
            </w:pPr>
            <w:r w:rsidRPr="00AF36E1">
              <w:rPr>
                <w:rFonts w:ascii="Calibri" w:eastAsia="Calibri" w:hAnsi="Calibri" w:cs="Calibri"/>
                <w:sz w:val="20"/>
                <w:szCs w:val="20"/>
                <w:lang w:val="es-CO" w:eastAsia="en-US"/>
              </w:rPr>
              <w:t xml:space="preserve">Detallar el plan de acción a ejecutar en cada prueba, teniendo en cuenta: objetivos que se persiguen con la prueba, actividades, fechas, responsables por cada actividad, tiempos de ejecución, </w:t>
            </w:r>
            <w:r w:rsidR="00FE588F" w:rsidRPr="00AF36E1">
              <w:rPr>
                <w:rFonts w:ascii="Calibri" w:eastAsia="Calibri" w:hAnsi="Calibri" w:cs="Calibri"/>
                <w:sz w:val="20"/>
                <w:szCs w:val="20"/>
                <w:lang w:val="es-CO" w:eastAsia="en-US"/>
              </w:rPr>
              <w:t>logística, entre</w:t>
            </w:r>
            <w:r w:rsidRPr="00AF36E1">
              <w:rPr>
                <w:rFonts w:ascii="Calibri" w:eastAsia="Calibri" w:hAnsi="Calibri" w:cs="Calibri"/>
                <w:sz w:val="20"/>
                <w:szCs w:val="20"/>
                <w:lang w:val="es-CO" w:eastAsia="en-US"/>
              </w:rPr>
              <w:t xml:space="preserve"> otros.</w:t>
            </w:r>
          </w:p>
          <w:p w:rsidR="0018093A" w:rsidRPr="00AF36E1" w:rsidRDefault="0018093A" w:rsidP="00027DEA">
            <w:pPr>
              <w:pStyle w:val="Prrafodelista"/>
              <w:numPr>
                <w:ilvl w:val="0"/>
                <w:numId w:val="11"/>
              </w:numPr>
              <w:autoSpaceDE w:val="0"/>
              <w:autoSpaceDN w:val="0"/>
              <w:adjustRightInd w:val="0"/>
              <w:ind w:left="513" w:hanging="218"/>
              <w:jc w:val="both"/>
              <w:rPr>
                <w:rFonts w:ascii="Calibri" w:eastAsia="Calibri" w:hAnsi="Calibri" w:cs="Calibri"/>
                <w:sz w:val="20"/>
                <w:szCs w:val="20"/>
                <w:lang w:val="es-CO" w:eastAsia="en-US"/>
              </w:rPr>
            </w:pPr>
            <w:r w:rsidRPr="00AF36E1">
              <w:rPr>
                <w:rFonts w:ascii="Calibri" w:eastAsia="Calibri" w:hAnsi="Calibri" w:cs="Calibri"/>
                <w:sz w:val="20"/>
                <w:szCs w:val="20"/>
                <w:lang w:val="es-CO" w:eastAsia="en-US"/>
              </w:rPr>
              <w:t>Ejecutar las pruebas acorde con la programación.</w:t>
            </w:r>
          </w:p>
          <w:p w:rsidR="0018093A" w:rsidRDefault="0018093A" w:rsidP="00027DEA">
            <w:pPr>
              <w:pStyle w:val="Prrafodelista"/>
              <w:numPr>
                <w:ilvl w:val="0"/>
                <w:numId w:val="11"/>
              </w:numPr>
              <w:autoSpaceDE w:val="0"/>
              <w:autoSpaceDN w:val="0"/>
              <w:adjustRightInd w:val="0"/>
              <w:ind w:left="513" w:hanging="218"/>
              <w:jc w:val="both"/>
              <w:rPr>
                <w:rFonts w:ascii="Calibri" w:eastAsia="Calibri" w:hAnsi="Calibri" w:cs="Calibri"/>
                <w:sz w:val="20"/>
                <w:szCs w:val="20"/>
                <w:lang w:val="es-CO" w:eastAsia="en-US"/>
              </w:rPr>
            </w:pPr>
            <w:r w:rsidRPr="00AF36E1">
              <w:rPr>
                <w:rFonts w:ascii="Calibri" w:eastAsia="Calibri" w:hAnsi="Calibri" w:cs="Calibri"/>
                <w:sz w:val="20"/>
                <w:szCs w:val="20"/>
                <w:lang w:val="es-CO" w:eastAsia="en-US"/>
              </w:rPr>
              <w:t xml:space="preserve">Generar el informe correspondiente, donde se especifiquen entre otros: </w:t>
            </w:r>
            <w:r w:rsidR="00BB1294" w:rsidRPr="00AF36E1">
              <w:rPr>
                <w:rFonts w:ascii="Calibri" w:eastAsia="Calibri" w:hAnsi="Calibri" w:cs="Calibri"/>
                <w:sz w:val="20"/>
                <w:szCs w:val="20"/>
                <w:lang w:val="es-CO" w:eastAsia="en-US"/>
              </w:rPr>
              <w:t>Objetivo de la prueba, alcance, resultados, aspectos de mejora o lecciones aprendidas y la retroalimentación a los responsables involucrados en el plan.</w:t>
            </w:r>
          </w:p>
          <w:p w:rsidR="00027DEA" w:rsidRPr="00AF36E1" w:rsidRDefault="00027DEA" w:rsidP="00027DEA">
            <w:pPr>
              <w:pStyle w:val="Prrafodelista"/>
              <w:autoSpaceDE w:val="0"/>
              <w:autoSpaceDN w:val="0"/>
              <w:adjustRightInd w:val="0"/>
              <w:ind w:left="513"/>
              <w:jc w:val="both"/>
              <w:rPr>
                <w:rFonts w:ascii="Calibri" w:eastAsia="Calibri" w:hAnsi="Calibri" w:cs="Calibri"/>
                <w:sz w:val="20"/>
                <w:szCs w:val="20"/>
                <w:lang w:val="es-CO" w:eastAsia="en-US"/>
              </w:rPr>
            </w:pPr>
          </w:p>
        </w:tc>
      </w:tr>
      <w:tr w:rsidR="00D35CB4" w:rsidRPr="003616EC" w:rsidTr="00FE7171">
        <w:tc>
          <w:tcPr>
            <w:tcW w:w="1000" w:type="dxa"/>
            <w:shd w:val="clear" w:color="auto" w:fill="auto"/>
          </w:tcPr>
          <w:p w:rsidR="00D35CB4" w:rsidRPr="00FE588F" w:rsidRDefault="00D35CB4" w:rsidP="00210EC7">
            <w:pPr>
              <w:autoSpaceDE w:val="0"/>
              <w:autoSpaceDN w:val="0"/>
              <w:adjustRightInd w:val="0"/>
              <w:jc w:val="center"/>
              <w:rPr>
                <w:rFonts w:ascii="Calibri" w:eastAsia="Calibri" w:hAnsi="Calibri" w:cs="Calibri"/>
                <w:sz w:val="20"/>
                <w:szCs w:val="20"/>
              </w:rPr>
            </w:pPr>
            <w:r w:rsidRPr="00FE588F">
              <w:rPr>
                <w:rFonts w:ascii="Calibri" w:eastAsia="Calibri" w:hAnsi="Calibri" w:cs="Calibri"/>
                <w:sz w:val="20"/>
                <w:szCs w:val="20"/>
              </w:rPr>
              <w:t>335</w:t>
            </w:r>
          </w:p>
        </w:tc>
        <w:tc>
          <w:tcPr>
            <w:tcW w:w="1780" w:type="dxa"/>
            <w:shd w:val="clear" w:color="auto" w:fill="auto"/>
          </w:tcPr>
          <w:p w:rsidR="00D35CB4" w:rsidRPr="00FE588F" w:rsidRDefault="00BC5A79" w:rsidP="00210EC7">
            <w:pPr>
              <w:autoSpaceDE w:val="0"/>
              <w:autoSpaceDN w:val="0"/>
              <w:adjustRightInd w:val="0"/>
              <w:jc w:val="both"/>
              <w:rPr>
                <w:rFonts w:ascii="Calibri" w:eastAsia="Calibri" w:hAnsi="Calibri" w:cs="Calibri"/>
                <w:sz w:val="20"/>
                <w:szCs w:val="20"/>
              </w:rPr>
            </w:pPr>
            <w:r w:rsidRPr="00FE588F">
              <w:rPr>
                <w:rFonts w:ascii="Calibri" w:hAnsi="Calibri" w:cs="Calibri"/>
                <w:sz w:val="20"/>
                <w:szCs w:val="20"/>
              </w:rPr>
              <w:t>Acción Integral en la Administración Pública Nacional y Territorial</w:t>
            </w:r>
          </w:p>
        </w:tc>
        <w:tc>
          <w:tcPr>
            <w:tcW w:w="6146" w:type="dxa"/>
          </w:tcPr>
          <w:p w:rsidR="00D35CB4" w:rsidRPr="00FE588F" w:rsidRDefault="00BC5A79" w:rsidP="00BC5A79">
            <w:pPr>
              <w:autoSpaceDE w:val="0"/>
              <w:autoSpaceDN w:val="0"/>
              <w:adjustRightInd w:val="0"/>
              <w:jc w:val="both"/>
              <w:rPr>
                <w:rFonts w:ascii="Calibri" w:eastAsia="Calibri" w:hAnsi="Calibri" w:cs="Calibri"/>
                <w:sz w:val="20"/>
                <w:szCs w:val="20"/>
              </w:rPr>
            </w:pPr>
            <w:r w:rsidRPr="00FE588F">
              <w:rPr>
                <w:rFonts w:ascii="Calibri" w:eastAsia="Calibri" w:hAnsi="Calibri" w:cs="Calibri"/>
                <w:sz w:val="20"/>
                <w:szCs w:val="20"/>
              </w:rPr>
              <w:t>Para este hallazgo se definieron tres</w:t>
            </w:r>
            <w:r w:rsidR="00FE588F">
              <w:rPr>
                <w:rFonts w:ascii="Calibri" w:eastAsia="Calibri" w:hAnsi="Calibri" w:cs="Calibri"/>
                <w:sz w:val="20"/>
                <w:szCs w:val="20"/>
              </w:rPr>
              <w:t xml:space="preserve"> (3)</w:t>
            </w:r>
            <w:r w:rsidRPr="00FE588F">
              <w:rPr>
                <w:rFonts w:ascii="Calibri" w:eastAsia="Calibri" w:hAnsi="Calibri" w:cs="Calibri"/>
                <w:sz w:val="20"/>
                <w:szCs w:val="20"/>
              </w:rPr>
              <w:t xml:space="preserve"> actividades, de las cuales la siguiente, no reporta evidencia de su cumplimiento:</w:t>
            </w:r>
          </w:p>
          <w:p w:rsidR="00BC5A79" w:rsidRPr="00FE588F" w:rsidRDefault="00BC5A79" w:rsidP="00BC5A79">
            <w:pPr>
              <w:autoSpaceDE w:val="0"/>
              <w:autoSpaceDN w:val="0"/>
              <w:adjustRightInd w:val="0"/>
              <w:jc w:val="both"/>
              <w:rPr>
                <w:rFonts w:ascii="Calibri" w:eastAsia="Calibri" w:hAnsi="Calibri" w:cs="Calibri"/>
                <w:sz w:val="20"/>
                <w:szCs w:val="20"/>
              </w:rPr>
            </w:pPr>
            <w:r w:rsidRPr="00FE588F">
              <w:rPr>
                <w:rFonts w:ascii="Calibri" w:eastAsia="Calibri" w:hAnsi="Calibri" w:cs="Calibri"/>
                <w:sz w:val="20"/>
                <w:szCs w:val="20"/>
              </w:rPr>
              <w:t>Actividad 2: “El líder del Proceso de Acción Integral, solicitará a la Dirección de Gestión del Conocimiento elaborar una estrategia con los Grupos de Análisis y Política de las Direcciones Técnicas que contribuya a la calidad y oportunidad en las respuestas. (Conceptos tipo, motor de búsqueda del Gestor Normativo)”.</w:t>
            </w:r>
          </w:p>
          <w:p w:rsidR="00BC5A79" w:rsidRPr="00FE588F" w:rsidRDefault="00BC5A79" w:rsidP="00BC5A79">
            <w:pPr>
              <w:autoSpaceDE w:val="0"/>
              <w:autoSpaceDN w:val="0"/>
              <w:adjustRightInd w:val="0"/>
              <w:jc w:val="both"/>
              <w:rPr>
                <w:rFonts w:ascii="Calibri" w:eastAsia="Calibri" w:hAnsi="Calibri" w:cs="Calibri"/>
                <w:sz w:val="20"/>
                <w:szCs w:val="20"/>
              </w:rPr>
            </w:pPr>
            <w:r w:rsidRPr="00FE588F">
              <w:rPr>
                <w:rFonts w:ascii="Calibri" w:eastAsia="Calibri" w:hAnsi="Calibri" w:cs="Calibri"/>
                <w:sz w:val="20"/>
                <w:szCs w:val="20"/>
              </w:rPr>
              <w:t>Avance reportado: “El 18 de diciembre de 2019, el Director de la DDO, envía correo electrónico a través del cual solicita a la Directora de Gestión del Conocimiento se elabore una estrategia en la que se establezcan los lineamientos y criterios necesarios para brindar asesorías de manera oportuna y con criterios de calidad, que contribuyan a aumentar la imagen institucional de este Departamento Administrativo, así como también impidan la materialización de este riesgo de atención extemporánea o imprecisa a los grupos de valor. Como consecuencia de ello, la Directora de Gestión del Conocimiento, el 28 de febrero de 2020 el Registro de actividades, la agenda de reunión con los grupos de A&amp;amp;P del 26 de febrero de 2020 y la presentación realizada por la Dirección Jurídica en relación con los derechos de petición, con lo que da por terminada la actividad”.</w:t>
            </w:r>
          </w:p>
          <w:p w:rsidR="00BC5A79" w:rsidRPr="00FE588F" w:rsidRDefault="00BC5A79" w:rsidP="00BC5A79">
            <w:pPr>
              <w:autoSpaceDE w:val="0"/>
              <w:autoSpaceDN w:val="0"/>
              <w:adjustRightInd w:val="0"/>
              <w:jc w:val="both"/>
              <w:rPr>
                <w:rFonts w:ascii="Calibri" w:eastAsia="Calibri" w:hAnsi="Calibri" w:cs="Calibri"/>
                <w:sz w:val="20"/>
                <w:szCs w:val="20"/>
              </w:rPr>
            </w:pPr>
            <w:r w:rsidRPr="00FE588F">
              <w:rPr>
                <w:rFonts w:ascii="Calibri" w:eastAsia="Calibri" w:hAnsi="Calibri" w:cs="Calibri"/>
                <w:sz w:val="20"/>
                <w:szCs w:val="20"/>
              </w:rPr>
              <w:t>Aunque se reporta la actividad, no se observa la evidencia de la ejecución.</w:t>
            </w:r>
          </w:p>
        </w:tc>
      </w:tr>
      <w:tr w:rsidR="00D47305" w:rsidRPr="003616EC" w:rsidTr="00FE7171">
        <w:tc>
          <w:tcPr>
            <w:tcW w:w="1000" w:type="dxa"/>
            <w:shd w:val="clear" w:color="auto" w:fill="auto"/>
          </w:tcPr>
          <w:p w:rsidR="00D47305" w:rsidRPr="00FE588F" w:rsidRDefault="00D47305" w:rsidP="00210EC7">
            <w:pPr>
              <w:autoSpaceDE w:val="0"/>
              <w:autoSpaceDN w:val="0"/>
              <w:adjustRightInd w:val="0"/>
              <w:jc w:val="center"/>
              <w:rPr>
                <w:rFonts w:ascii="Calibri" w:eastAsia="Calibri" w:hAnsi="Calibri" w:cs="Calibri"/>
                <w:sz w:val="20"/>
                <w:szCs w:val="20"/>
              </w:rPr>
            </w:pPr>
            <w:r w:rsidRPr="00FE588F">
              <w:rPr>
                <w:rFonts w:ascii="Calibri" w:eastAsia="Calibri" w:hAnsi="Calibri" w:cs="Calibri"/>
                <w:sz w:val="20"/>
                <w:szCs w:val="20"/>
              </w:rPr>
              <w:t>362</w:t>
            </w:r>
          </w:p>
        </w:tc>
        <w:tc>
          <w:tcPr>
            <w:tcW w:w="1780" w:type="dxa"/>
            <w:shd w:val="clear" w:color="auto" w:fill="auto"/>
          </w:tcPr>
          <w:p w:rsidR="00D47305" w:rsidRPr="00FE588F" w:rsidRDefault="00D47305" w:rsidP="00210EC7">
            <w:pPr>
              <w:autoSpaceDE w:val="0"/>
              <w:autoSpaceDN w:val="0"/>
              <w:adjustRightInd w:val="0"/>
              <w:jc w:val="both"/>
              <w:rPr>
                <w:rFonts w:ascii="Calibri" w:eastAsia="Calibri" w:hAnsi="Calibri" w:cs="Calibri"/>
                <w:sz w:val="20"/>
                <w:szCs w:val="20"/>
              </w:rPr>
            </w:pPr>
            <w:r w:rsidRPr="00FE588F">
              <w:rPr>
                <w:rFonts w:ascii="Calibri" w:hAnsi="Calibri" w:cs="Calibri"/>
                <w:sz w:val="20"/>
                <w:szCs w:val="20"/>
              </w:rPr>
              <w:t>Acción Integral en la Administración Pública Nacional y Territorial</w:t>
            </w:r>
          </w:p>
        </w:tc>
        <w:tc>
          <w:tcPr>
            <w:tcW w:w="6146" w:type="dxa"/>
          </w:tcPr>
          <w:p w:rsidR="00D47305" w:rsidRPr="00FE588F" w:rsidRDefault="00D47305" w:rsidP="00D47305">
            <w:pPr>
              <w:autoSpaceDE w:val="0"/>
              <w:autoSpaceDN w:val="0"/>
              <w:adjustRightInd w:val="0"/>
              <w:jc w:val="both"/>
              <w:rPr>
                <w:rFonts w:ascii="Calibri" w:eastAsia="Calibri" w:hAnsi="Calibri" w:cs="Calibri"/>
                <w:sz w:val="20"/>
                <w:szCs w:val="20"/>
              </w:rPr>
            </w:pPr>
            <w:r w:rsidRPr="00FE588F">
              <w:rPr>
                <w:rFonts w:ascii="Calibri" w:eastAsia="Calibri" w:hAnsi="Calibri" w:cs="Calibri"/>
                <w:sz w:val="20"/>
                <w:szCs w:val="20"/>
              </w:rPr>
              <w:t xml:space="preserve">Para este hallazgo se definieron cuatro </w:t>
            </w:r>
            <w:r w:rsidR="00FE588F">
              <w:rPr>
                <w:rFonts w:ascii="Calibri" w:eastAsia="Calibri" w:hAnsi="Calibri" w:cs="Calibri"/>
                <w:sz w:val="20"/>
                <w:szCs w:val="20"/>
              </w:rPr>
              <w:t xml:space="preserve">(4) </w:t>
            </w:r>
            <w:r w:rsidRPr="00FE588F">
              <w:rPr>
                <w:rFonts w:ascii="Calibri" w:eastAsia="Calibri" w:hAnsi="Calibri" w:cs="Calibri"/>
                <w:sz w:val="20"/>
                <w:szCs w:val="20"/>
              </w:rPr>
              <w:t>actividades, de las cuales la siguiente, no reporta evidencia suficiente para el respectivo cierre con eficacia y efectividad:</w:t>
            </w:r>
          </w:p>
          <w:p w:rsidR="00D47305" w:rsidRPr="00FE588F" w:rsidRDefault="00D47305" w:rsidP="00027DEA">
            <w:pPr>
              <w:autoSpaceDE w:val="0"/>
              <w:autoSpaceDN w:val="0"/>
              <w:adjustRightInd w:val="0"/>
              <w:jc w:val="both"/>
              <w:rPr>
                <w:rFonts w:ascii="Calibri" w:eastAsia="Calibri" w:hAnsi="Calibri" w:cs="Calibri"/>
                <w:sz w:val="20"/>
                <w:szCs w:val="20"/>
              </w:rPr>
            </w:pPr>
            <w:r w:rsidRPr="00FE588F">
              <w:rPr>
                <w:rFonts w:ascii="Calibri" w:eastAsia="Calibri" w:hAnsi="Calibri" w:cs="Calibri"/>
                <w:sz w:val="20"/>
                <w:szCs w:val="20"/>
              </w:rPr>
              <w:t>Actividad 1: “Elaborar lista de chequeo de entrega y recepción de documentos en la que se incorpore la entrega de las encuestas diligenciadas”.</w:t>
            </w:r>
          </w:p>
          <w:p w:rsidR="00D47305" w:rsidRPr="00FE588F" w:rsidRDefault="00D47305" w:rsidP="00027DEA">
            <w:pPr>
              <w:autoSpaceDE w:val="0"/>
              <w:autoSpaceDN w:val="0"/>
              <w:adjustRightInd w:val="0"/>
              <w:jc w:val="both"/>
              <w:rPr>
                <w:rFonts w:ascii="Calibri" w:eastAsia="Calibri" w:hAnsi="Calibri" w:cs="Calibri"/>
                <w:sz w:val="20"/>
                <w:szCs w:val="20"/>
              </w:rPr>
            </w:pPr>
            <w:r w:rsidRPr="00FE588F">
              <w:rPr>
                <w:rFonts w:ascii="Calibri" w:eastAsia="Calibri" w:hAnsi="Calibri" w:cs="Calibri"/>
                <w:sz w:val="20"/>
                <w:szCs w:val="20"/>
              </w:rPr>
              <w:t>Avance reportado “Se envió a la coordinadora de la oficina de gestión financiera una propuesta de modificación de los formatos de cumplido de comisión, que contienen la opción de poner un visto bueno por parte del equipo central de la Estrategia Territorial, con el propósito de persuadir a que los funcionarios y contratistas cumplan con la entrega de las evidencias de cada asesoría producto de una comisión”.</w:t>
            </w:r>
          </w:p>
          <w:p w:rsidR="00D47305" w:rsidRPr="00FE588F" w:rsidRDefault="00D47305" w:rsidP="00D47305">
            <w:pPr>
              <w:autoSpaceDE w:val="0"/>
              <w:autoSpaceDN w:val="0"/>
              <w:adjustRightInd w:val="0"/>
              <w:jc w:val="both"/>
              <w:rPr>
                <w:rFonts w:ascii="Calibri" w:eastAsia="Calibri" w:hAnsi="Calibri" w:cs="Calibri"/>
                <w:sz w:val="20"/>
                <w:szCs w:val="20"/>
              </w:rPr>
            </w:pPr>
            <w:r w:rsidRPr="00FE588F">
              <w:rPr>
                <w:rFonts w:ascii="Calibri" w:eastAsia="Calibri" w:hAnsi="Calibri" w:cs="Calibri"/>
                <w:sz w:val="20"/>
                <w:szCs w:val="20"/>
              </w:rPr>
              <w:t>Mediante correo de fecha 19-03-2020 se evidencia el enviado por parte de la DDO al proceso de gestión financiera solicitando la validación de ajuste a los formatos de comisión. Sin embargo, no se evidenció en el SIPG los formatos con los ajustes sugeridos; se observan los formatos cumplido de comisión y cumplido de desplazamiento con versión de fecha 2019-02-22</w:t>
            </w:r>
            <w:r w:rsidR="002576A7">
              <w:rPr>
                <w:rFonts w:ascii="Calibri" w:eastAsia="Calibri" w:hAnsi="Calibri" w:cs="Calibri"/>
                <w:sz w:val="20"/>
                <w:szCs w:val="20"/>
              </w:rPr>
              <w:t>.</w:t>
            </w:r>
            <w:bookmarkStart w:id="0" w:name="_GoBack"/>
            <w:bookmarkEnd w:id="0"/>
          </w:p>
        </w:tc>
      </w:tr>
      <w:tr w:rsidR="00155B47" w:rsidRPr="003616EC" w:rsidTr="00FE7171">
        <w:tc>
          <w:tcPr>
            <w:tcW w:w="1000" w:type="dxa"/>
            <w:shd w:val="clear" w:color="auto" w:fill="auto"/>
          </w:tcPr>
          <w:p w:rsidR="00155B47" w:rsidRPr="00FE588F" w:rsidRDefault="00927B8F" w:rsidP="00F0321C">
            <w:pPr>
              <w:autoSpaceDE w:val="0"/>
              <w:autoSpaceDN w:val="0"/>
              <w:adjustRightInd w:val="0"/>
              <w:jc w:val="center"/>
              <w:rPr>
                <w:rFonts w:ascii="Calibri" w:eastAsia="Calibri" w:hAnsi="Calibri" w:cs="Calibri"/>
                <w:sz w:val="20"/>
                <w:szCs w:val="20"/>
              </w:rPr>
            </w:pPr>
            <w:r w:rsidRPr="00FE588F">
              <w:rPr>
                <w:rFonts w:ascii="Calibri" w:eastAsia="Calibri" w:hAnsi="Calibri" w:cs="Calibri"/>
                <w:sz w:val="20"/>
                <w:szCs w:val="20"/>
              </w:rPr>
              <w:t>36</w:t>
            </w:r>
            <w:r w:rsidR="00F0321C" w:rsidRPr="00FE588F">
              <w:rPr>
                <w:rFonts w:ascii="Calibri" w:eastAsia="Calibri" w:hAnsi="Calibri" w:cs="Calibri"/>
                <w:sz w:val="20"/>
                <w:szCs w:val="20"/>
              </w:rPr>
              <w:t>3</w:t>
            </w:r>
          </w:p>
        </w:tc>
        <w:tc>
          <w:tcPr>
            <w:tcW w:w="1780" w:type="dxa"/>
            <w:shd w:val="clear" w:color="auto" w:fill="auto"/>
          </w:tcPr>
          <w:p w:rsidR="00155B47" w:rsidRPr="00FE588F" w:rsidRDefault="00927B8F" w:rsidP="00210EC7">
            <w:pPr>
              <w:autoSpaceDE w:val="0"/>
              <w:autoSpaceDN w:val="0"/>
              <w:adjustRightInd w:val="0"/>
              <w:jc w:val="both"/>
              <w:rPr>
                <w:rFonts w:ascii="Calibri" w:eastAsia="Calibri" w:hAnsi="Calibri" w:cs="Calibri"/>
                <w:sz w:val="20"/>
                <w:szCs w:val="20"/>
              </w:rPr>
            </w:pPr>
            <w:r w:rsidRPr="00FE588F">
              <w:rPr>
                <w:rFonts w:ascii="Calibri" w:hAnsi="Calibri" w:cs="Calibri"/>
                <w:sz w:val="20"/>
                <w:szCs w:val="20"/>
              </w:rPr>
              <w:t>Acción Integral en la Administración Pública Nacional y Territorial</w:t>
            </w:r>
          </w:p>
        </w:tc>
        <w:tc>
          <w:tcPr>
            <w:tcW w:w="6146" w:type="dxa"/>
          </w:tcPr>
          <w:p w:rsidR="00F0321C" w:rsidRPr="00FE588F" w:rsidRDefault="00927B8F" w:rsidP="00927B8F">
            <w:pPr>
              <w:autoSpaceDE w:val="0"/>
              <w:autoSpaceDN w:val="0"/>
              <w:adjustRightInd w:val="0"/>
              <w:jc w:val="both"/>
              <w:rPr>
                <w:rFonts w:ascii="Calibri" w:eastAsia="Calibri" w:hAnsi="Calibri" w:cs="Calibri"/>
                <w:sz w:val="20"/>
                <w:szCs w:val="20"/>
              </w:rPr>
            </w:pPr>
            <w:r w:rsidRPr="00FE588F">
              <w:rPr>
                <w:rFonts w:ascii="Calibri" w:eastAsia="Calibri" w:hAnsi="Calibri" w:cs="Calibri"/>
                <w:sz w:val="20"/>
                <w:szCs w:val="20"/>
              </w:rPr>
              <w:t>Para este hallazgo se definieron cuatro actividades, de las cuales la</w:t>
            </w:r>
            <w:r w:rsidR="002522D2" w:rsidRPr="00FE588F">
              <w:rPr>
                <w:rFonts w:ascii="Calibri" w:eastAsia="Calibri" w:hAnsi="Calibri" w:cs="Calibri"/>
                <w:sz w:val="20"/>
                <w:szCs w:val="20"/>
              </w:rPr>
              <w:t>s</w:t>
            </w:r>
            <w:r w:rsidRPr="00FE588F">
              <w:rPr>
                <w:rFonts w:ascii="Calibri" w:eastAsia="Calibri" w:hAnsi="Calibri" w:cs="Calibri"/>
                <w:sz w:val="20"/>
                <w:szCs w:val="20"/>
              </w:rPr>
              <w:t xml:space="preserve"> siguiente</w:t>
            </w:r>
            <w:r w:rsidR="00D47305" w:rsidRPr="00FE588F">
              <w:rPr>
                <w:rFonts w:ascii="Calibri" w:eastAsia="Calibri" w:hAnsi="Calibri" w:cs="Calibri"/>
                <w:sz w:val="20"/>
                <w:szCs w:val="20"/>
              </w:rPr>
              <w:t>s</w:t>
            </w:r>
            <w:r w:rsidRPr="00FE588F">
              <w:rPr>
                <w:rFonts w:ascii="Calibri" w:eastAsia="Calibri" w:hAnsi="Calibri" w:cs="Calibri"/>
                <w:sz w:val="20"/>
                <w:szCs w:val="20"/>
              </w:rPr>
              <w:t>, no</w:t>
            </w:r>
            <w:r w:rsidR="002522D2" w:rsidRPr="00FE588F">
              <w:rPr>
                <w:rFonts w:ascii="Calibri" w:eastAsia="Calibri" w:hAnsi="Calibri" w:cs="Calibri"/>
                <w:sz w:val="20"/>
                <w:szCs w:val="20"/>
              </w:rPr>
              <w:t xml:space="preserve"> reportan evidencia suficiente para el respectivo cierre</w:t>
            </w:r>
            <w:r w:rsidR="00D47305" w:rsidRPr="00FE588F">
              <w:rPr>
                <w:rFonts w:ascii="Calibri" w:eastAsia="Calibri" w:hAnsi="Calibri" w:cs="Calibri"/>
                <w:sz w:val="20"/>
                <w:szCs w:val="20"/>
              </w:rPr>
              <w:t xml:space="preserve"> con eficacia y efectividad</w:t>
            </w:r>
            <w:r w:rsidR="002522D2" w:rsidRPr="00FE588F">
              <w:rPr>
                <w:rFonts w:ascii="Calibri" w:eastAsia="Calibri" w:hAnsi="Calibri" w:cs="Calibri"/>
                <w:sz w:val="20"/>
                <w:szCs w:val="20"/>
              </w:rPr>
              <w:t>:</w:t>
            </w:r>
          </w:p>
          <w:p w:rsidR="00155B47" w:rsidRPr="00FE588F" w:rsidRDefault="002522D2" w:rsidP="00927B8F">
            <w:pPr>
              <w:autoSpaceDE w:val="0"/>
              <w:autoSpaceDN w:val="0"/>
              <w:adjustRightInd w:val="0"/>
              <w:jc w:val="both"/>
              <w:rPr>
                <w:rFonts w:ascii="Calibri" w:eastAsia="Calibri" w:hAnsi="Calibri" w:cs="Calibri"/>
                <w:sz w:val="20"/>
                <w:szCs w:val="20"/>
              </w:rPr>
            </w:pPr>
            <w:r w:rsidRPr="00FE588F">
              <w:rPr>
                <w:rFonts w:ascii="Calibri" w:eastAsia="Calibri" w:hAnsi="Calibri" w:cs="Calibri"/>
                <w:sz w:val="20"/>
                <w:szCs w:val="20"/>
              </w:rPr>
              <w:t xml:space="preserve">Actividad 1: </w:t>
            </w:r>
            <w:r w:rsidR="00F0321C" w:rsidRPr="00FE588F">
              <w:rPr>
                <w:rFonts w:ascii="Calibri" w:eastAsia="Calibri" w:hAnsi="Calibri" w:cs="Calibri"/>
                <w:sz w:val="20"/>
                <w:szCs w:val="20"/>
              </w:rPr>
              <w:t>“Presentar un informe al Director de la DDO que dé cuenta de la gestión de estrategia territorial para la vigencia 2019, en el cual deberán incluirse una serie de recomendaciones para la formulación de la estrategia territorial de la vigencia 2020”</w:t>
            </w:r>
          </w:p>
          <w:p w:rsidR="00F0321C" w:rsidRPr="00FE588F" w:rsidRDefault="00F0321C" w:rsidP="00927B8F">
            <w:pPr>
              <w:autoSpaceDE w:val="0"/>
              <w:autoSpaceDN w:val="0"/>
              <w:adjustRightInd w:val="0"/>
              <w:jc w:val="both"/>
              <w:rPr>
                <w:rFonts w:ascii="Calibri" w:eastAsia="Calibri" w:hAnsi="Calibri" w:cs="Calibri"/>
                <w:sz w:val="20"/>
                <w:szCs w:val="20"/>
              </w:rPr>
            </w:pPr>
            <w:r w:rsidRPr="00FE588F">
              <w:rPr>
                <w:rFonts w:ascii="Calibri" w:eastAsia="Calibri" w:hAnsi="Calibri" w:cs="Calibri"/>
                <w:sz w:val="20"/>
                <w:szCs w:val="20"/>
              </w:rPr>
              <w:t xml:space="preserve">Teniendo en cuenta el avance y la evidencia reportada se realizó la presentación de la estrategia de acción integral en territorio para la vigencia 2020, sin </w:t>
            </w:r>
            <w:r w:rsidR="002522D2" w:rsidRPr="00FE588F">
              <w:rPr>
                <w:rFonts w:ascii="Calibri" w:eastAsia="Calibri" w:hAnsi="Calibri" w:cs="Calibri"/>
                <w:sz w:val="20"/>
                <w:szCs w:val="20"/>
              </w:rPr>
              <w:t>embargo,</w:t>
            </w:r>
            <w:r w:rsidRPr="00FE588F">
              <w:rPr>
                <w:rFonts w:ascii="Calibri" w:eastAsia="Calibri" w:hAnsi="Calibri" w:cs="Calibri"/>
                <w:sz w:val="20"/>
                <w:szCs w:val="20"/>
              </w:rPr>
              <w:t xml:space="preserve"> la actividad consistía en "presentar un informe al Director de la DDO que dé cuenta de la gestión de estrategia territorial para la vigencia 2019...", la cual no se observa en la ruta enunciada.</w:t>
            </w:r>
          </w:p>
          <w:p w:rsidR="002522D2" w:rsidRPr="00FE588F" w:rsidRDefault="002522D2" w:rsidP="00927B8F">
            <w:pPr>
              <w:autoSpaceDE w:val="0"/>
              <w:autoSpaceDN w:val="0"/>
              <w:adjustRightInd w:val="0"/>
              <w:jc w:val="both"/>
              <w:rPr>
                <w:rFonts w:ascii="Calibri" w:eastAsia="Calibri" w:hAnsi="Calibri" w:cs="Calibri"/>
                <w:sz w:val="20"/>
                <w:szCs w:val="20"/>
              </w:rPr>
            </w:pPr>
            <w:r w:rsidRPr="00FE588F">
              <w:rPr>
                <w:rFonts w:ascii="Calibri" w:eastAsia="Calibri" w:hAnsi="Calibri" w:cs="Calibri"/>
                <w:sz w:val="20"/>
                <w:szCs w:val="20"/>
              </w:rPr>
              <w:t>Actividad 3: “Incluir dentro del plan de necesidades para la vigencia 2020, la contratación de la evaluación de la estrategia territorial”.</w:t>
            </w:r>
          </w:p>
          <w:p w:rsidR="002522D2" w:rsidRPr="00FE588F" w:rsidRDefault="002522D2" w:rsidP="00927B8F">
            <w:pPr>
              <w:autoSpaceDE w:val="0"/>
              <w:autoSpaceDN w:val="0"/>
              <w:adjustRightInd w:val="0"/>
              <w:jc w:val="both"/>
              <w:rPr>
                <w:rFonts w:ascii="Calibri" w:eastAsia="Calibri" w:hAnsi="Calibri" w:cs="Calibri"/>
                <w:sz w:val="20"/>
                <w:szCs w:val="20"/>
              </w:rPr>
            </w:pPr>
            <w:r w:rsidRPr="00FE588F">
              <w:rPr>
                <w:rFonts w:ascii="Calibri" w:eastAsia="Calibri" w:hAnsi="Calibri" w:cs="Calibri"/>
                <w:sz w:val="20"/>
                <w:szCs w:val="20"/>
              </w:rPr>
              <w:t>Avance reportado: “El Director de Desarrollo Organizacional y Gerente del Proyecto de Inversión, presentó ante la Dirección General de la entidad la necesidad de asignar presupuesto para adelantar una evaluación externa de la Estrategia de Acción Integral en Territorio, sin embargo, la solicitud no fue aprobada”.</w:t>
            </w:r>
          </w:p>
          <w:p w:rsidR="002522D2" w:rsidRPr="00FE588F" w:rsidRDefault="002522D2" w:rsidP="002522D2">
            <w:pPr>
              <w:autoSpaceDE w:val="0"/>
              <w:autoSpaceDN w:val="0"/>
              <w:adjustRightInd w:val="0"/>
              <w:jc w:val="both"/>
              <w:rPr>
                <w:rFonts w:ascii="Calibri" w:eastAsia="Calibri" w:hAnsi="Calibri" w:cs="Calibri"/>
                <w:sz w:val="20"/>
                <w:szCs w:val="20"/>
              </w:rPr>
            </w:pPr>
            <w:r w:rsidRPr="00FE588F">
              <w:rPr>
                <w:rFonts w:ascii="Calibri" w:eastAsia="Calibri" w:hAnsi="Calibri" w:cs="Calibri"/>
                <w:sz w:val="20"/>
                <w:szCs w:val="20"/>
              </w:rPr>
              <w:t>En la ruta enunciada se observa un archivo en borrador denominado 2020-03-31_plan de adquisiciones, sin embargo no se evidencia lo descrito en el avance de la actividad "El Director de Desarrollo Organizacional y Gerente del Proyecto de Inversión, presentó ante la Dirección General de la entidad la necesidad de asignar presupuesto para adelantar una evaluación externa de la Estrategia de Acción Integral en Territorio, sin embargo, la solicitud no fue aprobada".</w:t>
            </w:r>
          </w:p>
        </w:tc>
      </w:tr>
    </w:tbl>
    <w:p w:rsidR="00F0321C" w:rsidRDefault="00F0321C" w:rsidP="00F34E7D">
      <w:pPr>
        <w:rPr>
          <w:rFonts w:ascii="Calibri" w:eastAsia="Calibri" w:hAnsi="Calibri" w:cs="Calibri"/>
          <w:b/>
          <w:sz w:val="20"/>
          <w:szCs w:val="20"/>
        </w:rPr>
      </w:pPr>
    </w:p>
    <w:p w:rsidR="006C77EC" w:rsidRDefault="006C77EC" w:rsidP="00F34E7D">
      <w:pPr>
        <w:rPr>
          <w:rFonts w:ascii="Calibri" w:eastAsia="Calibri" w:hAnsi="Calibri" w:cs="Calibri"/>
          <w:b/>
          <w:sz w:val="20"/>
          <w:szCs w:val="20"/>
        </w:rPr>
      </w:pPr>
      <w:r w:rsidRPr="003616EC">
        <w:rPr>
          <w:rFonts w:ascii="Calibri" w:eastAsia="Calibri" w:hAnsi="Calibri" w:cs="Calibri"/>
          <w:b/>
          <w:sz w:val="20"/>
          <w:szCs w:val="20"/>
        </w:rPr>
        <w:t>3.</w:t>
      </w:r>
      <w:r w:rsidR="00EA2285">
        <w:rPr>
          <w:rFonts w:ascii="Calibri" w:eastAsia="Calibri" w:hAnsi="Calibri" w:cs="Calibri"/>
          <w:b/>
          <w:sz w:val="20"/>
          <w:szCs w:val="20"/>
        </w:rPr>
        <w:t>3</w:t>
      </w:r>
      <w:r w:rsidRPr="003616EC">
        <w:rPr>
          <w:rFonts w:ascii="Calibri" w:eastAsia="Calibri" w:hAnsi="Calibri" w:cs="Calibri"/>
          <w:b/>
          <w:sz w:val="20"/>
          <w:szCs w:val="20"/>
        </w:rPr>
        <w:t xml:space="preserve"> </w:t>
      </w:r>
      <w:r>
        <w:rPr>
          <w:rFonts w:ascii="Calibri" w:eastAsia="Calibri" w:hAnsi="Calibri" w:cs="Calibri"/>
          <w:b/>
          <w:sz w:val="20"/>
          <w:szCs w:val="20"/>
        </w:rPr>
        <w:t>Hallazgos para redefinición de fecha</w:t>
      </w:r>
    </w:p>
    <w:p w:rsidR="00F45ED5" w:rsidRDefault="006C77EC" w:rsidP="000E721B">
      <w:pPr>
        <w:jc w:val="both"/>
        <w:rPr>
          <w:rFonts w:ascii="Calibri" w:eastAsia="Calibri" w:hAnsi="Calibri" w:cs="Calibri"/>
          <w:sz w:val="20"/>
          <w:szCs w:val="20"/>
        </w:rPr>
      </w:pPr>
      <w:r w:rsidRPr="006C77EC">
        <w:rPr>
          <w:rFonts w:ascii="Calibri" w:eastAsia="Calibri" w:hAnsi="Calibri" w:cs="Calibri"/>
          <w:sz w:val="20"/>
          <w:szCs w:val="20"/>
        </w:rPr>
        <w:t>Los siguientes hallazgos</w:t>
      </w:r>
      <w:r>
        <w:rPr>
          <w:rFonts w:ascii="Calibri" w:eastAsia="Calibri" w:hAnsi="Calibri" w:cs="Calibri"/>
          <w:sz w:val="20"/>
          <w:szCs w:val="20"/>
        </w:rPr>
        <w:t xml:space="preserve"> se encuentran es estado de ejecución con retraso, debido </w:t>
      </w:r>
      <w:r w:rsidR="00027DEA">
        <w:rPr>
          <w:rFonts w:ascii="Calibri" w:eastAsia="Calibri" w:hAnsi="Calibri" w:cs="Calibri"/>
          <w:sz w:val="20"/>
          <w:szCs w:val="20"/>
        </w:rPr>
        <w:t xml:space="preserve">a que </w:t>
      </w:r>
      <w:r>
        <w:rPr>
          <w:rFonts w:ascii="Calibri" w:eastAsia="Calibri" w:hAnsi="Calibri" w:cs="Calibri"/>
          <w:sz w:val="20"/>
          <w:szCs w:val="20"/>
        </w:rPr>
        <w:t xml:space="preserve">tienen </w:t>
      </w:r>
      <w:r w:rsidR="007E12BC">
        <w:rPr>
          <w:rFonts w:ascii="Calibri" w:eastAsia="Calibri" w:hAnsi="Calibri" w:cs="Calibri"/>
          <w:sz w:val="20"/>
          <w:szCs w:val="20"/>
        </w:rPr>
        <w:t xml:space="preserve">algunas </w:t>
      </w:r>
      <w:r>
        <w:rPr>
          <w:rFonts w:ascii="Calibri" w:eastAsia="Calibri" w:hAnsi="Calibri" w:cs="Calibri"/>
          <w:sz w:val="20"/>
          <w:szCs w:val="20"/>
        </w:rPr>
        <w:t>actividades pendientes que están plenamente justificadas. Razón por la cual, se deben redefinir objetivamente las fechas de cumplimiento para esta vigencia:</w:t>
      </w:r>
    </w:p>
    <w:p w:rsidR="00244460" w:rsidRDefault="00244460" w:rsidP="000E721B">
      <w:pPr>
        <w:jc w:val="both"/>
        <w:rPr>
          <w:rFonts w:ascii="Calibri" w:eastAsia="Calibri" w:hAnsi="Calibri" w:cs="Calibri"/>
          <w:sz w:val="20"/>
          <w:szCs w:val="20"/>
        </w:rPr>
      </w:pPr>
    </w:p>
    <w:p w:rsidR="00244460" w:rsidRDefault="00244460" w:rsidP="000E721B">
      <w:pPr>
        <w:jc w:val="both"/>
        <w:rPr>
          <w:rFonts w:ascii="Calibri" w:eastAsia="Calibri" w:hAnsi="Calibri" w:cs="Calibri"/>
          <w:sz w:val="20"/>
          <w:szCs w:val="20"/>
        </w:rPr>
      </w:pPr>
    </w:p>
    <w:p w:rsidR="00244460" w:rsidRDefault="00244460" w:rsidP="000E721B">
      <w:pPr>
        <w:jc w:val="both"/>
        <w:rPr>
          <w:rFonts w:ascii="Calibri" w:eastAsia="Calibri" w:hAnsi="Calibri" w:cs="Calibri"/>
          <w:sz w:val="20"/>
          <w:szCs w:val="20"/>
        </w:rPr>
      </w:pPr>
    </w:p>
    <w:p w:rsidR="00244460" w:rsidRDefault="00244460" w:rsidP="000E721B">
      <w:pPr>
        <w:jc w:val="both"/>
        <w:rPr>
          <w:rFonts w:ascii="Calibri" w:eastAsia="Calibri" w:hAnsi="Calibri" w:cs="Calibri"/>
          <w:sz w:val="20"/>
          <w:szCs w:val="20"/>
        </w:rPr>
      </w:pPr>
    </w:p>
    <w:p w:rsidR="00244460" w:rsidRDefault="00244460" w:rsidP="000E721B">
      <w:pPr>
        <w:jc w:val="both"/>
        <w:rPr>
          <w:rFonts w:ascii="Calibri" w:eastAsia="Calibri" w:hAnsi="Calibri" w:cs="Calibri"/>
          <w:sz w:val="20"/>
          <w:szCs w:val="20"/>
        </w:rPr>
      </w:pPr>
    </w:p>
    <w:p w:rsidR="00244460" w:rsidRDefault="00244460" w:rsidP="000E721B">
      <w:pPr>
        <w:jc w:val="both"/>
        <w:rPr>
          <w:rFonts w:ascii="Calibri" w:eastAsia="Calibri" w:hAnsi="Calibri" w:cs="Calibri"/>
          <w:sz w:val="20"/>
          <w:szCs w:val="20"/>
        </w:rPr>
      </w:pPr>
    </w:p>
    <w:p w:rsidR="00A9429D" w:rsidRPr="00244460" w:rsidRDefault="00A9429D" w:rsidP="00A9429D">
      <w:pPr>
        <w:jc w:val="center"/>
        <w:rPr>
          <w:rFonts w:ascii="Calibri" w:eastAsia="Calibri" w:hAnsi="Calibri" w:cs="Calibri"/>
          <w:b/>
          <w:sz w:val="20"/>
          <w:szCs w:val="20"/>
        </w:rPr>
      </w:pPr>
      <w:r w:rsidRPr="00244460">
        <w:rPr>
          <w:rFonts w:ascii="Calibri" w:eastAsia="Calibri" w:hAnsi="Calibri" w:cs="Calibri"/>
          <w:b/>
          <w:sz w:val="20"/>
          <w:szCs w:val="20"/>
        </w:rPr>
        <w:t>Cuadro No. 3</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
        <w:gridCol w:w="1780"/>
        <w:gridCol w:w="6146"/>
      </w:tblGrid>
      <w:tr w:rsidR="006C77EC" w:rsidRPr="003616EC" w:rsidTr="00A9429D">
        <w:tc>
          <w:tcPr>
            <w:tcW w:w="1000" w:type="dxa"/>
            <w:shd w:val="clear" w:color="auto" w:fill="auto"/>
          </w:tcPr>
          <w:p w:rsidR="006C77EC" w:rsidRPr="003616EC" w:rsidRDefault="006C77EC" w:rsidP="009C58A4">
            <w:pPr>
              <w:autoSpaceDE w:val="0"/>
              <w:autoSpaceDN w:val="0"/>
              <w:adjustRightInd w:val="0"/>
              <w:jc w:val="center"/>
              <w:rPr>
                <w:rFonts w:ascii="Calibri" w:eastAsia="Calibri" w:hAnsi="Calibri" w:cs="Calibri"/>
                <w:b/>
                <w:sz w:val="20"/>
                <w:szCs w:val="20"/>
              </w:rPr>
            </w:pPr>
            <w:r w:rsidRPr="003616EC">
              <w:rPr>
                <w:rFonts w:ascii="Calibri" w:eastAsia="Calibri" w:hAnsi="Calibri" w:cs="Calibri"/>
                <w:b/>
                <w:sz w:val="20"/>
                <w:szCs w:val="20"/>
              </w:rPr>
              <w:t>Hallazgo</w:t>
            </w:r>
            <w:r w:rsidR="00DC082F">
              <w:rPr>
                <w:rFonts w:ascii="Calibri" w:eastAsia="Calibri" w:hAnsi="Calibri" w:cs="Calibri"/>
                <w:b/>
                <w:sz w:val="20"/>
                <w:szCs w:val="20"/>
              </w:rPr>
              <w:t>s</w:t>
            </w:r>
          </w:p>
        </w:tc>
        <w:tc>
          <w:tcPr>
            <w:tcW w:w="1780" w:type="dxa"/>
            <w:shd w:val="clear" w:color="auto" w:fill="auto"/>
          </w:tcPr>
          <w:p w:rsidR="006C77EC" w:rsidRPr="003616EC" w:rsidRDefault="006C77EC" w:rsidP="009C58A4">
            <w:pPr>
              <w:autoSpaceDE w:val="0"/>
              <w:autoSpaceDN w:val="0"/>
              <w:adjustRightInd w:val="0"/>
              <w:jc w:val="center"/>
              <w:rPr>
                <w:rFonts w:ascii="Calibri" w:eastAsia="Calibri" w:hAnsi="Calibri" w:cs="Calibri"/>
                <w:b/>
                <w:sz w:val="20"/>
                <w:szCs w:val="20"/>
              </w:rPr>
            </w:pPr>
            <w:r w:rsidRPr="003616EC">
              <w:rPr>
                <w:rFonts w:ascii="Calibri" w:eastAsia="Calibri" w:hAnsi="Calibri" w:cs="Calibri"/>
                <w:b/>
                <w:sz w:val="20"/>
                <w:szCs w:val="20"/>
              </w:rPr>
              <w:t>Proceso Responsable</w:t>
            </w:r>
          </w:p>
        </w:tc>
        <w:tc>
          <w:tcPr>
            <w:tcW w:w="6146" w:type="dxa"/>
          </w:tcPr>
          <w:p w:rsidR="006C77EC" w:rsidRPr="003616EC" w:rsidRDefault="007E12BC" w:rsidP="009C58A4">
            <w:pPr>
              <w:autoSpaceDE w:val="0"/>
              <w:autoSpaceDN w:val="0"/>
              <w:adjustRightInd w:val="0"/>
              <w:jc w:val="center"/>
              <w:rPr>
                <w:rFonts w:ascii="Calibri" w:eastAsia="Calibri" w:hAnsi="Calibri" w:cs="Calibri"/>
                <w:b/>
                <w:sz w:val="20"/>
                <w:szCs w:val="20"/>
              </w:rPr>
            </w:pPr>
            <w:r>
              <w:rPr>
                <w:rFonts w:ascii="Calibri" w:eastAsia="Calibri" w:hAnsi="Calibri" w:cs="Calibri"/>
                <w:b/>
                <w:sz w:val="20"/>
                <w:szCs w:val="20"/>
              </w:rPr>
              <w:t>Actividad(es)</w:t>
            </w:r>
          </w:p>
        </w:tc>
      </w:tr>
      <w:tr w:rsidR="008116A8" w:rsidRPr="00DD02A0" w:rsidTr="00A9429D">
        <w:trPr>
          <w:trHeight w:val="2733"/>
        </w:trPr>
        <w:tc>
          <w:tcPr>
            <w:tcW w:w="1000" w:type="dxa"/>
            <w:shd w:val="clear" w:color="auto" w:fill="auto"/>
          </w:tcPr>
          <w:p w:rsidR="008116A8" w:rsidRPr="00DC082F" w:rsidRDefault="008116A8" w:rsidP="007E12BC">
            <w:pPr>
              <w:autoSpaceDE w:val="0"/>
              <w:autoSpaceDN w:val="0"/>
              <w:adjustRightInd w:val="0"/>
              <w:jc w:val="center"/>
              <w:rPr>
                <w:rFonts w:ascii="Calibri" w:eastAsia="Calibri" w:hAnsi="Calibri" w:cs="Calibri"/>
                <w:sz w:val="20"/>
                <w:szCs w:val="20"/>
              </w:rPr>
            </w:pPr>
          </w:p>
          <w:p w:rsidR="008116A8" w:rsidRPr="00DC082F" w:rsidRDefault="008116A8" w:rsidP="007E12BC">
            <w:pPr>
              <w:autoSpaceDE w:val="0"/>
              <w:autoSpaceDN w:val="0"/>
              <w:adjustRightInd w:val="0"/>
              <w:jc w:val="center"/>
              <w:rPr>
                <w:rFonts w:ascii="Calibri" w:eastAsia="Calibri" w:hAnsi="Calibri" w:cs="Calibri"/>
                <w:sz w:val="20"/>
                <w:szCs w:val="20"/>
              </w:rPr>
            </w:pPr>
          </w:p>
          <w:p w:rsidR="008116A8" w:rsidRPr="00DC082F" w:rsidRDefault="008116A8" w:rsidP="007E12BC">
            <w:pPr>
              <w:autoSpaceDE w:val="0"/>
              <w:autoSpaceDN w:val="0"/>
              <w:adjustRightInd w:val="0"/>
              <w:jc w:val="center"/>
              <w:rPr>
                <w:rFonts w:ascii="Calibri" w:eastAsia="Calibri" w:hAnsi="Calibri" w:cs="Calibri"/>
                <w:sz w:val="20"/>
                <w:szCs w:val="20"/>
              </w:rPr>
            </w:pPr>
            <w:r w:rsidRPr="00DC082F">
              <w:rPr>
                <w:rFonts w:ascii="Calibri" w:eastAsia="Calibri" w:hAnsi="Calibri" w:cs="Calibri"/>
                <w:sz w:val="20"/>
                <w:szCs w:val="20"/>
              </w:rPr>
              <w:t>266 y 267</w:t>
            </w:r>
          </w:p>
        </w:tc>
        <w:tc>
          <w:tcPr>
            <w:tcW w:w="1780" w:type="dxa"/>
            <w:shd w:val="clear" w:color="auto" w:fill="auto"/>
          </w:tcPr>
          <w:p w:rsidR="008116A8" w:rsidRPr="00DC082F" w:rsidRDefault="008116A8" w:rsidP="009C58A4">
            <w:pPr>
              <w:autoSpaceDE w:val="0"/>
              <w:autoSpaceDN w:val="0"/>
              <w:adjustRightInd w:val="0"/>
              <w:jc w:val="both"/>
              <w:rPr>
                <w:rFonts w:ascii="Calibri" w:eastAsia="Calibri" w:hAnsi="Calibri" w:cs="Calibri"/>
                <w:sz w:val="20"/>
                <w:szCs w:val="20"/>
              </w:rPr>
            </w:pPr>
          </w:p>
          <w:p w:rsidR="008116A8" w:rsidRPr="00DC082F" w:rsidRDefault="008116A8" w:rsidP="009C58A4">
            <w:pPr>
              <w:autoSpaceDE w:val="0"/>
              <w:autoSpaceDN w:val="0"/>
              <w:adjustRightInd w:val="0"/>
              <w:jc w:val="both"/>
              <w:rPr>
                <w:rFonts w:ascii="Calibri" w:eastAsia="Calibri" w:hAnsi="Calibri" w:cs="Calibri"/>
                <w:sz w:val="20"/>
                <w:szCs w:val="20"/>
              </w:rPr>
            </w:pPr>
          </w:p>
          <w:p w:rsidR="008116A8" w:rsidRPr="00DC082F" w:rsidRDefault="008116A8" w:rsidP="009C58A4">
            <w:pPr>
              <w:autoSpaceDE w:val="0"/>
              <w:autoSpaceDN w:val="0"/>
              <w:adjustRightInd w:val="0"/>
              <w:jc w:val="both"/>
              <w:rPr>
                <w:rFonts w:ascii="Calibri" w:eastAsia="Calibri" w:hAnsi="Calibri" w:cs="Calibri"/>
                <w:sz w:val="20"/>
                <w:szCs w:val="20"/>
              </w:rPr>
            </w:pPr>
            <w:r w:rsidRPr="00DC082F">
              <w:rPr>
                <w:rFonts w:ascii="Calibri" w:eastAsia="Calibri" w:hAnsi="Calibri" w:cs="Calibri"/>
                <w:sz w:val="20"/>
                <w:szCs w:val="20"/>
              </w:rPr>
              <w:t>Oficina de Tecnologías de la Información y las Comunicaciones</w:t>
            </w:r>
          </w:p>
        </w:tc>
        <w:tc>
          <w:tcPr>
            <w:tcW w:w="6146" w:type="dxa"/>
          </w:tcPr>
          <w:p w:rsidR="008116A8" w:rsidRPr="00481085" w:rsidRDefault="008116A8" w:rsidP="00481085">
            <w:pPr>
              <w:spacing w:line="252" w:lineRule="auto"/>
              <w:contextualSpacing/>
              <w:jc w:val="both"/>
              <w:rPr>
                <w:rFonts w:ascii="Calibri" w:eastAsia="Calibri" w:hAnsi="Calibri" w:cs="Calibri"/>
                <w:sz w:val="20"/>
                <w:szCs w:val="20"/>
              </w:rPr>
            </w:pPr>
            <w:r>
              <w:rPr>
                <w:rFonts w:ascii="Calibri" w:eastAsia="Calibri" w:hAnsi="Calibri" w:cs="Calibri"/>
                <w:sz w:val="20"/>
                <w:szCs w:val="20"/>
              </w:rPr>
              <w:t>Debido a que se terminaron las pruebas de los OLAs en Proactivanet a finales del año pasado, y ante la necesidad de migrar la herramienta al sistema de hiperconvergencia y al ajuste de algunas inconsistencias, se programó la implementación en producción para el mes de junio. Las actividades pendientes por perfeccionar son:</w:t>
            </w:r>
          </w:p>
          <w:p w:rsidR="008116A8" w:rsidRDefault="008116A8" w:rsidP="006437C3">
            <w:pPr>
              <w:pStyle w:val="Prrafodelista"/>
              <w:numPr>
                <w:ilvl w:val="0"/>
                <w:numId w:val="7"/>
              </w:numPr>
              <w:spacing w:line="252" w:lineRule="auto"/>
              <w:ind w:left="230" w:hanging="218"/>
              <w:contextualSpacing/>
              <w:jc w:val="both"/>
              <w:rPr>
                <w:rFonts w:ascii="Calibri" w:eastAsia="Calibri" w:hAnsi="Calibri" w:cs="Calibri"/>
                <w:sz w:val="20"/>
                <w:szCs w:val="20"/>
              </w:rPr>
            </w:pPr>
            <w:r w:rsidRPr="006437C3">
              <w:rPr>
                <w:rFonts w:ascii="Calibri" w:eastAsia="Calibri" w:hAnsi="Calibri" w:cs="Calibri"/>
                <w:sz w:val="20"/>
                <w:szCs w:val="20"/>
              </w:rPr>
              <w:t>Implementar el modelo de servicio en la herramienta de mesa de ayuda (ProactivaNet).</w:t>
            </w:r>
          </w:p>
          <w:p w:rsidR="008116A8" w:rsidRPr="006437C3" w:rsidRDefault="008116A8" w:rsidP="006437C3">
            <w:pPr>
              <w:pStyle w:val="Prrafodelista"/>
              <w:numPr>
                <w:ilvl w:val="0"/>
                <w:numId w:val="7"/>
              </w:numPr>
              <w:spacing w:line="252" w:lineRule="auto"/>
              <w:ind w:left="230" w:hanging="218"/>
              <w:contextualSpacing/>
              <w:jc w:val="both"/>
              <w:rPr>
                <w:rFonts w:ascii="Calibri" w:eastAsia="Calibri" w:hAnsi="Calibri" w:cs="Calibri"/>
                <w:sz w:val="20"/>
                <w:szCs w:val="20"/>
              </w:rPr>
            </w:pPr>
            <w:r w:rsidRPr="006437C3">
              <w:rPr>
                <w:rFonts w:ascii="Calibri" w:eastAsia="Calibri" w:hAnsi="Calibri" w:cs="Calibri"/>
                <w:sz w:val="20"/>
                <w:szCs w:val="20"/>
              </w:rPr>
              <w:t>Socializar el modelo de servicio para gestionar incidencias y requerimientos del Sistema FURAG.</w:t>
            </w:r>
          </w:p>
          <w:p w:rsidR="008116A8" w:rsidRPr="006437C3" w:rsidRDefault="008116A8" w:rsidP="00481085">
            <w:pPr>
              <w:pStyle w:val="Prrafodelista"/>
              <w:autoSpaceDE w:val="0"/>
              <w:autoSpaceDN w:val="0"/>
              <w:adjustRightInd w:val="0"/>
              <w:ind w:left="230"/>
              <w:jc w:val="both"/>
              <w:rPr>
                <w:rFonts w:ascii="Calibri" w:eastAsia="Calibri" w:hAnsi="Calibri" w:cs="Calibri"/>
                <w:sz w:val="20"/>
                <w:szCs w:val="20"/>
              </w:rPr>
            </w:pPr>
          </w:p>
        </w:tc>
      </w:tr>
    </w:tbl>
    <w:p w:rsidR="006C77EC" w:rsidRDefault="006C77EC" w:rsidP="00F34E7D">
      <w:pPr>
        <w:rPr>
          <w:rFonts w:ascii="Calibri" w:eastAsia="Calibri" w:hAnsi="Calibri" w:cs="Calibri"/>
          <w:sz w:val="20"/>
          <w:szCs w:val="20"/>
        </w:rPr>
      </w:pPr>
    </w:p>
    <w:p w:rsidR="00D47305" w:rsidRPr="00244460" w:rsidRDefault="00D47305" w:rsidP="00D47305">
      <w:pPr>
        <w:rPr>
          <w:rFonts w:ascii="Calibri" w:eastAsia="Calibri" w:hAnsi="Calibri" w:cs="Calibri"/>
          <w:b/>
          <w:sz w:val="20"/>
          <w:szCs w:val="20"/>
        </w:rPr>
      </w:pPr>
      <w:r w:rsidRPr="00244460">
        <w:rPr>
          <w:rFonts w:ascii="Calibri" w:eastAsia="Calibri" w:hAnsi="Calibri" w:cs="Calibri"/>
          <w:b/>
          <w:sz w:val="20"/>
          <w:szCs w:val="20"/>
        </w:rPr>
        <w:t>3.4 Hallazgos sin reporte de avance</w:t>
      </w:r>
    </w:p>
    <w:p w:rsidR="00D47305" w:rsidRPr="00244460" w:rsidRDefault="00D47305" w:rsidP="00D47305">
      <w:pPr>
        <w:rPr>
          <w:rFonts w:ascii="Calibri" w:eastAsia="Calibri" w:hAnsi="Calibri" w:cs="Calibri"/>
          <w:sz w:val="20"/>
          <w:szCs w:val="20"/>
        </w:rPr>
      </w:pPr>
      <w:r w:rsidRPr="00244460">
        <w:rPr>
          <w:rFonts w:ascii="Calibri" w:eastAsia="Calibri" w:hAnsi="Calibri" w:cs="Calibri"/>
          <w:sz w:val="20"/>
          <w:szCs w:val="20"/>
        </w:rPr>
        <w:t xml:space="preserve">Los siguientes hallazgos, se encuentran con actividades pendientes por cumplir, a pesar que ya se venció la fecha </w:t>
      </w:r>
      <w:r w:rsidR="00A7738F" w:rsidRPr="00244460">
        <w:rPr>
          <w:rFonts w:ascii="Calibri" w:eastAsia="Calibri" w:hAnsi="Calibri" w:cs="Calibri"/>
          <w:sz w:val="20"/>
          <w:szCs w:val="20"/>
        </w:rPr>
        <w:t>de ejecución</w:t>
      </w:r>
      <w:r w:rsidR="00E72157" w:rsidRPr="00244460">
        <w:rPr>
          <w:rFonts w:ascii="Calibri" w:eastAsia="Calibri" w:hAnsi="Calibri" w:cs="Calibri"/>
          <w:sz w:val="20"/>
          <w:szCs w:val="20"/>
        </w:rPr>
        <w:t xml:space="preserve"> </w:t>
      </w:r>
      <w:r w:rsidRPr="00244460">
        <w:rPr>
          <w:rFonts w:ascii="Calibri" w:eastAsia="Calibri" w:hAnsi="Calibri" w:cs="Calibri"/>
          <w:sz w:val="20"/>
          <w:szCs w:val="20"/>
        </w:rPr>
        <w:t>de la actividad</w:t>
      </w:r>
      <w:r w:rsidR="00E72157" w:rsidRPr="00244460">
        <w:rPr>
          <w:rFonts w:ascii="Calibri" w:eastAsia="Calibri" w:hAnsi="Calibri" w:cs="Calibri"/>
          <w:sz w:val="20"/>
          <w:szCs w:val="20"/>
        </w:rPr>
        <w:t xml:space="preserve"> según lo establecido en el Sistema de Gestión Institucional</w:t>
      </w:r>
      <w:r w:rsidRPr="00244460">
        <w:rPr>
          <w:rFonts w:ascii="Calibri" w:eastAsia="Calibri" w:hAnsi="Calibri" w:cs="Calibri"/>
          <w:sz w:val="20"/>
          <w:szCs w:val="20"/>
        </w:rPr>
        <w:t>:</w:t>
      </w:r>
    </w:p>
    <w:p w:rsidR="00A9429D" w:rsidRPr="00244460" w:rsidRDefault="00A9429D" w:rsidP="00A9429D">
      <w:pPr>
        <w:jc w:val="center"/>
        <w:rPr>
          <w:rFonts w:ascii="Calibri" w:eastAsia="Calibri" w:hAnsi="Calibri" w:cs="Calibri"/>
          <w:sz w:val="20"/>
          <w:szCs w:val="20"/>
        </w:rPr>
      </w:pPr>
      <w:r w:rsidRPr="00244460">
        <w:rPr>
          <w:rFonts w:ascii="Calibri" w:eastAsia="Calibri" w:hAnsi="Calibri" w:cs="Calibri"/>
          <w:b/>
          <w:sz w:val="20"/>
          <w:szCs w:val="20"/>
        </w:rPr>
        <w:t xml:space="preserve">Cuadro No. </w:t>
      </w:r>
      <w:r w:rsidR="00244460" w:rsidRPr="00244460">
        <w:rPr>
          <w:rFonts w:ascii="Calibri" w:eastAsia="Calibri" w:hAnsi="Calibri" w:cs="Calibri"/>
          <w:b/>
          <w:sz w:val="20"/>
          <w:szCs w:val="20"/>
        </w:rPr>
        <w:t>4</w:t>
      </w:r>
    </w:p>
    <w:tbl>
      <w:tblPr>
        <w:tblW w:w="8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
        <w:gridCol w:w="1830"/>
        <w:gridCol w:w="4678"/>
        <w:gridCol w:w="1455"/>
      </w:tblGrid>
      <w:tr w:rsidR="00D35CB4" w:rsidRPr="003616EC" w:rsidTr="00BC5A79">
        <w:trPr>
          <w:trHeight w:val="572"/>
        </w:trPr>
        <w:tc>
          <w:tcPr>
            <w:tcW w:w="1000" w:type="dxa"/>
            <w:shd w:val="clear" w:color="auto" w:fill="auto"/>
          </w:tcPr>
          <w:p w:rsidR="00D35CB4" w:rsidRPr="003616EC" w:rsidRDefault="00D35CB4" w:rsidP="009C335F">
            <w:pPr>
              <w:autoSpaceDE w:val="0"/>
              <w:autoSpaceDN w:val="0"/>
              <w:adjustRightInd w:val="0"/>
              <w:jc w:val="center"/>
              <w:rPr>
                <w:rFonts w:ascii="Calibri" w:eastAsia="Calibri" w:hAnsi="Calibri" w:cs="Calibri"/>
                <w:b/>
                <w:sz w:val="20"/>
                <w:szCs w:val="20"/>
              </w:rPr>
            </w:pPr>
            <w:r w:rsidRPr="003616EC">
              <w:rPr>
                <w:rFonts w:ascii="Calibri" w:eastAsia="Calibri" w:hAnsi="Calibri" w:cs="Calibri"/>
                <w:b/>
                <w:sz w:val="20"/>
                <w:szCs w:val="20"/>
              </w:rPr>
              <w:t>Hallazgo</w:t>
            </w:r>
            <w:r>
              <w:rPr>
                <w:rFonts w:ascii="Calibri" w:eastAsia="Calibri" w:hAnsi="Calibri" w:cs="Calibri"/>
                <w:b/>
                <w:sz w:val="20"/>
                <w:szCs w:val="20"/>
              </w:rPr>
              <w:t>s</w:t>
            </w:r>
          </w:p>
        </w:tc>
        <w:tc>
          <w:tcPr>
            <w:tcW w:w="1830" w:type="dxa"/>
            <w:shd w:val="clear" w:color="auto" w:fill="auto"/>
          </w:tcPr>
          <w:p w:rsidR="00D35CB4" w:rsidRPr="003616EC" w:rsidRDefault="00D35CB4" w:rsidP="009C335F">
            <w:pPr>
              <w:autoSpaceDE w:val="0"/>
              <w:autoSpaceDN w:val="0"/>
              <w:adjustRightInd w:val="0"/>
              <w:jc w:val="center"/>
              <w:rPr>
                <w:rFonts w:ascii="Calibri" w:eastAsia="Calibri" w:hAnsi="Calibri" w:cs="Calibri"/>
                <w:b/>
                <w:sz w:val="20"/>
                <w:szCs w:val="20"/>
              </w:rPr>
            </w:pPr>
            <w:r w:rsidRPr="003616EC">
              <w:rPr>
                <w:rFonts w:ascii="Calibri" w:eastAsia="Calibri" w:hAnsi="Calibri" w:cs="Calibri"/>
                <w:b/>
                <w:sz w:val="20"/>
                <w:szCs w:val="20"/>
              </w:rPr>
              <w:t>Proceso Responsable</w:t>
            </w:r>
          </w:p>
        </w:tc>
        <w:tc>
          <w:tcPr>
            <w:tcW w:w="4678" w:type="dxa"/>
          </w:tcPr>
          <w:p w:rsidR="00D35CB4" w:rsidRPr="003616EC" w:rsidRDefault="00D35CB4" w:rsidP="009C335F">
            <w:pPr>
              <w:autoSpaceDE w:val="0"/>
              <w:autoSpaceDN w:val="0"/>
              <w:adjustRightInd w:val="0"/>
              <w:jc w:val="center"/>
              <w:rPr>
                <w:rFonts w:ascii="Calibri" w:eastAsia="Calibri" w:hAnsi="Calibri" w:cs="Calibri"/>
                <w:b/>
                <w:sz w:val="20"/>
                <w:szCs w:val="20"/>
              </w:rPr>
            </w:pPr>
            <w:r>
              <w:rPr>
                <w:rFonts w:ascii="Calibri" w:eastAsia="Calibri" w:hAnsi="Calibri" w:cs="Calibri"/>
                <w:b/>
                <w:sz w:val="20"/>
                <w:szCs w:val="20"/>
              </w:rPr>
              <w:t>Actividad(es)</w:t>
            </w:r>
          </w:p>
        </w:tc>
        <w:tc>
          <w:tcPr>
            <w:tcW w:w="1455" w:type="dxa"/>
          </w:tcPr>
          <w:p w:rsidR="00D35CB4" w:rsidRDefault="00D35CB4" w:rsidP="009C335F">
            <w:pPr>
              <w:autoSpaceDE w:val="0"/>
              <w:autoSpaceDN w:val="0"/>
              <w:adjustRightInd w:val="0"/>
              <w:jc w:val="center"/>
              <w:rPr>
                <w:rFonts w:ascii="Calibri" w:eastAsia="Calibri" w:hAnsi="Calibri" w:cs="Calibri"/>
                <w:b/>
                <w:sz w:val="20"/>
                <w:szCs w:val="20"/>
              </w:rPr>
            </w:pPr>
            <w:r>
              <w:rPr>
                <w:rFonts w:ascii="Calibri" w:eastAsia="Calibri" w:hAnsi="Calibri" w:cs="Calibri"/>
                <w:b/>
                <w:sz w:val="20"/>
                <w:szCs w:val="20"/>
              </w:rPr>
              <w:t>Fecha final</w:t>
            </w:r>
          </w:p>
        </w:tc>
      </w:tr>
      <w:tr w:rsidR="00D35CB4" w:rsidRPr="006437C3" w:rsidTr="00BC5A79">
        <w:trPr>
          <w:trHeight w:val="2272"/>
        </w:trPr>
        <w:tc>
          <w:tcPr>
            <w:tcW w:w="1000" w:type="dxa"/>
            <w:shd w:val="clear" w:color="auto" w:fill="auto"/>
          </w:tcPr>
          <w:p w:rsidR="00D35CB4" w:rsidRPr="00244460" w:rsidRDefault="00D35CB4" w:rsidP="009C335F">
            <w:pPr>
              <w:autoSpaceDE w:val="0"/>
              <w:autoSpaceDN w:val="0"/>
              <w:adjustRightInd w:val="0"/>
              <w:jc w:val="center"/>
              <w:rPr>
                <w:rFonts w:ascii="Calibri" w:eastAsia="Calibri" w:hAnsi="Calibri" w:cs="Calibri"/>
                <w:sz w:val="20"/>
                <w:szCs w:val="20"/>
              </w:rPr>
            </w:pPr>
            <w:r w:rsidRPr="00244460">
              <w:rPr>
                <w:rFonts w:ascii="Calibri" w:eastAsia="Calibri" w:hAnsi="Calibri" w:cs="Calibri"/>
                <w:sz w:val="20"/>
                <w:szCs w:val="20"/>
              </w:rPr>
              <w:t>335</w:t>
            </w:r>
          </w:p>
        </w:tc>
        <w:tc>
          <w:tcPr>
            <w:tcW w:w="1830" w:type="dxa"/>
            <w:shd w:val="clear" w:color="auto" w:fill="auto"/>
          </w:tcPr>
          <w:p w:rsidR="00D35CB4" w:rsidRPr="00244460" w:rsidRDefault="00D35CB4" w:rsidP="009C335F">
            <w:pPr>
              <w:autoSpaceDE w:val="0"/>
              <w:autoSpaceDN w:val="0"/>
              <w:adjustRightInd w:val="0"/>
              <w:jc w:val="both"/>
              <w:rPr>
                <w:rFonts w:ascii="Calibri" w:eastAsia="Calibri" w:hAnsi="Calibri" w:cs="Calibri"/>
                <w:sz w:val="20"/>
                <w:szCs w:val="20"/>
              </w:rPr>
            </w:pPr>
            <w:r w:rsidRPr="00244460">
              <w:rPr>
                <w:rFonts w:ascii="Calibri" w:hAnsi="Calibri" w:cs="Calibri"/>
                <w:sz w:val="20"/>
                <w:szCs w:val="20"/>
              </w:rPr>
              <w:t>Acción Integral en la Administración Pública Nacional y Territorial</w:t>
            </w:r>
          </w:p>
        </w:tc>
        <w:tc>
          <w:tcPr>
            <w:tcW w:w="4678" w:type="dxa"/>
          </w:tcPr>
          <w:p w:rsidR="00D35CB4" w:rsidRPr="00244460" w:rsidRDefault="00D35CB4" w:rsidP="006A54D4">
            <w:pPr>
              <w:autoSpaceDE w:val="0"/>
              <w:autoSpaceDN w:val="0"/>
              <w:adjustRightInd w:val="0"/>
              <w:jc w:val="both"/>
              <w:rPr>
                <w:rFonts w:ascii="Calibri" w:eastAsia="Calibri" w:hAnsi="Calibri" w:cs="Calibri"/>
                <w:sz w:val="20"/>
                <w:szCs w:val="20"/>
              </w:rPr>
            </w:pPr>
            <w:r w:rsidRPr="00244460">
              <w:rPr>
                <w:rFonts w:ascii="Calibri" w:eastAsia="Calibri" w:hAnsi="Calibri" w:cs="Calibri"/>
                <w:sz w:val="20"/>
                <w:szCs w:val="20"/>
              </w:rPr>
              <w:t xml:space="preserve">Actividad 2: </w:t>
            </w:r>
            <w:r w:rsidR="006A54D4" w:rsidRPr="00244460">
              <w:rPr>
                <w:rFonts w:ascii="Calibri" w:eastAsia="Calibri" w:hAnsi="Calibri" w:cs="Calibri"/>
                <w:sz w:val="20"/>
                <w:szCs w:val="20"/>
              </w:rPr>
              <w:t>“</w:t>
            </w:r>
            <w:r w:rsidRPr="00244460">
              <w:rPr>
                <w:rFonts w:ascii="Calibri" w:eastAsia="Calibri" w:hAnsi="Calibri" w:cs="Calibri"/>
                <w:sz w:val="20"/>
                <w:szCs w:val="20"/>
              </w:rPr>
              <w:t>Definir lineamientos específicos y transversales por parte de la Alta Dirección (Subdirección, Direcciones Técnicas, Oficina de Control Interno y Oficina Asesora de Planeación), en cuanto a: oportunidad en los tiempos de respuesta, incentivos, redistribución de las PQRS en caso de alguna novedad (vacaciones, licencias, comisión de servicios, entre otros), disminución de tiempos, seguimiento</w:t>
            </w:r>
            <w:r w:rsidR="006A54D4" w:rsidRPr="00244460">
              <w:rPr>
                <w:rFonts w:ascii="Calibri" w:eastAsia="Calibri" w:hAnsi="Calibri" w:cs="Calibri"/>
                <w:sz w:val="20"/>
                <w:szCs w:val="20"/>
              </w:rPr>
              <w:t>”</w:t>
            </w:r>
            <w:r w:rsidRPr="00244460">
              <w:rPr>
                <w:rFonts w:ascii="Calibri" w:eastAsia="Calibri" w:hAnsi="Calibri" w:cs="Calibri"/>
                <w:sz w:val="20"/>
                <w:szCs w:val="20"/>
              </w:rPr>
              <w:t>.</w:t>
            </w:r>
          </w:p>
        </w:tc>
        <w:tc>
          <w:tcPr>
            <w:tcW w:w="1455" w:type="dxa"/>
          </w:tcPr>
          <w:p w:rsidR="00D35CB4" w:rsidRPr="00244460" w:rsidRDefault="00D35CB4" w:rsidP="009C335F">
            <w:pPr>
              <w:pStyle w:val="Prrafodelista"/>
              <w:autoSpaceDE w:val="0"/>
              <w:autoSpaceDN w:val="0"/>
              <w:adjustRightInd w:val="0"/>
              <w:ind w:left="230"/>
              <w:jc w:val="both"/>
              <w:rPr>
                <w:rFonts w:ascii="Calibri" w:eastAsia="Calibri" w:hAnsi="Calibri" w:cs="Calibri"/>
                <w:sz w:val="20"/>
                <w:szCs w:val="20"/>
              </w:rPr>
            </w:pPr>
            <w:r w:rsidRPr="00244460">
              <w:rPr>
                <w:rFonts w:ascii="Calibri" w:eastAsia="Calibri" w:hAnsi="Calibri" w:cs="Calibri"/>
                <w:sz w:val="20"/>
                <w:szCs w:val="20"/>
              </w:rPr>
              <w:t>28-02-2020</w:t>
            </w:r>
          </w:p>
        </w:tc>
      </w:tr>
      <w:tr w:rsidR="006A54D4" w:rsidRPr="006437C3" w:rsidTr="00244460">
        <w:trPr>
          <w:trHeight w:val="1125"/>
        </w:trPr>
        <w:tc>
          <w:tcPr>
            <w:tcW w:w="1000" w:type="dxa"/>
            <w:shd w:val="clear" w:color="auto" w:fill="auto"/>
          </w:tcPr>
          <w:p w:rsidR="006A54D4" w:rsidRPr="00244460" w:rsidRDefault="006A54D4" w:rsidP="009C335F">
            <w:pPr>
              <w:autoSpaceDE w:val="0"/>
              <w:autoSpaceDN w:val="0"/>
              <w:adjustRightInd w:val="0"/>
              <w:jc w:val="center"/>
              <w:rPr>
                <w:rFonts w:ascii="Calibri" w:eastAsia="Calibri" w:hAnsi="Calibri" w:cs="Calibri"/>
                <w:sz w:val="20"/>
                <w:szCs w:val="20"/>
              </w:rPr>
            </w:pPr>
            <w:r w:rsidRPr="00244460">
              <w:rPr>
                <w:rFonts w:ascii="Calibri" w:eastAsia="Calibri" w:hAnsi="Calibri" w:cs="Calibri"/>
                <w:sz w:val="20"/>
                <w:szCs w:val="20"/>
              </w:rPr>
              <w:t>352</w:t>
            </w:r>
          </w:p>
        </w:tc>
        <w:tc>
          <w:tcPr>
            <w:tcW w:w="1830" w:type="dxa"/>
            <w:shd w:val="clear" w:color="auto" w:fill="auto"/>
          </w:tcPr>
          <w:p w:rsidR="006A54D4" w:rsidRPr="00244460" w:rsidRDefault="00782B24" w:rsidP="009C335F">
            <w:pPr>
              <w:autoSpaceDE w:val="0"/>
              <w:autoSpaceDN w:val="0"/>
              <w:adjustRightInd w:val="0"/>
              <w:jc w:val="both"/>
              <w:rPr>
                <w:rFonts w:ascii="Calibri" w:hAnsi="Calibri" w:cs="Calibri"/>
                <w:sz w:val="20"/>
                <w:szCs w:val="20"/>
              </w:rPr>
            </w:pPr>
            <w:r w:rsidRPr="00244460">
              <w:rPr>
                <w:rFonts w:ascii="Calibri" w:hAnsi="Calibri" w:cs="Calibri"/>
                <w:sz w:val="20"/>
                <w:szCs w:val="20"/>
              </w:rPr>
              <w:t>Acción Integral en la Administración Pública Nacional y Territorial</w:t>
            </w:r>
          </w:p>
        </w:tc>
        <w:tc>
          <w:tcPr>
            <w:tcW w:w="4678" w:type="dxa"/>
          </w:tcPr>
          <w:p w:rsidR="006A54D4" w:rsidRPr="00244460" w:rsidRDefault="00E72157" w:rsidP="006A54D4">
            <w:pPr>
              <w:autoSpaceDE w:val="0"/>
              <w:autoSpaceDN w:val="0"/>
              <w:adjustRightInd w:val="0"/>
              <w:jc w:val="both"/>
              <w:rPr>
                <w:rFonts w:ascii="Calibri" w:eastAsia="Calibri" w:hAnsi="Calibri" w:cs="Calibri"/>
                <w:sz w:val="20"/>
                <w:szCs w:val="20"/>
              </w:rPr>
            </w:pPr>
            <w:r w:rsidRPr="00244460">
              <w:rPr>
                <w:rFonts w:ascii="Calibri" w:eastAsia="Calibri" w:hAnsi="Calibri" w:cs="Calibri"/>
                <w:sz w:val="20"/>
                <w:szCs w:val="20"/>
              </w:rPr>
              <w:t xml:space="preserve">Actividad 1: </w:t>
            </w:r>
            <w:r w:rsidR="00782B24" w:rsidRPr="00244460">
              <w:rPr>
                <w:rFonts w:ascii="Calibri" w:eastAsia="Calibri" w:hAnsi="Calibri" w:cs="Calibri"/>
                <w:sz w:val="20"/>
                <w:szCs w:val="20"/>
              </w:rPr>
              <w:t>Actualizar el procedimiento de reformas administrativas, de acuerdo con la normatividad vigente, y las herramientas que contribuyan a la operación de mismo (flujograma, formato de distribución, controles y Acuerdos de Niveles de Servicio).</w:t>
            </w:r>
          </w:p>
          <w:p w:rsidR="00782B24" w:rsidRPr="00244460" w:rsidRDefault="00E72157" w:rsidP="006A54D4">
            <w:pPr>
              <w:autoSpaceDE w:val="0"/>
              <w:autoSpaceDN w:val="0"/>
              <w:adjustRightInd w:val="0"/>
              <w:jc w:val="both"/>
              <w:rPr>
                <w:rFonts w:ascii="Calibri" w:eastAsia="Calibri" w:hAnsi="Calibri" w:cs="Calibri"/>
                <w:sz w:val="20"/>
                <w:szCs w:val="20"/>
              </w:rPr>
            </w:pPr>
            <w:r w:rsidRPr="00244460">
              <w:rPr>
                <w:rFonts w:ascii="Calibri" w:eastAsia="Calibri" w:hAnsi="Calibri" w:cs="Calibri"/>
                <w:sz w:val="20"/>
                <w:szCs w:val="20"/>
              </w:rPr>
              <w:t xml:space="preserve">Actividad 2: </w:t>
            </w:r>
            <w:r w:rsidR="00782B24" w:rsidRPr="00244460">
              <w:rPr>
                <w:rFonts w:ascii="Calibri" w:eastAsia="Calibri" w:hAnsi="Calibri" w:cs="Calibri"/>
                <w:sz w:val="20"/>
                <w:szCs w:val="20"/>
              </w:rPr>
              <w:t>Socializar el nuevo procedimiento con las partes involucradas y/o interesados.</w:t>
            </w:r>
          </w:p>
          <w:p w:rsidR="00782B24" w:rsidRPr="00244460" w:rsidRDefault="00E72157" w:rsidP="006A54D4">
            <w:pPr>
              <w:autoSpaceDE w:val="0"/>
              <w:autoSpaceDN w:val="0"/>
              <w:adjustRightInd w:val="0"/>
              <w:jc w:val="both"/>
              <w:rPr>
                <w:rFonts w:ascii="Calibri" w:eastAsia="Calibri" w:hAnsi="Calibri" w:cs="Calibri"/>
                <w:sz w:val="20"/>
                <w:szCs w:val="20"/>
              </w:rPr>
            </w:pPr>
            <w:r w:rsidRPr="00244460">
              <w:rPr>
                <w:rFonts w:ascii="Calibri" w:eastAsia="Calibri" w:hAnsi="Calibri" w:cs="Calibri"/>
                <w:sz w:val="20"/>
                <w:szCs w:val="20"/>
              </w:rPr>
              <w:t xml:space="preserve">Actividad 3: </w:t>
            </w:r>
            <w:r w:rsidR="00782B24" w:rsidRPr="00244460">
              <w:rPr>
                <w:rFonts w:ascii="Calibri" w:eastAsia="Calibri" w:hAnsi="Calibri" w:cs="Calibri"/>
                <w:sz w:val="20"/>
                <w:szCs w:val="20"/>
              </w:rPr>
              <w:t>Elaborar una propuesta en la que se analice la responsabilidad de la Dirección Jurídica o de la Subdirección en el marco del Decreto 430 de 2015, la cual se presentará ante el Comité Directivo, quien deberá determinar cuál es la dependencia que desarrollará tales disposiciones.</w:t>
            </w:r>
          </w:p>
          <w:p w:rsidR="00782B24" w:rsidRPr="00244460" w:rsidRDefault="00E72157" w:rsidP="006A54D4">
            <w:pPr>
              <w:autoSpaceDE w:val="0"/>
              <w:autoSpaceDN w:val="0"/>
              <w:adjustRightInd w:val="0"/>
              <w:jc w:val="both"/>
              <w:rPr>
                <w:rFonts w:ascii="Calibri" w:eastAsia="Calibri" w:hAnsi="Calibri" w:cs="Calibri"/>
                <w:sz w:val="20"/>
                <w:szCs w:val="20"/>
              </w:rPr>
            </w:pPr>
            <w:r w:rsidRPr="00244460">
              <w:rPr>
                <w:rFonts w:ascii="Calibri" w:eastAsia="Calibri" w:hAnsi="Calibri" w:cs="Calibri"/>
                <w:sz w:val="20"/>
                <w:szCs w:val="20"/>
              </w:rPr>
              <w:t xml:space="preserve">Actividad 4: </w:t>
            </w:r>
            <w:r w:rsidR="00782B24" w:rsidRPr="00244460">
              <w:rPr>
                <w:rFonts w:ascii="Calibri" w:eastAsia="Calibri" w:hAnsi="Calibri" w:cs="Calibri"/>
                <w:sz w:val="20"/>
                <w:szCs w:val="20"/>
              </w:rPr>
              <w:t>Validar y socializar los roles y responsabilidades dentro del procedimiento, con base en el grado de participación de las diferentes áreas involucradas.</w:t>
            </w:r>
          </w:p>
        </w:tc>
        <w:tc>
          <w:tcPr>
            <w:tcW w:w="1455" w:type="dxa"/>
          </w:tcPr>
          <w:p w:rsidR="006A54D4" w:rsidRPr="00244460" w:rsidRDefault="00782B24" w:rsidP="009C335F">
            <w:pPr>
              <w:pStyle w:val="Prrafodelista"/>
              <w:autoSpaceDE w:val="0"/>
              <w:autoSpaceDN w:val="0"/>
              <w:adjustRightInd w:val="0"/>
              <w:ind w:left="230"/>
              <w:jc w:val="both"/>
              <w:rPr>
                <w:rFonts w:ascii="Calibri" w:eastAsia="Calibri" w:hAnsi="Calibri" w:cs="Calibri"/>
                <w:sz w:val="20"/>
                <w:szCs w:val="20"/>
              </w:rPr>
            </w:pPr>
            <w:r w:rsidRPr="00244460">
              <w:rPr>
                <w:rFonts w:ascii="Calibri" w:eastAsia="Calibri" w:hAnsi="Calibri" w:cs="Calibri"/>
                <w:sz w:val="20"/>
                <w:szCs w:val="20"/>
              </w:rPr>
              <w:t>30-04-2020</w:t>
            </w:r>
          </w:p>
        </w:tc>
      </w:tr>
      <w:tr w:rsidR="00782B24" w:rsidRPr="006437C3" w:rsidTr="00782B24">
        <w:trPr>
          <w:trHeight w:val="1275"/>
        </w:trPr>
        <w:tc>
          <w:tcPr>
            <w:tcW w:w="1000" w:type="dxa"/>
            <w:shd w:val="clear" w:color="auto" w:fill="auto"/>
          </w:tcPr>
          <w:p w:rsidR="00782B24" w:rsidRPr="00244460" w:rsidRDefault="00782B24" w:rsidP="009C335F">
            <w:pPr>
              <w:autoSpaceDE w:val="0"/>
              <w:autoSpaceDN w:val="0"/>
              <w:adjustRightInd w:val="0"/>
              <w:jc w:val="center"/>
              <w:rPr>
                <w:rFonts w:ascii="Calibri" w:eastAsia="Calibri" w:hAnsi="Calibri" w:cs="Calibri"/>
                <w:sz w:val="20"/>
                <w:szCs w:val="20"/>
              </w:rPr>
            </w:pPr>
            <w:r w:rsidRPr="00244460">
              <w:rPr>
                <w:rFonts w:ascii="Calibri" w:eastAsia="Calibri" w:hAnsi="Calibri" w:cs="Calibri"/>
                <w:sz w:val="20"/>
                <w:szCs w:val="20"/>
              </w:rPr>
              <w:t>353</w:t>
            </w:r>
          </w:p>
        </w:tc>
        <w:tc>
          <w:tcPr>
            <w:tcW w:w="1830" w:type="dxa"/>
            <w:shd w:val="clear" w:color="auto" w:fill="auto"/>
          </w:tcPr>
          <w:p w:rsidR="00782B24" w:rsidRPr="00244460" w:rsidRDefault="00782B24" w:rsidP="009C335F">
            <w:pPr>
              <w:autoSpaceDE w:val="0"/>
              <w:autoSpaceDN w:val="0"/>
              <w:adjustRightInd w:val="0"/>
              <w:jc w:val="both"/>
              <w:rPr>
                <w:rFonts w:ascii="Calibri" w:hAnsi="Calibri" w:cs="Calibri"/>
                <w:sz w:val="20"/>
                <w:szCs w:val="20"/>
              </w:rPr>
            </w:pPr>
            <w:r w:rsidRPr="00244460">
              <w:rPr>
                <w:rFonts w:ascii="Calibri" w:hAnsi="Calibri" w:cs="Calibri"/>
                <w:sz w:val="20"/>
                <w:szCs w:val="20"/>
              </w:rPr>
              <w:t>Acción Integral en la Administración Pública Nacional y Territorial</w:t>
            </w:r>
          </w:p>
        </w:tc>
        <w:tc>
          <w:tcPr>
            <w:tcW w:w="4678" w:type="dxa"/>
          </w:tcPr>
          <w:p w:rsidR="00782B24" w:rsidRPr="00244460" w:rsidRDefault="00782B24" w:rsidP="006A54D4">
            <w:pPr>
              <w:autoSpaceDE w:val="0"/>
              <w:autoSpaceDN w:val="0"/>
              <w:adjustRightInd w:val="0"/>
              <w:jc w:val="both"/>
              <w:rPr>
                <w:rFonts w:ascii="Calibri" w:eastAsia="Calibri" w:hAnsi="Calibri" w:cs="Calibri"/>
                <w:sz w:val="20"/>
                <w:szCs w:val="20"/>
              </w:rPr>
            </w:pPr>
            <w:r w:rsidRPr="00244460">
              <w:rPr>
                <w:rFonts w:ascii="Calibri" w:eastAsia="Calibri" w:hAnsi="Calibri" w:cs="Calibri"/>
                <w:sz w:val="20"/>
                <w:szCs w:val="20"/>
              </w:rPr>
              <w:t>Para este hallazgo no se han definidos causas, acciones, fechas ni responsables que permitan subsanar el hallazgo, a pesar de haber sido notificado el 11 de diciembre de 2019.</w:t>
            </w:r>
          </w:p>
        </w:tc>
        <w:tc>
          <w:tcPr>
            <w:tcW w:w="1455" w:type="dxa"/>
          </w:tcPr>
          <w:p w:rsidR="00782B24" w:rsidRPr="00244460" w:rsidRDefault="00E72157" w:rsidP="009C335F">
            <w:pPr>
              <w:pStyle w:val="Prrafodelista"/>
              <w:autoSpaceDE w:val="0"/>
              <w:autoSpaceDN w:val="0"/>
              <w:adjustRightInd w:val="0"/>
              <w:ind w:left="230"/>
              <w:jc w:val="both"/>
              <w:rPr>
                <w:rFonts w:ascii="Calibri" w:eastAsia="Calibri" w:hAnsi="Calibri" w:cs="Calibri"/>
                <w:sz w:val="20"/>
                <w:szCs w:val="20"/>
              </w:rPr>
            </w:pPr>
            <w:r w:rsidRPr="00244460">
              <w:rPr>
                <w:rFonts w:ascii="Calibri" w:eastAsia="Calibri" w:hAnsi="Calibri" w:cs="Calibri"/>
                <w:sz w:val="20"/>
                <w:szCs w:val="20"/>
              </w:rPr>
              <w:t>No reporta</w:t>
            </w:r>
          </w:p>
        </w:tc>
      </w:tr>
      <w:tr w:rsidR="00782B24" w:rsidRPr="006437C3" w:rsidTr="00BC5A79">
        <w:trPr>
          <w:trHeight w:val="2272"/>
        </w:trPr>
        <w:tc>
          <w:tcPr>
            <w:tcW w:w="1000" w:type="dxa"/>
            <w:shd w:val="clear" w:color="auto" w:fill="auto"/>
          </w:tcPr>
          <w:p w:rsidR="00782B24" w:rsidRPr="00244460" w:rsidRDefault="00E72157" w:rsidP="009C335F">
            <w:pPr>
              <w:autoSpaceDE w:val="0"/>
              <w:autoSpaceDN w:val="0"/>
              <w:adjustRightInd w:val="0"/>
              <w:jc w:val="center"/>
              <w:rPr>
                <w:rFonts w:ascii="Calibri" w:eastAsia="Calibri" w:hAnsi="Calibri" w:cs="Calibri"/>
                <w:sz w:val="20"/>
                <w:szCs w:val="20"/>
              </w:rPr>
            </w:pPr>
            <w:r w:rsidRPr="00244460">
              <w:rPr>
                <w:rFonts w:ascii="Calibri" w:eastAsia="Calibri" w:hAnsi="Calibri" w:cs="Calibri"/>
                <w:sz w:val="20"/>
                <w:szCs w:val="20"/>
              </w:rPr>
              <w:t>354</w:t>
            </w:r>
          </w:p>
        </w:tc>
        <w:tc>
          <w:tcPr>
            <w:tcW w:w="1830" w:type="dxa"/>
            <w:shd w:val="clear" w:color="auto" w:fill="auto"/>
          </w:tcPr>
          <w:p w:rsidR="00782B24" w:rsidRPr="00244460" w:rsidRDefault="00E72157" w:rsidP="009C335F">
            <w:pPr>
              <w:autoSpaceDE w:val="0"/>
              <w:autoSpaceDN w:val="0"/>
              <w:adjustRightInd w:val="0"/>
              <w:jc w:val="both"/>
              <w:rPr>
                <w:rFonts w:ascii="Calibri" w:hAnsi="Calibri" w:cs="Calibri"/>
                <w:sz w:val="20"/>
                <w:szCs w:val="20"/>
              </w:rPr>
            </w:pPr>
            <w:r w:rsidRPr="00244460">
              <w:rPr>
                <w:rFonts w:ascii="Calibri" w:hAnsi="Calibri" w:cs="Calibri"/>
                <w:sz w:val="20"/>
                <w:szCs w:val="20"/>
              </w:rPr>
              <w:t>Acción Integral en la Administración Pública Nacional y Territorial</w:t>
            </w:r>
          </w:p>
        </w:tc>
        <w:tc>
          <w:tcPr>
            <w:tcW w:w="4678" w:type="dxa"/>
          </w:tcPr>
          <w:p w:rsidR="00782B24" w:rsidRPr="00244460" w:rsidRDefault="00E72157" w:rsidP="006A54D4">
            <w:pPr>
              <w:autoSpaceDE w:val="0"/>
              <w:autoSpaceDN w:val="0"/>
              <w:adjustRightInd w:val="0"/>
              <w:jc w:val="both"/>
              <w:rPr>
                <w:rFonts w:ascii="Calibri" w:eastAsia="Calibri" w:hAnsi="Calibri" w:cs="Calibri"/>
                <w:sz w:val="20"/>
                <w:szCs w:val="20"/>
              </w:rPr>
            </w:pPr>
            <w:r w:rsidRPr="00244460">
              <w:rPr>
                <w:rFonts w:ascii="Calibri" w:eastAsia="Calibri" w:hAnsi="Calibri" w:cs="Calibri"/>
                <w:sz w:val="20"/>
                <w:szCs w:val="20"/>
              </w:rPr>
              <w:t>Actividad 2: Actualizar los controles asociados al riesgo de “Atención extemporánea o imprecisa a los grupos de valor”, con base en las orientaciones impartidas por la OAP.</w:t>
            </w:r>
          </w:p>
          <w:p w:rsidR="00E72157" w:rsidRPr="00244460" w:rsidRDefault="00E72157" w:rsidP="006A54D4">
            <w:pPr>
              <w:autoSpaceDE w:val="0"/>
              <w:autoSpaceDN w:val="0"/>
              <w:adjustRightInd w:val="0"/>
              <w:jc w:val="both"/>
              <w:rPr>
                <w:rFonts w:ascii="Calibri" w:eastAsia="Calibri" w:hAnsi="Calibri" w:cs="Calibri"/>
                <w:sz w:val="20"/>
                <w:szCs w:val="20"/>
              </w:rPr>
            </w:pPr>
            <w:r w:rsidRPr="00244460">
              <w:rPr>
                <w:rFonts w:ascii="Calibri" w:eastAsia="Calibri" w:hAnsi="Calibri" w:cs="Calibri"/>
                <w:sz w:val="20"/>
                <w:szCs w:val="20"/>
              </w:rPr>
              <w:t>Actividad 3: Socializar a través de los Directores Técnicos los controles definidos para el riesgo “Atención extemporánea o imprecisa a los grupos de valor”.</w:t>
            </w:r>
          </w:p>
        </w:tc>
        <w:tc>
          <w:tcPr>
            <w:tcW w:w="1455" w:type="dxa"/>
          </w:tcPr>
          <w:p w:rsidR="00782B24" w:rsidRPr="00244460" w:rsidRDefault="00E72157" w:rsidP="009C335F">
            <w:pPr>
              <w:pStyle w:val="Prrafodelista"/>
              <w:autoSpaceDE w:val="0"/>
              <w:autoSpaceDN w:val="0"/>
              <w:adjustRightInd w:val="0"/>
              <w:ind w:left="230"/>
              <w:jc w:val="both"/>
              <w:rPr>
                <w:rFonts w:ascii="Calibri" w:eastAsia="Calibri" w:hAnsi="Calibri" w:cs="Calibri"/>
                <w:sz w:val="20"/>
                <w:szCs w:val="20"/>
              </w:rPr>
            </w:pPr>
            <w:r w:rsidRPr="00244460">
              <w:rPr>
                <w:rFonts w:ascii="Calibri" w:eastAsia="Calibri" w:hAnsi="Calibri" w:cs="Calibri"/>
                <w:sz w:val="20"/>
                <w:szCs w:val="20"/>
              </w:rPr>
              <w:t>30-04-2020</w:t>
            </w:r>
          </w:p>
        </w:tc>
      </w:tr>
      <w:tr w:rsidR="00E72157" w:rsidRPr="006437C3" w:rsidTr="00BC5A79">
        <w:trPr>
          <w:trHeight w:val="2272"/>
        </w:trPr>
        <w:tc>
          <w:tcPr>
            <w:tcW w:w="1000" w:type="dxa"/>
            <w:shd w:val="clear" w:color="auto" w:fill="auto"/>
          </w:tcPr>
          <w:p w:rsidR="00E72157" w:rsidRPr="00244460" w:rsidRDefault="00E72157" w:rsidP="009C335F">
            <w:pPr>
              <w:autoSpaceDE w:val="0"/>
              <w:autoSpaceDN w:val="0"/>
              <w:adjustRightInd w:val="0"/>
              <w:jc w:val="center"/>
              <w:rPr>
                <w:rFonts w:ascii="Calibri" w:eastAsia="Calibri" w:hAnsi="Calibri" w:cs="Calibri"/>
                <w:sz w:val="20"/>
                <w:szCs w:val="20"/>
              </w:rPr>
            </w:pPr>
            <w:r w:rsidRPr="00244460">
              <w:rPr>
                <w:rFonts w:ascii="Calibri" w:eastAsia="Calibri" w:hAnsi="Calibri" w:cs="Calibri"/>
                <w:sz w:val="20"/>
                <w:szCs w:val="20"/>
              </w:rPr>
              <w:t>360</w:t>
            </w:r>
          </w:p>
        </w:tc>
        <w:tc>
          <w:tcPr>
            <w:tcW w:w="1830" w:type="dxa"/>
            <w:shd w:val="clear" w:color="auto" w:fill="auto"/>
          </w:tcPr>
          <w:p w:rsidR="00E72157" w:rsidRPr="00244460" w:rsidRDefault="00E72157" w:rsidP="009C335F">
            <w:pPr>
              <w:autoSpaceDE w:val="0"/>
              <w:autoSpaceDN w:val="0"/>
              <w:adjustRightInd w:val="0"/>
              <w:jc w:val="both"/>
              <w:rPr>
                <w:rFonts w:ascii="Calibri" w:hAnsi="Calibri" w:cs="Calibri"/>
                <w:sz w:val="20"/>
                <w:szCs w:val="20"/>
              </w:rPr>
            </w:pPr>
            <w:r w:rsidRPr="00244460">
              <w:rPr>
                <w:rFonts w:ascii="Calibri" w:hAnsi="Calibri" w:cs="Calibri"/>
                <w:sz w:val="20"/>
                <w:szCs w:val="20"/>
              </w:rPr>
              <w:t>Acción Integral en la Administración Pública Nacional y Territorial</w:t>
            </w:r>
          </w:p>
        </w:tc>
        <w:tc>
          <w:tcPr>
            <w:tcW w:w="4678" w:type="dxa"/>
          </w:tcPr>
          <w:p w:rsidR="00E72157" w:rsidRPr="00244460" w:rsidRDefault="00E72157" w:rsidP="006A54D4">
            <w:pPr>
              <w:autoSpaceDE w:val="0"/>
              <w:autoSpaceDN w:val="0"/>
              <w:adjustRightInd w:val="0"/>
              <w:jc w:val="both"/>
              <w:rPr>
                <w:rFonts w:ascii="Calibri" w:eastAsia="Calibri" w:hAnsi="Calibri" w:cs="Calibri"/>
                <w:sz w:val="20"/>
                <w:szCs w:val="20"/>
              </w:rPr>
            </w:pPr>
            <w:r w:rsidRPr="00244460">
              <w:rPr>
                <w:rFonts w:ascii="Calibri" w:eastAsia="Calibri" w:hAnsi="Calibri" w:cs="Calibri"/>
                <w:sz w:val="20"/>
                <w:szCs w:val="20"/>
              </w:rPr>
              <w:t>Actividad 1: Participar en la formulación de la estrategia para el uso de encuestas y designar un responsable que realice seguimiento bimestral a los resultados, así como a las observaciones que se presentan en al momento que el evaluado diligencia las mismas.</w:t>
            </w:r>
          </w:p>
          <w:p w:rsidR="00E72157" w:rsidRPr="00244460" w:rsidRDefault="00E72157" w:rsidP="00E72157">
            <w:pPr>
              <w:autoSpaceDE w:val="0"/>
              <w:autoSpaceDN w:val="0"/>
              <w:adjustRightInd w:val="0"/>
              <w:jc w:val="both"/>
              <w:rPr>
                <w:rFonts w:ascii="Calibri" w:eastAsia="Calibri" w:hAnsi="Calibri" w:cs="Calibri"/>
                <w:sz w:val="20"/>
                <w:szCs w:val="20"/>
              </w:rPr>
            </w:pPr>
            <w:r w:rsidRPr="00244460">
              <w:rPr>
                <w:rFonts w:ascii="Calibri" w:eastAsia="Calibri" w:hAnsi="Calibri" w:cs="Calibri"/>
                <w:sz w:val="20"/>
                <w:szCs w:val="20"/>
              </w:rPr>
              <w:t>Actividad 2: Socializar al interior del Grupo de Meritocracia los lineamientos definidos en la estrategia de uso de encuestas.</w:t>
            </w:r>
          </w:p>
          <w:p w:rsidR="00E72157" w:rsidRPr="00244460" w:rsidRDefault="00E72157" w:rsidP="00E72157">
            <w:pPr>
              <w:autoSpaceDE w:val="0"/>
              <w:autoSpaceDN w:val="0"/>
              <w:adjustRightInd w:val="0"/>
              <w:jc w:val="both"/>
              <w:rPr>
                <w:rFonts w:ascii="Calibri" w:eastAsia="Calibri" w:hAnsi="Calibri" w:cs="Calibri"/>
                <w:sz w:val="20"/>
                <w:szCs w:val="20"/>
              </w:rPr>
            </w:pPr>
            <w:r w:rsidRPr="00244460">
              <w:rPr>
                <w:rFonts w:ascii="Calibri" w:eastAsia="Calibri" w:hAnsi="Calibri" w:cs="Calibri"/>
                <w:sz w:val="20"/>
                <w:szCs w:val="20"/>
              </w:rPr>
              <w:t xml:space="preserve">Actividad 3: El código QR relacionado con la encuesta de meritocracia, deberá estar disponible en los lugares donde se apliquen las pruebas de selección de cargos de </w:t>
            </w:r>
            <w:proofErr w:type="spellStart"/>
            <w:r w:rsidRPr="00244460">
              <w:rPr>
                <w:rFonts w:ascii="Calibri" w:eastAsia="Calibri" w:hAnsi="Calibri" w:cs="Calibri"/>
                <w:sz w:val="20"/>
                <w:szCs w:val="20"/>
              </w:rPr>
              <w:t>LNyR</w:t>
            </w:r>
            <w:proofErr w:type="spellEnd"/>
            <w:r w:rsidRPr="00244460">
              <w:rPr>
                <w:rFonts w:ascii="Calibri" w:eastAsia="Calibri" w:hAnsi="Calibri" w:cs="Calibri"/>
                <w:sz w:val="20"/>
                <w:szCs w:val="20"/>
              </w:rPr>
              <w:t>.</w:t>
            </w:r>
          </w:p>
        </w:tc>
        <w:tc>
          <w:tcPr>
            <w:tcW w:w="1455" w:type="dxa"/>
          </w:tcPr>
          <w:p w:rsidR="00E72157" w:rsidRPr="00244460" w:rsidRDefault="00E72157" w:rsidP="009C335F">
            <w:pPr>
              <w:pStyle w:val="Prrafodelista"/>
              <w:autoSpaceDE w:val="0"/>
              <w:autoSpaceDN w:val="0"/>
              <w:adjustRightInd w:val="0"/>
              <w:ind w:left="230"/>
              <w:jc w:val="both"/>
              <w:rPr>
                <w:rFonts w:ascii="Calibri" w:eastAsia="Calibri" w:hAnsi="Calibri" w:cs="Calibri"/>
                <w:sz w:val="20"/>
                <w:szCs w:val="20"/>
              </w:rPr>
            </w:pPr>
            <w:r w:rsidRPr="00244460">
              <w:rPr>
                <w:rFonts w:ascii="Calibri" w:eastAsia="Calibri" w:hAnsi="Calibri" w:cs="Calibri"/>
                <w:sz w:val="20"/>
                <w:szCs w:val="20"/>
              </w:rPr>
              <w:t>28-02-2020</w:t>
            </w:r>
          </w:p>
        </w:tc>
      </w:tr>
      <w:tr w:rsidR="00E72157" w:rsidRPr="006437C3" w:rsidTr="00BC5A79">
        <w:trPr>
          <w:trHeight w:val="2272"/>
        </w:trPr>
        <w:tc>
          <w:tcPr>
            <w:tcW w:w="1000" w:type="dxa"/>
            <w:shd w:val="clear" w:color="auto" w:fill="auto"/>
          </w:tcPr>
          <w:p w:rsidR="00E72157" w:rsidRPr="00244460" w:rsidRDefault="00E72157" w:rsidP="009C335F">
            <w:pPr>
              <w:autoSpaceDE w:val="0"/>
              <w:autoSpaceDN w:val="0"/>
              <w:adjustRightInd w:val="0"/>
              <w:jc w:val="center"/>
              <w:rPr>
                <w:rFonts w:ascii="Calibri" w:eastAsia="Calibri" w:hAnsi="Calibri" w:cs="Calibri"/>
                <w:sz w:val="20"/>
                <w:szCs w:val="20"/>
              </w:rPr>
            </w:pPr>
            <w:r w:rsidRPr="00244460">
              <w:rPr>
                <w:rFonts w:ascii="Calibri" w:eastAsia="Calibri" w:hAnsi="Calibri" w:cs="Calibri"/>
                <w:sz w:val="20"/>
                <w:szCs w:val="20"/>
              </w:rPr>
              <w:t>362</w:t>
            </w:r>
          </w:p>
        </w:tc>
        <w:tc>
          <w:tcPr>
            <w:tcW w:w="1830" w:type="dxa"/>
            <w:shd w:val="clear" w:color="auto" w:fill="auto"/>
          </w:tcPr>
          <w:p w:rsidR="00E72157" w:rsidRPr="00244460" w:rsidRDefault="002C7560" w:rsidP="009C335F">
            <w:pPr>
              <w:autoSpaceDE w:val="0"/>
              <w:autoSpaceDN w:val="0"/>
              <w:adjustRightInd w:val="0"/>
              <w:jc w:val="both"/>
              <w:rPr>
                <w:rFonts w:ascii="Calibri" w:hAnsi="Calibri" w:cs="Calibri"/>
                <w:sz w:val="20"/>
                <w:szCs w:val="20"/>
              </w:rPr>
            </w:pPr>
            <w:r w:rsidRPr="00244460">
              <w:rPr>
                <w:rFonts w:ascii="Calibri" w:hAnsi="Calibri" w:cs="Calibri"/>
                <w:sz w:val="20"/>
                <w:szCs w:val="20"/>
              </w:rPr>
              <w:t>Acción Integral en la Administración Pública Nacional y Territorial</w:t>
            </w:r>
          </w:p>
        </w:tc>
        <w:tc>
          <w:tcPr>
            <w:tcW w:w="4678" w:type="dxa"/>
          </w:tcPr>
          <w:p w:rsidR="00E72157" w:rsidRPr="00244460" w:rsidRDefault="002C7560" w:rsidP="002C7560">
            <w:pPr>
              <w:autoSpaceDE w:val="0"/>
              <w:autoSpaceDN w:val="0"/>
              <w:adjustRightInd w:val="0"/>
              <w:jc w:val="both"/>
              <w:rPr>
                <w:rFonts w:ascii="Calibri" w:eastAsia="Calibri" w:hAnsi="Calibri" w:cs="Calibri"/>
                <w:sz w:val="20"/>
                <w:szCs w:val="20"/>
              </w:rPr>
            </w:pPr>
            <w:r w:rsidRPr="00244460">
              <w:rPr>
                <w:rFonts w:ascii="Calibri" w:eastAsia="Calibri" w:hAnsi="Calibri" w:cs="Calibri"/>
                <w:sz w:val="20"/>
                <w:szCs w:val="20"/>
              </w:rPr>
              <w:t>Actividad 4: Elaborar un documento que dé cuenta de la estrategia para uso de las encuestas el cual deberá contener los siguientes elementos: Código QR dispuesto en todas las Salas de Reunión de la Función Pública, Campaña de sensibilización al interior de cada Dirección Técnica y Designación de una persona que se encargue de realizar un seguimiento bimestral.</w:t>
            </w:r>
          </w:p>
        </w:tc>
        <w:tc>
          <w:tcPr>
            <w:tcW w:w="1455" w:type="dxa"/>
          </w:tcPr>
          <w:p w:rsidR="00E72157" w:rsidRDefault="002C7560" w:rsidP="009C335F">
            <w:pPr>
              <w:pStyle w:val="Prrafodelista"/>
              <w:autoSpaceDE w:val="0"/>
              <w:autoSpaceDN w:val="0"/>
              <w:adjustRightInd w:val="0"/>
              <w:ind w:left="230"/>
              <w:jc w:val="both"/>
              <w:rPr>
                <w:rFonts w:ascii="Calibri" w:eastAsia="Calibri" w:hAnsi="Calibri" w:cs="Calibri"/>
                <w:color w:val="0070C0"/>
                <w:sz w:val="20"/>
                <w:szCs w:val="20"/>
              </w:rPr>
            </w:pPr>
            <w:r w:rsidRPr="00244460">
              <w:rPr>
                <w:rFonts w:ascii="Calibri" w:eastAsia="Calibri" w:hAnsi="Calibri" w:cs="Calibri"/>
                <w:sz w:val="20"/>
                <w:szCs w:val="20"/>
              </w:rPr>
              <w:t>28-02-2020</w:t>
            </w:r>
          </w:p>
        </w:tc>
      </w:tr>
      <w:tr w:rsidR="002C7560" w:rsidRPr="006437C3" w:rsidTr="00BC5A79">
        <w:trPr>
          <w:trHeight w:val="2272"/>
        </w:trPr>
        <w:tc>
          <w:tcPr>
            <w:tcW w:w="1000" w:type="dxa"/>
            <w:shd w:val="clear" w:color="auto" w:fill="auto"/>
          </w:tcPr>
          <w:p w:rsidR="002C7560" w:rsidRPr="00BC2B0F" w:rsidRDefault="002C7560" w:rsidP="009C335F">
            <w:pPr>
              <w:autoSpaceDE w:val="0"/>
              <w:autoSpaceDN w:val="0"/>
              <w:adjustRightInd w:val="0"/>
              <w:jc w:val="center"/>
              <w:rPr>
                <w:rFonts w:ascii="Calibri" w:eastAsia="Calibri" w:hAnsi="Calibri" w:cs="Calibri"/>
                <w:sz w:val="20"/>
                <w:szCs w:val="20"/>
              </w:rPr>
            </w:pPr>
            <w:r w:rsidRPr="00BC2B0F">
              <w:rPr>
                <w:rFonts w:ascii="Calibri" w:eastAsia="Calibri" w:hAnsi="Calibri" w:cs="Calibri"/>
                <w:sz w:val="20"/>
                <w:szCs w:val="20"/>
              </w:rPr>
              <w:t>365</w:t>
            </w:r>
          </w:p>
        </w:tc>
        <w:tc>
          <w:tcPr>
            <w:tcW w:w="1830" w:type="dxa"/>
            <w:shd w:val="clear" w:color="auto" w:fill="auto"/>
          </w:tcPr>
          <w:p w:rsidR="002C7560" w:rsidRPr="00502503" w:rsidRDefault="002C7560" w:rsidP="009C335F">
            <w:pPr>
              <w:autoSpaceDE w:val="0"/>
              <w:autoSpaceDN w:val="0"/>
              <w:adjustRightInd w:val="0"/>
              <w:jc w:val="both"/>
              <w:rPr>
                <w:rFonts w:ascii="Calibri" w:hAnsi="Calibri" w:cs="Calibri"/>
                <w:sz w:val="20"/>
                <w:szCs w:val="20"/>
              </w:rPr>
            </w:pPr>
            <w:r w:rsidRPr="00502503">
              <w:rPr>
                <w:rFonts w:ascii="Calibri" w:hAnsi="Calibri" w:cs="Calibri"/>
                <w:sz w:val="20"/>
                <w:szCs w:val="20"/>
              </w:rPr>
              <w:t>Acción Integral en la Administración Pública Nacional y Territorial</w:t>
            </w:r>
          </w:p>
        </w:tc>
        <w:tc>
          <w:tcPr>
            <w:tcW w:w="4678" w:type="dxa"/>
          </w:tcPr>
          <w:p w:rsidR="002C7560" w:rsidRPr="00502503" w:rsidRDefault="002C7560" w:rsidP="002C7560">
            <w:pPr>
              <w:autoSpaceDE w:val="0"/>
              <w:autoSpaceDN w:val="0"/>
              <w:adjustRightInd w:val="0"/>
              <w:jc w:val="both"/>
              <w:rPr>
                <w:rFonts w:ascii="Calibri" w:eastAsia="Calibri" w:hAnsi="Calibri" w:cs="Calibri"/>
                <w:sz w:val="20"/>
                <w:szCs w:val="20"/>
              </w:rPr>
            </w:pPr>
            <w:r w:rsidRPr="00502503">
              <w:rPr>
                <w:rFonts w:ascii="Calibri" w:eastAsia="Calibri" w:hAnsi="Calibri" w:cs="Calibri"/>
                <w:sz w:val="20"/>
                <w:szCs w:val="20"/>
              </w:rPr>
              <w:t>Actividad 1: Revisar la pertinencia de la ficha técnica de identificación y control del producto.</w:t>
            </w:r>
          </w:p>
          <w:p w:rsidR="002C7560" w:rsidRPr="00502503" w:rsidRDefault="002C7560" w:rsidP="002C7560">
            <w:pPr>
              <w:autoSpaceDE w:val="0"/>
              <w:autoSpaceDN w:val="0"/>
              <w:adjustRightInd w:val="0"/>
              <w:jc w:val="both"/>
              <w:rPr>
                <w:rFonts w:ascii="Calibri" w:eastAsia="Calibri" w:hAnsi="Calibri" w:cs="Calibri"/>
                <w:sz w:val="20"/>
                <w:szCs w:val="20"/>
              </w:rPr>
            </w:pPr>
            <w:r w:rsidRPr="00502503">
              <w:rPr>
                <w:rFonts w:ascii="Calibri" w:eastAsia="Calibri" w:hAnsi="Calibri" w:cs="Calibri"/>
                <w:sz w:val="20"/>
                <w:szCs w:val="20"/>
              </w:rPr>
              <w:t>Actividad 2: Verificar que las encuestas de percepción (orientación, servicios y asesoría integral) cuenten con requisitos de calidad (claridad, oportunidad, confiabilidad y cumplimiento).</w:t>
            </w:r>
          </w:p>
          <w:p w:rsidR="002C7560" w:rsidRPr="00502503" w:rsidRDefault="002C7560" w:rsidP="002C7560">
            <w:pPr>
              <w:autoSpaceDE w:val="0"/>
              <w:autoSpaceDN w:val="0"/>
              <w:adjustRightInd w:val="0"/>
              <w:jc w:val="both"/>
              <w:rPr>
                <w:rFonts w:ascii="Calibri" w:eastAsia="Calibri" w:hAnsi="Calibri" w:cs="Calibri"/>
                <w:sz w:val="20"/>
                <w:szCs w:val="20"/>
              </w:rPr>
            </w:pPr>
            <w:r w:rsidRPr="00502503">
              <w:rPr>
                <w:rFonts w:ascii="Calibri" w:eastAsia="Calibri" w:hAnsi="Calibri" w:cs="Calibri"/>
                <w:sz w:val="20"/>
                <w:szCs w:val="20"/>
              </w:rPr>
              <w:t>Actividad 3: Ajustar el procedimiento con controles que permitan la verificación de los requisitos de calidad.</w:t>
            </w:r>
          </w:p>
        </w:tc>
        <w:tc>
          <w:tcPr>
            <w:tcW w:w="1455" w:type="dxa"/>
          </w:tcPr>
          <w:p w:rsidR="002C7560" w:rsidRPr="00502503" w:rsidRDefault="002C7560" w:rsidP="009C335F">
            <w:pPr>
              <w:pStyle w:val="Prrafodelista"/>
              <w:autoSpaceDE w:val="0"/>
              <w:autoSpaceDN w:val="0"/>
              <w:adjustRightInd w:val="0"/>
              <w:ind w:left="230"/>
              <w:jc w:val="both"/>
              <w:rPr>
                <w:rFonts w:ascii="Calibri" w:eastAsia="Calibri" w:hAnsi="Calibri" w:cs="Calibri"/>
                <w:sz w:val="20"/>
                <w:szCs w:val="20"/>
              </w:rPr>
            </w:pPr>
            <w:r w:rsidRPr="00502503">
              <w:rPr>
                <w:rFonts w:ascii="Calibri" w:eastAsia="Calibri" w:hAnsi="Calibri" w:cs="Calibri"/>
                <w:sz w:val="20"/>
                <w:szCs w:val="20"/>
              </w:rPr>
              <w:t>28-02-2020</w:t>
            </w:r>
          </w:p>
          <w:p w:rsidR="002C7560" w:rsidRPr="00502503" w:rsidRDefault="002C7560" w:rsidP="009C335F">
            <w:pPr>
              <w:pStyle w:val="Prrafodelista"/>
              <w:autoSpaceDE w:val="0"/>
              <w:autoSpaceDN w:val="0"/>
              <w:adjustRightInd w:val="0"/>
              <w:ind w:left="230"/>
              <w:jc w:val="both"/>
              <w:rPr>
                <w:rFonts w:ascii="Calibri" w:eastAsia="Calibri" w:hAnsi="Calibri" w:cs="Calibri"/>
                <w:sz w:val="20"/>
                <w:szCs w:val="20"/>
              </w:rPr>
            </w:pPr>
          </w:p>
          <w:p w:rsidR="002C7560" w:rsidRPr="00502503" w:rsidRDefault="002C7560" w:rsidP="009C335F">
            <w:pPr>
              <w:pStyle w:val="Prrafodelista"/>
              <w:autoSpaceDE w:val="0"/>
              <w:autoSpaceDN w:val="0"/>
              <w:adjustRightInd w:val="0"/>
              <w:ind w:left="230"/>
              <w:jc w:val="both"/>
              <w:rPr>
                <w:rFonts w:ascii="Calibri" w:eastAsia="Calibri" w:hAnsi="Calibri" w:cs="Calibri"/>
                <w:sz w:val="20"/>
                <w:szCs w:val="20"/>
              </w:rPr>
            </w:pPr>
          </w:p>
          <w:p w:rsidR="002C7560" w:rsidRPr="00502503" w:rsidRDefault="002C7560" w:rsidP="009C335F">
            <w:pPr>
              <w:pStyle w:val="Prrafodelista"/>
              <w:autoSpaceDE w:val="0"/>
              <w:autoSpaceDN w:val="0"/>
              <w:adjustRightInd w:val="0"/>
              <w:ind w:left="230"/>
              <w:jc w:val="both"/>
              <w:rPr>
                <w:rFonts w:ascii="Calibri" w:eastAsia="Calibri" w:hAnsi="Calibri" w:cs="Calibri"/>
                <w:sz w:val="20"/>
                <w:szCs w:val="20"/>
              </w:rPr>
            </w:pPr>
            <w:r w:rsidRPr="00502503">
              <w:rPr>
                <w:rFonts w:ascii="Calibri" w:eastAsia="Calibri" w:hAnsi="Calibri" w:cs="Calibri"/>
                <w:sz w:val="20"/>
                <w:szCs w:val="20"/>
              </w:rPr>
              <w:t>31-03-2020</w:t>
            </w:r>
          </w:p>
          <w:p w:rsidR="002C7560" w:rsidRPr="00502503" w:rsidRDefault="002C7560" w:rsidP="009C335F">
            <w:pPr>
              <w:pStyle w:val="Prrafodelista"/>
              <w:autoSpaceDE w:val="0"/>
              <w:autoSpaceDN w:val="0"/>
              <w:adjustRightInd w:val="0"/>
              <w:ind w:left="230"/>
              <w:jc w:val="both"/>
              <w:rPr>
                <w:rFonts w:ascii="Calibri" w:eastAsia="Calibri" w:hAnsi="Calibri" w:cs="Calibri"/>
                <w:sz w:val="20"/>
                <w:szCs w:val="20"/>
              </w:rPr>
            </w:pPr>
          </w:p>
          <w:p w:rsidR="002C7560" w:rsidRPr="00502503" w:rsidRDefault="002C7560" w:rsidP="009C335F">
            <w:pPr>
              <w:pStyle w:val="Prrafodelista"/>
              <w:autoSpaceDE w:val="0"/>
              <w:autoSpaceDN w:val="0"/>
              <w:adjustRightInd w:val="0"/>
              <w:ind w:left="230"/>
              <w:jc w:val="both"/>
              <w:rPr>
                <w:rFonts w:ascii="Calibri" w:eastAsia="Calibri" w:hAnsi="Calibri" w:cs="Calibri"/>
                <w:sz w:val="20"/>
                <w:szCs w:val="20"/>
              </w:rPr>
            </w:pPr>
          </w:p>
          <w:p w:rsidR="002C7560" w:rsidRPr="00502503" w:rsidRDefault="002C7560" w:rsidP="009C335F">
            <w:pPr>
              <w:pStyle w:val="Prrafodelista"/>
              <w:autoSpaceDE w:val="0"/>
              <w:autoSpaceDN w:val="0"/>
              <w:adjustRightInd w:val="0"/>
              <w:ind w:left="230"/>
              <w:jc w:val="both"/>
              <w:rPr>
                <w:rFonts w:ascii="Calibri" w:eastAsia="Calibri" w:hAnsi="Calibri" w:cs="Calibri"/>
                <w:sz w:val="20"/>
                <w:szCs w:val="20"/>
              </w:rPr>
            </w:pPr>
          </w:p>
          <w:p w:rsidR="002C7560" w:rsidRPr="00502503" w:rsidRDefault="002C7560" w:rsidP="009C335F">
            <w:pPr>
              <w:pStyle w:val="Prrafodelista"/>
              <w:autoSpaceDE w:val="0"/>
              <w:autoSpaceDN w:val="0"/>
              <w:adjustRightInd w:val="0"/>
              <w:ind w:left="230"/>
              <w:jc w:val="both"/>
              <w:rPr>
                <w:rFonts w:ascii="Calibri" w:eastAsia="Calibri" w:hAnsi="Calibri" w:cs="Calibri"/>
                <w:sz w:val="20"/>
                <w:szCs w:val="20"/>
              </w:rPr>
            </w:pPr>
          </w:p>
          <w:p w:rsidR="002C7560" w:rsidRPr="00502503" w:rsidRDefault="002C7560" w:rsidP="009C335F">
            <w:pPr>
              <w:pStyle w:val="Prrafodelista"/>
              <w:autoSpaceDE w:val="0"/>
              <w:autoSpaceDN w:val="0"/>
              <w:adjustRightInd w:val="0"/>
              <w:ind w:left="230"/>
              <w:jc w:val="both"/>
              <w:rPr>
                <w:rFonts w:ascii="Calibri" w:eastAsia="Calibri" w:hAnsi="Calibri" w:cs="Calibri"/>
                <w:sz w:val="20"/>
                <w:szCs w:val="20"/>
              </w:rPr>
            </w:pPr>
            <w:r w:rsidRPr="00502503">
              <w:rPr>
                <w:rFonts w:ascii="Calibri" w:eastAsia="Calibri" w:hAnsi="Calibri" w:cs="Calibri"/>
                <w:sz w:val="20"/>
                <w:szCs w:val="20"/>
              </w:rPr>
              <w:t>30-04-2020</w:t>
            </w:r>
          </w:p>
        </w:tc>
      </w:tr>
      <w:tr w:rsidR="00CB1FE5" w:rsidRPr="006437C3" w:rsidTr="00BC5A79">
        <w:trPr>
          <w:trHeight w:val="2272"/>
        </w:trPr>
        <w:tc>
          <w:tcPr>
            <w:tcW w:w="1000" w:type="dxa"/>
            <w:shd w:val="clear" w:color="auto" w:fill="auto"/>
          </w:tcPr>
          <w:p w:rsidR="00CB1FE5" w:rsidRPr="00BC2B0F" w:rsidRDefault="00CB1FE5" w:rsidP="009C335F">
            <w:pPr>
              <w:autoSpaceDE w:val="0"/>
              <w:autoSpaceDN w:val="0"/>
              <w:adjustRightInd w:val="0"/>
              <w:jc w:val="center"/>
              <w:rPr>
                <w:rFonts w:ascii="Calibri" w:eastAsia="Calibri" w:hAnsi="Calibri" w:cs="Calibri"/>
                <w:sz w:val="20"/>
                <w:szCs w:val="20"/>
              </w:rPr>
            </w:pPr>
            <w:r w:rsidRPr="00BC2B0F">
              <w:rPr>
                <w:rFonts w:ascii="Calibri" w:eastAsia="Calibri" w:hAnsi="Calibri" w:cs="Calibri"/>
                <w:sz w:val="20"/>
                <w:szCs w:val="20"/>
              </w:rPr>
              <w:t>366</w:t>
            </w:r>
          </w:p>
        </w:tc>
        <w:tc>
          <w:tcPr>
            <w:tcW w:w="1830" w:type="dxa"/>
            <w:shd w:val="clear" w:color="auto" w:fill="auto"/>
          </w:tcPr>
          <w:p w:rsidR="00CB1FE5" w:rsidRPr="00502503" w:rsidRDefault="00CB1FE5" w:rsidP="009C335F">
            <w:pPr>
              <w:autoSpaceDE w:val="0"/>
              <w:autoSpaceDN w:val="0"/>
              <w:adjustRightInd w:val="0"/>
              <w:jc w:val="both"/>
              <w:rPr>
                <w:rFonts w:ascii="Calibri" w:hAnsi="Calibri" w:cs="Calibri"/>
                <w:sz w:val="20"/>
                <w:szCs w:val="20"/>
              </w:rPr>
            </w:pPr>
            <w:r w:rsidRPr="00502503">
              <w:rPr>
                <w:rFonts w:ascii="Calibri" w:hAnsi="Calibri" w:cs="Calibri"/>
                <w:sz w:val="20"/>
                <w:szCs w:val="20"/>
              </w:rPr>
              <w:t>Acción Integral en la Administración Pública Nacional y Territorial</w:t>
            </w:r>
          </w:p>
        </w:tc>
        <w:tc>
          <w:tcPr>
            <w:tcW w:w="4678" w:type="dxa"/>
          </w:tcPr>
          <w:p w:rsidR="00CB1FE5" w:rsidRPr="00502503" w:rsidRDefault="00CB1FE5" w:rsidP="002C7560">
            <w:pPr>
              <w:autoSpaceDE w:val="0"/>
              <w:autoSpaceDN w:val="0"/>
              <w:adjustRightInd w:val="0"/>
              <w:jc w:val="both"/>
              <w:rPr>
                <w:rFonts w:ascii="Calibri" w:eastAsia="Calibri" w:hAnsi="Calibri" w:cs="Calibri"/>
                <w:sz w:val="20"/>
                <w:szCs w:val="20"/>
              </w:rPr>
            </w:pPr>
            <w:r w:rsidRPr="00502503">
              <w:rPr>
                <w:rFonts w:ascii="Calibri" w:eastAsia="Calibri" w:hAnsi="Calibri" w:cs="Calibri"/>
                <w:sz w:val="20"/>
                <w:szCs w:val="20"/>
              </w:rPr>
              <w:t>Actividad 2:</w:t>
            </w:r>
            <w:r w:rsidRPr="00502503">
              <w:t xml:space="preserve"> </w:t>
            </w:r>
            <w:r w:rsidRPr="00502503">
              <w:rPr>
                <w:rFonts w:ascii="Calibri" w:eastAsia="Calibri" w:hAnsi="Calibri" w:cs="Calibri"/>
                <w:sz w:val="20"/>
                <w:szCs w:val="20"/>
              </w:rPr>
              <w:t>Solicitar a la OAP acompañamiento para la revisión del procedimiento con los criterios y periodicidad que esta oficina defina.</w:t>
            </w:r>
          </w:p>
          <w:p w:rsidR="00CB1FE5" w:rsidRPr="00502503" w:rsidRDefault="00CB1FE5" w:rsidP="002C7560">
            <w:pPr>
              <w:autoSpaceDE w:val="0"/>
              <w:autoSpaceDN w:val="0"/>
              <w:adjustRightInd w:val="0"/>
              <w:jc w:val="both"/>
              <w:rPr>
                <w:rFonts w:ascii="Calibri" w:eastAsia="Calibri" w:hAnsi="Calibri" w:cs="Calibri"/>
                <w:sz w:val="20"/>
                <w:szCs w:val="20"/>
              </w:rPr>
            </w:pPr>
            <w:r w:rsidRPr="00502503">
              <w:rPr>
                <w:rFonts w:ascii="Calibri" w:eastAsia="Calibri" w:hAnsi="Calibri" w:cs="Calibri"/>
                <w:sz w:val="20"/>
                <w:szCs w:val="20"/>
              </w:rPr>
              <w:t>Actividad 3: Actualizar y socializar el procedimiento con base en los criterios establecidos por la Oficina Asesora de Planeación.</w:t>
            </w:r>
          </w:p>
        </w:tc>
        <w:tc>
          <w:tcPr>
            <w:tcW w:w="1455" w:type="dxa"/>
          </w:tcPr>
          <w:p w:rsidR="00CB1FE5" w:rsidRPr="00502503" w:rsidRDefault="00CB1FE5" w:rsidP="009C335F">
            <w:pPr>
              <w:pStyle w:val="Prrafodelista"/>
              <w:autoSpaceDE w:val="0"/>
              <w:autoSpaceDN w:val="0"/>
              <w:adjustRightInd w:val="0"/>
              <w:ind w:left="230"/>
              <w:jc w:val="both"/>
              <w:rPr>
                <w:rFonts w:ascii="Calibri" w:eastAsia="Calibri" w:hAnsi="Calibri" w:cs="Calibri"/>
                <w:sz w:val="20"/>
                <w:szCs w:val="20"/>
              </w:rPr>
            </w:pPr>
            <w:r w:rsidRPr="00502503">
              <w:rPr>
                <w:rFonts w:ascii="Calibri" w:eastAsia="Calibri" w:hAnsi="Calibri" w:cs="Calibri"/>
                <w:sz w:val="20"/>
                <w:szCs w:val="20"/>
              </w:rPr>
              <w:t>28-02-2020</w:t>
            </w:r>
          </w:p>
          <w:p w:rsidR="00CB1FE5" w:rsidRPr="00502503" w:rsidRDefault="00CB1FE5" w:rsidP="009C335F">
            <w:pPr>
              <w:pStyle w:val="Prrafodelista"/>
              <w:autoSpaceDE w:val="0"/>
              <w:autoSpaceDN w:val="0"/>
              <w:adjustRightInd w:val="0"/>
              <w:ind w:left="230"/>
              <w:jc w:val="both"/>
              <w:rPr>
                <w:rFonts w:ascii="Calibri" w:eastAsia="Calibri" w:hAnsi="Calibri" w:cs="Calibri"/>
                <w:sz w:val="20"/>
                <w:szCs w:val="20"/>
              </w:rPr>
            </w:pPr>
          </w:p>
          <w:p w:rsidR="00CB1FE5" w:rsidRPr="00502503" w:rsidRDefault="00CB1FE5" w:rsidP="009C335F">
            <w:pPr>
              <w:pStyle w:val="Prrafodelista"/>
              <w:autoSpaceDE w:val="0"/>
              <w:autoSpaceDN w:val="0"/>
              <w:adjustRightInd w:val="0"/>
              <w:ind w:left="230"/>
              <w:jc w:val="both"/>
              <w:rPr>
                <w:rFonts w:ascii="Calibri" w:eastAsia="Calibri" w:hAnsi="Calibri" w:cs="Calibri"/>
                <w:sz w:val="20"/>
                <w:szCs w:val="20"/>
              </w:rPr>
            </w:pPr>
          </w:p>
          <w:p w:rsidR="00CB1FE5" w:rsidRPr="00502503" w:rsidRDefault="00CB1FE5" w:rsidP="009C335F">
            <w:pPr>
              <w:pStyle w:val="Prrafodelista"/>
              <w:autoSpaceDE w:val="0"/>
              <w:autoSpaceDN w:val="0"/>
              <w:adjustRightInd w:val="0"/>
              <w:ind w:left="230"/>
              <w:jc w:val="both"/>
              <w:rPr>
                <w:rFonts w:ascii="Calibri" w:eastAsia="Calibri" w:hAnsi="Calibri" w:cs="Calibri"/>
                <w:sz w:val="20"/>
                <w:szCs w:val="20"/>
              </w:rPr>
            </w:pPr>
          </w:p>
          <w:p w:rsidR="00CB1FE5" w:rsidRPr="00502503" w:rsidRDefault="00CB1FE5" w:rsidP="009C335F">
            <w:pPr>
              <w:pStyle w:val="Prrafodelista"/>
              <w:autoSpaceDE w:val="0"/>
              <w:autoSpaceDN w:val="0"/>
              <w:adjustRightInd w:val="0"/>
              <w:ind w:left="230"/>
              <w:jc w:val="both"/>
              <w:rPr>
                <w:rFonts w:ascii="Calibri" w:eastAsia="Calibri" w:hAnsi="Calibri" w:cs="Calibri"/>
                <w:sz w:val="20"/>
                <w:szCs w:val="20"/>
              </w:rPr>
            </w:pPr>
            <w:r w:rsidRPr="00502503">
              <w:rPr>
                <w:rFonts w:ascii="Calibri" w:eastAsia="Calibri" w:hAnsi="Calibri" w:cs="Calibri"/>
                <w:sz w:val="20"/>
                <w:szCs w:val="20"/>
              </w:rPr>
              <w:t>30-04-2020</w:t>
            </w:r>
          </w:p>
        </w:tc>
      </w:tr>
      <w:tr w:rsidR="00CB1FE5" w:rsidRPr="006437C3" w:rsidTr="00BC5A79">
        <w:trPr>
          <w:trHeight w:val="2272"/>
        </w:trPr>
        <w:tc>
          <w:tcPr>
            <w:tcW w:w="1000" w:type="dxa"/>
            <w:shd w:val="clear" w:color="auto" w:fill="auto"/>
          </w:tcPr>
          <w:p w:rsidR="00CB1FE5" w:rsidRPr="00BC2B0F" w:rsidRDefault="00CB1FE5" w:rsidP="009C335F">
            <w:pPr>
              <w:autoSpaceDE w:val="0"/>
              <w:autoSpaceDN w:val="0"/>
              <w:adjustRightInd w:val="0"/>
              <w:jc w:val="center"/>
              <w:rPr>
                <w:rFonts w:ascii="Calibri" w:eastAsia="Calibri" w:hAnsi="Calibri" w:cs="Calibri"/>
                <w:sz w:val="20"/>
                <w:szCs w:val="20"/>
              </w:rPr>
            </w:pPr>
            <w:r w:rsidRPr="00BC2B0F">
              <w:rPr>
                <w:rFonts w:ascii="Calibri" w:eastAsia="Calibri" w:hAnsi="Calibri" w:cs="Calibri"/>
                <w:sz w:val="20"/>
                <w:szCs w:val="20"/>
              </w:rPr>
              <w:t>367</w:t>
            </w:r>
          </w:p>
        </w:tc>
        <w:tc>
          <w:tcPr>
            <w:tcW w:w="1830" w:type="dxa"/>
            <w:shd w:val="clear" w:color="auto" w:fill="auto"/>
          </w:tcPr>
          <w:p w:rsidR="00CB1FE5" w:rsidRPr="00502503" w:rsidRDefault="00CB1FE5" w:rsidP="009C335F">
            <w:pPr>
              <w:autoSpaceDE w:val="0"/>
              <w:autoSpaceDN w:val="0"/>
              <w:adjustRightInd w:val="0"/>
              <w:jc w:val="both"/>
              <w:rPr>
                <w:rFonts w:ascii="Calibri" w:hAnsi="Calibri" w:cs="Calibri"/>
                <w:sz w:val="20"/>
                <w:szCs w:val="20"/>
              </w:rPr>
            </w:pPr>
            <w:r w:rsidRPr="00502503">
              <w:rPr>
                <w:rFonts w:ascii="Calibri" w:hAnsi="Calibri" w:cs="Calibri"/>
                <w:sz w:val="20"/>
                <w:szCs w:val="20"/>
              </w:rPr>
              <w:t>Acción Integral en la Administración Pública Nacional y Territorial</w:t>
            </w:r>
          </w:p>
        </w:tc>
        <w:tc>
          <w:tcPr>
            <w:tcW w:w="4678" w:type="dxa"/>
          </w:tcPr>
          <w:p w:rsidR="00CB1FE5" w:rsidRPr="00502503" w:rsidRDefault="00CB1FE5" w:rsidP="002C7560">
            <w:pPr>
              <w:autoSpaceDE w:val="0"/>
              <w:autoSpaceDN w:val="0"/>
              <w:adjustRightInd w:val="0"/>
              <w:jc w:val="both"/>
              <w:rPr>
                <w:rFonts w:ascii="Calibri" w:eastAsia="Calibri" w:hAnsi="Calibri" w:cs="Calibri"/>
                <w:sz w:val="20"/>
                <w:szCs w:val="20"/>
              </w:rPr>
            </w:pPr>
            <w:r w:rsidRPr="00502503">
              <w:rPr>
                <w:rFonts w:ascii="Calibri" w:eastAsia="Calibri" w:hAnsi="Calibri" w:cs="Calibri"/>
                <w:sz w:val="20"/>
                <w:szCs w:val="20"/>
              </w:rPr>
              <w:t>Actividad 1: Revisar el procedimiento, las actividades, controles y responsables una vez se apruebe el cronograma de actualización de procedimientos por parte de la Alta Dirección.</w:t>
            </w:r>
          </w:p>
          <w:p w:rsidR="00CB1FE5" w:rsidRPr="00502503" w:rsidRDefault="00CB1FE5" w:rsidP="002C7560">
            <w:pPr>
              <w:autoSpaceDE w:val="0"/>
              <w:autoSpaceDN w:val="0"/>
              <w:adjustRightInd w:val="0"/>
              <w:jc w:val="both"/>
              <w:rPr>
                <w:rFonts w:ascii="Calibri" w:eastAsia="Calibri" w:hAnsi="Calibri" w:cs="Calibri"/>
                <w:sz w:val="20"/>
                <w:szCs w:val="20"/>
              </w:rPr>
            </w:pPr>
            <w:r w:rsidRPr="00502503">
              <w:rPr>
                <w:rFonts w:ascii="Calibri" w:eastAsia="Calibri" w:hAnsi="Calibri" w:cs="Calibri"/>
                <w:sz w:val="20"/>
                <w:szCs w:val="20"/>
              </w:rPr>
              <w:t>Actividad 2: Verificar los controles teniendo en cuenta el diseño y la ejecución del mismo como primera línea de defensa.</w:t>
            </w:r>
          </w:p>
          <w:p w:rsidR="00CB1FE5" w:rsidRPr="00502503" w:rsidRDefault="00CB1FE5" w:rsidP="002C7560">
            <w:pPr>
              <w:autoSpaceDE w:val="0"/>
              <w:autoSpaceDN w:val="0"/>
              <w:adjustRightInd w:val="0"/>
              <w:jc w:val="both"/>
              <w:rPr>
                <w:rFonts w:ascii="Calibri" w:eastAsia="Calibri" w:hAnsi="Calibri" w:cs="Calibri"/>
                <w:sz w:val="20"/>
                <w:szCs w:val="20"/>
              </w:rPr>
            </w:pPr>
            <w:r w:rsidRPr="00502503">
              <w:rPr>
                <w:rFonts w:ascii="Calibri" w:eastAsia="Calibri" w:hAnsi="Calibri" w:cs="Calibri"/>
                <w:sz w:val="20"/>
                <w:szCs w:val="20"/>
              </w:rPr>
              <w:t>Actividad 3: Actualizar y socializar el procedimiento de acuerdo con los lineamientos que imparta la Presidencia de la República o por cambio en políticas internas.</w:t>
            </w:r>
          </w:p>
        </w:tc>
        <w:tc>
          <w:tcPr>
            <w:tcW w:w="1455" w:type="dxa"/>
          </w:tcPr>
          <w:p w:rsidR="00CB1FE5" w:rsidRPr="00502503" w:rsidRDefault="00CB1FE5" w:rsidP="009C335F">
            <w:pPr>
              <w:pStyle w:val="Prrafodelista"/>
              <w:autoSpaceDE w:val="0"/>
              <w:autoSpaceDN w:val="0"/>
              <w:adjustRightInd w:val="0"/>
              <w:ind w:left="230"/>
              <w:jc w:val="both"/>
              <w:rPr>
                <w:rFonts w:ascii="Calibri" w:eastAsia="Calibri" w:hAnsi="Calibri" w:cs="Calibri"/>
                <w:sz w:val="20"/>
                <w:szCs w:val="20"/>
              </w:rPr>
            </w:pPr>
            <w:r w:rsidRPr="00502503">
              <w:rPr>
                <w:rFonts w:ascii="Calibri" w:eastAsia="Calibri" w:hAnsi="Calibri" w:cs="Calibri"/>
                <w:sz w:val="20"/>
                <w:szCs w:val="20"/>
              </w:rPr>
              <w:t>30-04-2020</w:t>
            </w:r>
          </w:p>
        </w:tc>
      </w:tr>
      <w:tr w:rsidR="00CB1FE5" w:rsidRPr="006437C3" w:rsidTr="00BC5A79">
        <w:trPr>
          <w:trHeight w:val="2272"/>
        </w:trPr>
        <w:tc>
          <w:tcPr>
            <w:tcW w:w="1000" w:type="dxa"/>
            <w:shd w:val="clear" w:color="auto" w:fill="auto"/>
          </w:tcPr>
          <w:p w:rsidR="00CB1FE5" w:rsidRPr="00502503" w:rsidRDefault="00CB1FE5" w:rsidP="009C335F">
            <w:pPr>
              <w:autoSpaceDE w:val="0"/>
              <w:autoSpaceDN w:val="0"/>
              <w:adjustRightInd w:val="0"/>
              <w:jc w:val="center"/>
              <w:rPr>
                <w:rFonts w:ascii="Calibri" w:eastAsia="Calibri" w:hAnsi="Calibri" w:cs="Calibri"/>
                <w:sz w:val="20"/>
                <w:szCs w:val="20"/>
              </w:rPr>
            </w:pPr>
            <w:r w:rsidRPr="00502503">
              <w:rPr>
                <w:rFonts w:ascii="Calibri" w:eastAsia="Calibri" w:hAnsi="Calibri" w:cs="Calibri"/>
                <w:sz w:val="20"/>
                <w:szCs w:val="20"/>
              </w:rPr>
              <w:t>368</w:t>
            </w:r>
          </w:p>
        </w:tc>
        <w:tc>
          <w:tcPr>
            <w:tcW w:w="1830" w:type="dxa"/>
            <w:shd w:val="clear" w:color="auto" w:fill="auto"/>
          </w:tcPr>
          <w:p w:rsidR="00CB1FE5" w:rsidRPr="00502503" w:rsidRDefault="00CB1FE5" w:rsidP="009C335F">
            <w:pPr>
              <w:autoSpaceDE w:val="0"/>
              <w:autoSpaceDN w:val="0"/>
              <w:adjustRightInd w:val="0"/>
              <w:jc w:val="both"/>
              <w:rPr>
                <w:rFonts w:ascii="Calibri" w:hAnsi="Calibri" w:cs="Calibri"/>
                <w:sz w:val="20"/>
                <w:szCs w:val="20"/>
              </w:rPr>
            </w:pPr>
            <w:r w:rsidRPr="00502503">
              <w:rPr>
                <w:rFonts w:ascii="Calibri" w:hAnsi="Calibri" w:cs="Calibri"/>
                <w:sz w:val="20"/>
                <w:szCs w:val="20"/>
              </w:rPr>
              <w:t>Acción Integral en la Administración Pública Nacional y Territorial</w:t>
            </w:r>
          </w:p>
        </w:tc>
        <w:tc>
          <w:tcPr>
            <w:tcW w:w="4678" w:type="dxa"/>
          </w:tcPr>
          <w:p w:rsidR="00CB1FE5" w:rsidRPr="00502503" w:rsidRDefault="00591795" w:rsidP="002C7560">
            <w:pPr>
              <w:autoSpaceDE w:val="0"/>
              <w:autoSpaceDN w:val="0"/>
              <w:adjustRightInd w:val="0"/>
              <w:jc w:val="both"/>
              <w:rPr>
                <w:rFonts w:ascii="Calibri" w:eastAsia="Calibri" w:hAnsi="Calibri" w:cs="Calibri"/>
                <w:sz w:val="20"/>
                <w:szCs w:val="20"/>
              </w:rPr>
            </w:pPr>
            <w:r w:rsidRPr="00502503">
              <w:rPr>
                <w:rFonts w:ascii="Calibri" w:eastAsia="Calibri" w:hAnsi="Calibri" w:cs="Calibri"/>
                <w:sz w:val="20"/>
                <w:szCs w:val="20"/>
              </w:rPr>
              <w:t>Actividad 2: Realizar de manera articulada con la OAP la revisión con cada una de las dependencias involucradas en el proceso, frente a la pertinencia de las actividades y controles, que se están desarrollando y si son necesarias para dar cumplimiento al objetivo del proceso.</w:t>
            </w:r>
          </w:p>
          <w:p w:rsidR="00591795" w:rsidRPr="00502503" w:rsidRDefault="00591795" w:rsidP="002C7560">
            <w:pPr>
              <w:autoSpaceDE w:val="0"/>
              <w:autoSpaceDN w:val="0"/>
              <w:adjustRightInd w:val="0"/>
              <w:jc w:val="both"/>
              <w:rPr>
                <w:rFonts w:ascii="Calibri" w:eastAsia="Calibri" w:hAnsi="Calibri" w:cs="Calibri"/>
                <w:sz w:val="20"/>
                <w:szCs w:val="20"/>
              </w:rPr>
            </w:pPr>
            <w:r w:rsidRPr="00502503">
              <w:rPr>
                <w:rFonts w:ascii="Calibri" w:eastAsia="Calibri" w:hAnsi="Calibri" w:cs="Calibri"/>
                <w:sz w:val="20"/>
                <w:szCs w:val="20"/>
              </w:rPr>
              <w:t>Actividad 3: Actualizar y socializar los procedimientos del proceso de Acción Integral.</w:t>
            </w:r>
          </w:p>
        </w:tc>
        <w:tc>
          <w:tcPr>
            <w:tcW w:w="1455" w:type="dxa"/>
          </w:tcPr>
          <w:p w:rsidR="00CB1FE5" w:rsidRPr="00502503" w:rsidRDefault="00591795" w:rsidP="009C335F">
            <w:pPr>
              <w:pStyle w:val="Prrafodelista"/>
              <w:autoSpaceDE w:val="0"/>
              <w:autoSpaceDN w:val="0"/>
              <w:adjustRightInd w:val="0"/>
              <w:ind w:left="230"/>
              <w:jc w:val="both"/>
              <w:rPr>
                <w:rFonts w:ascii="Calibri" w:eastAsia="Calibri" w:hAnsi="Calibri" w:cs="Calibri"/>
                <w:sz w:val="20"/>
                <w:szCs w:val="20"/>
              </w:rPr>
            </w:pPr>
            <w:r w:rsidRPr="00502503">
              <w:rPr>
                <w:rFonts w:ascii="Calibri" w:eastAsia="Calibri" w:hAnsi="Calibri" w:cs="Calibri"/>
                <w:sz w:val="20"/>
                <w:szCs w:val="20"/>
              </w:rPr>
              <w:t>30-04-2020</w:t>
            </w:r>
          </w:p>
        </w:tc>
      </w:tr>
    </w:tbl>
    <w:p w:rsidR="004938BA" w:rsidRDefault="004938BA" w:rsidP="00F34E7D">
      <w:pPr>
        <w:jc w:val="both"/>
        <w:rPr>
          <w:rFonts w:ascii="Calibri" w:eastAsia="Calibri" w:hAnsi="Calibri" w:cs="Calibri"/>
          <w:b/>
          <w:sz w:val="20"/>
          <w:szCs w:val="20"/>
        </w:rPr>
      </w:pPr>
    </w:p>
    <w:p w:rsidR="004938BA" w:rsidRDefault="004938BA" w:rsidP="00F34E7D">
      <w:pPr>
        <w:jc w:val="both"/>
        <w:rPr>
          <w:rFonts w:ascii="Calibri" w:eastAsia="Calibri" w:hAnsi="Calibri" w:cs="Calibri"/>
          <w:b/>
          <w:sz w:val="20"/>
          <w:szCs w:val="20"/>
        </w:rPr>
      </w:pPr>
    </w:p>
    <w:p w:rsidR="004938BA" w:rsidRDefault="004938BA" w:rsidP="00F34E7D">
      <w:pPr>
        <w:jc w:val="both"/>
        <w:rPr>
          <w:rFonts w:ascii="Calibri" w:eastAsia="Calibri" w:hAnsi="Calibri" w:cs="Calibri"/>
          <w:b/>
          <w:sz w:val="20"/>
          <w:szCs w:val="20"/>
        </w:rPr>
      </w:pPr>
    </w:p>
    <w:p w:rsidR="004938BA" w:rsidRDefault="004938BA" w:rsidP="00F34E7D">
      <w:pPr>
        <w:jc w:val="both"/>
        <w:rPr>
          <w:rFonts w:ascii="Calibri" w:eastAsia="Calibri" w:hAnsi="Calibri" w:cs="Calibri"/>
          <w:b/>
          <w:sz w:val="20"/>
          <w:szCs w:val="20"/>
        </w:rPr>
      </w:pPr>
    </w:p>
    <w:p w:rsidR="004938BA" w:rsidRDefault="004938BA" w:rsidP="00F34E7D">
      <w:pPr>
        <w:jc w:val="both"/>
        <w:rPr>
          <w:rFonts w:ascii="Calibri" w:eastAsia="Calibri" w:hAnsi="Calibri" w:cs="Calibri"/>
          <w:b/>
          <w:sz w:val="20"/>
          <w:szCs w:val="20"/>
        </w:rPr>
      </w:pPr>
    </w:p>
    <w:p w:rsidR="008240A6" w:rsidRDefault="008240A6" w:rsidP="00F34E7D">
      <w:pPr>
        <w:jc w:val="both"/>
        <w:rPr>
          <w:rFonts w:ascii="Calibri" w:eastAsia="Calibri" w:hAnsi="Calibri" w:cs="Calibri"/>
          <w:b/>
          <w:sz w:val="20"/>
          <w:szCs w:val="20"/>
        </w:rPr>
      </w:pPr>
    </w:p>
    <w:p w:rsidR="00F34E7D" w:rsidRPr="003616EC" w:rsidRDefault="00591795" w:rsidP="00F34E7D">
      <w:pPr>
        <w:jc w:val="both"/>
        <w:rPr>
          <w:rFonts w:ascii="Calibri" w:eastAsia="Calibri" w:hAnsi="Calibri" w:cs="Calibri"/>
          <w:sz w:val="20"/>
          <w:szCs w:val="20"/>
        </w:rPr>
      </w:pPr>
      <w:r>
        <w:rPr>
          <w:rFonts w:ascii="Calibri" w:eastAsia="Calibri" w:hAnsi="Calibri" w:cs="Calibri"/>
          <w:b/>
          <w:sz w:val="20"/>
          <w:szCs w:val="20"/>
        </w:rPr>
        <w:t>N</w:t>
      </w:r>
      <w:r w:rsidR="00F34E7D" w:rsidRPr="003616EC">
        <w:rPr>
          <w:rFonts w:ascii="Calibri" w:eastAsia="Calibri" w:hAnsi="Calibri" w:cs="Calibri"/>
          <w:b/>
          <w:sz w:val="20"/>
          <w:szCs w:val="20"/>
        </w:rPr>
        <w:t>ota:</w:t>
      </w:r>
      <w:r w:rsidR="00F34E7D" w:rsidRPr="003616EC">
        <w:rPr>
          <w:rFonts w:ascii="Calibri" w:eastAsia="Calibri" w:hAnsi="Calibri" w:cs="Calibri"/>
          <w:sz w:val="20"/>
          <w:szCs w:val="20"/>
        </w:rPr>
        <w:t xml:space="preserve"> El detalle de las observaciones</w:t>
      </w:r>
      <w:r>
        <w:rPr>
          <w:rFonts w:ascii="Calibri" w:eastAsia="Calibri" w:hAnsi="Calibri" w:cs="Calibri"/>
          <w:sz w:val="20"/>
          <w:szCs w:val="20"/>
        </w:rPr>
        <w:t>, se encuentra en los</w:t>
      </w:r>
      <w:r w:rsidR="00F34E7D" w:rsidRPr="003616EC">
        <w:rPr>
          <w:rFonts w:ascii="Calibri" w:eastAsia="Calibri" w:hAnsi="Calibri" w:cs="Calibri"/>
          <w:sz w:val="20"/>
          <w:szCs w:val="20"/>
        </w:rPr>
        <w:t xml:space="preserve"> archivo</w:t>
      </w:r>
      <w:r>
        <w:rPr>
          <w:rFonts w:ascii="Calibri" w:eastAsia="Calibri" w:hAnsi="Calibri" w:cs="Calibri"/>
          <w:sz w:val="20"/>
          <w:szCs w:val="20"/>
        </w:rPr>
        <w:t>s</w:t>
      </w:r>
      <w:r w:rsidR="00F34E7D" w:rsidRPr="003616EC">
        <w:rPr>
          <w:rFonts w:ascii="Calibri" w:eastAsia="Calibri" w:hAnsi="Calibri" w:cs="Calibri"/>
          <w:sz w:val="20"/>
          <w:szCs w:val="20"/>
        </w:rPr>
        <w:t xml:space="preserve"> adjunto</w:t>
      </w:r>
      <w:r>
        <w:rPr>
          <w:rFonts w:ascii="Calibri" w:eastAsia="Calibri" w:hAnsi="Calibri" w:cs="Calibri"/>
          <w:sz w:val="20"/>
          <w:szCs w:val="20"/>
        </w:rPr>
        <w:t>s</w:t>
      </w:r>
      <w:r w:rsidR="00F34E7D" w:rsidRPr="003616EC">
        <w:rPr>
          <w:rFonts w:ascii="Calibri" w:eastAsia="Calibri" w:hAnsi="Calibri" w:cs="Calibri"/>
          <w:sz w:val="20"/>
          <w:szCs w:val="20"/>
        </w:rPr>
        <w:t xml:space="preserve"> denominado</w:t>
      </w:r>
      <w:r>
        <w:rPr>
          <w:rFonts w:ascii="Calibri" w:eastAsia="Calibri" w:hAnsi="Calibri" w:cs="Calibri"/>
          <w:sz w:val="20"/>
          <w:szCs w:val="20"/>
        </w:rPr>
        <w:t>s</w:t>
      </w:r>
      <w:r w:rsidR="00F34E7D" w:rsidRPr="003616EC">
        <w:rPr>
          <w:rFonts w:ascii="Calibri" w:eastAsia="Calibri" w:hAnsi="Calibri" w:cs="Calibri"/>
          <w:sz w:val="20"/>
          <w:szCs w:val="20"/>
        </w:rPr>
        <w:t xml:space="preserve"> “</w:t>
      </w:r>
      <w:r w:rsidR="00BC2B0F" w:rsidRPr="00BC2B0F">
        <w:rPr>
          <w:rFonts w:ascii="Calibri" w:eastAsia="Calibri" w:hAnsi="Calibri" w:cs="Calibri"/>
          <w:sz w:val="20"/>
          <w:szCs w:val="20"/>
        </w:rPr>
        <w:t>2020-05-</w:t>
      </w:r>
      <w:r w:rsidR="004938BA">
        <w:rPr>
          <w:rFonts w:ascii="Calibri" w:eastAsia="Calibri" w:hAnsi="Calibri" w:cs="Calibri"/>
          <w:sz w:val="20"/>
          <w:szCs w:val="20"/>
        </w:rPr>
        <w:t>27</w:t>
      </w:r>
      <w:r w:rsidR="00BC2B0F" w:rsidRPr="00BC2B0F">
        <w:rPr>
          <w:rFonts w:ascii="Calibri" w:eastAsia="Calibri" w:hAnsi="Calibri" w:cs="Calibri"/>
          <w:sz w:val="20"/>
          <w:szCs w:val="20"/>
        </w:rPr>
        <w:t>_Reporte_</w:t>
      </w:r>
      <w:r w:rsidR="004938BA">
        <w:rPr>
          <w:rFonts w:ascii="Calibri" w:eastAsia="Calibri" w:hAnsi="Calibri" w:cs="Calibri"/>
          <w:sz w:val="20"/>
          <w:szCs w:val="20"/>
        </w:rPr>
        <w:t>Avance_plan_menoramiento_OTIC y</w:t>
      </w:r>
      <w:r>
        <w:rPr>
          <w:rFonts w:ascii="Calibri" w:eastAsia="Calibri" w:hAnsi="Calibri" w:cs="Calibri"/>
          <w:sz w:val="20"/>
          <w:szCs w:val="20"/>
        </w:rPr>
        <w:t xml:space="preserve"> 2020-05-2</w:t>
      </w:r>
      <w:r w:rsidR="004938BA">
        <w:rPr>
          <w:rFonts w:ascii="Calibri" w:eastAsia="Calibri" w:hAnsi="Calibri" w:cs="Calibri"/>
          <w:sz w:val="20"/>
          <w:szCs w:val="20"/>
        </w:rPr>
        <w:t>7</w:t>
      </w:r>
      <w:r>
        <w:rPr>
          <w:rFonts w:ascii="Calibri" w:eastAsia="Calibri" w:hAnsi="Calibri" w:cs="Calibri"/>
          <w:sz w:val="20"/>
          <w:szCs w:val="20"/>
        </w:rPr>
        <w:t>_</w:t>
      </w:r>
      <w:r w:rsidR="004938BA">
        <w:rPr>
          <w:rFonts w:ascii="Calibri" w:eastAsia="Calibri" w:hAnsi="Calibri" w:cs="Calibri"/>
          <w:sz w:val="20"/>
          <w:szCs w:val="20"/>
        </w:rPr>
        <w:t>Reporte_avance_</w:t>
      </w:r>
      <w:r>
        <w:rPr>
          <w:rFonts w:ascii="Calibri" w:eastAsia="Calibri" w:hAnsi="Calibri" w:cs="Calibri"/>
          <w:sz w:val="20"/>
          <w:szCs w:val="20"/>
        </w:rPr>
        <w:t>plan_mejoramiento_</w:t>
      </w:r>
      <w:r w:rsidR="004938BA">
        <w:rPr>
          <w:rFonts w:ascii="Calibri" w:eastAsia="Calibri" w:hAnsi="Calibri" w:cs="Calibri"/>
          <w:sz w:val="20"/>
          <w:szCs w:val="20"/>
        </w:rPr>
        <w:t>Acción_integral</w:t>
      </w:r>
    </w:p>
    <w:p w:rsidR="004938BA" w:rsidRDefault="004938BA" w:rsidP="00F34E7D">
      <w:pPr>
        <w:autoSpaceDE w:val="0"/>
        <w:autoSpaceDN w:val="0"/>
        <w:adjustRightInd w:val="0"/>
        <w:jc w:val="both"/>
        <w:rPr>
          <w:rFonts w:ascii="Calibri" w:eastAsia="Calibri" w:hAnsi="Calibri" w:cs="Calibri"/>
        </w:rPr>
      </w:pPr>
    </w:p>
    <w:p w:rsidR="004938BA" w:rsidRDefault="004938BA" w:rsidP="00F34E7D">
      <w:pPr>
        <w:autoSpaceDE w:val="0"/>
        <w:autoSpaceDN w:val="0"/>
        <w:adjustRightInd w:val="0"/>
        <w:jc w:val="both"/>
        <w:rPr>
          <w:rFonts w:ascii="Calibri" w:eastAsia="Calibri" w:hAnsi="Calibri" w:cs="Calibri"/>
        </w:rPr>
      </w:pPr>
    </w:p>
    <w:p w:rsidR="004938BA" w:rsidRDefault="004938BA" w:rsidP="00F34E7D">
      <w:pPr>
        <w:autoSpaceDE w:val="0"/>
        <w:autoSpaceDN w:val="0"/>
        <w:adjustRightInd w:val="0"/>
        <w:jc w:val="both"/>
        <w:rPr>
          <w:rFonts w:ascii="Calibri" w:eastAsia="Calibri" w:hAnsi="Calibri" w:cs="Calibri"/>
        </w:rPr>
      </w:pPr>
    </w:p>
    <w:p w:rsidR="00F34E7D" w:rsidRDefault="00F34E7D" w:rsidP="00F34E7D">
      <w:pPr>
        <w:autoSpaceDE w:val="0"/>
        <w:autoSpaceDN w:val="0"/>
        <w:adjustRightInd w:val="0"/>
        <w:jc w:val="both"/>
        <w:rPr>
          <w:rFonts w:ascii="Calibri" w:eastAsia="Calibri" w:hAnsi="Calibri" w:cs="Calibri"/>
        </w:rPr>
      </w:pPr>
      <w:r>
        <w:rPr>
          <w:rFonts w:ascii="Calibri" w:eastAsia="Calibri" w:hAnsi="Calibri" w:cs="Calibri"/>
        </w:rPr>
        <w:t>Luz Stella Patiño Jurado</w:t>
      </w:r>
    </w:p>
    <w:p w:rsidR="00F34E7D" w:rsidRDefault="00F34E7D" w:rsidP="00F34E7D">
      <w:pPr>
        <w:autoSpaceDE w:val="0"/>
        <w:autoSpaceDN w:val="0"/>
        <w:adjustRightInd w:val="0"/>
        <w:jc w:val="both"/>
        <w:rPr>
          <w:rFonts w:ascii="Calibri" w:eastAsia="Calibri" w:hAnsi="Calibri" w:cs="Calibri"/>
        </w:rPr>
      </w:pPr>
      <w:r>
        <w:rPr>
          <w:rFonts w:ascii="Calibri" w:eastAsia="Calibri" w:hAnsi="Calibri" w:cs="Calibri"/>
        </w:rPr>
        <w:t>Jefe Oficina de Control Interno</w:t>
      </w:r>
    </w:p>
    <w:p w:rsidR="004938BA" w:rsidRDefault="004938BA" w:rsidP="008116A8">
      <w:pPr>
        <w:autoSpaceDE w:val="0"/>
        <w:autoSpaceDN w:val="0"/>
        <w:adjustRightInd w:val="0"/>
        <w:spacing w:line="240" w:lineRule="auto"/>
        <w:jc w:val="both"/>
        <w:rPr>
          <w:rFonts w:ascii="Calibri" w:eastAsia="Calibri" w:hAnsi="Calibri" w:cs="Calibri"/>
          <w:sz w:val="14"/>
          <w:szCs w:val="14"/>
        </w:rPr>
      </w:pPr>
    </w:p>
    <w:p w:rsidR="008116A8" w:rsidRDefault="00F34E7D" w:rsidP="008116A8">
      <w:pPr>
        <w:autoSpaceDE w:val="0"/>
        <w:autoSpaceDN w:val="0"/>
        <w:adjustRightInd w:val="0"/>
        <w:spacing w:line="240" w:lineRule="auto"/>
        <w:jc w:val="both"/>
        <w:rPr>
          <w:rFonts w:ascii="Calibri" w:eastAsia="Calibri" w:hAnsi="Calibri" w:cs="Calibri"/>
          <w:sz w:val="14"/>
          <w:szCs w:val="14"/>
        </w:rPr>
      </w:pPr>
      <w:r w:rsidRPr="00E16598">
        <w:rPr>
          <w:rFonts w:ascii="Calibri" w:eastAsia="Calibri" w:hAnsi="Calibri" w:cs="Calibri"/>
          <w:sz w:val="14"/>
          <w:szCs w:val="14"/>
        </w:rPr>
        <w:t>E</w:t>
      </w:r>
      <w:r w:rsidR="00837337">
        <w:rPr>
          <w:rFonts w:ascii="Calibri" w:eastAsia="Calibri" w:hAnsi="Calibri" w:cs="Calibri"/>
          <w:sz w:val="14"/>
          <w:szCs w:val="14"/>
        </w:rPr>
        <w:t>laboró: Juan Mauricio Cornejo R</w:t>
      </w:r>
      <w:r w:rsidR="00DC082F">
        <w:rPr>
          <w:rFonts w:ascii="Calibri" w:eastAsia="Calibri" w:hAnsi="Calibri" w:cs="Calibri"/>
          <w:sz w:val="14"/>
          <w:szCs w:val="14"/>
        </w:rPr>
        <w:t xml:space="preserve"> - Esneda Gamboa Malagón</w:t>
      </w:r>
    </w:p>
    <w:p w:rsidR="008116A8" w:rsidRPr="00E16598" w:rsidRDefault="008116A8" w:rsidP="008116A8">
      <w:pPr>
        <w:autoSpaceDE w:val="0"/>
        <w:autoSpaceDN w:val="0"/>
        <w:adjustRightInd w:val="0"/>
        <w:spacing w:line="240" w:lineRule="auto"/>
        <w:jc w:val="both"/>
        <w:rPr>
          <w:rFonts w:ascii="Calibri" w:eastAsia="Calibri" w:hAnsi="Calibri" w:cs="Calibri"/>
          <w:sz w:val="14"/>
          <w:szCs w:val="14"/>
        </w:rPr>
      </w:pPr>
      <w:r>
        <w:rPr>
          <w:rFonts w:ascii="Calibri" w:eastAsia="Calibri" w:hAnsi="Calibri" w:cs="Calibri"/>
          <w:sz w:val="14"/>
          <w:szCs w:val="14"/>
        </w:rPr>
        <w:t>Revisó: Luz Stella Patiño Jurado</w:t>
      </w:r>
    </w:p>
    <w:sectPr w:rsidR="008116A8" w:rsidRPr="00E16598" w:rsidSect="006805F6">
      <w:footerReference w:type="default" r:id="rId7"/>
      <w:headerReference w:type="first" r:id="rId8"/>
      <w:footerReference w:type="first" r:id="rId9"/>
      <w:pgSz w:w="12240" w:h="15840" w:code="123"/>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119F" w:rsidRDefault="003F119F" w:rsidP="006805F6">
      <w:pPr>
        <w:spacing w:after="0" w:line="240" w:lineRule="auto"/>
      </w:pPr>
      <w:r>
        <w:separator/>
      </w:r>
    </w:p>
  </w:endnote>
  <w:endnote w:type="continuationSeparator" w:id="0">
    <w:p w:rsidR="003F119F" w:rsidRDefault="003F119F" w:rsidP="006805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35B2" w:rsidRPr="00634DEC" w:rsidRDefault="003E35B2" w:rsidP="000C2009">
    <w:pPr>
      <w:pStyle w:val="Piedepgina"/>
      <w:rPr>
        <w:rFonts w:ascii="Arial" w:hAnsi="Arial" w:cs="Arial"/>
        <w:color w:val="212121"/>
        <w:sz w:val="16"/>
        <w:szCs w:val="16"/>
      </w:rPr>
    </w:pPr>
    <w:r>
      <w:rPr>
        <w:rFonts w:ascii="Arial" w:hAnsi="Arial" w:cs="Arial"/>
        <w:color w:val="212121"/>
        <w:sz w:val="16"/>
        <w:szCs w:val="16"/>
      </w:rPr>
      <w:t xml:space="preserve">F. </w:t>
    </w:r>
    <w:r w:rsidRPr="000C2009">
      <w:rPr>
        <w:rFonts w:ascii="Arial" w:hAnsi="Arial" w:cs="Arial"/>
        <w:color w:val="212121"/>
        <w:sz w:val="16"/>
        <w:szCs w:val="16"/>
      </w:rPr>
      <w:t>V</w:t>
    </w:r>
    <w:r w:rsidRPr="00634DEC">
      <w:rPr>
        <w:rFonts w:ascii="Arial" w:hAnsi="Arial" w:cs="Arial"/>
        <w:color w:val="212121"/>
        <w:sz w:val="16"/>
        <w:szCs w:val="16"/>
      </w:rPr>
      <w:t xml:space="preserve">ersión </w:t>
    </w:r>
    <w:r>
      <w:rPr>
        <w:rFonts w:ascii="Arial" w:hAnsi="Arial" w:cs="Arial"/>
        <w:color w:val="212121"/>
        <w:sz w:val="16"/>
        <w:szCs w:val="16"/>
      </w:rPr>
      <w:t>2</w:t>
    </w:r>
    <w:r w:rsidRPr="00634DEC">
      <w:rPr>
        <w:rFonts w:ascii="Arial" w:hAnsi="Arial" w:cs="Arial"/>
        <w:sz w:val="16"/>
        <w:szCs w:val="16"/>
      </w:rPr>
      <w:t xml:space="preserve"> </w:t>
    </w:r>
    <w:r w:rsidRPr="00634DEC">
      <w:rPr>
        <w:rFonts w:ascii="Arial" w:hAnsi="Arial" w:cs="Arial"/>
        <w:sz w:val="16"/>
        <w:szCs w:val="16"/>
      </w:rPr>
      <w:tab/>
    </w:r>
    <w:r>
      <w:rPr>
        <w:rFonts w:ascii="Arial" w:hAnsi="Arial" w:cs="Arial"/>
        <w:sz w:val="16"/>
        <w:szCs w:val="16"/>
      </w:rPr>
      <w:t xml:space="preserve">      </w:t>
    </w:r>
    <w:r w:rsidRPr="00634DEC">
      <w:rPr>
        <w:rFonts w:ascii="Arial" w:hAnsi="Arial" w:cs="Arial"/>
        <w:color w:val="212121"/>
        <w:sz w:val="16"/>
        <w:szCs w:val="16"/>
      </w:rPr>
      <w:t>Si este documento se encuentra impreso no se garantiza su  vigencia.</w:t>
    </w:r>
  </w:p>
  <w:p w:rsidR="003E35B2" w:rsidRDefault="003E35B2" w:rsidP="003E6665">
    <w:pPr>
      <w:pStyle w:val="Piedepgina"/>
      <w:jc w:val="right"/>
    </w:pPr>
    <w:r w:rsidRPr="00634DEC">
      <w:rPr>
        <w:rFonts w:ascii="Arial" w:hAnsi="Arial" w:cs="Arial"/>
        <w:color w:val="212121"/>
        <w:sz w:val="16"/>
        <w:szCs w:val="16"/>
      </w:rPr>
      <w:t>Fecha: 201</w:t>
    </w:r>
    <w:r>
      <w:rPr>
        <w:rFonts w:ascii="Arial" w:hAnsi="Arial" w:cs="Arial"/>
        <w:color w:val="212121"/>
        <w:sz w:val="16"/>
        <w:szCs w:val="16"/>
      </w:rPr>
      <w:t>9</w:t>
    </w:r>
    <w:r w:rsidRPr="00634DEC">
      <w:rPr>
        <w:rFonts w:ascii="Arial" w:hAnsi="Arial" w:cs="Arial"/>
        <w:color w:val="212121"/>
        <w:sz w:val="16"/>
        <w:szCs w:val="16"/>
      </w:rPr>
      <w:t>-</w:t>
    </w:r>
    <w:r>
      <w:rPr>
        <w:rFonts w:ascii="Arial" w:hAnsi="Arial" w:cs="Arial"/>
        <w:color w:val="212121"/>
        <w:sz w:val="16"/>
        <w:szCs w:val="16"/>
      </w:rPr>
      <w:t>02</w:t>
    </w:r>
    <w:r w:rsidRPr="00634DEC">
      <w:rPr>
        <w:rFonts w:ascii="Arial" w:hAnsi="Arial" w:cs="Arial"/>
        <w:color w:val="212121"/>
        <w:sz w:val="16"/>
        <w:szCs w:val="16"/>
      </w:rPr>
      <w:t>-</w:t>
    </w:r>
    <w:r>
      <w:rPr>
        <w:rFonts w:ascii="Arial" w:hAnsi="Arial" w:cs="Arial"/>
        <w:color w:val="212121"/>
        <w:sz w:val="16"/>
        <w:szCs w:val="16"/>
      </w:rPr>
      <w:t>06</w:t>
    </w:r>
    <w:r w:rsidRPr="00634DEC">
      <w:rPr>
        <w:rFonts w:ascii="Arial" w:hAnsi="Arial" w:cs="Arial"/>
        <w:color w:val="212121"/>
        <w:sz w:val="16"/>
        <w:szCs w:val="16"/>
      </w:rPr>
      <w:t xml:space="preserve">    </w:t>
    </w:r>
    <w:r w:rsidRPr="00634DEC">
      <w:rPr>
        <w:rFonts w:ascii="Arial" w:hAnsi="Arial" w:cs="Arial"/>
        <w:color w:val="212121"/>
        <w:sz w:val="16"/>
        <w:szCs w:val="16"/>
      </w:rPr>
      <w:tab/>
    </w:r>
    <w:r>
      <w:rPr>
        <w:rFonts w:ascii="Arial" w:hAnsi="Arial" w:cs="Arial"/>
        <w:color w:val="212121"/>
        <w:sz w:val="16"/>
        <w:szCs w:val="16"/>
      </w:rPr>
      <w:t xml:space="preserve">      </w:t>
    </w:r>
    <w:r w:rsidRPr="00634DEC">
      <w:rPr>
        <w:rFonts w:ascii="Arial" w:hAnsi="Arial" w:cs="Arial"/>
        <w:color w:val="212121"/>
        <w:sz w:val="16"/>
        <w:szCs w:val="16"/>
      </w:rPr>
      <w:t xml:space="preserve">La versión vigente reposa en el Sistema </w:t>
    </w:r>
    <w:r>
      <w:rPr>
        <w:rFonts w:ascii="Arial" w:hAnsi="Arial" w:cs="Arial"/>
        <w:color w:val="212121"/>
        <w:sz w:val="16"/>
        <w:szCs w:val="16"/>
      </w:rPr>
      <w:t>Integrado de Gestión (Intranet)</w:t>
    </w:r>
    <w:r>
      <w:rPr>
        <w:rFonts w:ascii="Arial" w:hAnsi="Arial" w:cs="Arial"/>
        <w:color w:val="212121"/>
        <w:sz w:val="16"/>
        <w:szCs w:val="16"/>
      </w:rPr>
      <w:tab/>
    </w:r>
    <w:r w:rsidRPr="003E6665">
      <w:rPr>
        <w:rFonts w:ascii="Arial" w:hAnsi="Arial" w:cs="Arial"/>
        <w:sz w:val="16"/>
        <w:szCs w:val="16"/>
      </w:rPr>
      <w:fldChar w:fldCharType="begin"/>
    </w:r>
    <w:r w:rsidRPr="003E6665">
      <w:rPr>
        <w:rFonts w:ascii="Arial" w:hAnsi="Arial" w:cs="Arial"/>
        <w:sz w:val="16"/>
        <w:szCs w:val="16"/>
      </w:rPr>
      <w:instrText>PAGE   \* MERGEFORMAT</w:instrText>
    </w:r>
    <w:r w:rsidRPr="003E6665">
      <w:rPr>
        <w:rFonts w:ascii="Arial" w:hAnsi="Arial" w:cs="Arial"/>
        <w:sz w:val="16"/>
        <w:szCs w:val="16"/>
      </w:rPr>
      <w:fldChar w:fldCharType="separate"/>
    </w:r>
    <w:r w:rsidR="005333A5">
      <w:rPr>
        <w:rFonts w:ascii="Arial" w:hAnsi="Arial" w:cs="Arial"/>
        <w:noProof/>
        <w:sz w:val="16"/>
        <w:szCs w:val="16"/>
      </w:rPr>
      <w:t>10</w:t>
    </w:r>
    <w:r w:rsidRPr="003E6665">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35B2" w:rsidRPr="0044207C" w:rsidRDefault="003E35B2" w:rsidP="00634DEC">
    <w:pPr>
      <w:pStyle w:val="Piedepgina"/>
      <w:rPr>
        <w:sz w:val="18"/>
        <w:szCs w:val="18"/>
      </w:rPr>
    </w:pPr>
  </w:p>
  <w:p w:rsidR="003E35B2" w:rsidRDefault="003E35B2" w:rsidP="00634DEC">
    <w:pPr>
      <w:pStyle w:val="Piedepgina"/>
    </w:pPr>
    <w:r>
      <w:rPr>
        <w:noProof/>
        <w:lang w:eastAsia="es-CO"/>
      </w:rPr>
      <w:drawing>
        <wp:anchor distT="0" distB="0" distL="114300" distR="114300" simplePos="0" relativeHeight="251660288" behindDoc="1" locked="0" layoutInCell="1" allowOverlap="1" wp14:anchorId="691FE581" wp14:editId="07B4725D">
          <wp:simplePos x="0" y="0"/>
          <wp:positionH relativeFrom="column">
            <wp:posOffset>-470535</wp:posOffset>
          </wp:positionH>
          <wp:positionV relativeFrom="paragraph">
            <wp:posOffset>-1310005</wp:posOffset>
          </wp:positionV>
          <wp:extent cx="2247900" cy="565785"/>
          <wp:effectExtent l="0" t="0" r="0" b="571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es y añ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47900" cy="5657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119F" w:rsidRDefault="003F119F" w:rsidP="006805F6">
      <w:pPr>
        <w:spacing w:after="0" w:line="240" w:lineRule="auto"/>
      </w:pPr>
      <w:r>
        <w:separator/>
      </w:r>
    </w:p>
  </w:footnote>
  <w:footnote w:type="continuationSeparator" w:id="0">
    <w:p w:rsidR="003F119F" w:rsidRDefault="003F119F" w:rsidP="006805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35B2" w:rsidRDefault="003E35B2" w:rsidP="006805F6">
    <w:pPr>
      <w:pStyle w:val="Encabezado"/>
      <w:tabs>
        <w:tab w:val="clear" w:pos="4419"/>
      </w:tabs>
    </w:pPr>
    <w:r>
      <w:rPr>
        <w:noProof/>
        <w:lang w:eastAsia="es-CO"/>
      </w:rPr>
      <mc:AlternateContent>
        <mc:Choice Requires="wps">
          <w:drawing>
            <wp:anchor distT="0" distB="0" distL="114300" distR="114300" simplePos="0" relativeHeight="251659263" behindDoc="0" locked="0" layoutInCell="1" allowOverlap="1" wp14:anchorId="5FCA4DDD" wp14:editId="6F19F864">
              <wp:simplePos x="0" y="0"/>
              <wp:positionH relativeFrom="column">
                <wp:posOffset>-1148229</wp:posOffset>
              </wp:positionH>
              <wp:positionV relativeFrom="paragraph">
                <wp:posOffset>-449579</wp:posOffset>
              </wp:positionV>
              <wp:extent cx="7850222" cy="10385128"/>
              <wp:effectExtent l="0" t="0" r="0" b="0"/>
              <wp:wrapNone/>
              <wp:docPr id="8" name="Rectángulo 8"/>
              <wp:cNvGraphicFramePr/>
              <a:graphic xmlns:a="http://schemas.openxmlformats.org/drawingml/2006/main">
                <a:graphicData uri="http://schemas.microsoft.com/office/word/2010/wordprocessingShape">
                  <wps:wsp>
                    <wps:cNvSpPr/>
                    <wps:spPr>
                      <a:xfrm>
                        <a:off x="0" y="0"/>
                        <a:ext cx="7850222" cy="10385128"/>
                      </a:xfrm>
                      <a:prstGeom prst="rect">
                        <a:avLst/>
                      </a:prstGeom>
                      <a:solidFill>
                        <a:srgbClr val="E6EFF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929E83" id="Rectángulo 8" o:spid="_x0000_s1026" style="position:absolute;margin-left:-90.4pt;margin-top:-35.4pt;width:618.15pt;height:817.7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" fillcolor="#e6effd" stroked="f" strokeweight="1pt"/>
          </w:pict>
        </mc:Fallback>
      </mc:AlternateContent>
    </w:r>
    <w:r>
      <w:rPr>
        <w:noProof/>
        <w:lang w:eastAsia="es-CO"/>
      </w:rPr>
      <w:drawing>
        <wp:anchor distT="0" distB="0" distL="114300" distR="114300" simplePos="0" relativeHeight="251662336" behindDoc="0" locked="0" layoutInCell="1" allowOverlap="1" wp14:anchorId="285EF4C2" wp14:editId="5DE087B3">
          <wp:simplePos x="0" y="0"/>
          <wp:positionH relativeFrom="column">
            <wp:posOffset>1234440</wp:posOffset>
          </wp:positionH>
          <wp:positionV relativeFrom="paragraph">
            <wp:posOffset>3074581</wp:posOffset>
          </wp:positionV>
          <wp:extent cx="3960000" cy="758298"/>
          <wp:effectExtent l="0" t="0" r="2540" b="381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 Funcion Publica PNG.png"/>
                  <pic:cNvPicPr/>
                </pic:nvPicPr>
                <pic:blipFill>
                  <a:blip r:embed="rId1">
                    <a:extLst>
                      <a:ext uri="{28A0092B-C50C-407E-A947-70E740481C1C}">
                        <a14:useLocalDpi xmlns:a14="http://schemas.microsoft.com/office/drawing/2010/main" val="0"/>
                      </a:ext>
                    </a:extLst>
                  </a:blip>
                  <a:stretch>
                    <a:fillRect/>
                  </a:stretch>
                </pic:blipFill>
                <pic:spPr>
                  <a:xfrm>
                    <a:off x="0" y="0"/>
                    <a:ext cx="3960000" cy="758298"/>
                  </a:xfrm>
                  <a:prstGeom prst="rect">
                    <a:avLst/>
                  </a:prstGeom>
                </pic:spPr>
              </pic:pic>
            </a:graphicData>
          </a:graphic>
          <wp14:sizeRelH relativeFrom="page">
            <wp14:pctWidth>0</wp14:pctWidth>
          </wp14:sizeRelH>
          <wp14:sizeRelV relativeFrom="page">
            <wp14:pctHeight>0</wp14:pctHeight>
          </wp14:sizeRelV>
        </wp:anchor>
      </w:drawing>
    </w:r>
    <w:r>
      <w:rPr>
        <w:noProof/>
        <w:lang w:eastAsia="es-CO"/>
      </w:rPr>
      <mc:AlternateContent>
        <mc:Choice Requires="wps">
          <w:drawing>
            <wp:anchor distT="0" distB="0" distL="114300" distR="114300" simplePos="0" relativeHeight="251661312" behindDoc="0" locked="0" layoutInCell="1" allowOverlap="1" wp14:anchorId="09C2B3F9" wp14:editId="0D7F180C">
              <wp:simplePos x="0" y="0"/>
              <wp:positionH relativeFrom="column">
                <wp:posOffset>-1093470</wp:posOffset>
              </wp:positionH>
              <wp:positionV relativeFrom="paragraph">
                <wp:posOffset>-449580</wp:posOffset>
              </wp:positionV>
              <wp:extent cx="5180400" cy="10064115"/>
              <wp:effectExtent l="0" t="0" r="1270" b="0"/>
              <wp:wrapNone/>
              <wp:docPr id="3" name="Rectángulo 3"/>
              <wp:cNvGraphicFramePr/>
              <a:graphic xmlns:a="http://schemas.openxmlformats.org/drawingml/2006/main">
                <a:graphicData uri="http://schemas.microsoft.com/office/word/2010/wordprocessingShape">
                  <wps:wsp>
                    <wps:cNvSpPr/>
                    <wps:spPr>
                      <a:xfrm>
                        <a:off x="0" y="0"/>
                        <a:ext cx="5180400" cy="10064115"/>
                      </a:xfrm>
                      <a:prstGeom prst="rect">
                        <a:avLst/>
                      </a:prstGeom>
                      <a:solidFill>
                        <a:srgbClr val="FFAB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31D5D9" id="Rectángulo 3" o:spid="_x0000_s1026" style="position:absolute;margin-left:-86.1pt;margin-top:-35.4pt;width:407.9pt;height:792.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" fillcolor="#ffab00"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D51B8"/>
    <w:multiLevelType w:val="hybridMultilevel"/>
    <w:tmpl w:val="8A5086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0362A12"/>
    <w:multiLevelType w:val="hybridMultilevel"/>
    <w:tmpl w:val="EFE25E5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BCF7E46"/>
    <w:multiLevelType w:val="hybridMultilevel"/>
    <w:tmpl w:val="32B6F5B0"/>
    <w:lvl w:ilvl="0" w:tplc="240A0001">
      <w:start w:val="1"/>
      <w:numFmt w:val="bullet"/>
      <w:lvlText w:val=""/>
      <w:lvlJc w:val="left"/>
      <w:pPr>
        <w:ind w:left="762" w:hanging="360"/>
      </w:pPr>
      <w:rPr>
        <w:rFonts w:ascii="Symbol" w:hAnsi="Symbol" w:hint="default"/>
      </w:rPr>
    </w:lvl>
    <w:lvl w:ilvl="1" w:tplc="240A0003" w:tentative="1">
      <w:start w:val="1"/>
      <w:numFmt w:val="bullet"/>
      <w:lvlText w:val="o"/>
      <w:lvlJc w:val="left"/>
      <w:pPr>
        <w:ind w:left="1482" w:hanging="360"/>
      </w:pPr>
      <w:rPr>
        <w:rFonts w:ascii="Courier New" w:hAnsi="Courier New" w:cs="Courier New" w:hint="default"/>
      </w:rPr>
    </w:lvl>
    <w:lvl w:ilvl="2" w:tplc="240A0005" w:tentative="1">
      <w:start w:val="1"/>
      <w:numFmt w:val="bullet"/>
      <w:lvlText w:val=""/>
      <w:lvlJc w:val="left"/>
      <w:pPr>
        <w:ind w:left="2202" w:hanging="360"/>
      </w:pPr>
      <w:rPr>
        <w:rFonts w:ascii="Wingdings" w:hAnsi="Wingdings" w:hint="default"/>
      </w:rPr>
    </w:lvl>
    <w:lvl w:ilvl="3" w:tplc="240A0001" w:tentative="1">
      <w:start w:val="1"/>
      <w:numFmt w:val="bullet"/>
      <w:lvlText w:val=""/>
      <w:lvlJc w:val="left"/>
      <w:pPr>
        <w:ind w:left="2922" w:hanging="360"/>
      </w:pPr>
      <w:rPr>
        <w:rFonts w:ascii="Symbol" w:hAnsi="Symbol" w:hint="default"/>
      </w:rPr>
    </w:lvl>
    <w:lvl w:ilvl="4" w:tplc="240A0003" w:tentative="1">
      <w:start w:val="1"/>
      <w:numFmt w:val="bullet"/>
      <w:lvlText w:val="o"/>
      <w:lvlJc w:val="left"/>
      <w:pPr>
        <w:ind w:left="3642" w:hanging="360"/>
      </w:pPr>
      <w:rPr>
        <w:rFonts w:ascii="Courier New" w:hAnsi="Courier New" w:cs="Courier New" w:hint="default"/>
      </w:rPr>
    </w:lvl>
    <w:lvl w:ilvl="5" w:tplc="240A0005" w:tentative="1">
      <w:start w:val="1"/>
      <w:numFmt w:val="bullet"/>
      <w:lvlText w:val=""/>
      <w:lvlJc w:val="left"/>
      <w:pPr>
        <w:ind w:left="4362" w:hanging="360"/>
      </w:pPr>
      <w:rPr>
        <w:rFonts w:ascii="Wingdings" w:hAnsi="Wingdings" w:hint="default"/>
      </w:rPr>
    </w:lvl>
    <w:lvl w:ilvl="6" w:tplc="240A0001" w:tentative="1">
      <w:start w:val="1"/>
      <w:numFmt w:val="bullet"/>
      <w:lvlText w:val=""/>
      <w:lvlJc w:val="left"/>
      <w:pPr>
        <w:ind w:left="5082" w:hanging="360"/>
      </w:pPr>
      <w:rPr>
        <w:rFonts w:ascii="Symbol" w:hAnsi="Symbol" w:hint="default"/>
      </w:rPr>
    </w:lvl>
    <w:lvl w:ilvl="7" w:tplc="240A0003" w:tentative="1">
      <w:start w:val="1"/>
      <w:numFmt w:val="bullet"/>
      <w:lvlText w:val="o"/>
      <w:lvlJc w:val="left"/>
      <w:pPr>
        <w:ind w:left="5802" w:hanging="360"/>
      </w:pPr>
      <w:rPr>
        <w:rFonts w:ascii="Courier New" w:hAnsi="Courier New" w:cs="Courier New" w:hint="default"/>
      </w:rPr>
    </w:lvl>
    <w:lvl w:ilvl="8" w:tplc="240A0005" w:tentative="1">
      <w:start w:val="1"/>
      <w:numFmt w:val="bullet"/>
      <w:lvlText w:val=""/>
      <w:lvlJc w:val="left"/>
      <w:pPr>
        <w:ind w:left="6522" w:hanging="360"/>
      </w:pPr>
      <w:rPr>
        <w:rFonts w:ascii="Wingdings" w:hAnsi="Wingdings" w:hint="default"/>
      </w:rPr>
    </w:lvl>
  </w:abstractNum>
  <w:abstractNum w:abstractNumId="3" w15:restartNumberingAfterBreak="0">
    <w:nsid w:val="1D340B8A"/>
    <w:multiLevelType w:val="hybridMultilevel"/>
    <w:tmpl w:val="9F8894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FAA708C"/>
    <w:multiLevelType w:val="hybridMultilevel"/>
    <w:tmpl w:val="E99A773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8E875BC"/>
    <w:multiLevelType w:val="hybridMultilevel"/>
    <w:tmpl w:val="E11465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37980070"/>
    <w:multiLevelType w:val="hybridMultilevel"/>
    <w:tmpl w:val="FDA669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E767A5C"/>
    <w:multiLevelType w:val="hybridMultilevel"/>
    <w:tmpl w:val="D04EDB34"/>
    <w:lvl w:ilvl="0" w:tplc="240A000D">
      <w:start w:val="1"/>
      <w:numFmt w:val="bullet"/>
      <w:lvlText w:val=""/>
      <w:lvlJc w:val="left"/>
      <w:pPr>
        <w:ind w:left="1146" w:hanging="360"/>
      </w:pPr>
      <w:rPr>
        <w:rFonts w:ascii="Wingdings" w:hAnsi="Wingdings" w:hint="default"/>
      </w:rPr>
    </w:lvl>
    <w:lvl w:ilvl="1" w:tplc="240A0003">
      <w:start w:val="1"/>
      <w:numFmt w:val="bullet"/>
      <w:lvlText w:val="o"/>
      <w:lvlJc w:val="left"/>
      <w:pPr>
        <w:ind w:left="1866" w:hanging="360"/>
      </w:pPr>
      <w:rPr>
        <w:rFonts w:ascii="Courier New" w:hAnsi="Courier New" w:cs="Courier New" w:hint="default"/>
      </w:rPr>
    </w:lvl>
    <w:lvl w:ilvl="2" w:tplc="240A0005">
      <w:start w:val="1"/>
      <w:numFmt w:val="bullet"/>
      <w:lvlText w:val=""/>
      <w:lvlJc w:val="left"/>
      <w:pPr>
        <w:ind w:left="2586" w:hanging="360"/>
      </w:pPr>
      <w:rPr>
        <w:rFonts w:ascii="Wingdings" w:hAnsi="Wingdings" w:hint="default"/>
      </w:rPr>
    </w:lvl>
    <w:lvl w:ilvl="3" w:tplc="240A0001">
      <w:start w:val="1"/>
      <w:numFmt w:val="bullet"/>
      <w:lvlText w:val=""/>
      <w:lvlJc w:val="left"/>
      <w:pPr>
        <w:ind w:left="3306" w:hanging="360"/>
      </w:pPr>
      <w:rPr>
        <w:rFonts w:ascii="Symbol" w:hAnsi="Symbol" w:hint="default"/>
      </w:rPr>
    </w:lvl>
    <w:lvl w:ilvl="4" w:tplc="240A0003">
      <w:start w:val="1"/>
      <w:numFmt w:val="bullet"/>
      <w:lvlText w:val="o"/>
      <w:lvlJc w:val="left"/>
      <w:pPr>
        <w:ind w:left="4026" w:hanging="360"/>
      </w:pPr>
      <w:rPr>
        <w:rFonts w:ascii="Courier New" w:hAnsi="Courier New" w:cs="Courier New" w:hint="default"/>
      </w:rPr>
    </w:lvl>
    <w:lvl w:ilvl="5" w:tplc="240A0005">
      <w:start w:val="1"/>
      <w:numFmt w:val="bullet"/>
      <w:lvlText w:val=""/>
      <w:lvlJc w:val="left"/>
      <w:pPr>
        <w:ind w:left="4746" w:hanging="360"/>
      </w:pPr>
      <w:rPr>
        <w:rFonts w:ascii="Wingdings" w:hAnsi="Wingdings" w:hint="default"/>
      </w:rPr>
    </w:lvl>
    <w:lvl w:ilvl="6" w:tplc="240A0001">
      <w:start w:val="1"/>
      <w:numFmt w:val="bullet"/>
      <w:lvlText w:val=""/>
      <w:lvlJc w:val="left"/>
      <w:pPr>
        <w:ind w:left="5466" w:hanging="360"/>
      </w:pPr>
      <w:rPr>
        <w:rFonts w:ascii="Symbol" w:hAnsi="Symbol" w:hint="default"/>
      </w:rPr>
    </w:lvl>
    <w:lvl w:ilvl="7" w:tplc="240A0003">
      <w:start w:val="1"/>
      <w:numFmt w:val="bullet"/>
      <w:lvlText w:val="o"/>
      <w:lvlJc w:val="left"/>
      <w:pPr>
        <w:ind w:left="6186" w:hanging="360"/>
      </w:pPr>
      <w:rPr>
        <w:rFonts w:ascii="Courier New" w:hAnsi="Courier New" w:cs="Courier New" w:hint="default"/>
      </w:rPr>
    </w:lvl>
    <w:lvl w:ilvl="8" w:tplc="240A0005">
      <w:start w:val="1"/>
      <w:numFmt w:val="bullet"/>
      <w:lvlText w:val=""/>
      <w:lvlJc w:val="left"/>
      <w:pPr>
        <w:ind w:left="6906" w:hanging="360"/>
      </w:pPr>
      <w:rPr>
        <w:rFonts w:ascii="Wingdings" w:hAnsi="Wingdings" w:hint="default"/>
      </w:rPr>
    </w:lvl>
  </w:abstractNum>
  <w:abstractNum w:abstractNumId="8" w15:restartNumberingAfterBreak="0">
    <w:nsid w:val="445D6A07"/>
    <w:multiLevelType w:val="hybridMultilevel"/>
    <w:tmpl w:val="A7E0E5B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4EBD5D31"/>
    <w:multiLevelType w:val="hybridMultilevel"/>
    <w:tmpl w:val="BF64E87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57DA1250"/>
    <w:multiLevelType w:val="hybridMultilevel"/>
    <w:tmpl w:val="6184A2C0"/>
    <w:lvl w:ilvl="0" w:tplc="240A0001">
      <w:start w:val="1"/>
      <w:numFmt w:val="bullet"/>
      <w:lvlText w:val=""/>
      <w:lvlJc w:val="left"/>
      <w:pPr>
        <w:ind w:left="762" w:hanging="360"/>
      </w:pPr>
      <w:rPr>
        <w:rFonts w:ascii="Symbol" w:hAnsi="Symbol" w:hint="default"/>
      </w:rPr>
    </w:lvl>
    <w:lvl w:ilvl="1" w:tplc="240A0003" w:tentative="1">
      <w:start w:val="1"/>
      <w:numFmt w:val="bullet"/>
      <w:lvlText w:val="o"/>
      <w:lvlJc w:val="left"/>
      <w:pPr>
        <w:ind w:left="1482" w:hanging="360"/>
      </w:pPr>
      <w:rPr>
        <w:rFonts w:ascii="Courier New" w:hAnsi="Courier New" w:cs="Courier New" w:hint="default"/>
      </w:rPr>
    </w:lvl>
    <w:lvl w:ilvl="2" w:tplc="240A0005" w:tentative="1">
      <w:start w:val="1"/>
      <w:numFmt w:val="bullet"/>
      <w:lvlText w:val=""/>
      <w:lvlJc w:val="left"/>
      <w:pPr>
        <w:ind w:left="2202" w:hanging="360"/>
      </w:pPr>
      <w:rPr>
        <w:rFonts w:ascii="Wingdings" w:hAnsi="Wingdings" w:hint="default"/>
      </w:rPr>
    </w:lvl>
    <w:lvl w:ilvl="3" w:tplc="240A0001" w:tentative="1">
      <w:start w:val="1"/>
      <w:numFmt w:val="bullet"/>
      <w:lvlText w:val=""/>
      <w:lvlJc w:val="left"/>
      <w:pPr>
        <w:ind w:left="2922" w:hanging="360"/>
      </w:pPr>
      <w:rPr>
        <w:rFonts w:ascii="Symbol" w:hAnsi="Symbol" w:hint="default"/>
      </w:rPr>
    </w:lvl>
    <w:lvl w:ilvl="4" w:tplc="240A0003" w:tentative="1">
      <w:start w:val="1"/>
      <w:numFmt w:val="bullet"/>
      <w:lvlText w:val="o"/>
      <w:lvlJc w:val="left"/>
      <w:pPr>
        <w:ind w:left="3642" w:hanging="360"/>
      </w:pPr>
      <w:rPr>
        <w:rFonts w:ascii="Courier New" w:hAnsi="Courier New" w:cs="Courier New" w:hint="default"/>
      </w:rPr>
    </w:lvl>
    <w:lvl w:ilvl="5" w:tplc="240A0005" w:tentative="1">
      <w:start w:val="1"/>
      <w:numFmt w:val="bullet"/>
      <w:lvlText w:val=""/>
      <w:lvlJc w:val="left"/>
      <w:pPr>
        <w:ind w:left="4362" w:hanging="360"/>
      </w:pPr>
      <w:rPr>
        <w:rFonts w:ascii="Wingdings" w:hAnsi="Wingdings" w:hint="default"/>
      </w:rPr>
    </w:lvl>
    <w:lvl w:ilvl="6" w:tplc="240A0001" w:tentative="1">
      <w:start w:val="1"/>
      <w:numFmt w:val="bullet"/>
      <w:lvlText w:val=""/>
      <w:lvlJc w:val="left"/>
      <w:pPr>
        <w:ind w:left="5082" w:hanging="360"/>
      </w:pPr>
      <w:rPr>
        <w:rFonts w:ascii="Symbol" w:hAnsi="Symbol" w:hint="default"/>
      </w:rPr>
    </w:lvl>
    <w:lvl w:ilvl="7" w:tplc="240A0003" w:tentative="1">
      <w:start w:val="1"/>
      <w:numFmt w:val="bullet"/>
      <w:lvlText w:val="o"/>
      <w:lvlJc w:val="left"/>
      <w:pPr>
        <w:ind w:left="5802" w:hanging="360"/>
      </w:pPr>
      <w:rPr>
        <w:rFonts w:ascii="Courier New" w:hAnsi="Courier New" w:cs="Courier New" w:hint="default"/>
      </w:rPr>
    </w:lvl>
    <w:lvl w:ilvl="8" w:tplc="240A0005" w:tentative="1">
      <w:start w:val="1"/>
      <w:numFmt w:val="bullet"/>
      <w:lvlText w:val=""/>
      <w:lvlJc w:val="left"/>
      <w:pPr>
        <w:ind w:left="6522" w:hanging="360"/>
      </w:pPr>
      <w:rPr>
        <w:rFonts w:ascii="Wingdings" w:hAnsi="Wingdings" w:hint="default"/>
      </w:rPr>
    </w:lvl>
  </w:abstractNum>
  <w:abstractNum w:abstractNumId="11" w15:restartNumberingAfterBreak="0">
    <w:nsid w:val="684D1C2F"/>
    <w:multiLevelType w:val="hybridMultilevel"/>
    <w:tmpl w:val="53BCAD5E"/>
    <w:lvl w:ilvl="0" w:tplc="262016AE">
      <w:start w:val="30"/>
      <w:numFmt w:val="bullet"/>
      <w:lvlText w:val="-"/>
      <w:lvlJc w:val="left"/>
      <w:pPr>
        <w:ind w:left="786" w:hanging="360"/>
      </w:pPr>
      <w:rPr>
        <w:rFonts w:ascii="Segoe UI" w:eastAsia="Calibri" w:hAnsi="Segoe UI" w:cs="Segoe UI" w:hint="default"/>
      </w:rPr>
    </w:lvl>
    <w:lvl w:ilvl="1" w:tplc="240A0003">
      <w:start w:val="1"/>
      <w:numFmt w:val="bullet"/>
      <w:lvlText w:val="o"/>
      <w:lvlJc w:val="left"/>
      <w:pPr>
        <w:ind w:left="1506" w:hanging="360"/>
      </w:pPr>
      <w:rPr>
        <w:rFonts w:ascii="Courier New" w:hAnsi="Courier New" w:cs="Courier New" w:hint="default"/>
      </w:rPr>
    </w:lvl>
    <w:lvl w:ilvl="2" w:tplc="240A0005">
      <w:start w:val="1"/>
      <w:numFmt w:val="bullet"/>
      <w:lvlText w:val=""/>
      <w:lvlJc w:val="left"/>
      <w:pPr>
        <w:ind w:left="2226" w:hanging="360"/>
      </w:pPr>
      <w:rPr>
        <w:rFonts w:ascii="Wingdings" w:hAnsi="Wingdings" w:hint="default"/>
      </w:rPr>
    </w:lvl>
    <w:lvl w:ilvl="3" w:tplc="240A0001">
      <w:start w:val="1"/>
      <w:numFmt w:val="bullet"/>
      <w:lvlText w:val=""/>
      <w:lvlJc w:val="left"/>
      <w:pPr>
        <w:ind w:left="2946" w:hanging="360"/>
      </w:pPr>
      <w:rPr>
        <w:rFonts w:ascii="Symbol" w:hAnsi="Symbol" w:hint="default"/>
      </w:rPr>
    </w:lvl>
    <w:lvl w:ilvl="4" w:tplc="240A0003">
      <w:start w:val="1"/>
      <w:numFmt w:val="bullet"/>
      <w:lvlText w:val="o"/>
      <w:lvlJc w:val="left"/>
      <w:pPr>
        <w:ind w:left="3666" w:hanging="360"/>
      </w:pPr>
      <w:rPr>
        <w:rFonts w:ascii="Courier New" w:hAnsi="Courier New" w:cs="Courier New" w:hint="default"/>
      </w:rPr>
    </w:lvl>
    <w:lvl w:ilvl="5" w:tplc="240A0005">
      <w:start w:val="1"/>
      <w:numFmt w:val="bullet"/>
      <w:lvlText w:val=""/>
      <w:lvlJc w:val="left"/>
      <w:pPr>
        <w:ind w:left="4386" w:hanging="360"/>
      </w:pPr>
      <w:rPr>
        <w:rFonts w:ascii="Wingdings" w:hAnsi="Wingdings" w:hint="default"/>
      </w:rPr>
    </w:lvl>
    <w:lvl w:ilvl="6" w:tplc="240A0001">
      <w:start w:val="1"/>
      <w:numFmt w:val="bullet"/>
      <w:lvlText w:val=""/>
      <w:lvlJc w:val="left"/>
      <w:pPr>
        <w:ind w:left="5106" w:hanging="360"/>
      </w:pPr>
      <w:rPr>
        <w:rFonts w:ascii="Symbol" w:hAnsi="Symbol" w:hint="default"/>
      </w:rPr>
    </w:lvl>
    <w:lvl w:ilvl="7" w:tplc="240A0003">
      <w:start w:val="1"/>
      <w:numFmt w:val="bullet"/>
      <w:lvlText w:val="o"/>
      <w:lvlJc w:val="left"/>
      <w:pPr>
        <w:ind w:left="5826" w:hanging="360"/>
      </w:pPr>
      <w:rPr>
        <w:rFonts w:ascii="Courier New" w:hAnsi="Courier New" w:cs="Courier New" w:hint="default"/>
      </w:rPr>
    </w:lvl>
    <w:lvl w:ilvl="8" w:tplc="240A0005">
      <w:start w:val="1"/>
      <w:numFmt w:val="bullet"/>
      <w:lvlText w:val=""/>
      <w:lvlJc w:val="left"/>
      <w:pPr>
        <w:ind w:left="6546" w:hanging="360"/>
      </w:pPr>
      <w:rPr>
        <w:rFonts w:ascii="Wingdings" w:hAnsi="Wingdings" w:hint="default"/>
      </w:rPr>
    </w:lvl>
  </w:abstractNum>
  <w:abstractNum w:abstractNumId="12" w15:restartNumberingAfterBreak="0">
    <w:nsid w:val="6E4221BC"/>
    <w:multiLevelType w:val="hybridMultilevel"/>
    <w:tmpl w:val="CA9698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743555E7"/>
    <w:multiLevelType w:val="hybridMultilevel"/>
    <w:tmpl w:val="83F4A926"/>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4" w15:restartNumberingAfterBreak="0">
    <w:nsid w:val="74BA5670"/>
    <w:multiLevelType w:val="multilevel"/>
    <w:tmpl w:val="066227D6"/>
    <w:lvl w:ilvl="0">
      <w:start w:val="1"/>
      <w:numFmt w:val="decimal"/>
      <w:lvlText w:val="%1."/>
      <w:lvlJc w:val="left"/>
      <w:pPr>
        <w:ind w:left="360" w:hanging="360"/>
      </w:pPr>
      <w:rPr>
        <w:rFonts w:hint="default"/>
      </w:rPr>
    </w:lvl>
    <w:lvl w:ilvl="1">
      <w:start w:val="1"/>
      <w:numFmt w:val="decimal"/>
      <w:lvlText w:val="%1.%2."/>
      <w:lvlJc w:val="left"/>
      <w:pPr>
        <w:ind w:left="858"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4"/>
  </w:num>
  <w:num w:numId="2">
    <w:abstractNumId w:val="4"/>
  </w:num>
  <w:num w:numId="3">
    <w:abstractNumId w:val="0"/>
  </w:num>
  <w:num w:numId="4">
    <w:abstractNumId w:val="7"/>
  </w:num>
  <w:num w:numId="5">
    <w:abstractNumId w:val="2"/>
  </w:num>
  <w:num w:numId="6">
    <w:abstractNumId w:val="8"/>
  </w:num>
  <w:num w:numId="7">
    <w:abstractNumId w:val="12"/>
  </w:num>
  <w:num w:numId="8">
    <w:abstractNumId w:val="6"/>
  </w:num>
  <w:num w:numId="9">
    <w:abstractNumId w:val="3"/>
  </w:num>
  <w:num w:numId="10">
    <w:abstractNumId w:val="5"/>
  </w:num>
  <w:num w:numId="11">
    <w:abstractNumId w:val="9"/>
  </w:num>
  <w:num w:numId="12">
    <w:abstractNumId w:val="10"/>
  </w:num>
  <w:num w:numId="13">
    <w:abstractNumId w:val="1"/>
  </w:num>
  <w:num w:numId="14">
    <w:abstractNumId w:val="1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5F6"/>
    <w:rsid w:val="0000060F"/>
    <w:rsid w:val="00001A38"/>
    <w:rsid w:val="00020DA7"/>
    <w:rsid w:val="00027DEA"/>
    <w:rsid w:val="00031CDB"/>
    <w:rsid w:val="00033CC7"/>
    <w:rsid w:val="00043251"/>
    <w:rsid w:val="00044AD8"/>
    <w:rsid w:val="000549D8"/>
    <w:rsid w:val="00066AE0"/>
    <w:rsid w:val="00076755"/>
    <w:rsid w:val="000B1D42"/>
    <w:rsid w:val="000B7EB8"/>
    <w:rsid w:val="000C2009"/>
    <w:rsid w:val="000C49D2"/>
    <w:rsid w:val="000D1A31"/>
    <w:rsid w:val="000E721B"/>
    <w:rsid w:val="00101BB8"/>
    <w:rsid w:val="00116F56"/>
    <w:rsid w:val="00120480"/>
    <w:rsid w:val="001255D0"/>
    <w:rsid w:val="00130DBA"/>
    <w:rsid w:val="00130E85"/>
    <w:rsid w:val="0014245C"/>
    <w:rsid w:val="00155B47"/>
    <w:rsid w:val="00175989"/>
    <w:rsid w:val="0018093A"/>
    <w:rsid w:val="00183E3B"/>
    <w:rsid w:val="001858C2"/>
    <w:rsid w:val="0018699C"/>
    <w:rsid w:val="001C2765"/>
    <w:rsid w:val="001C79AC"/>
    <w:rsid w:val="001E474E"/>
    <w:rsid w:val="001E4F00"/>
    <w:rsid w:val="001E5D01"/>
    <w:rsid w:val="00210EC7"/>
    <w:rsid w:val="00230366"/>
    <w:rsid w:val="00244460"/>
    <w:rsid w:val="00251A24"/>
    <w:rsid w:val="002522D2"/>
    <w:rsid w:val="002576A7"/>
    <w:rsid w:val="00271DFC"/>
    <w:rsid w:val="00272718"/>
    <w:rsid w:val="002861EC"/>
    <w:rsid w:val="002C7560"/>
    <w:rsid w:val="00366E65"/>
    <w:rsid w:val="00382EBB"/>
    <w:rsid w:val="00396F01"/>
    <w:rsid w:val="003D5E1F"/>
    <w:rsid w:val="003E0F43"/>
    <w:rsid w:val="003E35B2"/>
    <w:rsid w:val="003E6665"/>
    <w:rsid w:val="003F119F"/>
    <w:rsid w:val="003F2991"/>
    <w:rsid w:val="003F6912"/>
    <w:rsid w:val="004239AD"/>
    <w:rsid w:val="00460EF2"/>
    <w:rsid w:val="00481085"/>
    <w:rsid w:val="004938BA"/>
    <w:rsid w:val="004C040F"/>
    <w:rsid w:val="004C74C5"/>
    <w:rsid w:val="004D7773"/>
    <w:rsid w:val="004E2C48"/>
    <w:rsid w:val="00502503"/>
    <w:rsid w:val="00526729"/>
    <w:rsid w:val="005301BE"/>
    <w:rsid w:val="00530C38"/>
    <w:rsid w:val="005323D5"/>
    <w:rsid w:val="005333A5"/>
    <w:rsid w:val="00535E8B"/>
    <w:rsid w:val="00564B98"/>
    <w:rsid w:val="0058137F"/>
    <w:rsid w:val="00591795"/>
    <w:rsid w:val="0059245C"/>
    <w:rsid w:val="00597C89"/>
    <w:rsid w:val="005B4940"/>
    <w:rsid w:val="005F4869"/>
    <w:rsid w:val="006202E5"/>
    <w:rsid w:val="00634DEC"/>
    <w:rsid w:val="006437C3"/>
    <w:rsid w:val="006474CB"/>
    <w:rsid w:val="006752C4"/>
    <w:rsid w:val="006805F6"/>
    <w:rsid w:val="00685EDA"/>
    <w:rsid w:val="006918F3"/>
    <w:rsid w:val="006A54D4"/>
    <w:rsid w:val="006C77EC"/>
    <w:rsid w:val="006D148F"/>
    <w:rsid w:val="006F412C"/>
    <w:rsid w:val="00703D74"/>
    <w:rsid w:val="007133B1"/>
    <w:rsid w:val="0073565D"/>
    <w:rsid w:val="00781945"/>
    <w:rsid w:val="00782B24"/>
    <w:rsid w:val="007E0F47"/>
    <w:rsid w:val="007E12BC"/>
    <w:rsid w:val="007F017A"/>
    <w:rsid w:val="008014A8"/>
    <w:rsid w:val="00807AD9"/>
    <w:rsid w:val="008116A8"/>
    <w:rsid w:val="008240A6"/>
    <w:rsid w:val="00826E4D"/>
    <w:rsid w:val="00833B58"/>
    <w:rsid w:val="00837337"/>
    <w:rsid w:val="008474BB"/>
    <w:rsid w:val="00867181"/>
    <w:rsid w:val="00874162"/>
    <w:rsid w:val="0087490A"/>
    <w:rsid w:val="00876A4C"/>
    <w:rsid w:val="0087723B"/>
    <w:rsid w:val="008A4910"/>
    <w:rsid w:val="008B5162"/>
    <w:rsid w:val="008B667A"/>
    <w:rsid w:val="008C1B1F"/>
    <w:rsid w:val="008C2022"/>
    <w:rsid w:val="00927B8F"/>
    <w:rsid w:val="00951B0D"/>
    <w:rsid w:val="009821F0"/>
    <w:rsid w:val="009C4E83"/>
    <w:rsid w:val="009C58A4"/>
    <w:rsid w:val="009D2411"/>
    <w:rsid w:val="009E0DB7"/>
    <w:rsid w:val="00A0008C"/>
    <w:rsid w:val="00A40A3E"/>
    <w:rsid w:val="00A45AAA"/>
    <w:rsid w:val="00A54FE2"/>
    <w:rsid w:val="00A7715E"/>
    <w:rsid w:val="00A7738F"/>
    <w:rsid w:val="00A81D62"/>
    <w:rsid w:val="00A9429D"/>
    <w:rsid w:val="00AC44B1"/>
    <w:rsid w:val="00AD3F8F"/>
    <w:rsid w:val="00AF36E1"/>
    <w:rsid w:val="00B16D06"/>
    <w:rsid w:val="00B26EA9"/>
    <w:rsid w:val="00B53BED"/>
    <w:rsid w:val="00B64BF4"/>
    <w:rsid w:val="00BB1294"/>
    <w:rsid w:val="00BC2B0F"/>
    <w:rsid w:val="00BC5A79"/>
    <w:rsid w:val="00BD0D6A"/>
    <w:rsid w:val="00C048E3"/>
    <w:rsid w:val="00C05808"/>
    <w:rsid w:val="00C171B8"/>
    <w:rsid w:val="00C221ED"/>
    <w:rsid w:val="00C25409"/>
    <w:rsid w:val="00C34C71"/>
    <w:rsid w:val="00C37991"/>
    <w:rsid w:val="00C520B8"/>
    <w:rsid w:val="00C67D20"/>
    <w:rsid w:val="00C8548B"/>
    <w:rsid w:val="00C86F38"/>
    <w:rsid w:val="00C878C9"/>
    <w:rsid w:val="00C92537"/>
    <w:rsid w:val="00C9274E"/>
    <w:rsid w:val="00CB1FE0"/>
    <w:rsid w:val="00CB1FE5"/>
    <w:rsid w:val="00CC5D26"/>
    <w:rsid w:val="00CC5DC1"/>
    <w:rsid w:val="00D11F06"/>
    <w:rsid w:val="00D313C2"/>
    <w:rsid w:val="00D35CB4"/>
    <w:rsid w:val="00D35DA3"/>
    <w:rsid w:val="00D47305"/>
    <w:rsid w:val="00D617F1"/>
    <w:rsid w:val="00D65CC7"/>
    <w:rsid w:val="00DA07ED"/>
    <w:rsid w:val="00DC082F"/>
    <w:rsid w:val="00DD02A0"/>
    <w:rsid w:val="00DD1FAD"/>
    <w:rsid w:val="00DD46B8"/>
    <w:rsid w:val="00E015F8"/>
    <w:rsid w:val="00E02C3A"/>
    <w:rsid w:val="00E10F5B"/>
    <w:rsid w:val="00E25CC4"/>
    <w:rsid w:val="00E35FA4"/>
    <w:rsid w:val="00E36DC1"/>
    <w:rsid w:val="00E37322"/>
    <w:rsid w:val="00E56253"/>
    <w:rsid w:val="00E62410"/>
    <w:rsid w:val="00E72157"/>
    <w:rsid w:val="00E944AD"/>
    <w:rsid w:val="00EA2285"/>
    <w:rsid w:val="00EB39C0"/>
    <w:rsid w:val="00EC2928"/>
    <w:rsid w:val="00EF74EB"/>
    <w:rsid w:val="00F0321C"/>
    <w:rsid w:val="00F3186B"/>
    <w:rsid w:val="00F34E7D"/>
    <w:rsid w:val="00F40F7C"/>
    <w:rsid w:val="00F45ED5"/>
    <w:rsid w:val="00F709E0"/>
    <w:rsid w:val="00F807FB"/>
    <w:rsid w:val="00F8669A"/>
    <w:rsid w:val="00FB3642"/>
    <w:rsid w:val="00FC6451"/>
    <w:rsid w:val="00FD654D"/>
    <w:rsid w:val="00FE588F"/>
    <w:rsid w:val="00FE717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70036C"/>
  <w15:docId w15:val="{D30A8CF3-3EFC-40C2-902D-698F1D58C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805F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805F6"/>
  </w:style>
  <w:style w:type="paragraph" w:styleId="Piedepgina">
    <w:name w:val="footer"/>
    <w:basedOn w:val="Normal"/>
    <w:link w:val="PiedepginaCar"/>
    <w:uiPriority w:val="99"/>
    <w:unhideWhenUsed/>
    <w:rsid w:val="006805F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805F6"/>
  </w:style>
  <w:style w:type="paragraph" w:styleId="Textodeglobo">
    <w:name w:val="Balloon Text"/>
    <w:basedOn w:val="Normal"/>
    <w:link w:val="TextodegloboCar"/>
    <w:uiPriority w:val="99"/>
    <w:semiHidden/>
    <w:unhideWhenUsed/>
    <w:rsid w:val="001858C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858C2"/>
    <w:rPr>
      <w:rFonts w:ascii="Segoe UI" w:hAnsi="Segoe UI" w:cs="Segoe UI"/>
      <w:sz w:val="18"/>
      <w:szCs w:val="18"/>
    </w:rPr>
  </w:style>
  <w:style w:type="paragraph" w:styleId="Prrafodelista">
    <w:name w:val="List Paragraph"/>
    <w:basedOn w:val="Normal"/>
    <w:uiPriority w:val="34"/>
    <w:qFormat/>
    <w:rsid w:val="00F34E7D"/>
    <w:pPr>
      <w:spacing w:after="0" w:line="240" w:lineRule="auto"/>
      <w:ind w:left="708"/>
    </w:pPr>
    <w:rPr>
      <w:rFonts w:ascii="Times New Roman" w:eastAsia="Times New Roman" w:hAnsi="Times New Roman" w:cs="Times New Roman"/>
      <w:sz w:val="24"/>
      <w:szCs w:val="24"/>
      <w:lang w:val="es-ES" w:eastAsia="es-ES"/>
    </w:rPr>
  </w:style>
  <w:style w:type="paragraph" w:customStyle="1" w:styleId="Default">
    <w:name w:val="Default"/>
    <w:rsid w:val="0014245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7323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3138</Words>
  <Characters>17264</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Gabriela Rosalia Osorio Valderrama</dc:creator>
  <cp:lastModifiedBy>Luz Stella Patiño Jurado</cp:lastModifiedBy>
  <cp:revision>2</cp:revision>
  <cp:lastPrinted>2019-02-06T15:13:00Z</cp:lastPrinted>
  <dcterms:created xsi:type="dcterms:W3CDTF">2020-05-31T22:31:00Z</dcterms:created>
  <dcterms:modified xsi:type="dcterms:W3CDTF">2020-05-31T22:31:00Z</dcterms:modified>
</cp:coreProperties>
</file>