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C171B8"/>
    <w:p w:rsidR="00B560EF" w:rsidRDefault="00B560EF"/>
    <w:p w:rsidR="006805F6" w:rsidRDefault="008B5162" w:rsidP="004E2C48">
      <w:pPr>
        <w:ind w:right="49"/>
        <w:jc w:val="right"/>
      </w:pPr>
      <w:r w:rsidRPr="00E62410">
        <w:rPr>
          <w:rFonts w:ascii="Arial Black" w:hAnsi="Arial Black"/>
          <w:noProof/>
          <w:sz w:val="24"/>
          <w:lang w:val="en-US"/>
        </w:rPr>
        <mc:AlternateContent>
          <mc:Choice Requires="wps">
            <w:drawing>
              <wp:anchor distT="45720" distB="45720" distL="114300" distR="114300" simplePos="0" relativeHeight="251663360" behindDoc="0" locked="0" layoutInCell="1" allowOverlap="1" wp14:anchorId="7419F899" wp14:editId="2362F634">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582E5F" w:rsidRPr="008B5162" w:rsidRDefault="00582E5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9F899"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582E5F" w:rsidRPr="008B5162" w:rsidRDefault="00582E5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val="en-US"/>
        </w:rPr>
        <mc:AlternateContent>
          <mc:Choice Requires="wps">
            <w:drawing>
              <wp:anchor distT="45720" distB="45720" distL="114300" distR="114300" simplePos="0" relativeHeight="251657216" behindDoc="0" locked="0" layoutInCell="1" allowOverlap="1" wp14:anchorId="268BDCAB" wp14:editId="5E9D534D">
                <wp:simplePos x="0" y="0"/>
                <wp:positionH relativeFrom="margin">
                  <wp:posOffset>259268</wp:posOffset>
                </wp:positionH>
                <wp:positionV relativeFrom="paragraph">
                  <wp:posOffset>4545554</wp:posOffset>
                </wp:positionV>
                <wp:extent cx="3554542"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a:effectLst>
                          <a:innerShdw blurRad="63500" dist="50800">
                            <a:prstClr val="black">
                              <a:alpha val="50000"/>
                            </a:prstClr>
                          </a:innerShdw>
                        </a:effectLst>
                      </wps:spPr>
                      <wps:txbx>
                        <w:txbxContent>
                          <w:p w:rsidR="00582E5F" w:rsidRPr="00F43121" w:rsidRDefault="00582E5F" w:rsidP="004E2C48">
                            <w:pPr>
                              <w:spacing w:line="192" w:lineRule="auto"/>
                              <w:jc w:val="right"/>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pPr>
                            <w:r w:rsidRPr="00F43121">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t>INFORME SEGUIMIENTO A LA SUPERVISION DE CONTRATOS</w:t>
                            </w:r>
                          </w:p>
                          <w:p w:rsidR="00582E5F" w:rsidRPr="00E121EB" w:rsidRDefault="00582E5F" w:rsidP="004E2C48">
                            <w:pPr>
                              <w:spacing w:line="192" w:lineRule="auto"/>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p>
                          <w:p w:rsidR="00582E5F" w:rsidRPr="00E121EB" w:rsidRDefault="00582E5F" w:rsidP="00E121EB">
                            <w:pPr>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Pe</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riodo: Junio - </w:t>
                            </w:r>
                            <w:proofErr w:type="gramStart"/>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Diciembre</w:t>
                            </w:r>
                            <w:proofErr w:type="gramEnd"/>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de 2019</w:t>
                            </w: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Enero –</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Abril</w:t>
                            </w: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de 20</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20</w:t>
                            </w:r>
                          </w:p>
                          <w:p w:rsidR="00582E5F" w:rsidRPr="002861EC" w:rsidRDefault="00582E5F" w:rsidP="004E2C48">
                            <w:pPr>
                              <w:spacing w:line="192" w:lineRule="auto"/>
                              <w:jc w:val="right"/>
                              <w:rPr>
                                <w:rFonts w:ascii="Arial" w:hAnsi="Arial" w:cs="Arial"/>
                                <w:b/>
                                <w:color w:val="FFFFFF" w:themeColor="background1"/>
                                <w:sz w:val="40"/>
                              </w:rPr>
                            </w:pPr>
                            <w:r>
                              <w:rPr>
                                <w:rFonts w:ascii="Futura Std Bold" w:hAnsi="Futura Std Bold"/>
                                <w:color w:val="FFFFFF"/>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BDCAB"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" filled="f" stroked="f">
                <v:textbox>
                  <w:txbxContent>
                    <w:p w:rsidR="00582E5F" w:rsidRPr="00F43121" w:rsidRDefault="00582E5F" w:rsidP="004E2C48">
                      <w:pPr>
                        <w:spacing w:line="192" w:lineRule="auto"/>
                        <w:jc w:val="right"/>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pPr>
                      <w:r w:rsidRPr="00F43121">
                        <w:rPr>
                          <w:rFonts w:ascii="Futura Std Bold" w:hAnsi="Futura Std Bold"/>
                          <w:sz w:val="38"/>
                          <w:szCs w:val="32"/>
                          <w14:shadow w14:blurRad="50800" w14:dist="38100" w14:dir="13500000" w14:sx="100000" w14:sy="100000" w14:kx="0" w14:ky="0" w14:algn="br">
                            <w14:srgbClr w14:val="000000">
                              <w14:alpha w14:val="60000"/>
                            </w14:srgbClr>
                          </w14:shadow>
                          <w14:textFill>
                            <w14:solidFill>
                              <w14:srgbClr w14:val="FFFFFF"/>
                            </w14:solidFill>
                          </w14:textFill>
                        </w:rPr>
                        <w:t>INFORME SEGUIMIENTO A LA SUPERVISION DE CONTRATOS</w:t>
                      </w:r>
                    </w:p>
                    <w:p w:rsidR="00582E5F" w:rsidRPr="00E121EB" w:rsidRDefault="00582E5F" w:rsidP="004E2C48">
                      <w:pPr>
                        <w:spacing w:line="192" w:lineRule="auto"/>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p>
                    <w:p w:rsidR="00582E5F" w:rsidRPr="00E121EB" w:rsidRDefault="00582E5F" w:rsidP="00E121EB">
                      <w:pPr>
                        <w:jc w:val="right"/>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pP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Pe</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riodo: Junio - </w:t>
                      </w:r>
                      <w:proofErr w:type="gramStart"/>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Diciembre</w:t>
                      </w:r>
                      <w:proofErr w:type="gramEnd"/>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de 2019</w:t>
                      </w: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Enero –</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Abril</w:t>
                      </w:r>
                      <w:r w:rsidRPr="00E121EB">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 xml:space="preserve"> de 20</w:t>
                      </w:r>
                      <w:r>
                        <w:rPr>
                          <w:rFonts w:ascii="Futura Std Bold" w:hAnsi="Futura Std Bold"/>
                          <w:sz w:val="32"/>
                          <w:szCs w:val="32"/>
                          <w14:shadow w14:blurRad="50800" w14:dist="38100" w14:dir="13500000" w14:sx="100000" w14:sy="100000" w14:kx="0" w14:ky="0" w14:algn="br">
                            <w14:srgbClr w14:val="000000">
                              <w14:alpha w14:val="60000"/>
                            </w14:srgbClr>
                          </w14:shadow>
                          <w14:textFill>
                            <w14:solidFill>
                              <w14:srgbClr w14:val="FFFFFF"/>
                            </w14:solidFill>
                          </w14:textFill>
                        </w:rPr>
                        <w:t>20</w:t>
                      </w:r>
                    </w:p>
                    <w:p w:rsidR="00582E5F" w:rsidRPr="002861EC" w:rsidRDefault="00582E5F" w:rsidP="004E2C48">
                      <w:pPr>
                        <w:spacing w:line="192" w:lineRule="auto"/>
                        <w:jc w:val="right"/>
                        <w:rPr>
                          <w:rFonts w:ascii="Arial" w:hAnsi="Arial" w:cs="Arial"/>
                          <w:b/>
                          <w:color w:val="FFFFFF" w:themeColor="background1"/>
                          <w:sz w:val="40"/>
                        </w:rPr>
                      </w:pPr>
                      <w:r>
                        <w:rPr>
                          <w:rFonts w:ascii="Futura Std Bold" w:hAnsi="Futura Std Bold"/>
                          <w:color w:val="FFFFFF"/>
                          <w:sz w:val="32"/>
                          <w:szCs w:val="32"/>
                        </w:rPr>
                        <w:t xml:space="preserve">  </w:t>
                      </w:r>
                    </w:p>
                  </w:txbxContent>
                </v:textbox>
                <w10:wrap anchorx="margin"/>
              </v:shape>
            </w:pict>
          </mc:Fallback>
        </mc:AlternateContent>
      </w:r>
      <w:r w:rsidR="004E2C48" w:rsidRPr="00E62410">
        <w:rPr>
          <w:rFonts w:ascii="Arial Black" w:hAnsi="Arial Black"/>
          <w:noProof/>
          <w:sz w:val="24"/>
          <w:lang w:val="en-US"/>
        </w:rPr>
        <mc:AlternateContent>
          <mc:Choice Requires="wps">
            <w:drawing>
              <wp:anchor distT="45720" distB="45720" distL="114300" distR="114300" simplePos="0" relativeHeight="251659264" behindDoc="0" locked="0" layoutInCell="1" allowOverlap="1" wp14:anchorId="5491A03E" wp14:editId="71BD3A3F">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582E5F" w:rsidRPr="00E121EB" w:rsidRDefault="00582E5F"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Mes Jul</w:t>
                            </w: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io</w:t>
                            </w:r>
                          </w:p>
                          <w:p w:rsidR="00582E5F" w:rsidRPr="00E121EB" w:rsidRDefault="00582E5F"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Año 2020</w:t>
                            </w:r>
                          </w:p>
                          <w:p w:rsidR="00582E5F" w:rsidRPr="008B5162" w:rsidRDefault="00582E5F"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A03E"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582E5F" w:rsidRPr="00E121EB" w:rsidRDefault="00582E5F"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Mes Jul</w:t>
                      </w:r>
                      <w:r w:rsidRPr="00E121EB">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io</w:t>
                      </w:r>
                    </w:p>
                    <w:p w:rsidR="00582E5F" w:rsidRPr="00E121EB" w:rsidRDefault="00582E5F" w:rsidP="00703D74">
                      <w:pPr>
                        <w:spacing w:after="0" w:line="240" w:lineRule="auto"/>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pPr>
                      <w:r>
                        <w:rPr>
                          <w:rFonts w:ascii="Arial" w:hAnsi="Arial" w:cs="Arial"/>
                          <w:b/>
                          <w:color w:val="FFFFFF" w:themeColor="background1"/>
                          <w:sz w:val="24"/>
                          <w:szCs w:val="24"/>
                          <w14:shadow w14:blurRad="50800" w14:dist="38100" w14:dir="13500000" w14:sx="100000" w14:sy="100000" w14:kx="0" w14:ky="0" w14:algn="br">
                            <w14:srgbClr w14:val="000000">
                              <w14:alpha w14:val="60000"/>
                            </w14:srgbClr>
                          </w14:shadow>
                        </w:rPr>
                        <w:t>Año 2020</w:t>
                      </w:r>
                    </w:p>
                    <w:p w:rsidR="00582E5F" w:rsidRPr="008B5162" w:rsidRDefault="00582E5F"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E121EB" w:rsidRPr="00DA55B4" w:rsidRDefault="00E121EB" w:rsidP="00E121EB">
      <w:pPr>
        <w:jc w:val="both"/>
        <w:rPr>
          <w:rFonts w:ascii="Arial" w:hAnsi="Arial" w:cs="Arial"/>
          <w:b/>
          <w:szCs w:val="20"/>
        </w:rPr>
      </w:pPr>
      <w:r w:rsidRPr="00DA55B4">
        <w:rPr>
          <w:rFonts w:ascii="Arial" w:hAnsi="Arial" w:cs="Arial"/>
          <w:b/>
          <w:szCs w:val="20"/>
        </w:rPr>
        <w:lastRenderedPageBreak/>
        <w:t xml:space="preserve">OBJETIVO GENERAL </w:t>
      </w:r>
    </w:p>
    <w:p w:rsidR="00E121EB" w:rsidRDefault="00E121EB" w:rsidP="00E121EB">
      <w:pPr>
        <w:jc w:val="both"/>
        <w:rPr>
          <w:rFonts w:ascii="Arial" w:hAnsi="Arial" w:cs="Arial"/>
        </w:rPr>
      </w:pPr>
      <w:r>
        <w:rPr>
          <w:rFonts w:ascii="Arial" w:hAnsi="Arial" w:cs="Arial"/>
        </w:rPr>
        <w:t>V</w:t>
      </w:r>
      <w:r w:rsidRPr="00A25DCE">
        <w:rPr>
          <w:rFonts w:ascii="Arial" w:hAnsi="Arial" w:cs="Arial"/>
        </w:rPr>
        <w:t xml:space="preserve">erificar el cumplimiento de las </w:t>
      </w:r>
      <w:r w:rsidRPr="008917C5">
        <w:rPr>
          <w:rFonts w:ascii="Arial" w:hAnsi="Arial" w:cs="Arial"/>
        </w:rPr>
        <w:t xml:space="preserve">funciones </w:t>
      </w:r>
      <w:r>
        <w:rPr>
          <w:rFonts w:ascii="Arial" w:hAnsi="Arial" w:cs="Arial"/>
        </w:rPr>
        <w:t>propias de los Supervisores</w:t>
      </w:r>
      <w:r w:rsidR="008E6CE7">
        <w:rPr>
          <w:rFonts w:ascii="Arial" w:hAnsi="Arial" w:cs="Arial"/>
        </w:rPr>
        <w:t xml:space="preserve"> e Interventores</w:t>
      </w:r>
      <w:r>
        <w:rPr>
          <w:rFonts w:ascii="Arial" w:hAnsi="Arial" w:cs="Arial"/>
        </w:rPr>
        <w:t xml:space="preserve"> </w:t>
      </w:r>
      <w:r w:rsidRPr="008917C5">
        <w:rPr>
          <w:rFonts w:ascii="Arial" w:hAnsi="Arial" w:cs="Arial"/>
        </w:rPr>
        <w:t xml:space="preserve">de </w:t>
      </w:r>
      <w:r>
        <w:rPr>
          <w:rFonts w:ascii="Arial" w:hAnsi="Arial" w:cs="Arial"/>
        </w:rPr>
        <w:t>contr</w:t>
      </w:r>
      <w:r w:rsidR="002200CF">
        <w:rPr>
          <w:rFonts w:ascii="Arial" w:hAnsi="Arial" w:cs="Arial"/>
        </w:rPr>
        <w:t xml:space="preserve">atos, las cuales se encuentran </w:t>
      </w:r>
      <w:r>
        <w:rPr>
          <w:rFonts w:ascii="Arial" w:hAnsi="Arial" w:cs="Arial"/>
        </w:rPr>
        <w:t xml:space="preserve">consignadas </w:t>
      </w:r>
      <w:r w:rsidRPr="008917C5">
        <w:rPr>
          <w:rFonts w:ascii="Arial" w:hAnsi="Arial" w:cs="Arial"/>
        </w:rPr>
        <w:t>en</w:t>
      </w:r>
      <w:r w:rsidR="002200CF">
        <w:rPr>
          <w:rFonts w:ascii="Arial" w:hAnsi="Arial" w:cs="Arial"/>
        </w:rPr>
        <w:t xml:space="preserve"> el Manual de Contratación de Función Pública, adoptado en el mes de agosto de 2019, </w:t>
      </w:r>
      <w:r w:rsidR="00886BE4">
        <w:rPr>
          <w:rFonts w:ascii="Arial" w:hAnsi="Arial" w:cs="Arial"/>
        </w:rPr>
        <w:t>capí</w:t>
      </w:r>
      <w:r w:rsidR="008E6CE7">
        <w:rPr>
          <w:rFonts w:ascii="Arial" w:hAnsi="Arial" w:cs="Arial"/>
        </w:rPr>
        <w:t xml:space="preserve">tulo 7, </w:t>
      </w:r>
      <w:r w:rsidR="00886BE4" w:rsidRPr="00506EC5">
        <w:rPr>
          <w:rFonts w:ascii="Arial" w:hAnsi="Arial" w:cs="Arial"/>
          <w:i/>
        </w:rPr>
        <w:t>“Inspección y Seguimiento Contractual”</w:t>
      </w:r>
      <w:r w:rsidR="00886BE4">
        <w:rPr>
          <w:rFonts w:ascii="Arial" w:hAnsi="Arial" w:cs="Arial"/>
        </w:rPr>
        <w:t xml:space="preserve"> </w:t>
      </w:r>
      <w:r w:rsidR="008E6CE7">
        <w:rPr>
          <w:rFonts w:ascii="Arial" w:hAnsi="Arial" w:cs="Arial"/>
        </w:rPr>
        <w:t>numeral 7.5</w:t>
      </w:r>
      <w:r w:rsidR="00886BE4">
        <w:rPr>
          <w:rFonts w:ascii="Arial" w:hAnsi="Arial" w:cs="Arial"/>
        </w:rPr>
        <w:t xml:space="preserve"> </w:t>
      </w:r>
      <w:r w:rsidR="00506EC5" w:rsidRPr="00506EC5">
        <w:rPr>
          <w:rFonts w:ascii="Arial" w:hAnsi="Arial" w:cs="Arial"/>
          <w:i/>
        </w:rPr>
        <w:t>“Funciones de los supervisores / interventores”</w:t>
      </w:r>
      <w:r>
        <w:rPr>
          <w:rFonts w:ascii="Arial" w:hAnsi="Arial" w:cs="Arial"/>
        </w:rPr>
        <w:t>;</w:t>
      </w:r>
      <w:r w:rsidR="008E6CE7">
        <w:rPr>
          <w:rFonts w:ascii="Arial" w:hAnsi="Arial" w:cs="Arial"/>
        </w:rPr>
        <w:t xml:space="preserve"> además de las establecidas</w:t>
      </w:r>
      <w:r>
        <w:rPr>
          <w:rFonts w:ascii="Arial" w:hAnsi="Arial" w:cs="Arial"/>
        </w:rPr>
        <w:t xml:space="preserve"> en la </w:t>
      </w:r>
      <w:r w:rsidR="002B26C3">
        <w:rPr>
          <w:rFonts w:ascii="Arial" w:hAnsi="Arial" w:cs="Arial"/>
        </w:rPr>
        <w:t>“</w:t>
      </w:r>
      <w:r w:rsidR="002B26C3" w:rsidRPr="002B26C3">
        <w:rPr>
          <w:rFonts w:ascii="Arial" w:hAnsi="Arial" w:cs="Arial"/>
        </w:rPr>
        <w:t>Guía para e</w:t>
      </w:r>
      <w:r w:rsidR="002B26C3">
        <w:rPr>
          <w:rFonts w:ascii="Arial" w:hAnsi="Arial" w:cs="Arial"/>
        </w:rPr>
        <w:t xml:space="preserve">l ejercicio de las funciones de </w:t>
      </w:r>
      <w:r w:rsidR="002B26C3" w:rsidRPr="002B26C3">
        <w:rPr>
          <w:rFonts w:ascii="Arial" w:hAnsi="Arial" w:cs="Arial"/>
        </w:rPr>
        <w:t>supervisión e interventoría de los contratos</w:t>
      </w:r>
      <w:r w:rsidR="002B26C3">
        <w:rPr>
          <w:rFonts w:ascii="Arial" w:hAnsi="Arial" w:cs="Arial"/>
        </w:rPr>
        <w:t xml:space="preserve"> </w:t>
      </w:r>
      <w:r w:rsidR="002B26C3" w:rsidRPr="002B26C3">
        <w:rPr>
          <w:rFonts w:ascii="Arial" w:hAnsi="Arial" w:cs="Arial"/>
        </w:rPr>
        <w:t>suscrit</w:t>
      </w:r>
      <w:r w:rsidR="002B26C3">
        <w:rPr>
          <w:rFonts w:ascii="Arial" w:hAnsi="Arial" w:cs="Arial"/>
        </w:rPr>
        <w:t>os por las Entidades Estatales”</w:t>
      </w:r>
      <w:r w:rsidR="002B26C3" w:rsidRPr="002B26C3">
        <w:t xml:space="preserve"> </w:t>
      </w:r>
      <w:r w:rsidR="002B26C3" w:rsidRPr="002B26C3">
        <w:rPr>
          <w:rFonts w:ascii="Arial" w:hAnsi="Arial" w:cs="Arial"/>
        </w:rPr>
        <w:t>G-EFSICE-02</w:t>
      </w:r>
      <w:r w:rsidR="002B26C3">
        <w:rPr>
          <w:rFonts w:ascii="Arial" w:hAnsi="Arial" w:cs="Arial"/>
        </w:rPr>
        <w:t xml:space="preserve"> </w:t>
      </w:r>
      <w:r>
        <w:rPr>
          <w:rFonts w:ascii="Arial" w:hAnsi="Arial" w:cs="Arial"/>
        </w:rPr>
        <w:t>y en el Procedimiento denominado “Su</w:t>
      </w:r>
      <w:r w:rsidRPr="008917C5">
        <w:rPr>
          <w:rFonts w:ascii="Arial" w:hAnsi="Arial" w:cs="Arial"/>
        </w:rPr>
        <w:t xml:space="preserve">pervisión” </w:t>
      </w:r>
      <w:r>
        <w:rPr>
          <w:rFonts w:ascii="Arial" w:hAnsi="Arial" w:cs="Arial"/>
        </w:rPr>
        <w:t xml:space="preserve">perteneciente al proceso de Gestión de Recursos – Gestión Contractual de Función Pública </w:t>
      </w:r>
      <w:r w:rsidRPr="008E5B06">
        <w:rPr>
          <w:rFonts w:ascii="Arial" w:hAnsi="Arial" w:cs="Arial"/>
        </w:rPr>
        <w:t xml:space="preserve">(Versión </w:t>
      </w:r>
      <w:r w:rsidR="002B26C3">
        <w:rPr>
          <w:rFonts w:ascii="Arial" w:hAnsi="Arial" w:cs="Arial"/>
        </w:rPr>
        <w:t>3</w:t>
      </w:r>
      <w:r w:rsidRPr="008E5B06">
        <w:rPr>
          <w:rFonts w:ascii="Arial" w:hAnsi="Arial" w:cs="Arial"/>
        </w:rPr>
        <w:t xml:space="preserve"> del </w:t>
      </w:r>
      <w:r w:rsidRPr="00CF15CC">
        <w:rPr>
          <w:rFonts w:ascii="Arial" w:hAnsi="Arial" w:cs="Arial"/>
        </w:rPr>
        <w:t>2</w:t>
      </w:r>
      <w:r w:rsidR="00CF15CC" w:rsidRPr="00CF15CC">
        <w:rPr>
          <w:rFonts w:ascii="Arial" w:hAnsi="Arial" w:cs="Arial"/>
        </w:rPr>
        <w:t>7</w:t>
      </w:r>
      <w:r w:rsidRPr="00CF15CC">
        <w:rPr>
          <w:rFonts w:ascii="Arial" w:hAnsi="Arial" w:cs="Arial"/>
        </w:rPr>
        <w:t>-0</w:t>
      </w:r>
      <w:r w:rsidR="00CF15CC" w:rsidRPr="00CF15CC">
        <w:rPr>
          <w:rFonts w:ascii="Arial" w:hAnsi="Arial" w:cs="Arial"/>
        </w:rPr>
        <w:t>5-2019</w:t>
      </w:r>
      <w:r w:rsidRPr="00CF15CC">
        <w:rPr>
          <w:rFonts w:ascii="Arial" w:hAnsi="Arial" w:cs="Arial"/>
        </w:rPr>
        <w:t xml:space="preserve">). </w:t>
      </w:r>
    </w:p>
    <w:p w:rsidR="00E121EB" w:rsidRPr="00DA55B4" w:rsidRDefault="00E121EB" w:rsidP="00E121EB">
      <w:pPr>
        <w:jc w:val="both"/>
        <w:rPr>
          <w:rFonts w:ascii="Arial" w:hAnsi="Arial" w:cs="Arial"/>
          <w:b/>
        </w:rPr>
      </w:pPr>
      <w:r w:rsidRPr="00DA55B4">
        <w:rPr>
          <w:rFonts w:ascii="Arial" w:hAnsi="Arial" w:cs="Arial"/>
          <w:b/>
        </w:rPr>
        <w:t xml:space="preserve">ALCANCE </w:t>
      </w:r>
    </w:p>
    <w:p w:rsidR="00E121EB" w:rsidRDefault="00E121EB" w:rsidP="00E121EB">
      <w:pPr>
        <w:jc w:val="both"/>
        <w:rPr>
          <w:rFonts w:ascii="Arial" w:hAnsi="Arial" w:cs="Arial"/>
        </w:rPr>
      </w:pPr>
      <w:r>
        <w:rPr>
          <w:rFonts w:ascii="Arial" w:hAnsi="Arial" w:cs="Arial"/>
        </w:rPr>
        <w:t>El seguimiento cubre el p</w:t>
      </w:r>
      <w:r w:rsidR="00A145D3">
        <w:rPr>
          <w:rFonts w:ascii="Arial" w:hAnsi="Arial" w:cs="Arial"/>
        </w:rPr>
        <w:t>eriodo junio - diciembre de 2019</w:t>
      </w:r>
      <w:r w:rsidRPr="008917C5">
        <w:rPr>
          <w:rFonts w:ascii="Arial" w:hAnsi="Arial" w:cs="Arial"/>
        </w:rPr>
        <w:t xml:space="preserve"> </w:t>
      </w:r>
      <w:r w:rsidR="00FB7B11">
        <w:rPr>
          <w:rFonts w:ascii="Arial" w:hAnsi="Arial" w:cs="Arial"/>
        </w:rPr>
        <w:t xml:space="preserve">- </w:t>
      </w:r>
      <w:r w:rsidRPr="008917C5">
        <w:rPr>
          <w:rFonts w:ascii="Arial" w:hAnsi="Arial" w:cs="Arial"/>
        </w:rPr>
        <w:t xml:space="preserve">enero - </w:t>
      </w:r>
      <w:r w:rsidR="00A145D3">
        <w:rPr>
          <w:rFonts w:ascii="Arial" w:hAnsi="Arial" w:cs="Arial"/>
        </w:rPr>
        <w:t>abril</w:t>
      </w:r>
      <w:r w:rsidRPr="008917C5">
        <w:rPr>
          <w:rFonts w:ascii="Arial" w:hAnsi="Arial" w:cs="Arial"/>
        </w:rPr>
        <w:t xml:space="preserve"> de 20</w:t>
      </w:r>
      <w:r w:rsidR="00A145D3">
        <w:rPr>
          <w:rFonts w:ascii="Arial" w:hAnsi="Arial" w:cs="Arial"/>
        </w:rPr>
        <w:t>20</w:t>
      </w:r>
      <w:r>
        <w:rPr>
          <w:rFonts w:ascii="Arial" w:hAnsi="Arial" w:cs="Arial"/>
        </w:rPr>
        <w:t xml:space="preserve"> y se toma como soporte </w:t>
      </w:r>
      <w:r w:rsidRPr="00A25DCE">
        <w:rPr>
          <w:rFonts w:ascii="Arial" w:hAnsi="Arial" w:cs="Arial"/>
        </w:rPr>
        <w:t xml:space="preserve">la información suministrada por el Grupo de Gestión </w:t>
      </w:r>
      <w:r>
        <w:rPr>
          <w:rFonts w:ascii="Arial" w:hAnsi="Arial" w:cs="Arial"/>
        </w:rPr>
        <w:t xml:space="preserve">Contractual </w:t>
      </w:r>
      <w:r w:rsidRPr="00A25DCE">
        <w:rPr>
          <w:rFonts w:ascii="Arial" w:hAnsi="Arial" w:cs="Arial"/>
        </w:rPr>
        <w:t>e</w:t>
      </w:r>
      <w:r>
        <w:rPr>
          <w:rFonts w:ascii="Arial" w:hAnsi="Arial" w:cs="Arial"/>
        </w:rPr>
        <w:t xml:space="preserve">n los archivos de Excel denominados </w:t>
      </w:r>
      <w:r w:rsidR="00DD11DE" w:rsidRPr="00DD11DE">
        <w:rPr>
          <w:rFonts w:ascii="Arial" w:hAnsi="Arial" w:cs="Arial"/>
        </w:rPr>
        <w:t>“Matriz 2019 – Matriz Convenios</w:t>
      </w:r>
      <w:r w:rsidR="00DD11DE">
        <w:rPr>
          <w:rFonts w:ascii="Arial" w:hAnsi="Arial" w:cs="Arial"/>
        </w:rPr>
        <w:t>”</w:t>
      </w:r>
      <w:r w:rsidR="00DD11DE" w:rsidRPr="00DD11DE">
        <w:rPr>
          <w:rFonts w:ascii="Arial" w:hAnsi="Arial" w:cs="Arial"/>
        </w:rPr>
        <w:t xml:space="preserve"> </w:t>
      </w:r>
      <w:r w:rsidR="00DD11DE">
        <w:rPr>
          <w:rFonts w:ascii="Arial" w:hAnsi="Arial" w:cs="Arial"/>
        </w:rPr>
        <w:t>y</w:t>
      </w:r>
      <w:r w:rsidR="00DD11DE" w:rsidRPr="00DD11DE">
        <w:rPr>
          <w:rFonts w:ascii="Arial" w:hAnsi="Arial" w:cs="Arial"/>
        </w:rPr>
        <w:t xml:space="preserve"> </w:t>
      </w:r>
      <w:r w:rsidRPr="00DD11DE">
        <w:rPr>
          <w:rFonts w:ascii="Arial" w:hAnsi="Arial" w:cs="Arial"/>
        </w:rPr>
        <w:t>“</w:t>
      </w:r>
      <w:r w:rsidR="00DD11DE" w:rsidRPr="00DD11DE">
        <w:rPr>
          <w:rFonts w:ascii="Arial" w:hAnsi="Arial" w:cs="Arial"/>
        </w:rPr>
        <w:t>Matriz 2020 Contratos y Convenios</w:t>
      </w:r>
      <w:r w:rsidRPr="00DD11DE">
        <w:rPr>
          <w:rFonts w:ascii="Arial" w:hAnsi="Arial" w:cs="Arial"/>
        </w:rPr>
        <w:t>”</w:t>
      </w:r>
      <w:r w:rsidR="00DD11DE">
        <w:rPr>
          <w:rFonts w:ascii="Arial" w:hAnsi="Arial" w:cs="Arial"/>
        </w:rPr>
        <w:t>.</w:t>
      </w:r>
      <w:r>
        <w:rPr>
          <w:rFonts w:ascii="Arial" w:hAnsi="Arial" w:cs="Arial"/>
        </w:rPr>
        <w:t xml:space="preserve"> </w:t>
      </w:r>
    </w:p>
    <w:p w:rsidR="00CA355A" w:rsidRDefault="00E121EB" w:rsidP="00E121EB">
      <w:pPr>
        <w:jc w:val="both"/>
        <w:rPr>
          <w:rFonts w:ascii="Arial" w:hAnsi="Arial" w:cs="Arial"/>
        </w:rPr>
      </w:pPr>
      <w:r w:rsidRPr="009A59FC">
        <w:rPr>
          <w:rFonts w:ascii="Arial" w:hAnsi="Arial" w:cs="Arial"/>
        </w:rPr>
        <w:t xml:space="preserve">Para el análisis se determinó una muestra </w:t>
      </w:r>
      <w:r>
        <w:rPr>
          <w:rFonts w:ascii="Arial" w:hAnsi="Arial" w:cs="Arial"/>
        </w:rPr>
        <w:t xml:space="preserve">aleatoria </w:t>
      </w:r>
      <w:r w:rsidR="00DD11DE">
        <w:rPr>
          <w:rFonts w:ascii="Arial" w:hAnsi="Arial" w:cs="Arial"/>
        </w:rPr>
        <w:t>de 41</w:t>
      </w:r>
      <w:r w:rsidR="000836E1">
        <w:rPr>
          <w:rFonts w:ascii="Arial" w:hAnsi="Arial" w:cs="Arial"/>
        </w:rPr>
        <w:t xml:space="preserve"> </w:t>
      </w:r>
      <w:r w:rsidRPr="009A59FC">
        <w:rPr>
          <w:rFonts w:ascii="Arial" w:hAnsi="Arial" w:cs="Arial"/>
        </w:rPr>
        <w:t>contratos</w:t>
      </w:r>
      <w:r w:rsidR="007E289F">
        <w:rPr>
          <w:rFonts w:ascii="Arial" w:hAnsi="Arial" w:cs="Arial"/>
        </w:rPr>
        <w:t xml:space="preserve"> correspondiente </w:t>
      </w:r>
      <w:r w:rsidR="00DD11DE">
        <w:rPr>
          <w:rFonts w:ascii="Arial" w:hAnsi="Arial" w:cs="Arial"/>
        </w:rPr>
        <w:t>al 16</w:t>
      </w:r>
      <w:r w:rsidR="00FC18CA">
        <w:rPr>
          <w:rFonts w:ascii="Arial" w:hAnsi="Arial" w:cs="Arial"/>
        </w:rPr>
        <w:t>%) de</w:t>
      </w:r>
      <w:r w:rsidR="007E289F">
        <w:rPr>
          <w:rFonts w:ascii="Arial" w:hAnsi="Arial" w:cs="Arial"/>
        </w:rPr>
        <w:t xml:space="preserve"> los</w:t>
      </w:r>
      <w:r w:rsidR="00FC18CA">
        <w:rPr>
          <w:rFonts w:ascii="Arial" w:hAnsi="Arial" w:cs="Arial"/>
        </w:rPr>
        <w:t xml:space="preserve"> </w:t>
      </w:r>
      <w:r w:rsidR="000D311E">
        <w:rPr>
          <w:rFonts w:ascii="Arial" w:hAnsi="Arial" w:cs="Arial"/>
        </w:rPr>
        <w:t>251</w:t>
      </w:r>
      <w:r w:rsidR="00FC18CA" w:rsidRPr="00702019">
        <w:rPr>
          <w:rFonts w:ascii="Arial" w:hAnsi="Arial" w:cs="Arial"/>
        </w:rPr>
        <w:t xml:space="preserve"> celebrados durante </w:t>
      </w:r>
      <w:r w:rsidR="003D19EF" w:rsidRPr="00702019">
        <w:rPr>
          <w:rFonts w:ascii="Arial" w:hAnsi="Arial" w:cs="Arial"/>
        </w:rPr>
        <w:t>el periodo</w:t>
      </w:r>
      <w:r w:rsidR="00FC18CA" w:rsidRPr="00702019">
        <w:rPr>
          <w:rFonts w:ascii="Arial" w:hAnsi="Arial" w:cs="Arial"/>
        </w:rPr>
        <w:t xml:space="preserve"> evaluado</w:t>
      </w:r>
      <w:r w:rsidR="00FC18CA">
        <w:rPr>
          <w:rFonts w:ascii="Arial" w:hAnsi="Arial" w:cs="Arial"/>
        </w:rPr>
        <w:t xml:space="preserve">, </w:t>
      </w:r>
      <w:r w:rsidR="00FB7B11">
        <w:rPr>
          <w:rFonts w:ascii="Arial" w:hAnsi="Arial" w:cs="Arial"/>
        </w:rPr>
        <w:t xml:space="preserve">los cuales </w:t>
      </w:r>
      <w:r w:rsidR="00FC18CA">
        <w:rPr>
          <w:rFonts w:ascii="Arial" w:hAnsi="Arial" w:cs="Arial"/>
        </w:rPr>
        <w:t>se relacionan a continuación:</w:t>
      </w:r>
      <w:r w:rsidR="00FC18CA" w:rsidRPr="009A59FC">
        <w:rPr>
          <w:rFonts w:ascii="Arial" w:hAnsi="Arial" w:cs="Arial"/>
        </w:rPr>
        <w:t xml:space="preserve">  </w:t>
      </w:r>
      <w:r w:rsidR="00FC18CA">
        <w:rPr>
          <w:rFonts w:ascii="Arial" w:hAnsi="Arial" w:cs="Arial"/>
        </w:rPr>
        <w:t xml:space="preserve">  </w:t>
      </w:r>
    </w:p>
    <w:tbl>
      <w:tblPr>
        <w:tblStyle w:val="Tabladecuadrcula5oscura-nfasis51"/>
        <w:tblW w:w="9230" w:type="dxa"/>
        <w:tblLayout w:type="fixed"/>
        <w:tblLook w:val="04A0" w:firstRow="1" w:lastRow="0" w:firstColumn="1" w:lastColumn="0" w:noHBand="0" w:noVBand="1"/>
      </w:tblPr>
      <w:tblGrid>
        <w:gridCol w:w="426"/>
        <w:gridCol w:w="987"/>
        <w:gridCol w:w="2835"/>
        <w:gridCol w:w="1473"/>
        <w:gridCol w:w="1886"/>
        <w:gridCol w:w="1623"/>
      </w:tblGrid>
      <w:tr w:rsidR="00E57F63" w:rsidRPr="00CA355A" w:rsidTr="00740087">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26" w:type="dxa"/>
            <w:shd w:val="clear" w:color="auto" w:fill="2F5496" w:themeFill="accent5" w:themeFillShade="BF"/>
          </w:tcPr>
          <w:p w:rsidR="00E57F63" w:rsidRPr="00CA355A" w:rsidRDefault="00E57F63" w:rsidP="004D2CF9">
            <w:pPr>
              <w:jc w:val="center"/>
              <w:rPr>
                <w:rFonts w:eastAsia="Times New Roman" w:cs="Arial"/>
                <w:color w:val="000000"/>
                <w:sz w:val="18"/>
                <w:szCs w:val="18"/>
                <w:lang w:eastAsia="es-CO"/>
              </w:rPr>
            </w:pPr>
            <w:bookmarkStart w:id="0" w:name="_Hlk45895774"/>
          </w:p>
        </w:tc>
        <w:tc>
          <w:tcPr>
            <w:tcW w:w="987"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No. Contrato</w:t>
            </w:r>
          </w:p>
        </w:tc>
        <w:tc>
          <w:tcPr>
            <w:tcW w:w="2835"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CONTRATISTA</w:t>
            </w:r>
          </w:p>
        </w:tc>
        <w:tc>
          <w:tcPr>
            <w:tcW w:w="1473" w:type="dxa"/>
            <w:shd w:val="clear" w:color="auto" w:fill="2F5496" w:themeFill="accent5" w:themeFillShade="BF"/>
            <w:vAlign w:val="center"/>
            <w:hideMark/>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8"/>
                <w:szCs w:val="18"/>
                <w:lang w:eastAsia="es-CO"/>
              </w:rPr>
            </w:pPr>
            <w:r w:rsidRPr="00F256A0">
              <w:rPr>
                <w:rFonts w:eastAsia="Times New Roman" w:cs="Arial"/>
                <w:sz w:val="18"/>
                <w:szCs w:val="18"/>
                <w:lang w:eastAsia="es-CO"/>
              </w:rPr>
              <w:t>CLASE DE CONTRATO</w:t>
            </w:r>
          </w:p>
        </w:tc>
        <w:tc>
          <w:tcPr>
            <w:tcW w:w="1886" w:type="dxa"/>
            <w:shd w:val="clear" w:color="auto" w:fill="2F5496" w:themeFill="accent5" w:themeFillShade="BF"/>
            <w:vAlign w:val="center"/>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256A0">
              <w:rPr>
                <w:rFonts w:cs="Arial"/>
                <w:sz w:val="18"/>
                <w:szCs w:val="18"/>
              </w:rPr>
              <w:t>AREA SUPERVISOR DEL CONTRATO</w:t>
            </w:r>
          </w:p>
        </w:tc>
        <w:tc>
          <w:tcPr>
            <w:tcW w:w="1623" w:type="dxa"/>
            <w:shd w:val="clear" w:color="auto" w:fill="2F5496" w:themeFill="accent5" w:themeFillShade="BF"/>
            <w:vAlign w:val="center"/>
          </w:tcPr>
          <w:p w:rsidR="00E57F63" w:rsidRPr="00F256A0" w:rsidRDefault="00E57F63" w:rsidP="00F256A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256A0">
              <w:rPr>
                <w:rFonts w:cs="Arial"/>
                <w:sz w:val="18"/>
                <w:szCs w:val="18"/>
              </w:rPr>
              <w:t>NOMBRE DEL SUPERVISOR</w:t>
            </w:r>
          </w:p>
        </w:tc>
      </w:tr>
      <w:bookmarkEnd w:id="0"/>
      <w:tr w:rsidR="000D311E" w:rsidRPr="00CA355A" w:rsidTr="0074008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1</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182-2019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CORPORACIÓN COLOMBIA</w:t>
            </w:r>
            <w:r w:rsidR="00740087">
              <w:rPr>
                <w:sz w:val="18"/>
              </w:rPr>
              <w:t xml:space="preserve"> </w:t>
            </w:r>
            <w:r w:rsidRPr="000D311E">
              <w:rPr>
                <w:sz w:val="18"/>
              </w:rPr>
              <w:t>DIGITAL</w:t>
            </w:r>
          </w:p>
        </w:tc>
        <w:tc>
          <w:tcPr>
            <w:tcW w:w="147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CONTRATO INTERADMINISTRATIVO</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 xml:space="preserve">OFICINA DE TECNOLOGIAS DE LA INFORMACIÓN Y LAS COMUNICACIONES </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 xml:space="preserve">JULIO CESAR RIVERA MORATO </w:t>
            </w:r>
          </w:p>
        </w:tc>
      </w:tr>
      <w:tr w:rsidR="000D311E" w:rsidRPr="00CA355A" w:rsidTr="00740087">
        <w:trPr>
          <w:trHeight w:val="653"/>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2</w:t>
            </w:r>
          </w:p>
        </w:tc>
        <w:tc>
          <w:tcPr>
            <w:tcW w:w="987" w:type="dxa"/>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184-2019</w:t>
            </w:r>
          </w:p>
        </w:tc>
        <w:tc>
          <w:tcPr>
            <w:tcW w:w="2835"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LUIS ALBERTO</w:t>
            </w:r>
            <w:r w:rsidR="00740087">
              <w:rPr>
                <w:sz w:val="18"/>
              </w:rPr>
              <w:t xml:space="preserve"> </w:t>
            </w:r>
            <w:r w:rsidRPr="000D311E">
              <w:rPr>
                <w:sz w:val="18"/>
              </w:rPr>
              <w:t xml:space="preserve">MONTES INFANTE </w:t>
            </w:r>
          </w:p>
        </w:tc>
        <w:tc>
          <w:tcPr>
            <w:tcW w:w="147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PRESTACION DE SERVICIOS</w:t>
            </w:r>
          </w:p>
        </w:tc>
        <w:tc>
          <w:tcPr>
            <w:tcW w:w="1886" w:type="dxa"/>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GRUPO DE GESTIÓN ADMINISTRATIVA</w:t>
            </w:r>
          </w:p>
        </w:tc>
        <w:tc>
          <w:tcPr>
            <w:tcW w:w="162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MILTON ANDRES PINILLA CÁRDENAS</w:t>
            </w:r>
          </w:p>
        </w:tc>
      </w:tr>
      <w:tr w:rsidR="000D311E" w:rsidRPr="00CA355A" w:rsidTr="0074008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3</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185-2019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CENCOSUD COLOMBIA S.A.</w:t>
            </w:r>
          </w:p>
        </w:tc>
        <w:tc>
          <w:tcPr>
            <w:tcW w:w="147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CONTRATO DE COMPRAVENTA</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GRUPO DE GESTIÓN ADMINISTRATIVA</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EDWIN SANCHEZ ROZO</w:t>
            </w:r>
          </w:p>
        </w:tc>
      </w:tr>
      <w:tr w:rsidR="000D311E" w:rsidRPr="00CA355A" w:rsidTr="00740087">
        <w:trPr>
          <w:trHeight w:val="570"/>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4</w:t>
            </w:r>
          </w:p>
        </w:tc>
        <w:tc>
          <w:tcPr>
            <w:tcW w:w="987" w:type="dxa"/>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188-2019</w:t>
            </w:r>
          </w:p>
        </w:tc>
        <w:tc>
          <w:tcPr>
            <w:tcW w:w="2835"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CELIA AURORA CASTILLO CABARCAS</w:t>
            </w:r>
          </w:p>
        </w:tc>
        <w:tc>
          <w:tcPr>
            <w:tcW w:w="1473" w:type="dxa"/>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PRESTACION DE SERVICIOS PROFESIONALES</w:t>
            </w:r>
          </w:p>
        </w:tc>
        <w:tc>
          <w:tcPr>
            <w:tcW w:w="1886" w:type="dxa"/>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GRUPO DE GESTIÓN HUMANA</w:t>
            </w:r>
          </w:p>
        </w:tc>
        <w:tc>
          <w:tcPr>
            <w:tcW w:w="162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JULIAN FELIPE AGUILAR ARBOLEDA</w:t>
            </w:r>
          </w:p>
        </w:tc>
      </w:tr>
      <w:tr w:rsidR="000D311E"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5</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195-2019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 xml:space="preserve">LABORUM FASHION LTOA </w:t>
            </w:r>
          </w:p>
        </w:tc>
        <w:tc>
          <w:tcPr>
            <w:tcW w:w="1473" w:type="dxa"/>
            <w:noWrap/>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CONTRATO DE SUMINISTRO</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GRUPO DE GESTIÓN HUMANA</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YUDY MARCELA CASTIBLANCO</w:t>
            </w:r>
          </w:p>
        </w:tc>
      </w:tr>
      <w:tr w:rsidR="000D311E"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6</w:t>
            </w:r>
          </w:p>
        </w:tc>
        <w:tc>
          <w:tcPr>
            <w:tcW w:w="987" w:type="dxa"/>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197-2019</w:t>
            </w:r>
          </w:p>
        </w:tc>
        <w:tc>
          <w:tcPr>
            <w:tcW w:w="2835"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FALABELLA DE COLOMBIA S.A.</w:t>
            </w:r>
          </w:p>
        </w:tc>
        <w:tc>
          <w:tcPr>
            <w:tcW w:w="1473" w:type="dxa"/>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CONTRATO DE COMPRAVENTA</w:t>
            </w:r>
          </w:p>
        </w:tc>
        <w:tc>
          <w:tcPr>
            <w:tcW w:w="1886" w:type="dxa"/>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GRUPO DE GESTIÓN ADMINISTRATIVA</w:t>
            </w:r>
          </w:p>
        </w:tc>
        <w:tc>
          <w:tcPr>
            <w:tcW w:w="162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EDWIN SANCHEZ ROZO</w:t>
            </w:r>
          </w:p>
        </w:tc>
      </w:tr>
      <w:tr w:rsidR="000D311E"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7</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84-2019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 xml:space="preserve">LA COMISIÓN DE REGULACIÓN DE COMUNICACIONES Y LA UNIVERSIDAD NACIONAL DE COLOMBIA  </w:t>
            </w:r>
          </w:p>
        </w:tc>
        <w:tc>
          <w:tcPr>
            <w:tcW w:w="1473" w:type="dxa"/>
            <w:noWrap/>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CONVENIO INTERADMINISTRATIVO</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GRUPO DE APOYO A LA MERITOCRACIA</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FRANCISCO JAVIER AMÉZQUITA RODRÍGUEZ</w:t>
            </w:r>
          </w:p>
        </w:tc>
      </w:tr>
      <w:tr w:rsidR="000D311E"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sidRPr="00CA355A">
              <w:rPr>
                <w:rFonts w:cs="Arial"/>
                <w:bCs w:val="0"/>
                <w:color w:val="FFFFFF"/>
                <w:sz w:val="18"/>
                <w:szCs w:val="18"/>
              </w:rPr>
              <w:t>8</w:t>
            </w:r>
          </w:p>
        </w:tc>
        <w:tc>
          <w:tcPr>
            <w:tcW w:w="987" w:type="dxa"/>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212-2019</w:t>
            </w:r>
          </w:p>
        </w:tc>
        <w:tc>
          <w:tcPr>
            <w:tcW w:w="2835"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SERVICIO NACIONAL DE APRENDIZAJE - SENA</w:t>
            </w:r>
          </w:p>
        </w:tc>
        <w:tc>
          <w:tcPr>
            <w:tcW w:w="1473" w:type="dxa"/>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CONVENIO INTERADMINISTRATIVO</w:t>
            </w:r>
          </w:p>
        </w:tc>
        <w:tc>
          <w:tcPr>
            <w:tcW w:w="1886" w:type="dxa"/>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GRUPO DE APOYO A LA MERITOCRACIA</w:t>
            </w:r>
          </w:p>
        </w:tc>
        <w:tc>
          <w:tcPr>
            <w:tcW w:w="162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VIVIANA MARCELA FAJARDO SUAREZ</w:t>
            </w:r>
          </w:p>
        </w:tc>
      </w:tr>
      <w:tr w:rsidR="000D311E"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Pr>
                <w:rFonts w:cs="Arial"/>
                <w:bCs w:val="0"/>
                <w:color w:val="FFFFFF"/>
                <w:sz w:val="18"/>
                <w:szCs w:val="18"/>
              </w:rPr>
              <w:t>9</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221-2019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LADOINSA LABORES DOTACIONES INDUSTRIALES SAS</w:t>
            </w:r>
          </w:p>
        </w:tc>
        <w:tc>
          <w:tcPr>
            <w:tcW w:w="1473" w:type="dxa"/>
            <w:noWrap/>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PRESTACION DE SERVICIOS</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GRUPO DE GESTIÓN ADMINISTRATIVA</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DIANA PAOLA MOROS SANABRIA</w:t>
            </w:r>
          </w:p>
        </w:tc>
      </w:tr>
      <w:tr w:rsidR="000D311E"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Borders>
              <w:bottom w:val="nil"/>
            </w:tcBorders>
          </w:tcPr>
          <w:p w:rsidR="000D311E" w:rsidRPr="00CA355A" w:rsidRDefault="000D311E" w:rsidP="000D311E">
            <w:pPr>
              <w:jc w:val="center"/>
              <w:rPr>
                <w:rFonts w:cs="Arial"/>
                <w:bCs w:val="0"/>
                <w:color w:val="FFFFFF"/>
                <w:sz w:val="18"/>
                <w:szCs w:val="18"/>
              </w:rPr>
            </w:pPr>
            <w:r>
              <w:rPr>
                <w:rFonts w:cs="Arial"/>
                <w:bCs w:val="0"/>
                <w:color w:val="FFFFFF"/>
                <w:sz w:val="18"/>
                <w:szCs w:val="18"/>
              </w:rPr>
              <w:t>10</w:t>
            </w:r>
          </w:p>
        </w:tc>
        <w:tc>
          <w:tcPr>
            <w:tcW w:w="987" w:type="dxa"/>
            <w:tcBorders>
              <w:bottom w:val="nil"/>
            </w:tcBorders>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225-2019</w:t>
            </w:r>
          </w:p>
        </w:tc>
        <w:tc>
          <w:tcPr>
            <w:tcW w:w="2835" w:type="dxa"/>
            <w:tcBorders>
              <w:bottom w:val="nil"/>
            </w:tcBorders>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PANAMERICANA LIBRERÍA Y PAPELERIA S.A.</w:t>
            </w:r>
          </w:p>
        </w:tc>
        <w:tc>
          <w:tcPr>
            <w:tcW w:w="1473" w:type="dxa"/>
            <w:tcBorders>
              <w:bottom w:val="nil"/>
            </w:tcBorders>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CONTRATO DE COMPRAVENTA</w:t>
            </w:r>
          </w:p>
        </w:tc>
        <w:tc>
          <w:tcPr>
            <w:tcW w:w="1886" w:type="dxa"/>
            <w:tcBorders>
              <w:bottom w:val="nil"/>
            </w:tcBorders>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DIRECCIÓN DE DESARROLLO ORGANIZACIONAL</w:t>
            </w:r>
          </w:p>
        </w:tc>
        <w:tc>
          <w:tcPr>
            <w:tcW w:w="1623" w:type="dxa"/>
            <w:tcBorders>
              <w:bottom w:val="nil"/>
            </w:tcBorders>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 xml:space="preserve">HUGO ARMANDO PÉREZ BALLESTEROS </w:t>
            </w:r>
          </w:p>
        </w:tc>
      </w:tr>
      <w:tr w:rsidR="00FB7B11" w:rsidRPr="00FB7B11" w:rsidTr="00740087">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413" w:type="dxa"/>
            <w:gridSpan w:val="2"/>
            <w:tcBorders>
              <w:top w:val="nil"/>
              <w:left w:val="nil"/>
              <w:bottom w:val="nil"/>
              <w:right w:val="nil"/>
            </w:tcBorders>
            <w:shd w:val="clear" w:color="auto" w:fill="2F5496" w:themeFill="accent5" w:themeFillShade="BF"/>
          </w:tcPr>
          <w:p w:rsidR="00FB7B11" w:rsidRDefault="00FB7B11" w:rsidP="001A215D">
            <w:pPr>
              <w:jc w:val="center"/>
              <w:rPr>
                <w:rFonts w:eastAsia="Times New Roman" w:cs="Arial"/>
                <w:b w:val="0"/>
                <w:bCs w:val="0"/>
                <w:sz w:val="18"/>
                <w:szCs w:val="18"/>
                <w:lang w:eastAsia="es-CO"/>
              </w:rPr>
            </w:pPr>
            <w:bookmarkStart w:id="1" w:name="_Hlk45895991"/>
            <w:r>
              <w:rPr>
                <w:rFonts w:eastAsia="Times New Roman" w:cs="Arial"/>
                <w:sz w:val="18"/>
                <w:szCs w:val="18"/>
                <w:lang w:eastAsia="es-CO"/>
              </w:rPr>
              <w:t xml:space="preserve">        </w:t>
            </w:r>
            <w:r w:rsidRPr="00FB7B11">
              <w:rPr>
                <w:rFonts w:eastAsia="Times New Roman" w:cs="Arial"/>
                <w:sz w:val="18"/>
                <w:szCs w:val="18"/>
                <w:lang w:eastAsia="es-CO"/>
              </w:rPr>
              <w:t xml:space="preserve">No. </w:t>
            </w:r>
          </w:p>
          <w:p w:rsidR="00FB7B11" w:rsidRPr="00FB7B11" w:rsidRDefault="00FB7B11" w:rsidP="001A215D">
            <w:pPr>
              <w:jc w:val="center"/>
              <w:rPr>
                <w:rFonts w:eastAsia="Times New Roman" w:cs="Arial"/>
                <w:sz w:val="18"/>
                <w:szCs w:val="18"/>
                <w:lang w:eastAsia="es-CO"/>
              </w:rPr>
            </w:pPr>
            <w:r>
              <w:rPr>
                <w:rFonts w:eastAsia="Times New Roman" w:cs="Arial"/>
                <w:sz w:val="18"/>
                <w:szCs w:val="18"/>
                <w:lang w:eastAsia="es-CO"/>
              </w:rPr>
              <w:t xml:space="preserve">       </w:t>
            </w:r>
            <w:r w:rsidRPr="00FB7B11">
              <w:rPr>
                <w:rFonts w:eastAsia="Times New Roman" w:cs="Arial"/>
                <w:sz w:val="18"/>
                <w:szCs w:val="18"/>
                <w:lang w:eastAsia="es-CO"/>
              </w:rPr>
              <w:t>Contrato</w:t>
            </w:r>
          </w:p>
        </w:tc>
        <w:tc>
          <w:tcPr>
            <w:tcW w:w="2835" w:type="dxa"/>
            <w:tcBorders>
              <w:top w:val="nil"/>
              <w:left w:val="nil"/>
              <w:bottom w:val="nil"/>
              <w:right w:val="nil"/>
            </w:tcBorders>
            <w:shd w:val="clear" w:color="auto" w:fill="2F5496" w:themeFill="accent5" w:themeFillShade="BF"/>
            <w:hideMark/>
          </w:tcPr>
          <w:p w:rsid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p>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CONTRATISTA</w:t>
            </w:r>
          </w:p>
        </w:tc>
        <w:tc>
          <w:tcPr>
            <w:tcW w:w="1473" w:type="dxa"/>
            <w:tcBorders>
              <w:top w:val="nil"/>
              <w:left w:val="nil"/>
              <w:bottom w:val="nil"/>
              <w:right w:val="nil"/>
            </w:tcBorders>
            <w:shd w:val="clear" w:color="auto" w:fill="2F5496" w:themeFill="accent5" w:themeFillShade="BF"/>
            <w:hideMark/>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CLASE DE CONTRATO</w:t>
            </w:r>
          </w:p>
        </w:tc>
        <w:tc>
          <w:tcPr>
            <w:tcW w:w="1886" w:type="dxa"/>
            <w:tcBorders>
              <w:top w:val="nil"/>
              <w:left w:val="nil"/>
              <w:bottom w:val="nil"/>
              <w:right w:val="nil"/>
            </w:tcBorders>
            <w:shd w:val="clear" w:color="auto" w:fill="2F5496" w:themeFill="accent5" w:themeFillShade="BF"/>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AREA SUPERVISOR DEL CONTRATO</w:t>
            </w:r>
          </w:p>
        </w:tc>
        <w:tc>
          <w:tcPr>
            <w:tcW w:w="1623" w:type="dxa"/>
            <w:tcBorders>
              <w:top w:val="nil"/>
              <w:left w:val="nil"/>
              <w:bottom w:val="nil"/>
              <w:right w:val="nil"/>
            </w:tcBorders>
            <w:shd w:val="clear" w:color="auto" w:fill="2F5496" w:themeFill="accent5" w:themeFillShade="BF"/>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NOMBRE DEL SUPERVISOR</w:t>
            </w:r>
          </w:p>
        </w:tc>
      </w:tr>
      <w:bookmarkEnd w:id="1"/>
      <w:tr w:rsidR="000D311E"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Borders>
              <w:top w:val="nil"/>
            </w:tcBorders>
          </w:tcPr>
          <w:p w:rsidR="000D311E" w:rsidRPr="00CA355A" w:rsidRDefault="000D311E" w:rsidP="000D311E">
            <w:pPr>
              <w:jc w:val="center"/>
              <w:rPr>
                <w:rFonts w:cs="Arial"/>
                <w:bCs w:val="0"/>
                <w:color w:val="FFFFFF"/>
                <w:sz w:val="18"/>
                <w:szCs w:val="18"/>
              </w:rPr>
            </w:pPr>
            <w:r>
              <w:rPr>
                <w:rFonts w:cs="Arial"/>
                <w:bCs w:val="0"/>
                <w:color w:val="FFFFFF"/>
                <w:sz w:val="18"/>
                <w:szCs w:val="18"/>
              </w:rPr>
              <w:t>11</w:t>
            </w:r>
          </w:p>
        </w:tc>
        <w:tc>
          <w:tcPr>
            <w:tcW w:w="987" w:type="dxa"/>
            <w:tcBorders>
              <w:top w:val="nil"/>
            </w:tcBorders>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230-2019</w:t>
            </w:r>
          </w:p>
        </w:tc>
        <w:tc>
          <w:tcPr>
            <w:tcW w:w="2835" w:type="dxa"/>
            <w:tcBorders>
              <w:top w:val="nil"/>
            </w:tcBorders>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 xml:space="preserve">CONSEJO PROFESIONAL NACIONAL DE INGENIERÍA - COPNIA </w:t>
            </w:r>
          </w:p>
        </w:tc>
        <w:tc>
          <w:tcPr>
            <w:tcW w:w="1473" w:type="dxa"/>
            <w:tcBorders>
              <w:top w:val="nil"/>
            </w:tcBorders>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CONVENIO INTERADMINISTRATIVO</w:t>
            </w:r>
          </w:p>
        </w:tc>
        <w:tc>
          <w:tcPr>
            <w:tcW w:w="1886" w:type="dxa"/>
            <w:tcBorders>
              <w:top w:val="nil"/>
            </w:tcBorders>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DIRECCIÓN DE EMPLEO PÚBLICO</w:t>
            </w:r>
          </w:p>
        </w:tc>
        <w:tc>
          <w:tcPr>
            <w:tcW w:w="1623" w:type="dxa"/>
            <w:tcBorders>
              <w:top w:val="nil"/>
            </w:tcBorders>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 xml:space="preserve">FRANCISCO ALFONSO CAMARGO SALAS                </w:t>
            </w:r>
          </w:p>
        </w:tc>
      </w:tr>
      <w:tr w:rsidR="000D311E"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Pr>
                <w:rFonts w:cs="Arial"/>
                <w:bCs w:val="0"/>
                <w:color w:val="FFFFFF"/>
                <w:sz w:val="18"/>
                <w:szCs w:val="18"/>
              </w:rPr>
              <w:t>12</w:t>
            </w:r>
          </w:p>
        </w:tc>
        <w:tc>
          <w:tcPr>
            <w:tcW w:w="987" w:type="dxa"/>
            <w:shd w:val="clear" w:color="auto" w:fill="2F5496" w:themeFill="accent5" w:themeFillShade="BF"/>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b/>
                <w:color w:val="FFFFFF" w:themeColor="background1"/>
                <w:sz w:val="18"/>
              </w:rPr>
            </w:pPr>
            <w:r w:rsidRPr="000D311E">
              <w:rPr>
                <w:b/>
                <w:color w:val="FFFFFF" w:themeColor="background1"/>
                <w:sz w:val="18"/>
              </w:rPr>
              <w:t>233-2019</w:t>
            </w:r>
          </w:p>
        </w:tc>
        <w:tc>
          <w:tcPr>
            <w:tcW w:w="2835"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CORPORACIÓN COLOMBIA DIGITAL</w:t>
            </w:r>
          </w:p>
        </w:tc>
        <w:tc>
          <w:tcPr>
            <w:tcW w:w="1473" w:type="dxa"/>
            <w:noWrap/>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CONTRATO INTERADMINISTRATIVO</w:t>
            </w:r>
          </w:p>
        </w:tc>
        <w:tc>
          <w:tcPr>
            <w:tcW w:w="1886" w:type="dxa"/>
          </w:tcPr>
          <w:p w:rsidR="000D311E" w:rsidRPr="000D311E" w:rsidRDefault="000D311E" w:rsidP="00FB7B11">
            <w:pPr>
              <w:jc w:val="both"/>
              <w:cnfStyle w:val="000000100000" w:firstRow="0" w:lastRow="0" w:firstColumn="0" w:lastColumn="0" w:oddVBand="0" w:evenVBand="0" w:oddHBand="1" w:evenHBand="0" w:firstRowFirstColumn="0" w:firstRowLastColumn="0" w:lastRowFirstColumn="0" w:lastRowLastColumn="0"/>
              <w:rPr>
                <w:sz w:val="18"/>
              </w:rPr>
            </w:pPr>
            <w:r w:rsidRPr="000D311E">
              <w:rPr>
                <w:sz w:val="18"/>
              </w:rPr>
              <w:t xml:space="preserve">OFICINA DE TECNOLOGIAS DE LA INFORMACIÓN Y LAS COMUNICACIONES </w:t>
            </w:r>
          </w:p>
        </w:tc>
        <w:tc>
          <w:tcPr>
            <w:tcW w:w="1623" w:type="dxa"/>
          </w:tcPr>
          <w:p w:rsidR="000D311E" w:rsidRPr="000D311E" w:rsidRDefault="000D311E" w:rsidP="000D311E">
            <w:pPr>
              <w:cnfStyle w:val="000000100000" w:firstRow="0" w:lastRow="0" w:firstColumn="0" w:lastColumn="0" w:oddVBand="0" w:evenVBand="0" w:oddHBand="1" w:evenHBand="0" w:firstRowFirstColumn="0" w:firstRowLastColumn="0" w:lastRowFirstColumn="0" w:lastRowLastColumn="0"/>
              <w:rPr>
                <w:sz w:val="18"/>
              </w:rPr>
            </w:pPr>
            <w:r w:rsidRPr="000D311E">
              <w:rPr>
                <w:sz w:val="18"/>
              </w:rPr>
              <w:t>LEONARDO CALDERÓN BARRIOS</w:t>
            </w:r>
          </w:p>
        </w:tc>
      </w:tr>
      <w:tr w:rsidR="000D311E" w:rsidRPr="00CA355A" w:rsidTr="00740087">
        <w:trPr>
          <w:trHeight w:val="820"/>
        </w:trPr>
        <w:tc>
          <w:tcPr>
            <w:cnfStyle w:val="001000000000" w:firstRow="0" w:lastRow="0" w:firstColumn="1" w:lastColumn="0" w:oddVBand="0" w:evenVBand="0" w:oddHBand="0" w:evenHBand="0" w:firstRowFirstColumn="0" w:firstRowLastColumn="0" w:lastRowFirstColumn="0" w:lastRowLastColumn="0"/>
            <w:tcW w:w="426" w:type="dxa"/>
          </w:tcPr>
          <w:p w:rsidR="000D311E" w:rsidRPr="00CA355A" w:rsidRDefault="000D311E" w:rsidP="000D311E">
            <w:pPr>
              <w:jc w:val="center"/>
              <w:rPr>
                <w:rFonts w:cs="Arial"/>
                <w:bCs w:val="0"/>
                <w:color w:val="FFFFFF"/>
                <w:sz w:val="18"/>
                <w:szCs w:val="18"/>
              </w:rPr>
            </w:pPr>
            <w:r>
              <w:rPr>
                <w:rFonts w:cs="Arial"/>
                <w:bCs w:val="0"/>
                <w:color w:val="FFFFFF"/>
                <w:sz w:val="18"/>
                <w:szCs w:val="18"/>
              </w:rPr>
              <w:t>13</w:t>
            </w:r>
          </w:p>
        </w:tc>
        <w:tc>
          <w:tcPr>
            <w:tcW w:w="987" w:type="dxa"/>
            <w:shd w:val="clear" w:color="auto" w:fill="2F5496" w:themeFill="accent5" w:themeFillShade="BF"/>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b/>
                <w:color w:val="FFFFFF" w:themeColor="background1"/>
                <w:sz w:val="18"/>
              </w:rPr>
            </w:pPr>
            <w:r w:rsidRPr="000D311E">
              <w:rPr>
                <w:b/>
                <w:color w:val="FFFFFF" w:themeColor="background1"/>
                <w:sz w:val="18"/>
              </w:rPr>
              <w:t>245-2019</w:t>
            </w:r>
          </w:p>
        </w:tc>
        <w:tc>
          <w:tcPr>
            <w:tcW w:w="2835"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CAJA DE COMPENSACIÓN FAMILIAR COMPENSAR</w:t>
            </w:r>
          </w:p>
        </w:tc>
        <w:tc>
          <w:tcPr>
            <w:tcW w:w="1473" w:type="dxa"/>
            <w:noWrap/>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PRESTACION DE SERVICIOS</w:t>
            </w:r>
            <w:r w:rsidR="002A1239">
              <w:rPr>
                <w:sz w:val="18"/>
              </w:rPr>
              <w:t xml:space="preserve"> DE APOYO A LA GESTION</w:t>
            </w:r>
          </w:p>
        </w:tc>
        <w:tc>
          <w:tcPr>
            <w:tcW w:w="1886" w:type="dxa"/>
          </w:tcPr>
          <w:p w:rsidR="000D311E" w:rsidRPr="000D311E" w:rsidRDefault="000D311E" w:rsidP="00FB7B11">
            <w:pPr>
              <w:jc w:val="both"/>
              <w:cnfStyle w:val="000000000000" w:firstRow="0" w:lastRow="0" w:firstColumn="0" w:lastColumn="0" w:oddVBand="0" w:evenVBand="0" w:oddHBand="0" w:evenHBand="0" w:firstRowFirstColumn="0" w:firstRowLastColumn="0" w:lastRowFirstColumn="0" w:lastRowLastColumn="0"/>
              <w:rPr>
                <w:sz w:val="18"/>
              </w:rPr>
            </w:pPr>
            <w:r w:rsidRPr="000D311E">
              <w:rPr>
                <w:sz w:val="18"/>
              </w:rPr>
              <w:t>GRUPO DE GESTIÓN HUMANA</w:t>
            </w:r>
          </w:p>
        </w:tc>
        <w:tc>
          <w:tcPr>
            <w:tcW w:w="1623" w:type="dxa"/>
          </w:tcPr>
          <w:p w:rsidR="000D311E" w:rsidRPr="000D311E" w:rsidRDefault="000D311E" w:rsidP="000D311E">
            <w:pPr>
              <w:cnfStyle w:val="000000000000" w:firstRow="0" w:lastRow="0" w:firstColumn="0" w:lastColumn="0" w:oddVBand="0" w:evenVBand="0" w:oddHBand="0" w:evenHBand="0" w:firstRowFirstColumn="0" w:firstRowLastColumn="0" w:lastRowFirstColumn="0" w:lastRowLastColumn="0"/>
              <w:rPr>
                <w:sz w:val="18"/>
              </w:rPr>
            </w:pPr>
            <w:r w:rsidRPr="000D311E">
              <w:rPr>
                <w:sz w:val="18"/>
              </w:rPr>
              <w:t>JULIAN FELIPE AGUILAR ARBOLEDA</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rFonts w:cs="Arial"/>
                <w:bCs w:val="0"/>
                <w:color w:val="FFFFFF"/>
                <w:sz w:val="18"/>
                <w:szCs w:val="18"/>
              </w:rPr>
            </w:pPr>
            <w:r>
              <w:rPr>
                <w:rFonts w:cs="Arial"/>
                <w:bCs w:val="0"/>
                <w:color w:val="FFFFFF"/>
                <w:sz w:val="18"/>
                <w:szCs w:val="18"/>
              </w:rPr>
              <w:t>14</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F013BB">
              <w:rPr>
                <w:rFonts w:cstheme="minorHAnsi"/>
                <w:b/>
                <w:bCs/>
                <w:color w:val="FFFFFF"/>
                <w:sz w:val="18"/>
                <w:szCs w:val="18"/>
              </w:rPr>
              <w:t>CPS-006-2020</w:t>
            </w:r>
            <w:r>
              <w:rPr>
                <w:rFonts w:cstheme="minorHAnsi"/>
                <w:b/>
                <w:bCs/>
                <w:color w:val="FFFFFF"/>
                <w:sz w:val="18"/>
                <w:szCs w:val="18"/>
              </w:rPr>
              <w:t xml:space="preserve">                  </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 xml:space="preserve">LINA MARCELA GONZÁLEZ </w:t>
            </w:r>
            <w:proofErr w:type="spellStart"/>
            <w:r w:rsidRPr="00613035">
              <w:rPr>
                <w:rFonts w:cstheme="minorHAnsi"/>
                <w:bCs/>
                <w:sz w:val="18"/>
                <w:szCs w:val="18"/>
              </w:rPr>
              <w:t>GONZÁLEZ</w:t>
            </w:r>
            <w:proofErr w:type="spellEnd"/>
          </w:p>
        </w:tc>
        <w:tc>
          <w:tcPr>
            <w:tcW w:w="1473" w:type="dxa"/>
            <w:noWrap/>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SUBDIRECCIÓN</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JULIAN ALBERTO TRUJILLO MARÍN</w:t>
            </w:r>
          </w:p>
        </w:tc>
      </w:tr>
      <w:tr w:rsidR="00F013BB"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rFonts w:cs="Arial"/>
                <w:bCs w:val="0"/>
                <w:color w:val="FFFFFF"/>
                <w:sz w:val="18"/>
                <w:szCs w:val="18"/>
              </w:rPr>
            </w:pPr>
            <w:r>
              <w:rPr>
                <w:rFonts w:cs="Arial"/>
                <w:bCs w:val="0"/>
                <w:color w:val="FFFFFF"/>
                <w:sz w:val="18"/>
                <w:szCs w:val="18"/>
              </w:rPr>
              <w:t>15</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CPS-013-2020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DAVID LEONARDO ROMERO LEON</w:t>
            </w:r>
          </w:p>
        </w:tc>
        <w:tc>
          <w:tcPr>
            <w:tcW w:w="1473" w:type="dxa"/>
            <w:noWrap/>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B41E8C"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highlight w:val="yellow"/>
              </w:rPr>
            </w:pPr>
            <w:r w:rsidRPr="00DD794E">
              <w:rPr>
                <w:rFonts w:cstheme="minorHAnsi"/>
                <w:sz w:val="18"/>
              </w:rPr>
              <w:t>OFICINA ASESORA DE COMUNICACIONES</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DIANA MARÍA BOHÓRQUEZ LOSADA</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rFonts w:cs="Arial"/>
                <w:bCs w:val="0"/>
                <w:color w:val="FFFFFF"/>
                <w:sz w:val="18"/>
                <w:szCs w:val="18"/>
              </w:rPr>
            </w:pPr>
            <w:r>
              <w:rPr>
                <w:rFonts w:cs="Arial"/>
                <w:bCs w:val="0"/>
                <w:color w:val="FFFFFF"/>
                <w:sz w:val="18"/>
                <w:szCs w:val="18"/>
              </w:rPr>
              <w:t>16</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CPS-016-2020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ARLINGTON FONSECA LEMUS</w:t>
            </w:r>
          </w:p>
        </w:tc>
        <w:tc>
          <w:tcPr>
            <w:tcW w:w="1473" w:type="dxa"/>
            <w:noWrap/>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DE GESTIÓN Y DESEMPEÑO INSTITUCIONAL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MARÍA DEL PILAR GARCÍA GONZÁLEZ</w:t>
            </w:r>
          </w:p>
        </w:tc>
      </w:tr>
      <w:tr w:rsidR="00F013BB" w:rsidRPr="00CA355A" w:rsidTr="00740087">
        <w:trPr>
          <w:trHeight w:val="572"/>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17</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CPS-019-2020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LEONARDO SUAREZ TRUJILLO</w:t>
            </w:r>
          </w:p>
        </w:tc>
        <w:tc>
          <w:tcPr>
            <w:tcW w:w="1473" w:type="dxa"/>
            <w:noWrap/>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DE APOYO A LA GESTIÓN</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GRUPO DE GESTIÓN ADMINISTRATIVA</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JULIÁN MAURICIO MARTÍNEZ ALVARADO</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18</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CPS-021-2020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MANUEL VICENTE CRUZ ALARCON</w:t>
            </w:r>
          </w:p>
        </w:tc>
        <w:tc>
          <w:tcPr>
            <w:tcW w:w="1473" w:type="dxa"/>
            <w:noWrap/>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JURIDICA</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LUIS FERNANDO NUÑEZ</w:t>
            </w:r>
          </w:p>
        </w:tc>
      </w:tr>
      <w:tr w:rsidR="00F013BB" w:rsidRPr="00CA355A" w:rsidTr="00740087">
        <w:trPr>
          <w:trHeight w:val="643"/>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19</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CPS-023-2020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GERSON ENRIQUE CARRILLO GELVEZ</w:t>
            </w:r>
          </w:p>
        </w:tc>
        <w:tc>
          <w:tcPr>
            <w:tcW w:w="1473" w:type="dxa"/>
            <w:noWrap/>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JULIO CESAR RIVERA MORATO</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20</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CPS-033-2020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DIANA MARITZA PINZON FRANCO</w:t>
            </w:r>
          </w:p>
        </w:tc>
        <w:tc>
          <w:tcPr>
            <w:tcW w:w="1473" w:type="dxa"/>
            <w:noWrap/>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LINA ESPERANZA ESCOBAR RODRIGUEZ</w:t>
            </w:r>
          </w:p>
        </w:tc>
      </w:tr>
      <w:tr w:rsidR="00F013BB" w:rsidRPr="00CA355A" w:rsidTr="00740087">
        <w:trPr>
          <w:trHeight w:val="745"/>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21</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CPS-034-2020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YARIMA ZULAY RUEDA BERMUDEZ</w:t>
            </w:r>
          </w:p>
        </w:tc>
        <w:tc>
          <w:tcPr>
            <w:tcW w:w="1473" w:type="dxa"/>
            <w:noWrap/>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 OIRIS OLMOS </w:t>
            </w:r>
            <w:r w:rsidR="00440A02" w:rsidRPr="00F013BB">
              <w:rPr>
                <w:rFonts w:cstheme="minorHAnsi"/>
                <w:sz w:val="18"/>
                <w:szCs w:val="18"/>
              </w:rPr>
              <w:t>SOSA (</w:t>
            </w:r>
            <w:r w:rsidRPr="00F013BB">
              <w:rPr>
                <w:rFonts w:cstheme="minorHAnsi"/>
                <w:sz w:val="18"/>
                <w:szCs w:val="18"/>
              </w:rPr>
              <w:t xml:space="preserve">18/02/2020) </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22</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CPS-045-2020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 xml:space="preserve">HELMY FERNANDO ENCISO BENITEZ </w:t>
            </w:r>
          </w:p>
        </w:tc>
        <w:tc>
          <w:tcPr>
            <w:tcW w:w="1473" w:type="dxa"/>
            <w:noWrap/>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DE DESARROLLO ORGANIZACIONAL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 xml:space="preserve">HUGO ARMANDO PÉREZ BALLESTEROS </w:t>
            </w:r>
          </w:p>
        </w:tc>
      </w:tr>
      <w:tr w:rsidR="00F013BB" w:rsidRPr="00CA355A" w:rsidTr="00740087">
        <w:trPr>
          <w:trHeight w:val="459"/>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23</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CPS-055-2020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ANDREA ALEJANDRA VELASCO TRIANA</w:t>
            </w:r>
          </w:p>
        </w:tc>
        <w:tc>
          <w:tcPr>
            <w:tcW w:w="1473" w:type="dxa"/>
            <w:noWrap/>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LINA ESPERANZA ESCOBAR RODRIGUEZ</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24</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CPS-056-2020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CELIA AURORA CASTILLO CABARCAS</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GRUPO DE GESTIÓN HUMANA</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JULIÁN FELIPE AGUILAR ARBOLEDA</w:t>
            </w:r>
          </w:p>
        </w:tc>
      </w:tr>
      <w:tr w:rsidR="00F013BB" w:rsidRPr="00CA355A" w:rsidTr="00740087">
        <w:trPr>
          <w:trHeight w:val="420"/>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25</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CPS-058-2020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GABRIEL HERNAN MOLANO</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DIRECCIÓN DE DESARROLLO ORGANIZACIONAL</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HUGO ARMANDO PÉREZ BALLESTEROS </w:t>
            </w:r>
          </w:p>
        </w:tc>
      </w:tr>
      <w:tr w:rsidR="00FB7B11" w:rsidRPr="00FB7B11" w:rsidTr="00740087">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413" w:type="dxa"/>
            <w:gridSpan w:val="2"/>
            <w:tcBorders>
              <w:top w:val="nil"/>
              <w:left w:val="nil"/>
              <w:bottom w:val="nil"/>
              <w:right w:val="nil"/>
            </w:tcBorders>
            <w:shd w:val="clear" w:color="auto" w:fill="2F5496" w:themeFill="accent5" w:themeFillShade="BF"/>
          </w:tcPr>
          <w:p w:rsidR="00FB7B11" w:rsidRDefault="00FB7B11" w:rsidP="001A215D">
            <w:pPr>
              <w:jc w:val="center"/>
              <w:rPr>
                <w:rFonts w:eastAsia="Times New Roman" w:cs="Arial"/>
                <w:b w:val="0"/>
                <w:bCs w:val="0"/>
                <w:sz w:val="18"/>
                <w:szCs w:val="18"/>
                <w:lang w:eastAsia="es-CO"/>
              </w:rPr>
            </w:pPr>
            <w:r>
              <w:rPr>
                <w:rFonts w:eastAsia="Times New Roman" w:cs="Arial"/>
                <w:sz w:val="18"/>
                <w:szCs w:val="18"/>
                <w:lang w:eastAsia="es-CO"/>
              </w:rPr>
              <w:t xml:space="preserve">        </w:t>
            </w:r>
            <w:r w:rsidRPr="00FB7B11">
              <w:rPr>
                <w:rFonts w:eastAsia="Times New Roman" w:cs="Arial"/>
                <w:sz w:val="18"/>
                <w:szCs w:val="18"/>
                <w:lang w:eastAsia="es-CO"/>
              </w:rPr>
              <w:t xml:space="preserve">No. </w:t>
            </w:r>
          </w:p>
          <w:p w:rsidR="00FB7B11" w:rsidRPr="00FB7B11" w:rsidRDefault="00FB7B11" w:rsidP="001A215D">
            <w:pPr>
              <w:jc w:val="center"/>
              <w:rPr>
                <w:rFonts w:eastAsia="Times New Roman" w:cs="Arial"/>
                <w:sz w:val="18"/>
                <w:szCs w:val="18"/>
                <w:lang w:eastAsia="es-CO"/>
              </w:rPr>
            </w:pPr>
            <w:r>
              <w:rPr>
                <w:rFonts w:eastAsia="Times New Roman" w:cs="Arial"/>
                <w:sz w:val="18"/>
                <w:szCs w:val="18"/>
                <w:lang w:eastAsia="es-CO"/>
              </w:rPr>
              <w:t xml:space="preserve">         </w:t>
            </w:r>
            <w:r w:rsidRPr="00FB7B11">
              <w:rPr>
                <w:rFonts w:eastAsia="Times New Roman" w:cs="Arial"/>
                <w:sz w:val="18"/>
                <w:szCs w:val="18"/>
                <w:lang w:eastAsia="es-CO"/>
              </w:rPr>
              <w:t>Contrato</w:t>
            </w:r>
          </w:p>
        </w:tc>
        <w:tc>
          <w:tcPr>
            <w:tcW w:w="2835" w:type="dxa"/>
            <w:tcBorders>
              <w:top w:val="nil"/>
              <w:left w:val="nil"/>
              <w:bottom w:val="nil"/>
              <w:right w:val="nil"/>
            </w:tcBorders>
            <w:shd w:val="clear" w:color="auto" w:fill="2F5496" w:themeFill="accent5" w:themeFillShade="BF"/>
            <w:hideMark/>
          </w:tcPr>
          <w:p w:rsid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p>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CONTRATISTA</w:t>
            </w:r>
          </w:p>
        </w:tc>
        <w:tc>
          <w:tcPr>
            <w:tcW w:w="1473" w:type="dxa"/>
            <w:tcBorders>
              <w:top w:val="nil"/>
              <w:left w:val="nil"/>
              <w:bottom w:val="nil"/>
              <w:right w:val="nil"/>
            </w:tcBorders>
            <w:shd w:val="clear" w:color="auto" w:fill="2F5496" w:themeFill="accent5" w:themeFillShade="BF"/>
            <w:hideMark/>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CLASE DE CONTRATO</w:t>
            </w:r>
          </w:p>
        </w:tc>
        <w:tc>
          <w:tcPr>
            <w:tcW w:w="1886" w:type="dxa"/>
            <w:tcBorders>
              <w:top w:val="nil"/>
              <w:left w:val="nil"/>
              <w:bottom w:val="nil"/>
              <w:right w:val="nil"/>
            </w:tcBorders>
            <w:shd w:val="clear" w:color="auto" w:fill="2F5496" w:themeFill="accent5" w:themeFillShade="BF"/>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AREA SUPERVISOR DEL CONTRATO</w:t>
            </w:r>
          </w:p>
        </w:tc>
        <w:tc>
          <w:tcPr>
            <w:tcW w:w="1623" w:type="dxa"/>
            <w:tcBorders>
              <w:top w:val="nil"/>
              <w:left w:val="nil"/>
              <w:bottom w:val="nil"/>
              <w:right w:val="nil"/>
            </w:tcBorders>
            <w:shd w:val="clear" w:color="auto" w:fill="2F5496" w:themeFill="accent5" w:themeFillShade="BF"/>
          </w:tcPr>
          <w:p w:rsidR="00FB7B11" w:rsidRPr="00FB7B11" w:rsidRDefault="00FB7B11" w:rsidP="001A215D">
            <w:pPr>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FFFFFF" w:themeColor="background1"/>
                <w:sz w:val="18"/>
                <w:szCs w:val="18"/>
                <w:lang w:eastAsia="es-CO"/>
              </w:rPr>
            </w:pPr>
            <w:r w:rsidRPr="00FB7B11">
              <w:rPr>
                <w:rFonts w:eastAsia="Times New Roman" w:cs="Arial"/>
                <w:b/>
                <w:color w:val="FFFFFF" w:themeColor="background1"/>
                <w:sz w:val="18"/>
                <w:szCs w:val="18"/>
                <w:lang w:eastAsia="es-CO"/>
              </w:rPr>
              <w:t>NOMBRE DEL SUPERVISOR</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26</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CPS-059-2020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ERIKA NATALIA COCA SANCHEZ</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DE APOYO A LA GESTIÓN</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DIRECCIÓN DE DESARROLLO ORGANIZACIONAL</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HUGO ARMANDO PÉREZ BALLESTEROS </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27</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CPS-050-2020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LINA MARIA RICAURTE SIERRA</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GENERAL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JULIANA TORRES QUIJANO (27/02/2020)</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Pr="00CA355A" w:rsidRDefault="00F013BB" w:rsidP="00F013BB">
            <w:pPr>
              <w:jc w:val="center"/>
              <w:rPr>
                <w:sz w:val="18"/>
                <w:szCs w:val="18"/>
              </w:rPr>
            </w:pPr>
            <w:r>
              <w:rPr>
                <w:sz w:val="18"/>
                <w:szCs w:val="18"/>
              </w:rPr>
              <w:t>28</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CPS-053-2020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ADRIANA LUCIA SANCHEZ SIERRA</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DIRECCIÓN JURIDICA</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LUIS FERNANDO NUÑEZ</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29</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CPS-062-2020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GUSTAVO OLAYA FERREIRA</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DE GESTIÓN</w:t>
            </w:r>
            <w:r w:rsidR="00D41CC2">
              <w:rPr>
                <w:rFonts w:cstheme="minorHAnsi"/>
                <w:sz w:val="18"/>
              </w:rPr>
              <w:t xml:space="preserve"> Y DESEMPEÑO INSTITUCIONAL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EVA MERCEDES ROJAS</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30</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CPS-077-2020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DIANA SOULANGEL JIMENEZ MONGUI</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GRUPO DE GESTIÓN HUMANA</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JULIÁN FELIPE AGUILAR ARBOLEDA</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31</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CPS-079-2020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MARITZA IBARRA DUARTE</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OFICINA ASESORA DE PLANEACIÓN</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 xml:space="preserve">CARLOS ANDRÉS GUZMÁN RODRÍGUEZ  </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32</w:t>
            </w:r>
          </w:p>
          <w:p w:rsidR="00F013BB" w:rsidRDefault="00F013BB" w:rsidP="00F013BB">
            <w:pPr>
              <w:jc w:val="center"/>
              <w:rPr>
                <w:sz w:val="18"/>
                <w:szCs w:val="18"/>
              </w:rPr>
            </w:pP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078-2020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REDNEET SAS</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LEONARDO CALDERON BARRIOS</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33</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CPS-081-2020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 xml:space="preserve">NOHORA SUSANA BONILLA GUZMÁN </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DD794E">
              <w:rPr>
                <w:rFonts w:cstheme="minorHAnsi"/>
                <w:sz w:val="18"/>
              </w:rPr>
              <w:t>OFICINA ASESORA DE COMUNICACIONES</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DIANA MARÍA BOHÓRQUEZ LOSADA</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34</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CPS-083-2020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LUISA FERNANDA ESTEBAN RUIZ</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OFICINA ASESORA DE PLANEACIÓN</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CARLOS ANDRÉS GUZMÁN RODRÍGUEZ  </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35</w:t>
            </w:r>
          </w:p>
          <w:p w:rsidR="00F013BB" w:rsidRDefault="00F013BB" w:rsidP="00F013BB">
            <w:pPr>
              <w:jc w:val="center"/>
              <w:rPr>
                <w:sz w:val="18"/>
                <w:szCs w:val="18"/>
              </w:rPr>
            </w:pPr>
          </w:p>
          <w:p w:rsidR="00F013BB" w:rsidRDefault="00F013BB" w:rsidP="00F013BB">
            <w:pPr>
              <w:rPr>
                <w:sz w:val="18"/>
                <w:szCs w:val="18"/>
              </w:rPr>
            </w:pP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CPS-087-2020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RUBEN FELIPE VERGARA</w:t>
            </w:r>
            <w:r w:rsidR="00740087">
              <w:rPr>
                <w:rFonts w:cstheme="minorHAnsi"/>
                <w:bCs/>
                <w:sz w:val="18"/>
                <w:szCs w:val="18"/>
              </w:rPr>
              <w:t xml:space="preserve"> </w:t>
            </w:r>
            <w:r w:rsidRPr="00613035">
              <w:rPr>
                <w:rFonts w:cstheme="minorHAnsi"/>
                <w:bCs/>
                <w:sz w:val="18"/>
                <w:szCs w:val="18"/>
              </w:rPr>
              <w:t>GUTI</w:t>
            </w:r>
            <w:r w:rsidR="00740087">
              <w:rPr>
                <w:rFonts w:cstheme="minorHAnsi"/>
                <w:bCs/>
                <w:sz w:val="18"/>
                <w:szCs w:val="18"/>
              </w:rPr>
              <w:t>É</w:t>
            </w:r>
            <w:r w:rsidRPr="00613035">
              <w:rPr>
                <w:rFonts w:cstheme="minorHAnsi"/>
                <w:bCs/>
                <w:sz w:val="18"/>
                <w:szCs w:val="18"/>
              </w:rPr>
              <w:t>RREZ</w:t>
            </w:r>
            <w:r w:rsidR="00740087">
              <w:rPr>
                <w:rFonts w:cstheme="minorHAnsi"/>
                <w:bCs/>
                <w:sz w:val="18"/>
                <w:szCs w:val="18"/>
              </w:rPr>
              <w:t xml:space="preserve"> </w:t>
            </w:r>
            <w:r w:rsidRPr="00613035">
              <w:rPr>
                <w:rFonts w:cstheme="minorHAnsi"/>
                <w:bCs/>
                <w:sz w:val="18"/>
                <w:szCs w:val="18"/>
              </w:rPr>
              <w:t>CEDIO A</w:t>
            </w:r>
            <w:r w:rsidR="00740087">
              <w:rPr>
                <w:rFonts w:cstheme="minorHAnsi"/>
                <w:bCs/>
                <w:sz w:val="18"/>
                <w:szCs w:val="18"/>
              </w:rPr>
              <w:t xml:space="preserve"> </w:t>
            </w:r>
            <w:r w:rsidRPr="00613035">
              <w:rPr>
                <w:rFonts w:cstheme="minorHAnsi"/>
                <w:bCs/>
                <w:sz w:val="18"/>
                <w:szCs w:val="18"/>
              </w:rPr>
              <w:t xml:space="preserve">                      LAURA CAMILA G</w:t>
            </w:r>
            <w:r w:rsidR="00740087">
              <w:rPr>
                <w:rFonts w:cstheme="minorHAnsi"/>
                <w:bCs/>
                <w:sz w:val="18"/>
                <w:szCs w:val="18"/>
              </w:rPr>
              <w:t>É</w:t>
            </w:r>
            <w:r w:rsidRPr="00613035">
              <w:rPr>
                <w:rFonts w:cstheme="minorHAnsi"/>
                <w:bCs/>
                <w:sz w:val="18"/>
                <w:szCs w:val="18"/>
              </w:rPr>
              <w:t>ERENA VARGAS</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GRUPO DE SERVICIO AL CIUDADANO INSTITUCIONAL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JAIME HUMBERTO JIMÉNEZ VERGEL</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36</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CPS-088-2020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JUAN CARLOS ALARCON SUESCUN</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OFICINA ASESORA DE PLANEACIÓN</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CARLOS ANDRÉS GUZMÁN RODRÍGUEZ  </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37</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CPS-092-2020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JOHANN ANDRES TRIANA OLAYA</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JULIO CESAR RIVERA MORATO</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38</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CPS-093-2020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JORGE MARIO SIMANCAS CARDENAS</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GRUPO DE SERVICIO AL CIUDADANO INSTITUCIONAL</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JAIME HUMBERTO JIMÉNEZ VERGEL</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39</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CPS-097-2020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JUAN GERMAN LOPEZ DUSSAN</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 xml:space="preserve">OFICINA DE TECNOLOGIAS DE LA INFORMACIÓN Y LAS COMUNICACIONES </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FRANCISCO JOSE URBINA SUAREZ</w:t>
            </w:r>
          </w:p>
        </w:tc>
      </w:tr>
      <w:tr w:rsidR="00F013BB" w:rsidRPr="00CA355A" w:rsidTr="00740087">
        <w:trPr>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40</w:t>
            </w:r>
          </w:p>
        </w:tc>
        <w:tc>
          <w:tcPr>
            <w:tcW w:w="987" w:type="dxa"/>
            <w:shd w:val="clear" w:color="auto" w:fill="2F5496" w:themeFill="accent5" w:themeFillShade="BF"/>
            <w:vAlign w:val="center"/>
          </w:tcPr>
          <w:p w:rsidR="00F013BB" w:rsidRPr="00613035" w:rsidRDefault="00F013BB" w:rsidP="00F013BB">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116-2020</w:t>
            </w:r>
          </w:p>
        </w:tc>
        <w:tc>
          <w:tcPr>
            <w:tcW w:w="2835" w:type="dxa"/>
            <w:vAlign w:val="center"/>
          </w:tcPr>
          <w:p w:rsidR="00F013BB" w:rsidRPr="00613035"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613035">
              <w:rPr>
                <w:rFonts w:cstheme="minorHAnsi"/>
                <w:bCs/>
                <w:sz w:val="18"/>
                <w:szCs w:val="18"/>
              </w:rPr>
              <w:t>DEPARTAMENTO DE BOLIVAR</w:t>
            </w:r>
          </w:p>
        </w:tc>
        <w:tc>
          <w:tcPr>
            <w:tcW w:w="1473" w:type="dxa"/>
            <w:vAlign w:val="center"/>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CONVENIO INTERADMINISTRATIVO</w:t>
            </w:r>
          </w:p>
        </w:tc>
        <w:tc>
          <w:tcPr>
            <w:tcW w:w="1886" w:type="dxa"/>
          </w:tcPr>
          <w:p w:rsidR="00F013BB" w:rsidRPr="00F013BB" w:rsidRDefault="00F013BB" w:rsidP="00FB7B11">
            <w:pPr>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F013BB">
              <w:rPr>
                <w:rFonts w:cstheme="minorHAnsi"/>
                <w:sz w:val="18"/>
              </w:rPr>
              <w:t>DIRECCIÓN DE DESARROLLO ORGANIZACIONAL</w:t>
            </w:r>
          </w:p>
        </w:tc>
        <w:tc>
          <w:tcPr>
            <w:tcW w:w="1623" w:type="dxa"/>
          </w:tcPr>
          <w:p w:rsidR="00F013BB" w:rsidRPr="00F013BB" w:rsidRDefault="00F013BB" w:rsidP="00F013B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13BB">
              <w:rPr>
                <w:rFonts w:cstheme="minorHAnsi"/>
                <w:sz w:val="18"/>
                <w:szCs w:val="18"/>
              </w:rPr>
              <w:t xml:space="preserve">HUGO ARMANDO PÉREZ BALLESTEROS </w:t>
            </w:r>
          </w:p>
        </w:tc>
      </w:tr>
      <w:tr w:rsidR="00F013BB" w:rsidRPr="00CA355A" w:rsidTr="0074008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26" w:type="dxa"/>
          </w:tcPr>
          <w:p w:rsidR="00F013BB" w:rsidRDefault="00F013BB" w:rsidP="00F013BB">
            <w:pPr>
              <w:jc w:val="center"/>
              <w:rPr>
                <w:sz w:val="18"/>
                <w:szCs w:val="18"/>
              </w:rPr>
            </w:pPr>
            <w:r>
              <w:rPr>
                <w:sz w:val="18"/>
                <w:szCs w:val="18"/>
              </w:rPr>
              <w:t>41</w:t>
            </w:r>
          </w:p>
        </w:tc>
        <w:tc>
          <w:tcPr>
            <w:tcW w:w="987" w:type="dxa"/>
            <w:shd w:val="clear" w:color="auto" w:fill="2F5496" w:themeFill="accent5" w:themeFillShade="BF"/>
            <w:vAlign w:val="center"/>
          </w:tcPr>
          <w:p w:rsidR="00F013BB" w:rsidRPr="00613035" w:rsidRDefault="00F013BB" w:rsidP="00F013BB">
            <w:pPr>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sz w:val="18"/>
                <w:szCs w:val="18"/>
              </w:rPr>
            </w:pPr>
            <w:r w:rsidRPr="00613035">
              <w:rPr>
                <w:rFonts w:cstheme="minorHAnsi"/>
                <w:b/>
                <w:bCs/>
                <w:color w:val="FFFFFF"/>
                <w:sz w:val="18"/>
                <w:szCs w:val="18"/>
              </w:rPr>
              <w:t>CPS-123-2020</w:t>
            </w:r>
          </w:p>
        </w:tc>
        <w:tc>
          <w:tcPr>
            <w:tcW w:w="2835" w:type="dxa"/>
            <w:vAlign w:val="center"/>
          </w:tcPr>
          <w:p w:rsidR="00F013BB" w:rsidRPr="00613035"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613035">
              <w:rPr>
                <w:rFonts w:cstheme="minorHAnsi"/>
                <w:bCs/>
                <w:sz w:val="18"/>
                <w:szCs w:val="18"/>
              </w:rPr>
              <w:t>JEAN GUY VERGNAUD CALDERON</w:t>
            </w:r>
          </w:p>
        </w:tc>
        <w:tc>
          <w:tcPr>
            <w:tcW w:w="1473" w:type="dxa"/>
            <w:vAlign w:val="center"/>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F013BB">
              <w:rPr>
                <w:rFonts w:cstheme="minorHAnsi"/>
                <w:color w:val="000000"/>
                <w:sz w:val="18"/>
                <w:szCs w:val="18"/>
              </w:rPr>
              <w:t>PRESTACION DE SERVICIOS PROFESIONALES</w:t>
            </w:r>
          </w:p>
        </w:tc>
        <w:tc>
          <w:tcPr>
            <w:tcW w:w="1886" w:type="dxa"/>
          </w:tcPr>
          <w:p w:rsidR="00F013BB" w:rsidRPr="00F013BB" w:rsidRDefault="00F013BB" w:rsidP="00FB7B11">
            <w:pPr>
              <w:jc w:val="both"/>
              <w:cnfStyle w:val="000000100000" w:firstRow="0" w:lastRow="0" w:firstColumn="0" w:lastColumn="0" w:oddVBand="0" w:evenVBand="0" w:oddHBand="1" w:evenHBand="0" w:firstRowFirstColumn="0" w:firstRowLastColumn="0" w:lastRowFirstColumn="0" w:lastRowLastColumn="0"/>
              <w:rPr>
                <w:rFonts w:cstheme="minorHAnsi"/>
                <w:sz w:val="18"/>
              </w:rPr>
            </w:pPr>
            <w:r w:rsidRPr="00F013BB">
              <w:rPr>
                <w:rFonts w:cstheme="minorHAnsi"/>
                <w:sz w:val="18"/>
              </w:rPr>
              <w:t>DIRECCIÓN DE DESARROLLO ORGANIZACIONAL</w:t>
            </w:r>
          </w:p>
        </w:tc>
        <w:tc>
          <w:tcPr>
            <w:tcW w:w="1623" w:type="dxa"/>
          </w:tcPr>
          <w:p w:rsidR="00F013BB" w:rsidRPr="00F013BB" w:rsidRDefault="00F013BB" w:rsidP="00F013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13BB">
              <w:rPr>
                <w:rFonts w:cstheme="minorHAnsi"/>
                <w:sz w:val="18"/>
                <w:szCs w:val="18"/>
              </w:rPr>
              <w:t xml:space="preserve">HUGO ARMANDO PÉREZ BALLESTEROS </w:t>
            </w:r>
          </w:p>
        </w:tc>
      </w:tr>
    </w:tbl>
    <w:p w:rsidR="003A3819" w:rsidRDefault="00E121EB" w:rsidP="00E121EB">
      <w:pPr>
        <w:jc w:val="both"/>
        <w:rPr>
          <w:rFonts w:ascii="Arial" w:hAnsi="Arial" w:cs="Arial"/>
          <w:b/>
          <w:i/>
          <w:sz w:val="14"/>
          <w:szCs w:val="14"/>
        </w:rPr>
      </w:pPr>
      <w:r w:rsidRPr="006B48B8">
        <w:rPr>
          <w:rFonts w:ascii="Arial" w:hAnsi="Arial" w:cs="Arial"/>
          <w:b/>
          <w:i/>
          <w:sz w:val="14"/>
          <w:szCs w:val="14"/>
        </w:rPr>
        <w:t>Fuente: Matriz se</w:t>
      </w:r>
      <w:r w:rsidR="00B31A84" w:rsidRPr="006B48B8">
        <w:rPr>
          <w:rFonts w:ascii="Arial" w:hAnsi="Arial" w:cs="Arial"/>
          <w:b/>
          <w:i/>
          <w:sz w:val="14"/>
          <w:szCs w:val="14"/>
        </w:rPr>
        <w:t>guimientos contratos periodo jun</w:t>
      </w:r>
      <w:r w:rsidRPr="006B48B8">
        <w:rPr>
          <w:rFonts w:ascii="Arial" w:hAnsi="Arial" w:cs="Arial"/>
          <w:b/>
          <w:i/>
          <w:sz w:val="14"/>
          <w:szCs w:val="14"/>
        </w:rPr>
        <w:t>io-diciembre 201</w:t>
      </w:r>
      <w:r w:rsidR="003A3819">
        <w:rPr>
          <w:rFonts w:ascii="Arial" w:hAnsi="Arial" w:cs="Arial"/>
          <w:b/>
          <w:i/>
          <w:sz w:val="14"/>
          <w:szCs w:val="14"/>
        </w:rPr>
        <w:t>9</w:t>
      </w:r>
      <w:r w:rsidR="00B31A84" w:rsidRPr="006B48B8">
        <w:rPr>
          <w:rFonts w:ascii="Arial" w:hAnsi="Arial" w:cs="Arial"/>
          <w:b/>
          <w:i/>
          <w:sz w:val="14"/>
          <w:szCs w:val="14"/>
        </w:rPr>
        <w:t xml:space="preserve"> </w:t>
      </w:r>
      <w:r w:rsidRPr="006B48B8">
        <w:rPr>
          <w:rFonts w:ascii="Arial" w:hAnsi="Arial" w:cs="Arial"/>
          <w:b/>
          <w:i/>
          <w:sz w:val="14"/>
          <w:szCs w:val="14"/>
        </w:rPr>
        <w:t>y enero-</w:t>
      </w:r>
      <w:r w:rsidR="003A3819">
        <w:rPr>
          <w:rFonts w:ascii="Arial" w:hAnsi="Arial" w:cs="Arial"/>
          <w:b/>
          <w:i/>
          <w:sz w:val="14"/>
          <w:szCs w:val="14"/>
        </w:rPr>
        <w:t xml:space="preserve"> abril 2020</w:t>
      </w:r>
      <w:r w:rsidRPr="006B48B8">
        <w:rPr>
          <w:rFonts w:ascii="Arial" w:hAnsi="Arial" w:cs="Arial"/>
          <w:b/>
          <w:i/>
          <w:sz w:val="14"/>
          <w:szCs w:val="14"/>
        </w:rPr>
        <w:t xml:space="preserve"> – Grupo de Gestión Contractual</w:t>
      </w:r>
    </w:p>
    <w:p w:rsidR="002E4AAB" w:rsidRPr="002E4AAB" w:rsidRDefault="002E4AAB" w:rsidP="00E121EB">
      <w:pPr>
        <w:jc w:val="both"/>
        <w:rPr>
          <w:rFonts w:ascii="Arial" w:hAnsi="Arial" w:cs="Arial"/>
          <w:b/>
          <w:i/>
          <w:sz w:val="14"/>
          <w:szCs w:val="14"/>
        </w:rPr>
      </w:pPr>
    </w:p>
    <w:p w:rsidR="002E4AAB" w:rsidRDefault="002E4AAB" w:rsidP="00E121EB">
      <w:pPr>
        <w:jc w:val="both"/>
        <w:rPr>
          <w:rFonts w:ascii="Arial" w:hAnsi="Arial" w:cs="Arial"/>
        </w:rPr>
      </w:pPr>
      <w:r>
        <w:rPr>
          <w:rFonts w:ascii="Arial" w:hAnsi="Arial" w:cs="Arial"/>
        </w:rPr>
        <w:t>Como se puede observar dentro de la muestra se encuentran en su mayoría contratos de Prestación de Servicios Profesionales (25), Convenios Interadministrativos</w:t>
      </w:r>
      <w:r w:rsidR="002A1239">
        <w:rPr>
          <w:rFonts w:ascii="Arial" w:hAnsi="Arial" w:cs="Arial"/>
        </w:rPr>
        <w:t xml:space="preserve"> (4), Prestación de Servicios (3</w:t>
      </w:r>
      <w:r>
        <w:rPr>
          <w:rFonts w:ascii="Arial" w:hAnsi="Arial" w:cs="Arial"/>
        </w:rPr>
        <w:t>), Compraventa (3), Contratos Interadministrativo</w:t>
      </w:r>
      <w:r w:rsidR="008A740D">
        <w:rPr>
          <w:rFonts w:ascii="Arial" w:hAnsi="Arial" w:cs="Arial"/>
        </w:rPr>
        <w:t>s</w:t>
      </w:r>
      <w:r>
        <w:rPr>
          <w:rFonts w:ascii="Arial" w:hAnsi="Arial" w:cs="Arial"/>
        </w:rPr>
        <w:t xml:space="preserve"> (2), Prestación de Se</w:t>
      </w:r>
      <w:r w:rsidR="002A1239">
        <w:rPr>
          <w:rFonts w:ascii="Arial" w:hAnsi="Arial" w:cs="Arial"/>
        </w:rPr>
        <w:t>rvicios de Apoyo a la Gestión (3</w:t>
      </w:r>
      <w:r>
        <w:rPr>
          <w:rFonts w:ascii="Arial" w:hAnsi="Arial" w:cs="Arial"/>
        </w:rPr>
        <w:t>), Suministro (1).</w:t>
      </w:r>
    </w:p>
    <w:p w:rsidR="00E121EB" w:rsidRPr="00DA55B4" w:rsidRDefault="00E121EB" w:rsidP="00E121EB">
      <w:pPr>
        <w:jc w:val="both"/>
        <w:rPr>
          <w:rFonts w:ascii="Arial" w:hAnsi="Arial" w:cs="Arial"/>
          <w:b/>
        </w:rPr>
      </w:pPr>
      <w:r w:rsidRPr="00DA55B4">
        <w:rPr>
          <w:rFonts w:ascii="Arial" w:hAnsi="Arial" w:cs="Arial"/>
          <w:b/>
        </w:rPr>
        <w:t xml:space="preserve">RESULTADO DE LA VERIFICACION </w:t>
      </w:r>
    </w:p>
    <w:p w:rsidR="00AE15D1" w:rsidRDefault="00E121EB" w:rsidP="002C42E3">
      <w:pPr>
        <w:jc w:val="both"/>
        <w:rPr>
          <w:rFonts w:ascii="Arial" w:hAnsi="Arial" w:cs="Arial"/>
        </w:rPr>
      </w:pPr>
      <w:r w:rsidRPr="00A72DA5">
        <w:rPr>
          <w:rFonts w:ascii="Arial" w:hAnsi="Arial" w:cs="Arial"/>
        </w:rPr>
        <w:t xml:space="preserve">A continuación, </w:t>
      </w:r>
      <w:r w:rsidR="00042FDF" w:rsidRPr="00A72DA5">
        <w:rPr>
          <w:rFonts w:ascii="Arial" w:hAnsi="Arial" w:cs="Arial"/>
        </w:rPr>
        <w:t xml:space="preserve">se desarrollan los </w:t>
      </w:r>
      <w:r w:rsidR="00A72DA5" w:rsidRPr="00A72DA5">
        <w:rPr>
          <w:rFonts w:ascii="Arial" w:hAnsi="Arial" w:cs="Arial"/>
        </w:rPr>
        <w:t xml:space="preserve">aspectos analizados y los </w:t>
      </w:r>
      <w:r w:rsidR="00042FDF" w:rsidRPr="00A72DA5">
        <w:rPr>
          <w:rFonts w:ascii="Arial" w:hAnsi="Arial" w:cs="Arial"/>
        </w:rPr>
        <w:t>resultados de</w:t>
      </w:r>
      <w:r w:rsidR="00A72DA5" w:rsidRPr="00A72DA5">
        <w:rPr>
          <w:rFonts w:ascii="Arial" w:hAnsi="Arial" w:cs="Arial"/>
        </w:rPr>
        <w:t xml:space="preserve">l </w:t>
      </w:r>
      <w:r w:rsidRPr="00A72DA5">
        <w:rPr>
          <w:rFonts w:ascii="Arial" w:hAnsi="Arial" w:cs="Arial"/>
        </w:rPr>
        <w:t xml:space="preserve">seguimiento </w:t>
      </w:r>
      <w:r w:rsidR="00042FDF" w:rsidRPr="00A72DA5">
        <w:rPr>
          <w:rFonts w:ascii="Arial" w:hAnsi="Arial" w:cs="Arial"/>
        </w:rPr>
        <w:t xml:space="preserve">efectuado por la Oficina de Control Interno, </w:t>
      </w:r>
      <w:r w:rsidRPr="00A72DA5">
        <w:rPr>
          <w:rFonts w:ascii="Arial" w:hAnsi="Arial" w:cs="Arial"/>
        </w:rPr>
        <w:t xml:space="preserve">frente al cumplimiento de las obligaciones propias del Supervisor </w:t>
      </w:r>
      <w:r w:rsidR="006C4568">
        <w:rPr>
          <w:rFonts w:ascii="Arial" w:hAnsi="Arial" w:cs="Arial"/>
        </w:rPr>
        <w:t>o</w:t>
      </w:r>
      <w:r w:rsidRPr="00A72DA5">
        <w:rPr>
          <w:rFonts w:ascii="Arial" w:hAnsi="Arial" w:cs="Arial"/>
        </w:rPr>
        <w:t xml:space="preserve"> Interventor</w:t>
      </w:r>
      <w:r w:rsidR="00A72DA5" w:rsidRPr="00A72DA5">
        <w:rPr>
          <w:rFonts w:ascii="Arial" w:hAnsi="Arial" w:cs="Arial"/>
        </w:rPr>
        <w:t xml:space="preserve"> y la gestión adelantada por el Grupo de Gestión </w:t>
      </w:r>
      <w:r w:rsidR="008A740D">
        <w:rPr>
          <w:rFonts w:ascii="Arial" w:hAnsi="Arial" w:cs="Arial"/>
        </w:rPr>
        <w:t>Contractual.</w:t>
      </w:r>
    </w:p>
    <w:p w:rsidR="002200CF" w:rsidRPr="00740087" w:rsidRDefault="007A3A50" w:rsidP="00CE7926">
      <w:pPr>
        <w:pStyle w:val="Prrafodelista"/>
        <w:numPr>
          <w:ilvl w:val="0"/>
          <w:numId w:val="19"/>
        </w:numPr>
        <w:spacing w:after="0"/>
        <w:ind w:left="284" w:hanging="284"/>
        <w:jc w:val="both"/>
        <w:rPr>
          <w:rFonts w:ascii="Arial" w:hAnsi="Arial" w:cs="Arial"/>
        </w:rPr>
      </w:pPr>
      <w:r w:rsidRPr="00740087">
        <w:rPr>
          <w:rFonts w:ascii="Arial" w:hAnsi="Arial" w:cs="Arial"/>
          <w:b/>
        </w:rPr>
        <w:t xml:space="preserve">Funciones de los supervisores / interventores </w:t>
      </w:r>
      <w:r w:rsidR="002200CF" w:rsidRPr="00740087">
        <w:rPr>
          <w:rFonts w:ascii="Arial" w:hAnsi="Arial" w:cs="Arial"/>
          <w:b/>
        </w:rPr>
        <w:t>– Capitulo 7, numeral 7.5 del Manual de Contratación</w:t>
      </w:r>
    </w:p>
    <w:p w:rsidR="00740087" w:rsidRPr="00740087" w:rsidRDefault="00740087" w:rsidP="00740087">
      <w:pPr>
        <w:pStyle w:val="Prrafodelista"/>
        <w:spacing w:after="0"/>
        <w:ind w:left="284"/>
        <w:jc w:val="both"/>
        <w:rPr>
          <w:rFonts w:ascii="Arial" w:hAnsi="Arial" w:cs="Arial"/>
        </w:rPr>
      </w:pPr>
    </w:p>
    <w:p w:rsidR="006C1DD1" w:rsidRPr="0040757F" w:rsidRDefault="00F57410" w:rsidP="008A2369">
      <w:pPr>
        <w:spacing w:after="0"/>
        <w:jc w:val="both"/>
        <w:rPr>
          <w:rFonts w:ascii="Arial" w:hAnsi="Arial" w:cs="Arial"/>
        </w:rPr>
      </w:pPr>
      <w:r>
        <w:rPr>
          <w:rFonts w:ascii="Arial" w:hAnsi="Arial" w:cs="Arial"/>
        </w:rPr>
        <w:t xml:space="preserve">Dentro de la muestra seleccionada de manera aleatoria, </w:t>
      </w:r>
      <w:r w:rsidR="008A740D">
        <w:rPr>
          <w:rFonts w:ascii="Arial" w:hAnsi="Arial" w:cs="Arial"/>
        </w:rPr>
        <w:t xml:space="preserve">no resultaron contratos donde se ejerciera la interventoría, </w:t>
      </w:r>
      <w:r>
        <w:rPr>
          <w:rFonts w:ascii="Arial" w:hAnsi="Arial" w:cs="Arial"/>
        </w:rPr>
        <w:t>por lo tanto, este aná</w:t>
      </w:r>
      <w:r w:rsidR="005B3735">
        <w:rPr>
          <w:rFonts w:ascii="Arial" w:hAnsi="Arial" w:cs="Arial"/>
        </w:rPr>
        <w:t xml:space="preserve">lisis será exclusivo de </w:t>
      </w:r>
      <w:r w:rsidR="008A740D">
        <w:rPr>
          <w:rFonts w:ascii="Arial" w:hAnsi="Arial" w:cs="Arial"/>
        </w:rPr>
        <w:t xml:space="preserve">los </w:t>
      </w:r>
      <w:r w:rsidR="009F25FA">
        <w:rPr>
          <w:rFonts w:ascii="Arial" w:hAnsi="Arial" w:cs="Arial"/>
        </w:rPr>
        <w:t>S</w:t>
      </w:r>
      <w:r w:rsidR="008A740D">
        <w:rPr>
          <w:rFonts w:ascii="Arial" w:hAnsi="Arial" w:cs="Arial"/>
        </w:rPr>
        <w:t>upervisores designados</w:t>
      </w:r>
      <w:r w:rsidR="005B3735">
        <w:rPr>
          <w:rFonts w:ascii="Arial" w:hAnsi="Arial" w:cs="Arial"/>
        </w:rPr>
        <w:t xml:space="preserve">, es decir, </w:t>
      </w:r>
      <w:r w:rsidR="0040757F">
        <w:rPr>
          <w:rFonts w:ascii="Arial" w:hAnsi="Arial" w:cs="Arial"/>
        </w:rPr>
        <w:t>los</w:t>
      </w:r>
      <w:r w:rsidRPr="00F57410">
        <w:rPr>
          <w:rFonts w:ascii="Arial" w:hAnsi="Arial" w:cs="Arial"/>
        </w:rPr>
        <w:t xml:space="preserve"> func</w:t>
      </w:r>
      <w:r w:rsidR="0040757F">
        <w:rPr>
          <w:rFonts w:ascii="Arial" w:hAnsi="Arial" w:cs="Arial"/>
        </w:rPr>
        <w:t>ionar</w:t>
      </w:r>
      <w:r w:rsidR="005B3735">
        <w:rPr>
          <w:rFonts w:ascii="Arial" w:hAnsi="Arial" w:cs="Arial"/>
        </w:rPr>
        <w:t xml:space="preserve">ios públicos de la Entidad nombrados para </w:t>
      </w:r>
      <w:r w:rsidR="00A158E0">
        <w:rPr>
          <w:rFonts w:ascii="Arial" w:hAnsi="Arial" w:cs="Arial"/>
        </w:rPr>
        <w:t xml:space="preserve">ejercer </w:t>
      </w:r>
      <w:r w:rsidR="0040757F">
        <w:rPr>
          <w:rFonts w:ascii="Arial" w:hAnsi="Arial" w:cs="Arial"/>
        </w:rPr>
        <w:t>este rol. Por ende, se verificó el cumplimiento de</w:t>
      </w:r>
      <w:r w:rsidR="007A3A50">
        <w:rPr>
          <w:rFonts w:ascii="Arial" w:hAnsi="Arial" w:cs="Arial"/>
        </w:rPr>
        <w:t>l Manual de Contratación</w:t>
      </w:r>
      <w:r w:rsidR="0040757F">
        <w:rPr>
          <w:rFonts w:ascii="Arial" w:hAnsi="Arial" w:cs="Arial"/>
        </w:rPr>
        <w:t>, el cual</w:t>
      </w:r>
      <w:r w:rsidR="007A3A50">
        <w:rPr>
          <w:rFonts w:ascii="Arial" w:hAnsi="Arial" w:cs="Arial"/>
        </w:rPr>
        <w:t xml:space="preserve"> </w:t>
      </w:r>
      <w:r>
        <w:rPr>
          <w:rFonts w:ascii="Arial" w:hAnsi="Arial" w:cs="Arial"/>
        </w:rPr>
        <w:t>establece una serie de funciones que comprenden la vigilancia jurídica; técnica, administrativa,</w:t>
      </w:r>
      <w:r w:rsidR="0040757F">
        <w:rPr>
          <w:rFonts w:ascii="Arial" w:hAnsi="Arial" w:cs="Arial"/>
        </w:rPr>
        <w:t xml:space="preserve"> financiera y contable</w:t>
      </w:r>
      <w:r w:rsidR="0040757F" w:rsidRPr="00CE7926">
        <w:rPr>
          <w:rFonts w:ascii="Arial" w:hAnsi="Arial" w:cs="Arial"/>
        </w:rPr>
        <w:t xml:space="preserve">, </w:t>
      </w:r>
      <w:r w:rsidR="005B3735" w:rsidRPr="00CE7926">
        <w:rPr>
          <w:rFonts w:ascii="Arial" w:hAnsi="Arial" w:cs="Arial"/>
        </w:rPr>
        <w:t>entre</w:t>
      </w:r>
      <w:r w:rsidR="0040757F" w:rsidRPr="00CE7926">
        <w:rPr>
          <w:rFonts w:ascii="Arial" w:hAnsi="Arial" w:cs="Arial"/>
        </w:rPr>
        <w:t xml:space="preserve"> las </w:t>
      </w:r>
      <w:r w:rsidR="0085256D" w:rsidRPr="00CE7926">
        <w:rPr>
          <w:rFonts w:ascii="Arial" w:hAnsi="Arial" w:cs="Arial"/>
        </w:rPr>
        <w:t>cuales,</w:t>
      </w:r>
      <w:r w:rsidR="0040757F" w:rsidRPr="00CE7926">
        <w:rPr>
          <w:rFonts w:ascii="Arial" w:hAnsi="Arial" w:cs="Arial"/>
        </w:rPr>
        <w:t xml:space="preserve"> </w:t>
      </w:r>
      <w:r w:rsidR="00C82BF6">
        <w:rPr>
          <w:rFonts w:ascii="Arial" w:hAnsi="Arial" w:cs="Arial"/>
        </w:rPr>
        <w:t xml:space="preserve">a criterio de la Oficina de Control Interno, </w:t>
      </w:r>
      <w:r w:rsidR="0040757F" w:rsidRPr="00CE7926">
        <w:rPr>
          <w:rFonts w:ascii="Arial" w:hAnsi="Arial" w:cs="Arial"/>
        </w:rPr>
        <w:t>se destacan las siguientes</w:t>
      </w:r>
      <w:r w:rsidR="00CE7926" w:rsidRPr="00CE7926">
        <w:rPr>
          <w:rFonts w:ascii="Arial" w:hAnsi="Arial" w:cs="Arial"/>
        </w:rPr>
        <w:t>:</w:t>
      </w:r>
    </w:p>
    <w:p w:rsidR="0040757F" w:rsidRDefault="0040757F" w:rsidP="008A2369">
      <w:pPr>
        <w:spacing w:after="0"/>
        <w:jc w:val="both"/>
        <w:rPr>
          <w:rFonts w:ascii="Arial" w:hAnsi="Arial" w:cs="Arial"/>
        </w:rPr>
      </w:pPr>
    </w:p>
    <w:p w:rsidR="002200CF" w:rsidRPr="00C41F47" w:rsidRDefault="007A3A50" w:rsidP="00236F30">
      <w:pPr>
        <w:pStyle w:val="Prrafodelista"/>
        <w:numPr>
          <w:ilvl w:val="0"/>
          <w:numId w:val="18"/>
        </w:numPr>
        <w:spacing w:after="0"/>
        <w:ind w:left="426" w:hanging="426"/>
        <w:jc w:val="both"/>
        <w:rPr>
          <w:rFonts w:ascii="Arial" w:hAnsi="Arial" w:cs="Arial"/>
          <w:b/>
          <w:i/>
        </w:rPr>
      </w:pPr>
      <w:r w:rsidRPr="00C41F47">
        <w:rPr>
          <w:rFonts w:ascii="Arial" w:hAnsi="Arial" w:cs="Arial"/>
          <w:b/>
          <w:i/>
        </w:rPr>
        <w:t>Revisar que el contratista haya cumplido efectivamente los requisitos de</w:t>
      </w:r>
      <w:r w:rsidR="008A2369" w:rsidRPr="00C41F47">
        <w:rPr>
          <w:rFonts w:ascii="Arial" w:hAnsi="Arial" w:cs="Arial"/>
          <w:b/>
          <w:i/>
        </w:rPr>
        <w:t xml:space="preserve"> </w:t>
      </w:r>
      <w:r w:rsidRPr="00C41F47">
        <w:rPr>
          <w:rFonts w:ascii="Arial" w:hAnsi="Arial" w:cs="Arial"/>
          <w:b/>
          <w:i/>
        </w:rPr>
        <w:t>perfeccionamiento y legalización del contrato antes</w:t>
      </w:r>
      <w:r w:rsidR="008A2369" w:rsidRPr="00C41F47">
        <w:rPr>
          <w:rFonts w:ascii="Arial" w:hAnsi="Arial" w:cs="Arial"/>
          <w:b/>
          <w:i/>
        </w:rPr>
        <w:t xml:space="preserve"> de suscribir el acta de inicio</w:t>
      </w:r>
      <w:r w:rsidR="006C1DD1" w:rsidRPr="00C41F47">
        <w:rPr>
          <w:rFonts w:ascii="Arial" w:hAnsi="Arial" w:cs="Arial"/>
          <w:b/>
          <w:i/>
        </w:rPr>
        <w:t>.</w:t>
      </w:r>
    </w:p>
    <w:p w:rsidR="00E121EB" w:rsidRPr="0096092F" w:rsidRDefault="00E121EB" w:rsidP="00E121EB">
      <w:pPr>
        <w:pStyle w:val="Prrafodelista"/>
        <w:spacing w:after="0"/>
        <w:ind w:left="426"/>
        <w:rPr>
          <w:rFonts w:ascii="Arial" w:hAnsi="Arial" w:cs="Arial"/>
          <w:b/>
        </w:rPr>
      </w:pPr>
      <w:r w:rsidRPr="0096092F">
        <w:rPr>
          <w:rFonts w:ascii="Arial" w:hAnsi="Arial" w:cs="Arial"/>
          <w:sz w:val="24"/>
        </w:rPr>
        <w:t xml:space="preserve">     </w:t>
      </w:r>
    </w:p>
    <w:p w:rsidR="009727F3" w:rsidRDefault="009727F3" w:rsidP="008C6845">
      <w:pPr>
        <w:spacing w:after="0"/>
        <w:ind w:left="426"/>
        <w:jc w:val="both"/>
        <w:rPr>
          <w:rFonts w:ascii="Arial" w:hAnsi="Arial" w:cs="Arial"/>
        </w:rPr>
      </w:pPr>
      <w:r>
        <w:rPr>
          <w:rFonts w:ascii="Arial" w:hAnsi="Arial" w:cs="Arial"/>
        </w:rPr>
        <w:t>Para todos los tipos de contratos y convenios, se observa que el Grupo de Gestión Contractual una vez legalizado</w:t>
      </w:r>
      <w:r w:rsidR="001D27A9">
        <w:rPr>
          <w:rFonts w:ascii="Arial" w:hAnsi="Arial" w:cs="Arial"/>
        </w:rPr>
        <w:t>s</w:t>
      </w:r>
      <w:r>
        <w:rPr>
          <w:rFonts w:ascii="Arial" w:hAnsi="Arial" w:cs="Arial"/>
        </w:rPr>
        <w:t xml:space="preserve">, envía la notificación al supervisor designado mediante correo electrónico, </w:t>
      </w:r>
      <w:r w:rsidR="001D27A9">
        <w:rPr>
          <w:rFonts w:ascii="Arial" w:hAnsi="Arial" w:cs="Arial"/>
        </w:rPr>
        <w:t xml:space="preserve">asimismo, </w:t>
      </w:r>
      <w:r w:rsidR="002F0744">
        <w:rPr>
          <w:rFonts w:ascii="Arial" w:hAnsi="Arial" w:cs="Arial"/>
        </w:rPr>
        <w:t xml:space="preserve">se </w:t>
      </w:r>
      <w:r>
        <w:rPr>
          <w:rFonts w:ascii="Arial" w:hAnsi="Arial" w:cs="Arial"/>
        </w:rPr>
        <w:t xml:space="preserve">anexa </w:t>
      </w:r>
      <w:r w:rsidR="000A22DF">
        <w:rPr>
          <w:rFonts w:ascii="Arial" w:hAnsi="Arial" w:cs="Arial"/>
        </w:rPr>
        <w:t xml:space="preserve">en </w:t>
      </w:r>
      <w:r>
        <w:rPr>
          <w:rFonts w:ascii="Arial" w:hAnsi="Arial" w:cs="Arial"/>
        </w:rPr>
        <w:t>copia digital</w:t>
      </w:r>
      <w:r w:rsidR="000A22DF">
        <w:rPr>
          <w:rFonts w:ascii="Arial" w:hAnsi="Arial" w:cs="Arial"/>
        </w:rPr>
        <w:t>:</w:t>
      </w:r>
      <w:r w:rsidR="001D27A9">
        <w:rPr>
          <w:rFonts w:ascii="Arial" w:hAnsi="Arial" w:cs="Arial"/>
        </w:rPr>
        <w:t xml:space="preserve"> </w:t>
      </w:r>
      <w:r w:rsidR="002F0744">
        <w:rPr>
          <w:rFonts w:ascii="Arial" w:hAnsi="Arial" w:cs="Arial"/>
        </w:rPr>
        <w:t>e</w:t>
      </w:r>
      <w:r>
        <w:rPr>
          <w:rFonts w:ascii="Arial" w:hAnsi="Arial" w:cs="Arial"/>
        </w:rPr>
        <w:t xml:space="preserve">l contrato, </w:t>
      </w:r>
      <w:r w:rsidR="002F0744">
        <w:rPr>
          <w:rFonts w:ascii="Arial" w:hAnsi="Arial" w:cs="Arial"/>
        </w:rPr>
        <w:t>el registro p</w:t>
      </w:r>
      <w:r>
        <w:rPr>
          <w:rFonts w:ascii="Arial" w:hAnsi="Arial" w:cs="Arial"/>
        </w:rPr>
        <w:t>resupuestal, los estudios previos y la aprobación de la</w:t>
      </w:r>
      <w:r w:rsidR="001D27A9">
        <w:rPr>
          <w:rFonts w:ascii="Arial" w:hAnsi="Arial" w:cs="Arial"/>
        </w:rPr>
        <w:t>s</w:t>
      </w:r>
      <w:r>
        <w:rPr>
          <w:rFonts w:ascii="Arial" w:hAnsi="Arial" w:cs="Arial"/>
        </w:rPr>
        <w:t xml:space="preserve"> garantía</w:t>
      </w:r>
      <w:r w:rsidR="001D27A9">
        <w:rPr>
          <w:rFonts w:ascii="Arial" w:hAnsi="Arial" w:cs="Arial"/>
        </w:rPr>
        <w:t>s</w:t>
      </w:r>
      <w:r>
        <w:rPr>
          <w:rFonts w:ascii="Arial" w:hAnsi="Arial" w:cs="Arial"/>
        </w:rPr>
        <w:t xml:space="preserve">, </w:t>
      </w:r>
      <w:r w:rsidR="002F0744">
        <w:rPr>
          <w:rFonts w:ascii="Arial" w:hAnsi="Arial" w:cs="Arial"/>
        </w:rPr>
        <w:t>esta última, siempre que se establezca en el contrato</w:t>
      </w:r>
      <w:r>
        <w:rPr>
          <w:rFonts w:ascii="Arial" w:hAnsi="Arial" w:cs="Arial"/>
        </w:rPr>
        <w:t xml:space="preserve">. </w:t>
      </w:r>
    </w:p>
    <w:p w:rsidR="00515F28" w:rsidRDefault="00515F28" w:rsidP="00E8561B">
      <w:pPr>
        <w:spacing w:after="0"/>
        <w:jc w:val="both"/>
        <w:rPr>
          <w:rFonts w:ascii="Arial" w:hAnsi="Arial" w:cs="Arial"/>
        </w:rPr>
      </w:pPr>
    </w:p>
    <w:p w:rsidR="001667F7" w:rsidRDefault="00515F28" w:rsidP="008C6845">
      <w:pPr>
        <w:spacing w:after="0"/>
        <w:ind w:left="426"/>
        <w:jc w:val="both"/>
        <w:rPr>
          <w:rFonts w:ascii="Arial" w:hAnsi="Arial" w:cs="Arial"/>
        </w:rPr>
      </w:pPr>
      <w:r w:rsidRPr="00A158E0">
        <w:rPr>
          <w:rFonts w:ascii="Arial" w:hAnsi="Arial" w:cs="Arial"/>
          <w:b/>
          <w:i/>
        </w:rPr>
        <w:t>En la verificación</w:t>
      </w:r>
      <w:r w:rsidR="001667F7" w:rsidRPr="00A158E0">
        <w:rPr>
          <w:rFonts w:ascii="Arial" w:hAnsi="Arial" w:cs="Arial"/>
          <w:b/>
          <w:i/>
        </w:rPr>
        <w:t xml:space="preserve"> realizada el único contrato que presentó debilidades </w:t>
      </w:r>
      <w:r w:rsidR="000A22DF" w:rsidRPr="00A158E0">
        <w:rPr>
          <w:rFonts w:ascii="Arial" w:hAnsi="Arial" w:cs="Arial"/>
          <w:b/>
          <w:i/>
        </w:rPr>
        <w:t xml:space="preserve">fue el No. 245-2019 </w:t>
      </w:r>
      <w:r w:rsidR="00F26BF6" w:rsidRPr="00A158E0">
        <w:rPr>
          <w:rFonts w:ascii="Arial" w:hAnsi="Arial" w:cs="Arial"/>
          <w:b/>
          <w:i/>
        </w:rPr>
        <w:t>de prestación de servicios de apoyo a la gestión</w:t>
      </w:r>
      <w:r w:rsidR="001667F7">
        <w:rPr>
          <w:rFonts w:ascii="Arial" w:hAnsi="Arial" w:cs="Arial"/>
        </w:rPr>
        <w:t xml:space="preserve">, donde se observó que se firmó el acta de inicio el día </w:t>
      </w:r>
      <w:r w:rsidR="00F26BF6">
        <w:rPr>
          <w:rFonts w:ascii="Arial" w:hAnsi="Arial" w:cs="Arial"/>
        </w:rPr>
        <w:t>16</w:t>
      </w:r>
      <w:r w:rsidR="001667F7">
        <w:rPr>
          <w:rFonts w:ascii="Arial" w:hAnsi="Arial" w:cs="Arial"/>
        </w:rPr>
        <w:t xml:space="preserve"> de diciembre de 2019, esto, sin haberse cumplido el requisito de apr</w:t>
      </w:r>
      <w:r w:rsidR="000A22DF">
        <w:rPr>
          <w:rFonts w:ascii="Arial" w:hAnsi="Arial" w:cs="Arial"/>
        </w:rPr>
        <w:t xml:space="preserve">obación de las pólizas, efectuado </w:t>
      </w:r>
      <w:r w:rsidR="001667F7">
        <w:rPr>
          <w:rFonts w:ascii="Arial" w:hAnsi="Arial" w:cs="Arial"/>
        </w:rPr>
        <w:t>hasta el d</w:t>
      </w:r>
      <w:r w:rsidR="00F26BF6">
        <w:rPr>
          <w:rFonts w:ascii="Arial" w:hAnsi="Arial" w:cs="Arial"/>
        </w:rPr>
        <w:t>ía 18</w:t>
      </w:r>
      <w:r w:rsidR="001667F7">
        <w:rPr>
          <w:rFonts w:ascii="Arial" w:hAnsi="Arial" w:cs="Arial"/>
        </w:rPr>
        <w:t xml:space="preserve"> de diciembre del mismo año.  </w:t>
      </w:r>
      <w:r w:rsidR="00F26BF6">
        <w:rPr>
          <w:rFonts w:ascii="Arial" w:hAnsi="Arial" w:cs="Arial"/>
        </w:rPr>
        <w:t xml:space="preserve">Es importante aclarar, que el acta de inicio no se contempló en los términos contractuales, no obstante, aparece suscrita por el representante legal y el supervisor DAFP, lo que genera un hecho relevante para concluir que se inició el contrato sin haberse legalizado. </w:t>
      </w:r>
    </w:p>
    <w:p w:rsidR="0012409F" w:rsidRPr="00582E5F" w:rsidRDefault="0012409F" w:rsidP="008C6845">
      <w:pPr>
        <w:spacing w:after="0"/>
        <w:ind w:left="426"/>
        <w:jc w:val="both"/>
        <w:rPr>
          <w:rFonts w:ascii="Arial" w:hAnsi="Arial" w:cs="Arial"/>
        </w:rPr>
      </w:pPr>
    </w:p>
    <w:p w:rsidR="0012409F" w:rsidRPr="00582E5F" w:rsidRDefault="0012409F" w:rsidP="008C6845">
      <w:pPr>
        <w:spacing w:after="0"/>
        <w:ind w:left="426"/>
        <w:jc w:val="both"/>
        <w:rPr>
          <w:rFonts w:ascii="Arial" w:hAnsi="Arial" w:cs="Arial"/>
        </w:rPr>
      </w:pPr>
      <w:r w:rsidRPr="00582E5F">
        <w:rPr>
          <w:rFonts w:ascii="Arial" w:hAnsi="Arial" w:cs="Arial"/>
        </w:rPr>
        <w:t>Una vez socializado el informe preliminar</w:t>
      </w:r>
      <w:r w:rsidR="003D751C" w:rsidRPr="00582E5F">
        <w:rPr>
          <w:rFonts w:ascii="Arial" w:hAnsi="Arial" w:cs="Arial"/>
        </w:rPr>
        <w:t>,</w:t>
      </w:r>
      <w:r w:rsidRPr="00582E5F">
        <w:rPr>
          <w:rFonts w:ascii="Arial" w:hAnsi="Arial" w:cs="Arial"/>
        </w:rPr>
        <w:t xml:space="preserve"> la Secretaría General </w:t>
      </w:r>
      <w:r w:rsidR="003D751C" w:rsidRPr="00582E5F">
        <w:rPr>
          <w:rFonts w:ascii="Arial" w:hAnsi="Arial" w:cs="Arial"/>
        </w:rPr>
        <w:t xml:space="preserve">con relación a esta situación informa: </w:t>
      </w:r>
      <w:r w:rsidR="003D751C" w:rsidRPr="00582E5F">
        <w:rPr>
          <w:rFonts w:ascii="Arial" w:hAnsi="Arial" w:cs="Arial"/>
          <w:i/>
        </w:rPr>
        <w:t>“</w:t>
      </w:r>
      <w:r w:rsidRPr="00582E5F">
        <w:rPr>
          <w:rFonts w:ascii="Arial" w:hAnsi="Arial" w:cs="Arial"/>
          <w:i/>
        </w:rPr>
        <w:t>… el día 16 de diciembre se recibieron por correo electrónico el borrador de las pólizas, y se procedió a proyectar la respectiva acta de inicio para dar la formalidad al contrato; sin embargo, fue hasta el día 18 de diciembre de 2019 que Compensar remitió la versión final de las pólizas, las cuales fueron aprobadas por el Grupo de Gestión Contractual, ese día se procedió a firmar la respectiva acta de inicio, quedando por un error de digitación la fecha de proyección del acta y no la fecha real de firma de la misma, siendo lo correcto el día 18 de diciembre de 2019.”</w:t>
      </w:r>
    </w:p>
    <w:p w:rsidR="00E121EB" w:rsidRPr="00582E5F" w:rsidRDefault="00E121EB" w:rsidP="001A1689">
      <w:pPr>
        <w:spacing w:after="0"/>
        <w:ind w:left="567"/>
        <w:jc w:val="both"/>
        <w:rPr>
          <w:rFonts w:ascii="Arial" w:hAnsi="Arial" w:cs="Arial"/>
          <w:sz w:val="24"/>
        </w:rPr>
      </w:pPr>
      <w:r w:rsidRPr="00582E5F">
        <w:rPr>
          <w:rFonts w:ascii="Arial" w:hAnsi="Arial" w:cs="Arial"/>
          <w:sz w:val="24"/>
        </w:rPr>
        <w:t xml:space="preserve">         </w:t>
      </w:r>
    </w:p>
    <w:p w:rsidR="007E7985" w:rsidRPr="00582E5F" w:rsidRDefault="003D751C" w:rsidP="008C6845">
      <w:pPr>
        <w:spacing w:after="0"/>
        <w:ind w:left="426"/>
        <w:jc w:val="both"/>
        <w:rPr>
          <w:rFonts w:ascii="Arial" w:hAnsi="Arial" w:cs="Arial"/>
        </w:rPr>
      </w:pPr>
      <w:r w:rsidRPr="00582E5F">
        <w:rPr>
          <w:rFonts w:ascii="Arial" w:hAnsi="Arial" w:cs="Arial"/>
        </w:rPr>
        <w:t>De otra parte, d</w:t>
      </w:r>
      <w:r w:rsidR="00E121EB" w:rsidRPr="00582E5F">
        <w:rPr>
          <w:rFonts w:ascii="Arial" w:hAnsi="Arial" w:cs="Arial"/>
        </w:rPr>
        <w:t>e la muestra seleccionada</w:t>
      </w:r>
      <w:r w:rsidR="0004419F" w:rsidRPr="00582E5F">
        <w:rPr>
          <w:rFonts w:ascii="Arial" w:hAnsi="Arial" w:cs="Arial"/>
        </w:rPr>
        <w:t xml:space="preserve">, la mayoría </w:t>
      </w:r>
      <w:r w:rsidR="00C74A5F" w:rsidRPr="00582E5F">
        <w:rPr>
          <w:rFonts w:ascii="Arial" w:hAnsi="Arial" w:cs="Arial"/>
        </w:rPr>
        <w:t>obedece</w:t>
      </w:r>
      <w:r w:rsidR="006B3CD9" w:rsidRPr="00582E5F">
        <w:rPr>
          <w:rFonts w:ascii="Arial" w:hAnsi="Arial" w:cs="Arial"/>
        </w:rPr>
        <w:t xml:space="preserve"> a </w:t>
      </w:r>
      <w:r w:rsidR="00D12DD3" w:rsidRPr="00582E5F">
        <w:rPr>
          <w:rFonts w:ascii="Arial" w:hAnsi="Arial" w:cs="Arial"/>
        </w:rPr>
        <w:t xml:space="preserve">contratos de prestación de </w:t>
      </w:r>
      <w:r w:rsidR="003D19EF" w:rsidRPr="00582E5F">
        <w:rPr>
          <w:rFonts w:ascii="Arial" w:hAnsi="Arial" w:cs="Arial"/>
        </w:rPr>
        <w:t>servicios profesionales</w:t>
      </w:r>
      <w:r w:rsidR="00F43121" w:rsidRPr="00582E5F">
        <w:rPr>
          <w:rFonts w:ascii="Arial" w:hAnsi="Arial" w:cs="Arial"/>
        </w:rPr>
        <w:t xml:space="preserve"> y apoyo a la gesti</w:t>
      </w:r>
      <w:r w:rsidR="00486DF2" w:rsidRPr="00582E5F">
        <w:rPr>
          <w:rFonts w:ascii="Arial" w:hAnsi="Arial" w:cs="Arial"/>
        </w:rPr>
        <w:t>ón</w:t>
      </w:r>
      <w:r w:rsidR="0004419F" w:rsidRPr="00582E5F">
        <w:rPr>
          <w:rFonts w:ascii="Arial" w:hAnsi="Arial" w:cs="Arial"/>
        </w:rPr>
        <w:t xml:space="preserve">, </w:t>
      </w:r>
      <w:r w:rsidR="006B3CD9" w:rsidRPr="00582E5F">
        <w:rPr>
          <w:rFonts w:ascii="Arial" w:hAnsi="Arial" w:cs="Arial"/>
        </w:rPr>
        <w:t>los cuales no requieren acta de inicio; los demás contratos objeto de revisión (</w:t>
      </w:r>
      <w:r w:rsidR="003D19EF" w:rsidRPr="00582E5F">
        <w:rPr>
          <w:rFonts w:ascii="Arial" w:hAnsi="Arial" w:cs="Arial"/>
        </w:rPr>
        <w:t>contratos de</w:t>
      </w:r>
      <w:r w:rsidR="000A22DF" w:rsidRPr="00582E5F">
        <w:rPr>
          <w:rFonts w:ascii="Arial" w:hAnsi="Arial" w:cs="Arial"/>
        </w:rPr>
        <w:t xml:space="preserve"> compraventa, </w:t>
      </w:r>
      <w:r w:rsidR="00486DF2" w:rsidRPr="00582E5F">
        <w:rPr>
          <w:rFonts w:ascii="Arial" w:hAnsi="Arial" w:cs="Arial"/>
        </w:rPr>
        <w:t>suministro</w:t>
      </w:r>
      <w:r w:rsidR="000A22DF" w:rsidRPr="00582E5F">
        <w:rPr>
          <w:rFonts w:ascii="Arial" w:hAnsi="Arial" w:cs="Arial"/>
        </w:rPr>
        <w:t xml:space="preserve"> y</w:t>
      </w:r>
      <w:r w:rsidR="003D61A5" w:rsidRPr="00582E5F">
        <w:rPr>
          <w:rFonts w:ascii="Arial" w:hAnsi="Arial" w:cs="Arial"/>
        </w:rPr>
        <w:t xml:space="preserve"> prestación de servicio</w:t>
      </w:r>
      <w:r w:rsidR="006B3CD9" w:rsidRPr="00582E5F">
        <w:rPr>
          <w:rFonts w:ascii="Arial" w:hAnsi="Arial" w:cs="Arial"/>
        </w:rPr>
        <w:t>)</w:t>
      </w:r>
      <w:r w:rsidR="003D61A5" w:rsidRPr="00582E5F">
        <w:rPr>
          <w:rFonts w:ascii="Arial" w:hAnsi="Arial" w:cs="Arial"/>
        </w:rPr>
        <w:t xml:space="preserve">, </w:t>
      </w:r>
      <w:r w:rsidR="006B3CD9" w:rsidRPr="00582E5F">
        <w:rPr>
          <w:rFonts w:ascii="Arial" w:hAnsi="Arial" w:cs="Arial"/>
        </w:rPr>
        <w:t>una vez analizados no co</w:t>
      </w:r>
      <w:r w:rsidR="007E7985" w:rsidRPr="00582E5F">
        <w:rPr>
          <w:rFonts w:ascii="Arial" w:hAnsi="Arial" w:cs="Arial"/>
        </w:rPr>
        <w:t>n</w:t>
      </w:r>
      <w:r w:rsidR="001A1689" w:rsidRPr="00582E5F">
        <w:rPr>
          <w:rFonts w:ascii="Arial" w:hAnsi="Arial" w:cs="Arial"/>
        </w:rPr>
        <w:t>templa</w:t>
      </w:r>
      <w:r w:rsidR="000A22DF" w:rsidRPr="00582E5F">
        <w:rPr>
          <w:rFonts w:ascii="Arial" w:hAnsi="Arial" w:cs="Arial"/>
        </w:rPr>
        <w:t>n</w:t>
      </w:r>
      <w:r w:rsidR="001A1689" w:rsidRPr="00582E5F">
        <w:rPr>
          <w:rFonts w:ascii="Arial" w:hAnsi="Arial" w:cs="Arial"/>
        </w:rPr>
        <w:t xml:space="preserve"> la suscripción del acta.</w:t>
      </w:r>
    </w:p>
    <w:p w:rsidR="0030423E" w:rsidRPr="00582E5F" w:rsidRDefault="0030423E" w:rsidP="001A1689">
      <w:pPr>
        <w:spacing w:after="0"/>
        <w:ind w:left="567"/>
        <w:jc w:val="both"/>
        <w:rPr>
          <w:rFonts w:ascii="Arial" w:hAnsi="Arial" w:cs="Arial"/>
        </w:rPr>
      </w:pPr>
    </w:p>
    <w:p w:rsidR="0012409F" w:rsidRPr="00582E5F" w:rsidRDefault="0030423E" w:rsidP="008C6845">
      <w:pPr>
        <w:spacing w:after="0"/>
        <w:ind w:left="426"/>
        <w:jc w:val="both"/>
        <w:rPr>
          <w:rFonts w:ascii="Arial" w:hAnsi="Arial" w:cs="Arial"/>
        </w:rPr>
      </w:pPr>
      <w:r w:rsidRPr="00582E5F">
        <w:rPr>
          <w:rFonts w:ascii="Arial" w:hAnsi="Arial" w:cs="Arial"/>
        </w:rPr>
        <w:t xml:space="preserve">Con relación a los convenios, </w:t>
      </w:r>
      <w:r w:rsidR="00E8561B" w:rsidRPr="00582E5F">
        <w:rPr>
          <w:rFonts w:ascii="Arial" w:hAnsi="Arial" w:cs="Arial"/>
        </w:rPr>
        <w:t>únicamente</w:t>
      </w:r>
      <w:r w:rsidRPr="00582E5F">
        <w:rPr>
          <w:rFonts w:ascii="Arial" w:hAnsi="Arial" w:cs="Arial"/>
        </w:rPr>
        <w:t xml:space="preserve"> el No. 084 de 2019 contempló la suscripción del acta de inicio, la cual se encuentra</w:t>
      </w:r>
      <w:r w:rsidR="004713E2" w:rsidRPr="00582E5F">
        <w:rPr>
          <w:rFonts w:ascii="Arial" w:hAnsi="Arial" w:cs="Arial"/>
        </w:rPr>
        <w:t xml:space="preserve"> </w:t>
      </w:r>
      <w:r w:rsidR="000A22DF" w:rsidRPr="00582E5F">
        <w:rPr>
          <w:rFonts w:ascii="Arial" w:hAnsi="Arial" w:cs="Arial"/>
        </w:rPr>
        <w:t xml:space="preserve">firmada </w:t>
      </w:r>
      <w:r w:rsidR="004713E2" w:rsidRPr="00582E5F">
        <w:rPr>
          <w:rFonts w:ascii="Arial" w:hAnsi="Arial" w:cs="Arial"/>
        </w:rPr>
        <w:t>y reposa</w:t>
      </w:r>
      <w:r w:rsidRPr="00582E5F">
        <w:rPr>
          <w:rFonts w:ascii="Arial" w:hAnsi="Arial" w:cs="Arial"/>
        </w:rPr>
        <w:t xml:space="preserve"> dentro del expediente.</w:t>
      </w:r>
    </w:p>
    <w:p w:rsidR="003D751C" w:rsidRPr="00582E5F" w:rsidRDefault="003D751C" w:rsidP="008C6845">
      <w:pPr>
        <w:spacing w:after="0"/>
        <w:ind w:left="426"/>
        <w:jc w:val="both"/>
        <w:rPr>
          <w:rFonts w:ascii="Arial" w:hAnsi="Arial" w:cs="Arial"/>
        </w:rPr>
      </w:pPr>
    </w:p>
    <w:p w:rsidR="009269D9" w:rsidRPr="00582E5F" w:rsidRDefault="009269D9" w:rsidP="00D44944">
      <w:pPr>
        <w:pStyle w:val="Prrafodelista"/>
        <w:numPr>
          <w:ilvl w:val="0"/>
          <w:numId w:val="18"/>
        </w:numPr>
        <w:spacing w:after="0"/>
        <w:ind w:left="426" w:hanging="426"/>
        <w:jc w:val="both"/>
        <w:rPr>
          <w:rFonts w:ascii="Arial" w:hAnsi="Arial" w:cs="Arial"/>
          <w:b/>
          <w:i/>
        </w:rPr>
      </w:pPr>
      <w:r w:rsidRPr="00582E5F">
        <w:rPr>
          <w:rFonts w:ascii="Arial" w:hAnsi="Arial" w:cs="Arial"/>
          <w:b/>
          <w:i/>
        </w:rPr>
        <w:t>Exigir al contratista que utilice personal idóneo para la ejecución del contrato, debidamente afiliado al Sistema General de Seguridad Social en el trabajo, Salud, Pensiones y ARL, de acuerdo con lo establecido por la ley y por el contrato suscrito, y que cumpla oportunamente con los pagos de aportes parafiscales (ICBF, SENA, cajas de compensación familiar).</w:t>
      </w:r>
    </w:p>
    <w:p w:rsidR="002A1239" w:rsidRPr="00582E5F" w:rsidRDefault="002A1239" w:rsidP="002A1239">
      <w:pPr>
        <w:pStyle w:val="Prrafodelista"/>
        <w:spacing w:after="0"/>
        <w:ind w:left="567"/>
        <w:jc w:val="both"/>
        <w:rPr>
          <w:rFonts w:ascii="Arial" w:hAnsi="Arial" w:cs="Arial"/>
          <w:i/>
        </w:rPr>
      </w:pPr>
    </w:p>
    <w:p w:rsidR="00486DF2" w:rsidRPr="00582E5F" w:rsidRDefault="002A1239" w:rsidP="000A22DF">
      <w:pPr>
        <w:spacing w:after="0"/>
        <w:ind w:left="426"/>
        <w:jc w:val="both"/>
        <w:rPr>
          <w:rFonts w:ascii="Arial" w:hAnsi="Arial" w:cs="Arial"/>
        </w:rPr>
      </w:pPr>
      <w:r w:rsidRPr="00582E5F">
        <w:rPr>
          <w:rFonts w:ascii="Arial" w:hAnsi="Arial" w:cs="Arial"/>
          <w:b/>
          <w:i/>
        </w:rPr>
        <w:t>De los contratos de prestación de servicios suscritos con personas jurídicas</w:t>
      </w:r>
      <w:r w:rsidR="00F72874" w:rsidRPr="00582E5F">
        <w:rPr>
          <w:rFonts w:ascii="Arial" w:hAnsi="Arial" w:cs="Arial"/>
          <w:b/>
          <w:i/>
        </w:rPr>
        <w:t xml:space="preserve"> se observó que en el contrato No. 221-2019</w:t>
      </w:r>
      <w:r w:rsidR="000A22DF" w:rsidRPr="00582E5F">
        <w:rPr>
          <w:rFonts w:ascii="Arial" w:hAnsi="Arial" w:cs="Arial"/>
        </w:rPr>
        <w:t>,</w:t>
      </w:r>
      <w:r w:rsidR="00F72874" w:rsidRPr="00582E5F">
        <w:t xml:space="preserve"> </w:t>
      </w:r>
      <w:r w:rsidR="00F72874" w:rsidRPr="00582E5F">
        <w:rPr>
          <w:rFonts w:ascii="Arial" w:hAnsi="Arial" w:cs="Arial"/>
        </w:rPr>
        <w:t xml:space="preserve">los dos primeros pagos cuentan con certificación del revisor </w:t>
      </w:r>
      <w:r w:rsidR="003D751C" w:rsidRPr="00582E5F">
        <w:rPr>
          <w:rFonts w:ascii="Arial" w:hAnsi="Arial" w:cs="Arial"/>
        </w:rPr>
        <w:t xml:space="preserve">fiscal, sin embargo, en la remisión que realiza el contratista con los documentos para pago, relaciona que se adjunta planilla de aportes, las cuales no se observan en el expediente, </w:t>
      </w:r>
      <w:r w:rsidR="000A22DF" w:rsidRPr="00582E5F">
        <w:rPr>
          <w:rFonts w:ascii="Arial" w:hAnsi="Arial" w:cs="Arial"/>
        </w:rPr>
        <w:t>para el tercer pago si se observa planilla de pago. Es importante la verificaci</w:t>
      </w:r>
      <w:r w:rsidR="003D751C" w:rsidRPr="00582E5F">
        <w:rPr>
          <w:rFonts w:ascii="Arial" w:hAnsi="Arial" w:cs="Arial"/>
        </w:rPr>
        <w:t xml:space="preserve">ón completa </w:t>
      </w:r>
      <w:r w:rsidR="009023A1" w:rsidRPr="00582E5F">
        <w:rPr>
          <w:rFonts w:ascii="Arial" w:hAnsi="Arial" w:cs="Arial"/>
        </w:rPr>
        <w:t xml:space="preserve">de los documentos recibidos </w:t>
      </w:r>
      <w:r w:rsidR="003D751C" w:rsidRPr="00582E5F">
        <w:rPr>
          <w:rFonts w:ascii="Arial" w:hAnsi="Arial" w:cs="Arial"/>
        </w:rPr>
        <w:t>al tramitar los pagos.</w:t>
      </w:r>
      <w:r w:rsidR="000A22DF" w:rsidRPr="00582E5F">
        <w:rPr>
          <w:rFonts w:ascii="Arial" w:hAnsi="Arial" w:cs="Arial"/>
        </w:rPr>
        <w:t xml:space="preserve">  </w:t>
      </w:r>
      <w:r w:rsidR="00F72874" w:rsidRPr="00582E5F">
        <w:rPr>
          <w:rFonts w:ascii="Arial" w:hAnsi="Arial" w:cs="Arial"/>
        </w:rPr>
        <w:t xml:space="preserve"> </w:t>
      </w:r>
    </w:p>
    <w:p w:rsidR="000A22DF" w:rsidRDefault="000A22DF" w:rsidP="000A22DF">
      <w:pPr>
        <w:spacing w:after="0"/>
        <w:ind w:left="426"/>
        <w:jc w:val="both"/>
        <w:rPr>
          <w:rFonts w:ascii="Arial" w:hAnsi="Arial" w:cs="Arial"/>
        </w:rPr>
      </w:pPr>
    </w:p>
    <w:p w:rsidR="00E121EB" w:rsidRPr="00C41F47" w:rsidRDefault="00D235BF"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Efectuar el seguimiento y verificar el cumplimiento de todas y cada una de las</w:t>
      </w:r>
      <w:r w:rsidR="001A1689" w:rsidRPr="00C41F47">
        <w:rPr>
          <w:rFonts w:ascii="Arial" w:hAnsi="Arial" w:cs="Arial"/>
          <w:b/>
          <w:i/>
        </w:rPr>
        <w:t xml:space="preserve"> </w:t>
      </w:r>
      <w:r w:rsidRPr="00C41F47">
        <w:rPr>
          <w:rFonts w:ascii="Arial" w:hAnsi="Arial" w:cs="Arial"/>
          <w:b/>
          <w:i/>
        </w:rPr>
        <w:t>obligaciones pactadas y las ofertadas.</w:t>
      </w:r>
    </w:p>
    <w:p w:rsidR="00D235BF" w:rsidRPr="00C60CF7" w:rsidRDefault="00D235BF" w:rsidP="00D235BF">
      <w:pPr>
        <w:spacing w:after="0"/>
        <w:jc w:val="both"/>
        <w:rPr>
          <w:rFonts w:ascii="Arial" w:hAnsi="Arial" w:cs="Arial"/>
          <w:b/>
          <w:color w:val="000000" w:themeColor="text1"/>
          <w:szCs w:val="20"/>
        </w:rPr>
      </w:pPr>
    </w:p>
    <w:p w:rsidR="004713E2" w:rsidRPr="004713E2" w:rsidRDefault="004713E2" w:rsidP="001A1689">
      <w:pPr>
        <w:pStyle w:val="Prrafodelista"/>
        <w:numPr>
          <w:ilvl w:val="0"/>
          <w:numId w:val="10"/>
        </w:numPr>
        <w:spacing w:after="0"/>
        <w:ind w:left="851" w:hanging="284"/>
        <w:jc w:val="both"/>
        <w:rPr>
          <w:rFonts w:ascii="Arial" w:hAnsi="Arial" w:cs="Arial"/>
          <w:u w:val="single"/>
        </w:rPr>
      </w:pPr>
      <w:r w:rsidRPr="004713E2">
        <w:rPr>
          <w:rFonts w:ascii="Arial" w:hAnsi="Arial" w:cs="Arial"/>
          <w:u w:val="single"/>
        </w:rPr>
        <w:t xml:space="preserve">Contratos de Prestación de Servicios Profesionales y de Apoyo a la Gestión: </w:t>
      </w:r>
    </w:p>
    <w:p w:rsidR="004713E2" w:rsidRDefault="004713E2" w:rsidP="004713E2">
      <w:pPr>
        <w:pStyle w:val="Prrafodelista"/>
        <w:spacing w:after="0"/>
        <w:ind w:left="644"/>
        <w:jc w:val="both"/>
        <w:rPr>
          <w:rFonts w:ascii="Arial" w:hAnsi="Arial" w:cs="Arial"/>
        </w:rPr>
      </w:pPr>
    </w:p>
    <w:p w:rsidR="000611DD" w:rsidRDefault="00E121EB" w:rsidP="00D40929">
      <w:pPr>
        <w:pStyle w:val="Prrafodelista"/>
        <w:spacing w:after="0"/>
        <w:ind w:left="644"/>
        <w:jc w:val="both"/>
        <w:rPr>
          <w:rFonts w:ascii="Arial" w:hAnsi="Arial" w:cs="Arial"/>
        </w:rPr>
      </w:pPr>
      <w:r w:rsidRPr="004713E2">
        <w:rPr>
          <w:rFonts w:ascii="Arial" w:hAnsi="Arial" w:cs="Arial"/>
        </w:rPr>
        <w:t>En este punto la Oficina de Control Interno</w:t>
      </w:r>
      <w:r w:rsidR="003D61A5" w:rsidRPr="004713E2">
        <w:rPr>
          <w:rFonts w:ascii="Arial" w:hAnsi="Arial" w:cs="Arial"/>
        </w:rPr>
        <w:t>,</w:t>
      </w:r>
      <w:r w:rsidRPr="004713E2">
        <w:rPr>
          <w:rFonts w:ascii="Arial" w:hAnsi="Arial" w:cs="Arial"/>
        </w:rPr>
        <w:t xml:space="preserve"> revisó los soportes que reposan en </w:t>
      </w:r>
      <w:r w:rsidR="00486DF2" w:rsidRPr="004713E2">
        <w:rPr>
          <w:rFonts w:ascii="Arial" w:hAnsi="Arial" w:cs="Arial"/>
        </w:rPr>
        <w:t xml:space="preserve">los trámites de pago gestionados a través del sistema ORFEO, donde los contratistas adjuntan </w:t>
      </w:r>
      <w:r w:rsidR="003D61A5" w:rsidRPr="004713E2">
        <w:rPr>
          <w:rFonts w:ascii="Arial" w:hAnsi="Arial" w:cs="Arial"/>
        </w:rPr>
        <w:t xml:space="preserve">los </w:t>
      </w:r>
      <w:r w:rsidR="00486DF2" w:rsidRPr="004713E2">
        <w:rPr>
          <w:rFonts w:ascii="Arial" w:hAnsi="Arial" w:cs="Arial"/>
        </w:rPr>
        <w:t>informes mensuales de actividades</w:t>
      </w:r>
      <w:r w:rsidR="003D61A5" w:rsidRPr="004713E2">
        <w:rPr>
          <w:rFonts w:ascii="Arial" w:hAnsi="Arial" w:cs="Arial"/>
        </w:rPr>
        <w:t xml:space="preserve"> y </w:t>
      </w:r>
      <w:r w:rsidR="00486DF2" w:rsidRPr="004713E2">
        <w:rPr>
          <w:rFonts w:ascii="Arial" w:hAnsi="Arial" w:cs="Arial"/>
        </w:rPr>
        <w:t xml:space="preserve">soportes de las </w:t>
      </w:r>
      <w:r w:rsidR="003D19EF" w:rsidRPr="004713E2">
        <w:rPr>
          <w:rFonts w:ascii="Arial" w:hAnsi="Arial" w:cs="Arial"/>
        </w:rPr>
        <w:t>mismas, entre</w:t>
      </w:r>
      <w:r w:rsidR="00486DF2" w:rsidRPr="004713E2">
        <w:rPr>
          <w:rFonts w:ascii="Arial" w:hAnsi="Arial" w:cs="Arial"/>
        </w:rPr>
        <w:t xml:space="preserve"> otros</w:t>
      </w:r>
      <w:r w:rsidR="00350C1D" w:rsidRPr="004713E2">
        <w:rPr>
          <w:rFonts w:ascii="Arial" w:hAnsi="Arial" w:cs="Arial"/>
        </w:rPr>
        <w:t>.</w:t>
      </w:r>
      <w:r w:rsidR="00486DF2" w:rsidRPr="004713E2">
        <w:rPr>
          <w:rFonts w:ascii="Arial" w:hAnsi="Arial" w:cs="Arial"/>
        </w:rPr>
        <w:t xml:space="preserve"> </w:t>
      </w:r>
    </w:p>
    <w:p w:rsidR="00D40929" w:rsidRDefault="00D40929" w:rsidP="00D40929">
      <w:pPr>
        <w:pStyle w:val="Prrafodelista"/>
        <w:spacing w:after="0"/>
        <w:ind w:left="644"/>
        <w:jc w:val="both"/>
        <w:rPr>
          <w:rFonts w:ascii="Arial" w:hAnsi="Arial" w:cs="Arial"/>
        </w:rPr>
      </w:pPr>
    </w:p>
    <w:p w:rsidR="00082D92" w:rsidRDefault="000A77D1" w:rsidP="00D40929">
      <w:pPr>
        <w:spacing w:after="0"/>
        <w:ind w:left="284" w:firstLine="360"/>
        <w:jc w:val="both"/>
        <w:rPr>
          <w:rFonts w:ascii="Arial" w:hAnsi="Arial" w:cs="Arial"/>
          <w:szCs w:val="20"/>
        </w:rPr>
      </w:pPr>
      <w:r>
        <w:rPr>
          <w:rFonts w:ascii="Arial" w:hAnsi="Arial" w:cs="Arial"/>
          <w:szCs w:val="20"/>
        </w:rPr>
        <w:t>De los contratos sujetos a revisión</w:t>
      </w:r>
      <w:r w:rsidR="00F863C3">
        <w:rPr>
          <w:rFonts w:ascii="Arial" w:hAnsi="Arial" w:cs="Arial"/>
          <w:szCs w:val="20"/>
        </w:rPr>
        <w:t xml:space="preserve">, se </w:t>
      </w:r>
      <w:r w:rsidR="00CD744A">
        <w:rPr>
          <w:rFonts w:ascii="Arial" w:hAnsi="Arial" w:cs="Arial"/>
          <w:szCs w:val="20"/>
        </w:rPr>
        <w:t xml:space="preserve">detallan </w:t>
      </w:r>
      <w:r w:rsidR="00F863C3">
        <w:rPr>
          <w:rFonts w:ascii="Arial" w:hAnsi="Arial" w:cs="Arial"/>
          <w:szCs w:val="20"/>
        </w:rPr>
        <w:t>las siguientes observaciones</w:t>
      </w:r>
      <w:r w:rsidR="00E121EB" w:rsidRPr="005A40DF">
        <w:rPr>
          <w:rFonts w:ascii="Arial" w:hAnsi="Arial" w:cs="Arial"/>
          <w:szCs w:val="20"/>
        </w:rPr>
        <w:t>:</w:t>
      </w: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p w:rsidR="00F54FBE" w:rsidRDefault="00F54FBE" w:rsidP="00D40929">
      <w:pPr>
        <w:spacing w:after="0"/>
        <w:ind w:left="284" w:firstLine="360"/>
        <w:jc w:val="both"/>
        <w:rPr>
          <w:rFonts w:ascii="Arial" w:hAnsi="Arial" w:cs="Arial"/>
          <w:szCs w:val="20"/>
        </w:rPr>
      </w:pPr>
    </w:p>
    <w:tbl>
      <w:tblPr>
        <w:tblStyle w:val="Tabladecuadrcula5oscura-nfasis41"/>
        <w:tblW w:w="86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7"/>
        <w:gridCol w:w="3984"/>
      </w:tblGrid>
      <w:tr w:rsidR="00E121EB" w:rsidRPr="001F4CC2" w:rsidTr="007A566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right w:val="none" w:sz="0" w:space="0" w:color="auto"/>
            </w:tcBorders>
            <w:shd w:val="clear" w:color="auto" w:fill="8EAADB" w:themeFill="accent5" w:themeFillTint="99"/>
            <w:vAlign w:val="center"/>
            <w:hideMark/>
          </w:tcPr>
          <w:p w:rsidR="00E121EB" w:rsidRPr="007A5667" w:rsidRDefault="00E121EB" w:rsidP="00F256A0">
            <w:pPr>
              <w:jc w:val="center"/>
              <w:rPr>
                <w:rFonts w:ascii="Calibri" w:eastAsia="Times New Roman" w:hAnsi="Calibri" w:cs="Times New Roman"/>
                <w:bCs w:val="0"/>
                <w:sz w:val="20"/>
                <w:szCs w:val="18"/>
                <w:lang w:eastAsia="es-CO"/>
              </w:rPr>
            </w:pPr>
            <w:bookmarkStart w:id="2" w:name="_Hlk45897256"/>
            <w:r w:rsidRPr="007A5667">
              <w:rPr>
                <w:rFonts w:ascii="Calibri" w:eastAsia="Times New Roman" w:hAnsi="Calibri" w:cs="Times New Roman"/>
                <w:sz w:val="20"/>
                <w:szCs w:val="18"/>
                <w:lang w:eastAsia="es-CO"/>
              </w:rPr>
              <w:t>No. Contrato</w:t>
            </w:r>
          </w:p>
        </w:tc>
        <w:tc>
          <w:tcPr>
            <w:tcW w:w="3407" w:type="dxa"/>
            <w:tcBorders>
              <w:top w:val="none" w:sz="0" w:space="0" w:color="auto"/>
              <w:left w:val="none" w:sz="0" w:space="0" w:color="auto"/>
              <w:right w:val="none" w:sz="0" w:space="0" w:color="auto"/>
            </w:tcBorders>
            <w:shd w:val="clear" w:color="auto" w:fill="8EAADB" w:themeFill="accent5" w:themeFillTint="99"/>
            <w:vAlign w:val="center"/>
          </w:tcPr>
          <w:p w:rsidR="00E121EB" w:rsidRPr="007A5667" w:rsidRDefault="00E121EB" w:rsidP="00F256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18"/>
                <w:lang w:eastAsia="es-CO"/>
              </w:rPr>
            </w:pPr>
            <w:r w:rsidRPr="007A5667">
              <w:rPr>
                <w:rFonts w:ascii="Calibri" w:eastAsia="Times New Roman" w:hAnsi="Calibri" w:cs="Arial"/>
                <w:bCs w:val="0"/>
                <w:sz w:val="20"/>
                <w:szCs w:val="18"/>
                <w:lang w:eastAsia="es-CO"/>
              </w:rPr>
              <w:t>OBJETO</w:t>
            </w:r>
          </w:p>
        </w:tc>
        <w:tc>
          <w:tcPr>
            <w:tcW w:w="3984" w:type="dxa"/>
            <w:tcBorders>
              <w:top w:val="none" w:sz="0" w:space="0" w:color="auto"/>
              <w:left w:val="none" w:sz="0" w:space="0" w:color="auto"/>
              <w:right w:val="none" w:sz="0" w:space="0" w:color="auto"/>
            </w:tcBorders>
            <w:shd w:val="clear" w:color="auto" w:fill="8EAADB" w:themeFill="accent5" w:themeFillTint="99"/>
            <w:vAlign w:val="center"/>
            <w:hideMark/>
          </w:tcPr>
          <w:p w:rsidR="007A5667" w:rsidRDefault="007A5667" w:rsidP="00F256A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p>
          <w:p w:rsidR="007A5667" w:rsidRPr="007A5667" w:rsidRDefault="00E121EB" w:rsidP="000F42C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r w:rsidRPr="007A5667">
              <w:rPr>
                <w:rFonts w:ascii="Calibri" w:eastAsia="Times New Roman" w:hAnsi="Calibri" w:cs="Times New Roman"/>
                <w:sz w:val="20"/>
                <w:szCs w:val="18"/>
                <w:lang w:eastAsia="es-CO"/>
              </w:rPr>
              <w:t>OBSERVACIONES OFICINA DE CONTROL INTERNO</w:t>
            </w:r>
          </w:p>
        </w:tc>
      </w:tr>
      <w:bookmarkEnd w:id="2"/>
      <w:tr w:rsidR="00E121EB" w:rsidRPr="001F4CC2" w:rsidTr="00AA272A">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E121EB" w:rsidRPr="0085256D" w:rsidRDefault="006E40A0" w:rsidP="006E40A0">
            <w:pPr>
              <w:jc w:val="center"/>
              <w:rPr>
                <w:rFonts w:ascii="Arial" w:eastAsia="Times New Roman" w:hAnsi="Arial" w:cs="Arial"/>
                <w:bCs w:val="0"/>
                <w:sz w:val="16"/>
                <w:szCs w:val="16"/>
                <w:lang w:eastAsia="es-CO"/>
              </w:rPr>
            </w:pPr>
            <w:r w:rsidRPr="0085256D">
              <w:rPr>
                <w:rFonts w:ascii="Arial" w:eastAsia="Times New Roman" w:hAnsi="Arial" w:cs="Arial"/>
                <w:bCs w:val="0"/>
                <w:sz w:val="16"/>
                <w:szCs w:val="16"/>
                <w:lang w:eastAsia="es-CO"/>
              </w:rPr>
              <w:t>188-2019</w:t>
            </w:r>
            <w:r w:rsidRPr="0085256D">
              <w:rPr>
                <w:rFonts w:ascii="Arial" w:eastAsia="Times New Roman" w:hAnsi="Arial" w:cs="Arial"/>
                <w:bCs w:val="0"/>
                <w:sz w:val="16"/>
                <w:szCs w:val="16"/>
                <w:lang w:eastAsia="es-CO"/>
              </w:rPr>
              <w:tab/>
            </w:r>
          </w:p>
        </w:tc>
        <w:tc>
          <w:tcPr>
            <w:tcW w:w="3407" w:type="dxa"/>
            <w:tcBorders>
              <w:bottom w:val="single" w:sz="4" w:space="0" w:color="auto"/>
            </w:tcBorders>
            <w:shd w:val="clear" w:color="auto" w:fill="DEEAF6" w:themeFill="accent1" w:themeFillTint="33"/>
          </w:tcPr>
          <w:p w:rsidR="00E121EB" w:rsidRPr="00EB55A9" w:rsidRDefault="006E40A0" w:rsidP="00464C9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6E40A0">
              <w:rPr>
                <w:rFonts w:ascii="Arial" w:hAnsi="Arial" w:cs="Arial"/>
                <w:color w:val="000000"/>
                <w:sz w:val="16"/>
                <w:szCs w:val="16"/>
              </w:rPr>
              <w:t>Prestar servicios profesionales en el Grupo de Gestión Humana de Función Pública para apoyar los procesos relacionados con la implementación del Sistema de Información de Talento Humano para la Entidad.</w:t>
            </w:r>
          </w:p>
        </w:tc>
        <w:tc>
          <w:tcPr>
            <w:tcW w:w="3984" w:type="dxa"/>
            <w:tcBorders>
              <w:bottom w:val="single" w:sz="4" w:space="0" w:color="auto"/>
            </w:tcBorders>
            <w:shd w:val="clear" w:color="auto" w:fill="DEEAF6" w:themeFill="accent1" w:themeFillTint="33"/>
          </w:tcPr>
          <w:p w:rsidR="006E40A0" w:rsidRDefault="006E40A0" w:rsidP="006E40A0">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Se encontraron seis informes de la contratista, que fueron avalados por el supervisor, en éstos</w:t>
            </w:r>
            <w:r w:rsidRPr="006E40A0">
              <w:rPr>
                <w:rFonts w:ascii="Arial" w:hAnsi="Arial" w:cs="Arial"/>
                <w:color w:val="000000"/>
                <w:sz w:val="16"/>
                <w:szCs w:val="16"/>
              </w:rPr>
              <w:t xml:space="preserve"> se evidencia que no se </w:t>
            </w:r>
            <w:r>
              <w:rPr>
                <w:rFonts w:ascii="Arial" w:hAnsi="Arial" w:cs="Arial"/>
                <w:color w:val="000000"/>
                <w:sz w:val="16"/>
                <w:szCs w:val="16"/>
              </w:rPr>
              <w:t>re</w:t>
            </w:r>
            <w:r w:rsidR="0053626A">
              <w:rPr>
                <w:rFonts w:ascii="Arial" w:hAnsi="Arial" w:cs="Arial"/>
                <w:color w:val="000000"/>
                <w:sz w:val="16"/>
                <w:szCs w:val="16"/>
              </w:rPr>
              <w:t>gistraron las actividades correspondientes a la totalidad de obligaciones generales, solo se reportan actividades en cuatro de las 20 obligaciones.</w:t>
            </w:r>
          </w:p>
          <w:p w:rsidR="00F858AC" w:rsidRPr="00D40929" w:rsidRDefault="00F858AC" w:rsidP="00F858AC">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40929">
              <w:rPr>
                <w:rFonts w:ascii="Arial" w:hAnsi="Arial" w:cs="Arial"/>
                <w:sz w:val="16"/>
                <w:szCs w:val="16"/>
              </w:rPr>
              <w:t xml:space="preserve">La contratista no detallas las actividades de cada obligación, en algunas la redacción no es clara, por cuanto utiliza verbos en infinitivo, lo cual no indica que la actividad se haya cumplido.  </w:t>
            </w:r>
          </w:p>
          <w:p w:rsidR="00F858AC" w:rsidRPr="00347294" w:rsidRDefault="00F858AC" w:rsidP="00F858AC">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sidRPr="00D40929">
              <w:rPr>
                <w:rFonts w:ascii="Arial" w:hAnsi="Arial" w:cs="Arial"/>
                <w:sz w:val="16"/>
                <w:szCs w:val="16"/>
              </w:rPr>
              <w:t>Ejemplo</w:t>
            </w:r>
            <w:r w:rsidR="00B0663A" w:rsidRPr="00D40929">
              <w:rPr>
                <w:rFonts w:ascii="Arial" w:hAnsi="Arial" w:cs="Arial"/>
                <w:sz w:val="16"/>
                <w:szCs w:val="16"/>
              </w:rPr>
              <w:t xml:space="preserve"> obligación</w:t>
            </w:r>
            <w:r w:rsidRPr="00D40929">
              <w:rPr>
                <w:rFonts w:ascii="Arial" w:hAnsi="Arial" w:cs="Arial"/>
                <w:sz w:val="16"/>
                <w:szCs w:val="16"/>
              </w:rPr>
              <w:t xml:space="preserve">: </w:t>
            </w:r>
            <w:r w:rsidR="00B0663A" w:rsidRPr="00D40929">
              <w:rPr>
                <w:rFonts w:ascii="Arial" w:hAnsi="Arial" w:cs="Arial"/>
                <w:sz w:val="16"/>
                <w:szCs w:val="16"/>
              </w:rPr>
              <w:t>“</w:t>
            </w:r>
            <w:r w:rsidRPr="00D40929">
              <w:rPr>
                <w:rFonts w:ascii="Arial" w:hAnsi="Arial" w:cs="Arial"/>
                <w:sz w:val="16"/>
                <w:szCs w:val="16"/>
              </w:rPr>
              <w:t>Apoyar</w:t>
            </w:r>
            <w:r w:rsidRPr="00D40929">
              <w:rPr>
                <w:rFonts w:ascii="Arial" w:hAnsi="Arial" w:cs="Arial"/>
                <w:b/>
                <w:sz w:val="16"/>
                <w:szCs w:val="16"/>
              </w:rPr>
              <w:t xml:space="preserve"> </w:t>
            </w:r>
            <w:r w:rsidRPr="00D40929">
              <w:rPr>
                <w:rFonts w:ascii="Arial" w:hAnsi="Arial" w:cs="Arial"/>
                <w:sz w:val="16"/>
                <w:szCs w:val="16"/>
              </w:rPr>
              <w:t>lo relacionado con los procesos de selección de personal para la provisión transitoria de empleos vacantes en la Entidad, en el marco de las acciones de implementación del Sistema de Información de Talento Humano.</w:t>
            </w:r>
            <w:r w:rsidR="00B0663A" w:rsidRPr="00D40929">
              <w:rPr>
                <w:rFonts w:ascii="Arial" w:hAnsi="Arial" w:cs="Arial"/>
                <w:sz w:val="16"/>
                <w:szCs w:val="16"/>
              </w:rPr>
              <w:t>” Reporta: “</w:t>
            </w:r>
            <w:r w:rsidR="00B0663A" w:rsidRPr="00D40929">
              <w:rPr>
                <w:rFonts w:ascii="Arial" w:hAnsi="Arial" w:cs="Arial"/>
                <w:i/>
                <w:sz w:val="16"/>
                <w:szCs w:val="16"/>
                <w:u w:val="single"/>
              </w:rPr>
              <w:t>Apoyar</w:t>
            </w:r>
            <w:r w:rsidR="00B0663A" w:rsidRPr="00D40929">
              <w:rPr>
                <w:rFonts w:ascii="Arial" w:hAnsi="Arial" w:cs="Arial"/>
                <w:sz w:val="16"/>
                <w:szCs w:val="16"/>
              </w:rPr>
              <w:t xml:space="preserve"> al profesional encargado de los procesos de vinculación”</w:t>
            </w:r>
            <w:r w:rsidR="00D40929">
              <w:rPr>
                <w:rFonts w:ascii="Arial" w:hAnsi="Arial" w:cs="Arial"/>
                <w:sz w:val="16"/>
                <w:szCs w:val="16"/>
              </w:rPr>
              <w:t>.</w:t>
            </w:r>
          </w:p>
        </w:tc>
      </w:tr>
      <w:tr w:rsidR="00E57F63"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E57F63" w:rsidRPr="0085256D" w:rsidRDefault="00011D15" w:rsidP="00F256A0">
            <w:pPr>
              <w:jc w:val="center"/>
              <w:rPr>
                <w:rFonts w:ascii="Arial" w:eastAsia="Times New Roman" w:hAnsi="Arial" w:cs="Arial"/>
                <w:sz w:val="16"/>
                <w:szCs w:val="16"/>
                <w:lang w:val="es-ES" w:eastAsia="es-CO"/>
              </w:rPr>
            </w:pPr>
            <w:r w:rsidRPr="0085256D">
              <w:rPr>
                <w:rFonts w:ascii="Arial" w:eastAsia="Times New Roman" w:hAnsi="Arial" w:cs="Arial"/>
                <w:sz w:val="16"/>
                <w:szCs w:val="16"/>
                <w:lang w:val="es-ES" w:eastAsia="es-CO"/>
              </w:rPr>
              <w:t>245-2019</w:t>
            </w:r>
          </w:p>
        </w:tc>
        <w:tc>
          <w:tcPr>
            <w:tcW w:w="3407" w:type="dxa"/>
            <w:shd w:val="clear" w:color="auto" w:fill="DEEAF6" w:themeFill="accent1" w:themeFillTint="33"/>
          </w:tcPr>
          <w:p w:rsidR="00D40929" w:rsidRPr="00730C71" w:rsidRDefault="00011D15" w:rsidP="00D40929">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11D15">
              <w:rPr>
                <w:rFonts w:ascii="Arial" w:hAnsi="Arial" w:cs="Arial"/>
                <w:sz w:val="16"/>
                <w:szCs w:val="16"/>
              </w:rPr>
              <w:t>Contratar la prestación de servicios para apoyar al Grupo de Gestión Humana en el desarrollo de las actividades relacionadas con la ejecución de las líneas estratégicas de Talento Humano y de los programas de Bienestar Social Laboral para mejorar el clima laboral, la cultura organizacional y la calidad de vida de los funcionarios del Departamento Administrativo de la Función Pública y su núcleo Familiar.</w:t>
            </w:r>
          </w:p>
        </w:tc>
        <w:tc>
          <w:tcPr>
            <w:tcW w:w="3984" w:type="dxa"/>
            <w:shd w:val="clear" w:color="auto" w:fill="DEEAF6" w:themeFill="accent1" w:themeFillTint="33"/>
          </w:tcPr>
          <w:p w:rsidR="003D4DAE" w:rsidRDefault="00885BAB" w:rsidP="005E6A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Este contrato fue celebrado con persona jurídica, no se observó dentro del expediente contractual, un informe detallado del contratista o supervisor con relación al cumplimiento de cada una de las obligaciones establecidas en el texto contractual. Obra Certificado de Recibo a Satisfacción expedido por el supervisor del contrato, por lo anterior se presume el cumplimiento del contratista.</w:t>
            </w:r>
          </w:p>
          <w:p w:rsidR="003D4DAE" w:rsidRDefault="003D4DAE" w:rsidP="005E6A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3D4DAE" w:rsidRDefault="003D4DAE" w:rsidP="005E6A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tc>
      </w:tr>
      <w:tr w:rsidR="000F42C8" w:rsidRPr="001F4CC2" w:rsidTr="00A13A4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885BAB" w:rsidRPr="00885BAB" w:rsidRDefault="00885BAB" w:rsidP="00885BAB">
            <w:pPr>
              <w:jc w:val="center"/>
              <w:rPr>
                <w:rFonts w:ascii="Arial" w:eastAsia="Times New Roman" w:hAnsi="Arial" w:cs="Arial"/>
                <w:sz w:val="16"/>
                <w:szCs w:val="16"/>
                <w:lang w:val="es-ES" w:eastAsia="es-CO"/>
              </w:rPr>
            </w:pPr>
            <w:r w:rsidRPr="00885BAB">
              <w:rPr>
                <w:rFonts w:ascii="Arial" w:eastAsia="Times New Roman" w:hAnsi="Arial" w:cs="Arial"/>
                <w:sz w:val="16"/>
                <w:szCs w:val="16"/>
                <w:lang w:val="es-ES" w:eastAsia="es-CO"/>
              </w:rPr>
              <w:t>CPS-006-2020</w:t>
            </w:r>
          </w:p>
          <w:p w:rsidR="000F42C8" w:rsidRPr="007A5667" w:rsidRDefault="000F42C8" w:rsidP="007E289F">
            <w:pPr>
              <w:jc w:val="center"/>
              <w:rPr>
                <w:rFonts w:ascii="Calibri" w:eastAsia="Times New Roman" w:hAnsi="Calibri" w:cs="Times New Roman"/>
                <w:bCs w:val="0"/>
                <w:sz w:val="20"/>
                <w:szCs w:val="18"/>
                <w:lang w:eastAsia="es-CO"/>
              </w:rPr>
            </w:pPr>
          </w:p>
        </w:tc>
        <w:tc>
          <w:tcPr>
            <w:tcW w:w="3407" w:type="dxa"/>
            <w:tcBorders>
              <w:bottom w:val="single" w:sz="4" w:space="0" w:color="auto"/>
            </w:tcBorders>
            <w:shd w:val="clear" w:color="auto" w:fill="DEEAF6" w:themeFill="accent1" w:themeFillTint="33"/>
            <w:vAlign w:val="center"/>
          </w:tcPr>
          <w:p w:rsidR="000F42C8" w:rsidRPr="00885BAB" w:rsidRDefault="00885BAB" w:rsidP="00885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85BAB">
              <w:rPr>
                <w:rFonts w:ascii="Arial" w:hAnsi="Arial" w:cs="Arial"/>
                <w:sz w:val="16"/>
                <w:szCs w:val="16"/>
              </w:rPr>
              <w:t>Prestar servicios profesionales en la Subdirección de Función Pública para apoyar la gestión relacionada con la estrategia de Equipos Transversales y la identificación y consolidación de las necesidades de investigación, estudios e instrumentos, cuyo abordaje sea necesario en la agenda de trabajo del Departamento.</w:t>
            </w:r>
          </w:p>
        </w:tc>
        <w:tc>
          <w:tcPr>
            <w:tcW w:w="3984" w:type="dxa"/>
            <w:tcBorders>
              <w:bottom w:val="single" w:sz="4" w:space="0" w:color="auto"/>
            </w:tcBorders>
            <w:shd w:val="clear" w:color="auto" w:fill="DEEAF6" w:themeFill="accent1" w:themeFillTint="33"/>
            <w:vAlign w:val="center"/>
          </w:tcPr>
          <w:p w:rsidR="000F42C8" w:rsidRPr="00885BAB" w:rsidRDefault="00885BAB" w:rsidP="00885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85BAB">
              <w:rPr>
                <w:rFonts w:ascii="Arial" w:hAnsi="Arial" w:cs="Arial"/>
                <w:sz w:val="16"/>
                <w:szCs w:val="16"/>
              </w:rPr>
              <w:t>Los informes presentados por la contratista y avalados por el supervisor del contrato, solo dan cuenta de las obligaciones específicas, no se hace reporte de las obligaciones generales, que forman parte del contrato. Se destaca que se adjunta ruta</w:t>
            </w:r>
            <w:r>
              <w:rPr>
                <w:rFonts w:ascii="Arial" w:hAnsi="Arial" w:cs="Arial"/>
                <w:sz w:val="16"/>
                <w:szCs w:val="16"/>
              </w:rPr>
              <w:t xml:space="preserve"> precisa</w:t>
            </w:r>
            <w:r w:rsidRPr="00885BAB">
              <w:rPr>
                <w:rFonts w:ascii="Arial" w:hAnsi="Arial" w:cs="Arial"/>
                <w:sz w:val="16"/>
                <w:szCs w:val="16"/>
              </w:rPr>
              <w:t xml:space="preserve"> de la</w:t>
            </w:r>
            <w:r>
              <w:rPr>
                <w:rFonts w:ascii="Arial" w:hAnsi="Arial" w:cs="Arial"/>
                <w:sz w:val="16"/>
                <w:szCs w:val="16"/>
              </w:rPr>
              <w:t>s</w:t>
            </w:r>
            <w:r w:rsidRPr="00885BAB">
              <w:rPr>
                <w:rFonts w:ascii="Arial" w:hAnsi="Arial" w:cs="Arial"/>
                <w:sz w:val="16"/>
                <w:szCs w:val="16"/>
              </w:rPr>
              <w:t xml:space="preserve"> evidencia</w:t>
            </w:r>
            <w:r>
              <w:rPr>
                <w:rFonts w:ascii="Arial" w:hAnsi="Arial" w:cs="Arial"/>
                <w:sz w:val="16"/>
                <w:szCs w:val="16"/>
              </w:rPr>
              <w:t>s en el repositorio de carpetas compartidas - Yaksa.</w:t>
            </w:r>
          </w:p>
        </w:tc>
      </w:tr>
      <w:tr w:rsidR="004D2CF9" w:rsidRPr="001F4CC2" w:rsidTr="00D7017B">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4D2CF9" w:rsidRPr="007A5667" w:rsidRDefault="00885BAB" w:rsidP="00F256A0">
            <w:pPr>
              <w:jc w:val="center"/>
              <w:rPr>
                <w:rFonts w:ascii="Arial" w:eastAsia="Times New Roman" w:hAnsi="Arial" w:cs="Arial"/>
                <w:bCs w:val="0"/>
                <w:sz w:val="16"/>
                <w:szCs w:val="16"/>
                <w:lang w:eastAsia="es-CO"/>
              </w:rPr>
            </w:pPr>
            <w:r w:rsidRPr="00885BAB">
              <w:rPr>
                <w:rFonts w:ascii="Arial" w:eastAsia="Times New Roman" w:hAnsi="Arial" w:cs="Arial"/>
                <w:bCs w:val="0"/>
                <w:sz w:val="16"/>
                <w:szCs w:val="16"/>
                <w:lang w:eastAsia="es-CO"/>
              </w:rPr>
              <w:t>CPS-013-2020</w:t>
            </w:r>
          </w:p>
        </w:tc>
        <w:tc>
          <w:tcPr>
            <w:tcW w:w="3407" w:type="dxa"/>
            <w:shd w:val="clear" w:color="auto" w:fill="DEEAF6" w:themeFill="accent1" w:themeFillTint="33"/>
          </w:tcPr>
          <w:p w:rsidR="004D2CF9" w:rsidRPr="00E57F63" w:rsidRDefault="00885BAB" w:rsidP="00E57F6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85BAB">
              <w:rPr>
                <w:rFonts w:ascii="Arial" w:hAnsi="Arial" w:cs="Arial"/>
                <w:sz w:val="16"/>
                <w:szCs w:val="16"/>
              </w:rPr>
              <w:t>Prestar servicios profesionales en la Oficina Asesora de Comunicaciones de Función Pública para apoyar la genera</w:t>
            </w:r>
            <w:r>
              <w:rPr>
                <w:rFonts w:ascii="Arial" w:hAnsi="Arial" w:cs="Arial"/>
                <w:sz w:val="16"/>
                <w:szCs w:val="16"/>
              </w:rPr>
              <w:t>ción de contenidos informativos</w:t>
            </w:r>
            <w:r w:rsidRPr="00885BAB">
              <w:rPr>
                <w:rFonts w:ascii="Arial" w:hAnsi="Arial" w:cs="Arial"/>
                <w:sz w:val="16"/>
                <w:szCs w:val="16"/>
              </w:rPr>
              <w:t>, para la socialización y publicación de los avances de la gestión de la entidad a través de los canales de comunicación dispuestos para tal fin.</w:t>
            </w:r>
          </w:p>
        </w:tc>
        <w:tc>
          <w:tcPr>
            <w:tcW w:w="3984" w:type="dxa"/>
            <w:shd w:val="clear" w:color="auto" w:fill="DEEAF6" w:themeFill="accent1" w:themeFillTint="33"/>
          </w:tcPr>
          <w:p w:rsidR="002A372E" w:rsidRPr="00E57F63" w:rsidRDefault="00885BAB" w:rsidP="00A13A4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En l</w:t>
            </w:r>
            <w:r w:rsidRPr="00885BAB">
              <w:rPr>
                <w:rFonts w:ascii="Arial" w:hAnsi="Arial" w:cs="Arial"/>
                <w:sz w:val="16"/>
                <w:szCs w:val="16"/>
              </w:rPr>
              <w:t>os</w:t>
            </w:r>
            <w:r>
              <w:rPr>
                <w:rFonts w:ascii="Arial" w:hAnsi="Arial" w:cs="Arial"/>
                <w:sz w:val="16"/>
                <w:szCs w:val="16"/>
              </w:rPr>
              <w:t xml:space="preserve"> tres</w:t>
            </w:r>
            <w:r w:rsidRPr="00885BAB">
              <w:rPr>
                <w:rFonts w:ascii="Arial" w:hAnsi="Arial" w:cs="Arial"/>
                <w:sz w:val="16"/>
                <w:szCs w:val="16"/>
              </w:rPr>
              <w:t xml:space="preserve"> </w:t>
            </w:r>
            <w:r w:rsidR="00903D41">
              <w:rPr>
                <w:rFonts w:ascii="Arial" w:hAnsi="Arial" w:cs="Arial"/>
                <w:sz w:val="16"/>
                <w:szCs w:val="16"/>
              </w:rPr>
              <w:t xml:space="preserve">(3) </w:t>
            </w:r>
            <w:r w:rsidRPr="00885BAB">
              <w:rPr>
                <w:rFonts w:ascii="Arial" w:hAnsi="Arial" w:cs="Arial"/>
                <w:sz w:val="16"/>
                <w:szCs w:val="16"/>
              </w:rPr>
              <w:t xml:space="preserve">informes </w:t>
            </w:r>
            <w:r>
              <w:rPr>
                <w:rFonts w:ascii="Arial" w:hAnsi="Arial" w:cs="Arial"/>
                <w:sz w:val="16"/>
                <w:szCs w:val="16"/>
              </w:rPr>
              <w:t>revisados solo se registran</w:t>
            </w:r>
            <w:r w:rsidRPr="00885BAB">
              <w:rPr>
                <w:rFonts w:ascii="Arial" w:hAnsi="Arial" w:cs="Arial"/>
                <w:sz w:val="16"/>
                <w:szCs w:val="16"/>
              </w:rPr>
              <w:t xml:space="preserve"> las obligaciones específicas</w:t>
            </w:r>
            <w:r w:rsidR="00982EF7">
              <w:rPr>
                <w:rFonts w:ascii="Arial" w:hAnsi="Arial" w:cs="Arial"/>
                <w:sz w:val="16"/>
                <w:szCs w:val="16"/>
              </w:rPr>
              <w:t>, e</w:t>
            </w:r>
            <w:r w:rsidRPr="00885BAB">
              <w:rPr>
                <w:rFonts w:ascii="Arial" w:hAnsi="Arial" w:cs="Arial"/>
                <w:sz w:val="16"/>
                <w:szCs w:val="16"/>
              </w:rPr>
              <w:t>n</w:t>
            </w:r>
            <w:r w:rsidR="00FF4C76">
              <w:rPr>
                <w:rFonts w:ascii="Arial" w:hAnsi="Arial" w:cs="Arial"/>
                <w:sz w:val="16"/>
                <w:szCs w:val="16"/>
              </w:rPr>
              <w:t xml:space="preserve"> la</w:t>
            </w:r>
            <w:r w:rsidR="00136751">
              <w:rPr>
                <w:rFonts w:ascii="Arial" w:hAnsi="Arial" w:cs="Arial"/>
                <w:sz w:val="16"/>
                <w:szCs w:val="16"/>
              </w:rPr>
              <w:t>s</w:t>
            </w:r>
            <w:r w:rsidR="00FF4C76">
              <w:rPr>
                <w:rFonts w:ascii="Arial" w:hAnsi="Arial" w:cs="Arial"/>
                <w:sz w:val="16"/>
                <w:szCs w:val="16"/>
              </w:rPr>
              <w:t xml:space="preserve"> cuales</w:t>
            </w:r>
            <w:r w:rsidR="00982EF7">
              <w:rPr>
                <w:rFonts w:ascii="Arial" w:hAnsi="Arial" w:cs="Arial"/>
                <w:sz w:val="16"/>
                <w:szCs w:val="16"/>
              </w:rPr>
              <w:t xml:space="preserve"> no se observa el detalle de las actividades realizadas</w:t>
            </w:r>
            <w:r w:rsidRPr="00885BAB">
              <w:rPr>
                <w:rFonts w:ascii="Arial" w:hAnsi="Arial" w:cs="Arial"/>
                <w:sz w:val="16"/>
                <w:szCs w:val="16"/>
              </w:rPr>
              <w:t xml:space="preserve"> durante el periodo. </w:t>
            </w:r>
            <w:r w:rsidR="00982EF7">
              <w:rPr>
                <w:rFonts w:ascii="Arial" w:hAnsi="Arial" w:cs="Arial"/>
                <w:sz w:val="16"/>
                <w:szCs w:val="16"/>
              </w:rPr>
              <w:t>El contratista se</w:t>
            </w:r>
            <w:r w:rsidRPr="00885BAB">
              <w:rPr>
                <w:rFonts w:ascii="Arial" w:hAnsi="Arial" w:cs="Arial"/>
                <w:sz w:val="16"/>
                <w:szCs w:val="16"/>
              </w:rPr>
              <w:t xml:space="preserve"> limita a mencionar un archivo, pero no se indica la ruta donde se encuentra alojado</w:t>
            </w:r>
            <w:r w:rsidR="005F2C68">
              <w:rPr>
                <w:rFonts w:ascii="Arial" w:hAnsi="Arial" w:cs="Arial"/>
                <w:sz w:val="16"/>
                <w:szCs w:val="16"/>
              </w:rPr>
              <w:t xml:space="preserve"> en </w:t>
            </w:r>
            <w:r w:rsidR="002B00FC">
              <w:rPr>
                <w:rFonts w:ascii="Arial" w:hAnsi="Arial" w:cs="Arial"/>
                <w:sz w:val="16"/>
                <w:szCs w:val="16"/>
              </w:rPr>
              <w:t>y</w:t>
            </w:r>
            <w:r w:rsidR="005F2C68">
              <w:rPr>
                <w:rFonts w:ascii="Arial" w:hAnsi="Arial" w:cs="Arial"/>
                <w:sz w:val="16"/>
                <w:szCs w:val="16"/>
              </w:rPr>
              <w:t>aksa</w:t>
            </w:r>
            <w:r w:rsidRPr="00885BAB">
              <w:rPr>
                <w:rFonts w:ascii="Arial" w:hAnsi="Arial" w:cs="Arial"/>
                <w:sz w:val="16"/>
                <w:szCs w:val="16"/>
              </w:rPr>
              <w:t xml:space="preserve">. </w:t>
            </w:r>
            <w:r w:rsidR="00A13A40">
              <w:rPr>
                <w:rFonts w:ascii="Arial" w:hAnsi="Arial" w:cs="Arial"/>
                <w:sz w:val="16"/>
                <w:szCs w:val="16"/>
              </w:rPr>
              <w:t>E</w:t>
            </w:r>
            <w:r w:rsidR="00982EF7">
              <w:rPr>
                <w:rFonts w:ascii="Arial" w:hAnsi="Arial" w:cs="Arial"/>
                <w:sz w:val="16"/>
                <w:szCs w:val="16"/>
              </w:rPr>
              <w:t>n los</w:t>
            </w:r>
            <w:r w:rsidRPr="00885BAB">
              <w:rPr>
                <w:rFonts w:ascii="Arial" w:hAnsi="Arial" w:cs="Arial"/>
                <w:sz w:val="16"/>
                <w:szCs w:val="16"/>
              </w:rPr>
              <w:t xml:space="preserve"> </w:t>
            </w:r>
            <w:r w:rsidR="00982EF7" w:rsidRPr="00885BAB">
              <w:rPr>
                <w:rFonts w:ascii="Arial" w:hAnsi="Arial" w:cs="Arial"/>
                <w:sz w:val="16"/>
                <w:szCs w:val="16"/>
              </w:rPr>
              <w:t>trámite</w:t>
            </w:r>
            <w:r w:rsidR="00982EF7">
              <w:rPr>
                <w:rFonts w:ascii="Arial" w:hAnsi="Arial" w:cs="Arial"/>
                <w:sz w:val="16"/>
                <w:szCs w:val="16"/>
              </w:rPr>
              <w:t>s de pago</w:t>
            </w:r>
            <w:r w:rsidR="00A13A40">
              <w:rPr>
                <w:rFonts w:ascii="Arial" w:hAnsi="Arial" w:cs="Arial"/>
                <w:sz w:val="16"/>
                <w:szCs w:val="16"/>
              </w:rPr>
              <w:t>, si</w:t>
            </w:r>
            <w:r w:rsidR="00982EF7">
              <w:rPr>
                <w:rFonts w:ascii="Arial" w:hAnsi="Arial" w:cs="Arial"/>
                <w:sz w:val="16"/>
                <w:szCs w:val="16"/>
              </w:rPr>
              <w:t xml:space="preserve"> adjunta varios archivos adicionales que </w:t>
            </w:r>
            <w:r w:rsidR="00FF4C76">
              <w:rPr>
                <w:rFonts w:ascii="Arial" w:hAnsi="Arial" w:cs="Arial"/>
                <w:sz w:val="16"/>
                <w:szCs w:val="16"/>
              </w:rPr>
              <w:t>soportarían</w:t>
            </w:r>
            <w:r w:rsidR="00982EF7">
              <w:rPr>
                <w:rFonts w:ascii="Arial" w:hAnsi="Arial" w:cs="Arial"/>
                <w:sz w:val="16"/>
                <w:szCs w:val="16"/>
              </w:rPr>
              <w:t xml:space="preserve"> sus actividades.</w:t>
            </w:r>
          </w:p>
        </w:tc>
      </w:tr>
      <w:tr w:rsidR="00D7017B" w:rsidRPr="001F4CC2" w:rsidTr="00D7017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D7017B" w:rsidRPr="00885BAB" w:rsidRDefault="00D7017B" w:rsidP="00F256A0">
            <w:pPr>
              <w:jc w:val="center"/>
              <w:rPr>
                <w:rFonts w:ascii="Arial" w:eastAsia="Times New Roman" w:hAnsi="Arial" w:cs="Arial"/>
                <w:sz w:val="16"/>
                <w:szCs w:val="16"/>
                <w:lang w:eastAsia="es-CO"/>
              </w:rPr>
            </w:pPr>
            <w:r w:rsidRPr="00D7017B">
              <w:rPr>
                <w:rFonts w:ascii="Arial" w:eastAsia="Times New Roman" w:hAnsi="Arial" w:cs="Arial"/>
                <w:sz w:val="16"/>
                <w:szCs w:val="16"/>
                <w:lang w:eastAsia="es-CO"/>
              </w:rPr>
              <w:t>CPS-016-2020</w:t>
            </w:r>
          </w:p>
        </w:tc>
        <w:tc>
          <w:tcPr>
            <w:tcW w:w="3407" w:type="dxa"/>
            <w:shd w:val="clear" w:color="auto" w:fill="DEEAF6" w:themeFill="accent1" w:themeFillTint="33"/>
          </w:tcPr>
          <w:p w:rsidR="00D7017B" w:rsidRPr="00885BAB" w:rsidRDefault="00D7017B" w:rsidP="00E57F6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7017B">
              <w:rPr>
                <w:rFonts w:ascii="Arial" w:hAnsi="Arial" w:cs="Arial"/>
                <w:sz w:val="16"/>
                <w:szCs w:val="16"/>
              </w:rPr>
              <w:t>Prestar servicios profesionales en la Dirección de Gestión y Desempeño Institucional de Función Pública para apoyar el desarrollo de la operación estadística "Medición del Desempeño Institucional" en sus etapas de procesamiento, análisis y difusión de los datos recolectados a través del "Formulario Único de Reporte y Avance de Gestión"</w:t>
            </w:r>
          </w:p>
        </w:tc>
        <w:tc>
          <w:tcPr>
            <w:tcW w:w="3984" w:type="dxa"/>
            <w:shd w:val="clear" w:color="auto" w:fill="DEEAF6" w:themeFill="accent1" w:themeFillTint="33"/>
          </w:tcPr>
          <w:p w:rsidR="00D7017B" w:rsidRDefault="00C8141C" w:rsidP="00F858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141C">
              <w:rPr>
                <w:rFonts w:ascii="Arial" w:hAnsi="Arial" w:cs="Arial"/>
                <w:sz w:val="16"/>
                <w:szCs w:val="16"/>
              </w:rPr>
              <w:t>Los informes únicamente contienen detalle de las obligaciones específicas y productos.</w:t>
            </w:r>
            <w:r w:rsidR="00F858AC">
              <w:rPr>
                <w:rFonts w:ascii="Arial" w:hAnsi="Arial" w:cs="Arial"/>
                <w:sz w:val="16"/>
                <w:szCs w:val="16"/>
              </w:rPr>
              <w:t xml:space="preserve"> </w:t>
            </w:r>
            <w:r w:rsidR="00F858AC" w:rsidRPr="00D40929">
              <w:rPr>
                <w:rFonts w:ascii="Arial" w:hAnsi="Arial" w:cs="Arial"/>
                <w:sz w:val="16"/>
                <w:szCs w:val="16"/>
              </w:rPr>
              <w:t>No se relaciona el detalle de las obligaciones generales</w:t>
            </w:r>
            <w:r w:rsidR="00D40929" w:rsidRPr="00D40929">
              <w:rPr>
                <w:rFonts w:ascii="Arial" w:hAnsi="Arial" w:cs="Arial"/>
                <w:sz w:val="16"/>
                <w:szCs w:val="16"/>
              </w:rPr>
              <w:t>.</w:t>
            </w:r>
            <w:r w:rsidR="00F858AC" w:rsidRPr="00F858AC">
              <w:rPr>
                <w:rFonts w:ascii="Arial" w:hAnsi="Arial" w:cs="Arial"/>
                <w:color w:val="2F5496" w:themeColor="accent5" w:themeShade="BF"/>
                <w:sz w:val="16"/>
                <w:szCs w:val="16"/>
              </w:rPr>
              <w:t xml:space="preserve"> </w:t>
            </w:r>
          </w:p>
        </w:tc>
      </w:tr>
      <w:tr w:rsidR="00E57F63" w:rsidRPr="001F4CC2" w:rsidTr="00F82B35">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E57F63" w:rsidRPr="009000E7" w:rsidRDefault="008C2B5C" w:rsidP="00F256A0">
            <w:pPr>
              <w:jc w:val="center"/>
              <w:rPr>
                <w:rFonts w:ascii="Arial" w:eastAsia="Times New Roman" w:hAnsi="Arial" w:cs="Arial"/>
                <w:bCs w:val="0"/>
                <w:sz w:val="16"/>
                <w:szCs w:val="16"/>
                <w:lang w:eastAsia="es-CO"/>
              </w:rPr>
            </w:pPr>
            <w:r w:rsidRPr="009000E7">
              <w:rPr>
                <w:rFonts w:ascii="Arial" w:eastAsia="Times New Roman" w:hAnsi="Arial" w:cs="Arial"/>
                <w:bCs w:val="0"/>
                <w:sz w:val="16"/>
                <w:szCs w:val="16"/>
                <w:lang w:eastAsia="es-CO"/>
              </w:rPr>
              <w:t>CPS-019-2020</w:t>
            </w:r>
          </w:p>
        </w:tc>
        <w:tc>
          <w:tcPr>
            <w:tcW w:w="3407" w:type="dxa"/>
            <w:shd w:val="clear" w:color="auto" w:fill="DEEAF6" w:themeFill="accent1" w:themeFillTint="33"/>
          </w:tcPr>
          <w:p w:rsidR="00E57F63" w:rsidRPr="009000E7" w:rsidRDefault="008C2B5C" w:rsidP="00E57F6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000E7">
              <w:rPr>
                <w:rFonts w:ascii="Arial" w:hAnsi="Arial" w:cs="Arial"/>
                <w:color w:val="000000"/>
                <w:sz w:val="16"/>
                <w:szCs w:val="16"/>
              </w:rPr>
              <w:t>Prestar servicios de apoyo a la gestión en actividades tendientes a la organización y conservación de los bienes muebles e inmuebles de la Entidad y la prestación de los servicios a cargo del Grupo de Gestión Administrativa de Función Pública.</w:t>
            </w:r>
          </w:p>
        </w:tc>
        <w:tc>
          <w:tcPr>
            <w:tcW w:w="3984" w:type="dxa"/>
            <w:shd w:val="clear" w:color="auto" w:fill="DEEAF6" w:themeFill="accent1" w:themeFillTint="33"/>
          </w:tcPr>
          <w:p w:rsidR="00E57F63" w:rsidRDefault="00F82B35" w:rsidP="00C13D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F82B35">
              <w:rPr>
                <w:rFonts w:ascii="Arial" w:eastAsia="Times New Roman" w:hAnsi="Arial" w:cs="Arial"/>
                <w:sz w:val="16"/>
                <w:szCs w:val="16"/>
                <w:lang w:eastAsia="es-CO"/>
              </w:rPr>
              <w:t>El contrato es de apoyo a la gestión de la entidad, se evidencian los informes d</w:t>
            </w:r>
            <w:r w:rsidR="002501E7">
              <w:rPr>
                <w:rFonts w:ascii="Arial" w:eastAsia="Times New Roman" w:hAnsi="Arial" w:cs="Arial"/>
                <w:sz w:val="16"/>
                <w:szCs w:val="16"/>
                <w:lang w:eastAsia="es-CO"/>
              </w:rPr>
              <w:t xml:space="preserve">el contratista, pero falta detallar un poco más las actividades realizadas. </w:t>
            </w:r>
            <w:r w:rsidR="00F858AC" w:rsidRPr="00D40929">
              <w:rPr>
                <w:rFonts w:ascii="Arial" w:eastAsia="Times New Roman" w:hAnsi="Arial" w:cs="Arial"/>
                <w:sz w:val="16"/>
                <w:szCs w:val="16"/>
                <w:lang w:eastAsia="es-CO"/>
              </w:rPr>
              <w:t xml:space="preserve"> </w:t>
            </w:r>
            <w:r w:rsidR="00D40929" w:rsidRPr="00D40929">
              <w:rPr>
                <w:rFonts w:ascii="Arial" w:eastAsia="Times New Roman" w:hAnsi="Arial" w:cs="Arial"/>
                <w:sz w:val="16"/>
                <w:szCs w:val="16"/>
                <w:lang w:eastAsia="es-CO"/>
              </w:rPr>
              <w:t xml:space="preserve">Ejemplo en la </w:t>
            </w:r>
            <w:r w:rsidR="00F858AC" w:rsidRPr="00D40929">
              <w:rPr>
                <w:rFonts w:ascii="Arial" w:eastAsia="Times New Roman" w:hAnsi="Arial" w:cs="Arial"/>
                <w:sz w:val="16"/>
                <w:szCs w:val="16"/>
                <w:lang w:eastAsia="es-CO"/>
              </w:rPr>
              <w:t>Obligación: “Apoyar el proceso de verificación y actualización de inventarios de la Entidad”</w:t>
            </w:r>
            <w:r w:rsidR="00D40929" w:rsidRPr="00D40929">
              <w:rPr>
                <w:rFonts w:ascii="Arial" w:eastAsia="Times New Roman" w:hAnsi="Arial" w:cs="Arial"/>
                <w:sz w:val="16"/>
                <w:szCs w:val="16"/>
                <w:lang w:eastAsia="es-CO"/>
              </w:rPr>
              <w:t>, R</w:t>
            </w:r>
            <w:r w:rsidR="00F858AC" w:rsidRPr="00D40929">
              <w:rPr>
                <w:rFonts w:ascii="Arial" w:eastAsia="Times New Roman" w:hAnsi="Arial" w:cs="Arial"/>
                <w:sz w:val="16"/>
                <w:szCs w:val="16"/>
                <w:lang w:eastAsia="es-CO"/>
              </w:rPr>
              <w:t>eporta: Apoyo en la verificación y actualización de inventarios del almacén.</w:t>
            </w:r>
          </w:p>
          <w:p w:rsidR="00F54FBE" w:rsidRPr="00AE06EC" w:rsidRDefault="00F54FBE" w:rsidP="00C13D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tc>
      </w:tr>
      <w:tr w:rsidR="00F54FBE" w:rsidRPr="001F4CC2" w:rsidTr="0089272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54FBE" w:rsidRPr="00AA272A" w:rsidRDefault="00F54FBE" w:rsidP="00892727">
            <w:pPr>
              <w:jc w:val="center"/>
              <w:rPr>
                <w:rFonts w:ascii="Calibri" w:eastAsia="Times New Roman" w:hAnsi="Calibri" w:cs="Times New Roman"/>
                <w:bCs w:val="0"/>
                <w:sz w:val="20"/>
                <w:szCs w:val="18"/>
                <w:lang w:eastAsia="es-CO"/>
              </w:rPr>
            </w:pPr>
            <w:r w:rsidRPr="00AA272A">
              <w:rPr>
                <w:rFonts w:ascii="Calibri" w:eastAsia="Times New Roman" w:hAnsi="Calibri" w:cs="Times New Roman"/>
                <w:sz w:val="20"/>
                <w:szCs w:val="18"/>
                <w:lang w:eastAsia="es-CO"/>
              </w:rPr>
              <w:t>No. Contrato</w:t>
            </w:r>
          </w:p>
        </w:tc>
        <w:tc>
          <w:tcPr>
            <w:tcW w:w="3407" w:type="dxa"/>
            <w:shd w:val="clear" w:color="auto" w:fill="8EAADB" w:themeFill="accent5" w:themeFillTint="99"/>
            <w:vAlign w:val="center"/>
          </w:tcPr>
          <w:p w:rsidR="00F54FBE" w:rsidRPr="00AA272A" w:rsidRDefault="00F54FBE"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FFFFFF" w:themeColor="background1"/>
                <w:sz w:val="20"/>
                <w:szCs w:val="18"/>
                <w:lang w:eastAsia="es-CO"/>
              </w:rPr>
            </w:pPr>
            <w:r w:rsidRPr="00AA272A">
              <w:rPr>
                <w:rFonts w:ascii="Calibri" w:eastAsia="Times New Roman" w:hAnsi="Calibri" w:cs="Arial"/>
                <w:b/>
                <w:bCs/>
                <w:color w:val="FFFFFF" w:themeColor="background1"/>
                <w:sz w:val="20"/>
                <w:szCs w:val="18"/>
                <w:lang w:eastAsia="es-CO"/>
              </w:rPr>
              <w:t>OBJETO</w:t>
            </w:r>
          </w:p>
        </w:tc>
        <w:tc>
          <w:tcPr>
            <w:tcW w:w="3984" w:type="dxa"/>
            <w:shd w:val="clear" w:color="auto" w:fill="8EAADB" w:themeFill="accent5" w:themeFillTint="99"/>
            <w:vAlign w:val="center"/>
          </w:tcPr>
          <w:p w:rsidR="00F54FBE" w:rsidRPr="00AA272A" w:rsidRDefault="00F54FBE"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p>
          <w:p w:rsidR="00F54FBE" w:rsidRPr="00AA272A" w:rsidRDefault="00F54FBE"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r w:rsidRPr="00AA272A">
              <w:rPr>
                <w:rFonts w:ascii="Calibri" w:eastAsia="Times New Roman" w:hAnsi="Calibri" w:cs="Times New Roman"/>
                <w:b/>
                <w:color w:val="FFFFFF" w:themeColor="background1"/>
                <w:sz w:val="20"/>
                <w:szCs w:val="18"/>
                <w:lang w:eastAsia="es-CO"/>
              </w:rPr>
              <w:t>OBSERVACIONES OFICINA DE CONTROL INTERNO</w:t>
            </w:r>
          </w:p>
        </w:tc>
      </w:tr>
      <w:tr w:rsidR="00F82B35" w:rsidRPr="001F4CC2" w:rsidTr="00F82B35">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bottom w:val="single" w:sz="4" w:space="0" w:color="auto"/>
            </w:tcBorders>
            <w:shd w:val="clear" w:color="auto" w:fill="8EAADB" w:themeFill="accent5" w:themeFillTint="99"/>
            <w:vAlign w:val="center"/>
          </w:tcPr>
          <w:p w:rsidR="00F82B35" w:rsidRPr="008C2B5C" w:rsidRDefault="00F82B35" w:rsidP="00F82B35">
            <w:pPr>
              <w:jc w:val="center"/>
              <w:rPr>
                <w:rFonts w:ascii="Arial" w:eastAsia="Times New Roman" w:hAnsi="Arial" w:cs="Arial"/>
                <w:sz w:val="16"/>
                <w:szCs w:val="16"/>
                <w:lang w:eastAsia="es-CO"/>
              </w:rPr>
            </w:pPr>
            <w:r>
              <w:rPr>
                <w:rFonts w:ascii="Arial" w:eastAsia="Times New Roman" w:hAnsi="Arial" w:cs="Arial"/>
                <w:sz w:val="16"/>
                <w:szCs w:val="16"/>
                <w:lang w:eastAsia="es-CO"/>
              </w:rPr>
              <w:t>CPS-021</w:t>
            </w:r>
            <w:r w:rsidRPr="00D7017B">
              <w:rPr>
                <w:rFonts w:ascii="Arial" w:eastAsia="Times New Roman" w:hAnsi="Arial" w:cs="Arial"/>
                <w:sz w:val="16"/>
                <w:szCs w:val="16"/>
                <w:lang w:eastAsia="es-CO"/>
              </w:rPr>
              <w:t>-2020</w:t>
            </w:r>
          </w:p>
        </w:tc>
        <w:tc>
          <w:tcPr>
            <w:tcW w:w="3407" w:type="dxa"/>
            <w:shd w:val="clear" w:color="auto" w:fill="DEEAF6" w:themeFill="accent1" w:themeFillTint="33"/>
          </w:tcPr>
          <w:p w:rsidR="00F82B35" w:rsidRPr="008C2B5C"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F82B35">
              <w:rPr>
                <w:rFonts w:ascii="Arial" w:hAnsi="Arial" w:cs="Arial"/>
                <w:color w:val="000000"/>
                <w:sz w:val="16"/>
                <w:szCs w:val="16"/>
              </w:rPr>
              <w:t>Prestar los servicios profesionales en la Dirección Jurídica del Departamento Administrativo de la Función Pública, para apoyar en la revisión, proyección, elaboración de documentos jurídicos, conceptos, cartillas y proyectos normativos, así como en la revisión del impacto de la normatividad asociada a las políticas de la Función pública y el fortalecimiento de la gestión de sus grupos de trabajo</w:t>
            </w:r>
            <w:r w:rsidR="00D40929">
              <w:rPr>
                <w:rFonts w:ascii="Arial" w:hAnsi="Arial" w:cs="Arial"/>
                <w:color w:val="000000"/>
                <w:sz w:val="16"/>
                <w:szCs w:val="16"/>
              </w:rPr>
              <w:t>.</w:t>
            </w:r>
          </w:p>
        </w:tc>
        <w:tc>
          <w:tcPr>
            <w:tcW w:w="3984" w:type="dxa"/>
            <w:shd w:val="clear" w:color="auto" w:fill="DEEAF6" w:themeFill="accent1" w:themeFillTint="33"/>
          </w:tcPr>
          <w:p w:rsidR="00F82B35" w:rsidRPr="00AE06EC"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F82B35">
              <w:rPr>
                <w:rFonts w:ascii="Arial" w:eastAsia="Times New Roman" w:hAnsi="Arial" w:cs="Arial"/>
                <w:sz w:val="16"/>
                <w:szCs w:val="16"/>
                <w:lang w:eastAsia="es-CO"/>
              </w:rPr>
              <w:t xml:space="preserve">Los informes solo hacen referencia de las obligaciones específicas. Informes 3 y 4 </w:t>
            </w:r>
            <w:r>
              <w:rPr>
                <w:rFonts w:ascii="Arial" w:eastAsia="Times New Roman" w:hAnsi="Arial" w:cs="Arial"/>
                <w:sz w:val="16"/>
                <w:szCs w:val="16"/>
                <w:lang w:eastAsia="es-CO"/>
              </w:rPr>
              <w:t>respecto de</w:t>
            </w:r>
            <w:r w:rsidRPr="00F82B35">
              <w:rPr>
                <w:rFonts w:ascii="Arial" w:eastAsia="Times New Roman" w:hAnsi="Arial" w:cs="Arial"/>
                <w:sz w:val="16"/>
                <w:szCs w:val="16"/>
                <w:lang w:eastAsia="es-CO"/>
              </w:rPr>
              <w:t xml:space="preserve"> la obligación No. 3</w:t>
            </w:r>
            <w:r>
              <w:rPr>
                <w:rFonts w:ascii="Arial" w:eastAsia="Times New Roman" w:hAnsi="Arial" w:cs="Arial"/>
                <w:sz w:val="16"/>
                <w:szCs w:val="16"/>
                <w:lang w:eastAsia="es-CO"/>
              </w:rPr>
              <w:t>,  que</w:t>
            </w:r>
            <w:r w:rsidRPr="00F82B35">
              <w:rPr>
                <w:rFonts w:ascii="Arial" w:eastAsia="Times New Roman" w:hAnsi="Arial" w:cs="Arial"/>
                <w:sz w:val="16"/>
                <w:szCs w:val="16"/>
                <w:lang w:eastAsia="es-CO"/>
              </w:rPr>
              <w:t xml:space="preserve"> señala: “Revisar y/o elaborar documentos técnicos y jurídicos, como guías, cartillas, papers, entre otros, relacionados con los temas de competencia de la Dirección Jurídica, de acuerdo con las instrucciones del supervisor”</w:t>
            </w:r>
            <w:r w:rsidR="00136751">
              <w:rPr>
                <w:rFonts w:ascii="Arial" w:eastAsia="Times New Roman" w:hAnsi="Arial" w:cs="Arial"/>
                <w:sz w:val="16"/>
                <w:szCs w:val="16"/>
                <w:lang w:eastAsia="es-CO"/>
              </w:rPr>
              <w:t>,</w:t>
            </w:r>
            <w:r w:rsidRPr="00F82B35">
              <w:rPr>
                <w:rFonts w:ascii="Arial" w:eastAsia="Times New Roman" w:hAnsi="Arial" w:cs="Arial"/>
                <w:sz w:val="16"/>
                <w:szCs w:val="16"/>
                <w:lang w:eastAsia="es-CO"/>
              </w:rPr>
              <w:t xml:space="preserve"> el contratista reporta la revisión y proyección de tutelas, de algunos derechos de petición, que cor</w:t>
            </w:r>
            <w:r>
              <w:rPr>
                <w:rFonts w:ascii="Arial" w:eastAsia="Times New Roman" w:hAnsi="Arial" w:cs="Arial"/>
                <w:sz w:val="16"/>
                <w:szCs w:val="16"/>
                <w:lang w:eastAsia="es-CO"/>
              </w:rPr>
              <w:t>responden a la obligación 4</w:t>
            </w:r>
            <w:r w:rsidR="00136751">
              <w:rPr>
                <w:rFonts w:ascii="Arial" w:eastAsia="Times New Roman" w:hAnsi="Arial" w:cs="Arial"/>
                <w:sz w:val="16"/>
                <w:szCs w:val="16"/>
                <w:lang w:eastAsia="es-CO"/>
              </w:rPr>
              <w:t xml:space="preserve">; </w:t>
            </w:r>
            <w:r>
              <w:rPr>
                <w:rFonts w:ascii="Arial" w:eastAsia="Times New Roman" w:hAnsi="Arial" w:cs="Arial"/>
                <w:sz w:val="16"/>
                <w:szCs w:val="16"/>
                <w:lang w:eastAsia="es-CO"/>
              </w:rPr>
              <w:t xml:space="preserve">asimismo, </w:t>
            </w:r>
            <w:r w:rsidRPr="00F82B35">
              <w:rPr>
                <w:rFonts w:ascii="Arial" w:eastAsia="Times New Roman" w:hAnsi="Arial" w:cs="Arial"/>
                <w:sz w:val="16"/>
                <w:szCs w:val="16"/>
                <w:lang w:eastAsia="es-CO"/>
              </w:rPr>
              <w:t xml:space="preserve">en </w:t>
            </w:r>
            <w:r>
              <w:rPr>
                <w:rFonts w:ascii="Arial" w:eastAsia="Times New Roman" w:hAnsi="Arial" w:cs="Arial"/>
                <w:sz w:val="16"/>
                <w:szCs w:val="16"/>
                <w:lang w:eastAsia="es-CO"/>
              </w:rPr>
              <w:t xml:space="preserve">el </w:t>
            </w:r>
            <w:r w:rsidRPr="00F82B35">
              <w:rPr>
                <w:rFonts w:ascii="Arial" w:eastAsia="Times New Roman" w:hAnsi="Arial" w:cs="Arial"/>
                <w:sz w:val="16"/>
                <w:szCs w:val="16"/>
                <w:lang w:eastAsia="es-CO"/>
              </w:rPr>
              <w:t>reporte de esta obligación,  hay errores en el orden con</w:t>
            </w:r>
            <w:r>
              <w:rPr>
                <w:rFonts w:ascii="Arial" w:eastAsia="Times New Roman" w:hAnsi="Arial" w:cs="Arial"/>
                <w:sz w:val="16"/>
                <w:szCs w:val="16"/>
                <w:lang w:eastAsia="es-CO"/>
              </w:rPr>
              <w:t>secutivo cundo relaciona</w:t>
            </w:r>
            <w:r w:rsidRPr="00F82B35">
              <w:rPr>
                <w:rFonts w:ascii="Arial" w:eastAsia="Times New Roman" w:hAnsi="Arial" w:cs="Arial"/>
                <w:sz w:val="16"/>
                <w:szCs w:val="16"/>
                <w:lang w:eastAsia="es-CO"/>
              </w:rPr>
              <w:t xml:space="preserve"> las tutelas (de la</w:t>
            </w:r>
            <w:r w:rsidR="00136751">
              <w:rPr>
                <w:rFonts w:ascii="Arial" w:eastAsia="Times New Roman" w:hAnsi="Arial" w:cs="Arial"/>
                <w:sz w:val="16"/>
                <w:szCs w:val="16"/>
                <w:lang w:eastAsia="es-CO"/>
              </w:rPr>
              <w:t xml:space="preserve"> </w:t>
            </w:r>
            <w:r w:rsidRPr="00F82B35">
              <w:rPr>
                <w:rFonts w:ascii="Arial" w:eastAsia="Times New Roman" w:hAnsi="Arial" w:cs="Arial"/>
                <w:sz w:val="16"/>
                <w:szCs w:val="16"/>
                <w:lang w:eastAsia="es-CO"/>
              </w:rPr>
              <w:t>14 se salta a la 16 y de la 17 a la 28).</w:t>
            </w:r>
          </w:p>
        </w:tc>
      </w:tr>
      <w:tr w:rsidR="00F82B35" w:rsidRPr="001F4CC2" w:rsidTr="00D7017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8C2B5C" w:rsidRDefault="00F82B35" w:rsidP="00F82B35">
            <w:pPr>
              <w:jc w:val="center"/>
              <w:rPr>
                <w:rFonts w:ascii="Arial" w:eastAsia="Times New Roman" w:hAnsi="Arial" w:cs="Arial"/>
                <w:sz w:val="16"/>
                <w:szCs w:val="16"/>
                <w:lang w:eastAsia="es-CO"/>
              </w:rPr>
            </w:pPr>
            <w:r w:rsidRPr="00D7017B">
              <w:rPr>
                <w:rFonts w:ascii="Arial" w:eastAsia="Times New Roman" w:hAnsi="Arial" w:cs="Arial"/>
                <w:sz w:val="16"/>
                <w:szCs w:val="16"/>
                <w:lang w:eastAsia="es-CO"/>
              </w:rPr>
              <w:t>CPS-023-2020</w:t>
            </w:r>
          </w:p>
        </w:tc>
        <w:tc>
          <w:tcPr>
            <w:tcW w:w="3407" w:type="dxa"/>
            <w:shd w:val="clear" w:color="auto" w:fill="DEEAF6" w:themeFill="accent1" w:themeFillTint="33"/>
          </w:tcPr>
          <w:p w:rsidR="00F82B35" w:rsidRPr="008C2B5C"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7017B">
              <w:rPr>
                <w:rFonts w:ascii="Arial" w:hAnsi="Arial" w:cs="Arial"/>
                <w:color w:val="000000"/>
                <w:sz w:val="16"/>
                <w:szCs w:val="16"/>
              </w:rPr>
              <w:t>Prestar servicios profesionales en la Oficina de Tecnologías de la información y las Comunicaciones de Función Pública, para apoyar las actividades relacionadas con los requerimientos de inteligencia de negocios, analítica de datos, arquitectura de software, requerimientos no funcionales y la integralidad del funcionamiento de los sistemas de información SIGEP II, FURAG 3.0 y demás sistemas misionales que le sean asignados según los lineamientos de Gobierno Digital.</w:t>
            </w:r>
          </w:p>
        </w:tc>
        <w:tc>
          <w:tcPr>
            <w:tcW w:w="3984" w:type="dxa"/>
            <w:shd w:val="clear" w:color="auto" w:fill="DEEAF6" w:themeFill="accent1" w:themeFillTint="33"/>
          </w:tcPr>
          <w:p w:rsidR="00671456" w:rsidRPr="00CB4E32" w:rsidRDefault="00671456"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CB4E32">
              <w:rPr>
                <w:rFonts w:ascii="Arial" w:eastAsia="Times New Roman" w:hAnsi="Arial" w:cs="Arial"/>
                <w:sz w:val="16"/>
                <w:szCs w:val="16"/>
                <w:lang w:eastAsia="es-CO"/>
              </w:rPr>
              <w:t xml:space="preserve">En el primer informe presentado por el contratista, se observa que las direcciones señaladas en yaksa, se encuentran ubicadas en carpeta del año 2017. En la mayoría de informes presentados por </w:t>
            </w:r>
            <w:r w:rsidR="00CB4E32" w:rsidRPr="00CB4E32">
              <w:rPr>
                <w:rFonts w:ascii="Arial" w:eastAsia="Times New Roman" w:hAnsi="Arial" w:cs="Arial"/>
                <w:sz w:val="16"/>
                <w:szCs w:val="16"/>
                <w:lang w:eastAsia="es-CO"/>
              </w:rPr>
              <w:t>este</w:t>
            </w:r>
            <w:r w:rsidRPr="00CB4E32">
              <w:rPr>
                <w:rFonts w:ascii="Arial" w:eastAsia="Times New Roman" w:hAnsi="Arial" w:cs="Arial"/>
                <w:sz w:val="16"/>
                <w:szCs w:val="16"/>
                <w:lang w:eastAsia="es-CO"/>
              </w:rPr>
              <w:t>, se evidencian correos electrónicos como soporte de la gestión</w:t>
            </w:r>
            <w:r w:rsidR="00CB4E32" w:rsidRPr="00CB4E32">
              <w:rPr>
                <w:rFonts w:ascii="Arial" w:eastAsia="Times New Roman" w:hAnsi="Arial" w:cs="Arial"/>
                <w:sz w:val="16"/>
                <w:szCs w:val="16"/>
                <w:lang w:eastAsia="es-CO"/>
              </w:rPr>
              <w:t>; sin embargo</w:t>
            </w:r>
            <w:r w:rsidRPr="00CB4E32">
              <w:rPr>
                <w:rFonts w:ascii="Arial" w:eastAsia="Times New Roman" w:hAnsi="Arial" w:cs="Arial"/>
                <w:sz w:val="16"/>
                <w:szCs w:val="16"/>
                <w:lang w:eastAsia="es-CO"/>
              </w:rPr>
              <w:t xml:space="preserve">, no se logró establecer la pertinencia con la obligación correspondiente. </w:t>
            </w:r>
          </w:p>
        </w:tc>
      </w:tr>
      <w:tr w:rsidR="00F82B35" w:rsidRPr="001F4CC2" w:rsidTr="00D7017B">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D7017B" w:rsidRDefault="00F82B35" w:rsidP="00F82B35">
            <w:pPr>
              <w:jc w:val="center"/>
              <w:rPr>
                <w:rFonts w:ascii="Arial" w:eastAsia="Times New Roman" w:hAnsi="Arial" w:cs="Arial"/>
                <w:sz w:val="16"/>
                <w:szCs w:val="16"/>
                <w:lang w:eastAsia="es-CO"/>
              </w:rPr>
            </w:pPr>
            <w:r w:rsidRPr="00326F30">
              <w:rPr>
                <w:rFonts w:ascii="Arial" w:eastAsia="Times New Roman" w:hAnsi="Arial" w:cs="Arial"/>
                <w:sz w:val="16"/>
                <w:szCs w:val="16"/>
                <w:lang w:eastAsia="es-CO"/>
              </w:rPr>
              <w:t>CPS-034-2020</w:t>
            </w:r>
          </w:p>
        </w:tc>
        <w:tc>
          <w:tcPr>
            <w:tcW w:w="3407" w:type="dxa"/>
            <w:shd w:val="clear" w:color="auto" w:fill="DEEAF6" w:themeFill="accent1" w:themeFillTint="33"/>
          </w:tcPr>
          <w:p w:rsidR="00F82B35" w:rsidRPr="00C13DA6"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A272A">
              <w:rPr>
                <w:rFonts w:ascii="Arial" w:hAnsi="Arial" w:cs="Arial"/>
                <w:color w:val="000000"/>
                <w:sz w:val="16"/>
                <w:szCs w:val="16"/>
              </w:rPr>
              <w:t>Prestar servicios profesionales en la Oficina de Tecnologías de la Información y las Comunicaciones de Función Pública, para apoyar el seguimiento, verificación y documentación del proceso de aseguramiento de la calidad de los componentes de los Sistema de Información SUIT 4.0, SIGEP II, FURAG 3.0; así como en la verificación del cumplimiento de los requerimientos funcionales y no funcionales del mismo.</w:t>
            </w:r>
          </w:p>
        </w:tc>
        <w:tc>
          <w:tcPr>
            <w:tcW w:w="3984" w:type="dxa"/>
            <w:shd w:val="clear" w:color="auto" w:fill="DEEAF6" w:themeFill="accent1" w:themeFillTint="33"/>
          </w:tcPr>
          <w:p w:rsidR="00F82B35" w:rsidRPr="00D7017B"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326F30">
              <w:rPr>
                <w:rFonts w:ascii="Arial" w:eastAsia="Times New Roman" w:hAnsi="Arial" w:cs="Arial"/>
                <w:sz w:val="16"/>
                <w:szCs w:val="16"/>
                <w:lang w:eastAsia="es-CO"/>
              </w:rPr>
              <w:t>El contratista</w:t>
            </w:r>
            <w:r w:rsidR="002501E7">
              <w:rPr>
                <w:rFonts w:ascii="Arial" w:eastAsia="Times New Roman" w:hAnsi="Arial" w:cs="Arial"/>
                <w:sz w:val="16"/>
                <w:szCs w:val="16"/>
                <w:lang w:eastAsia="es-CO"/>
              </w:rPr>
              <w:t xml:space="preserve"> en sus informes</w:t>
            </w:r>
            <w:r w:rsidRPr="00326F30">
              <w:rPr>
                <w:rFonts w:ascii="Arial" w:eastAsia="Times New Roman" w:hAnsi="Arial" w:cs="Arial"/>
                <w:sz w:val="16"/>
                <w:szCs w:val="16"/>
                <w:lang w:eastAsia="es-CO"/>
              </w:rPr>
              <w:t xml:space="preserve"> relaciona las rutas donde se encuentran las evidencias, pero en muchos casos no nombra los archivos</w:t>
            </w:r>
            <w:r w:rsidR="00D40929">
              <w:rPr>
                <w:rFonts w:ascii="Arial" w:eastAsia="Times New Roman" w:hAnsi="Arial" w:cs="Arial"/>
                <w:sz w:val="16"/>
                <w:szCs w:val="16"/>
                <w:lang w:eastAsia="es-CO"/>
              </w:rPr>
              <w:t xml:space="preserve"> </w:t>
            </w:r>
            <w:r w:rsidRPr="00326F30">
              <w:rPr>
                <w:rFonts w:ascii="Arial" w:eastAsia="Times New Roman" w:hAnsi="Arial" w:cs="Arial"/>
                <w:sz w:val="16"/>
                <w:szCs w:val="16"/>
                <w:lang w:eastAsia="es-CO"/>
              </w:rPr>
              <w:t xml:space="preserve">y </w:t>
            </w:r>
            <w:r w:rsidR="00DD5504">
              <w:rPr>
                <w:rFonts w:ascii="Arial" w:eastAsia="Times New Roman" w:hAnsi="Arial" w:cs="Arial"/>
                <w:sz w:val="16"/>
                <w:szCs w:val="16"/>
                <w:lang w:eastAsia="es-CO"/>
              </w:rPr>
              <w:t xml:space="preserve">designa </w:t>
            </w:r>
            <w:r w:rsidRPr="00326F30">
              <w:rPr>
                <w:rFonts w:ascii="Arial" w:eastAsia="Times New Roman" w:hAnsi="Arial" w:cs="Arial"/>
                <w:sz w:val="16"/>
                <w:szCs w:val="16"/>
                <w:lang w:eastAsia="es-CO"/>
              </w:rPr>
              <w:t>la misma ruta para soportar varias obligaciones.</w:t>
            </w:r>
            <w:r w:rsidR="00136751">
              <w:rPr>
                <w:rFonts w:ascii="Arial" w:eastAsia="Times New Roman" w:hAnsi="Arial" w:cs="Arial"/>
                <w:sz w:val="16"/>
                <w:szCs w:val="16"/>
                <w:lang w:eastAsia="es-CO"/>
              </w:rPr>
              <w:t xml:space="preserve">  </w:t>
            </w:r>
          </w:p>
        </w:tc>
      </w:tr>
      <w:tr w:rsidR="00F82B35" w:rsidRPr="001F4CC2" w:rsidTr="00D71CA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F82B35" w:rsidRPr="007A5667" w:rsidRDefault="00F82B35" w:rsidP="00F82B35">
            <w:pPr>
              <w:jc w:val="center"/>
              <w:rPr>
                <w:rFonts w:ascii="Arial" w:eastAsia="Times New Roman" w:hAnsi="Arial" w:cs="Arial"/>
                <w:sz w:val="16"/>
                <w:szCs w:val="16"/>
                <w:lang w:eastAsia="es-CO"/>
              </w:rPr>
            </w:pPr>
            <w:r w:rsidRPr="005F2C68">
              <w:rPr>
                <w:rFonts w:ascii="Arial" w:eastAsia="Times New Roman" w:hAnsi="Arial" w:cs="Arial"/>
                <w:sz w:val="16"/>
                <w:szCs w:val="16"/>
                <w:lang w:eastAsia="es-CO"/>
              </w:rPr>
              <w:t>CPS-045-2020</w:t>
            </w:r>
          </w:p>
        </w:tc>
        <w:tc>
          <w:tcPr>
            <w:tcW w:w="3407" w:type="dxa"/>
            <w:shd w:val="clear" w:color="auto" w:fill="DEEAF6" w:themeFill="accent1" w:themeFillTint="33"/>
          </w:tcPr>
          <w:p w:rsidR="00F82B35" w:rsidRPr="00730C7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5F2C68">
              <w:rPr>
                <w:rFonts w:ascii="Arial" w:hAnsi="Arial" w:cs="Arial"/>
                <w:color w:val="000000"/>
                <w:sz w:val="16"/>
                <w:szCs w:val="16"/>
              </w:rPr>
              <w:t>Prestar servicios profesionales a Función Pública para asistir técnicamente a las entidades territoriales asignadas, en procesos de transformación organizacional y fortalecimiento de capacidades institucionales, a partir de la implementación de las políticas de gestión y desempeño, en el marco de la Estrategia de Gestión Territorial articulada con entidades del orden nacional.</w:t>
            </w:r>
          </w:p>
        </w:tc>
        <w:tc>
          <w:tcPr>
            <w:tcW w:w="3984" w:type="dxa"/>
            <w:shd w:val="clear" w:color="auto" w:fill="DEEAF6" w:themeFill="accent1" w:themeFillTint="33"/>
          </w:tcPr>
          <w:p w:rsidR="00F82B35" w:rsidRPr="00730C71" w:rsidRDefault="00F82B35" w:rsidP="002501E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F2C68">
              <w:rPr>
                <w:rFonts w:ascii="Arial" w:eastAsia="Times New Roman" w:hAnsi="Arial" w:cs="Arial"/>
                <w:sz w:val="16"/>
                <w:szCs w:val="16"/>
                <w:lang w:eastAsia="es-CO"/>
              </w:rPr>
              <w:t>Se</w:t>
            </w:r>
            <w:r w:rsidR="002501E7">
              <w:rPr>
                <w:rFonts w:ascii="Arial" w:eastAsia="Times New Roman" w:hAnsi="Arial" w:cs="Arial"/>
                <w:sz w:val="16"/>
                <w:szCs w:val="16"/>
                <w:lang w:eastAsia="es-CO"/>
              </w:rPr>
              <w:t xml:space="preserve"> pudo observar</w:t>
            </w:r>
            <w:r>
              <w:rPr>
                <w:rFonts w:ascii="Arial" w:eastAsia="Times New Roman" w:hAnsi="Arial" w:cs="Arial"/>
                <w:sz w:val="16"/>
                <w:szCs w:val="16"/>
                <w:lang w:eastAsia="es-CO"/>
              </w:rPr>
              <w:t xml:space="preserve"> que algunas de las evidencias adjuntas</w:t>
            </w:r>
            <w:r w:rsidRPr="005F2C68">
              <w:rPr>
                <w:rFonts w:ascii="Arial" w:eastAsia="Times New Roman" w:hAnsi="Arial" w:cs="Arial"/>
                <w:sz w:val="16"/>
                <w:szCs w:val="16"/>
                <w:lang w:eastAsia="es-CO"/>
              </w:rPr>
              <w:t xml:space="preserve"> no son coherentes con la actividad descrita. Se mencionan anexos en yaksa que no se encuentran archivados. En algunas actividades se </w:t>
            </w:r>
            <w:r w:rsidR="00136751">
              <w:rPr>
                <w:rFonts w:ascii="Arial" w:eastAsia="Times New Roman" w:hAnsi="Arial" w:cs="Arial"/>
                <w:sz w:val="16"/>
                <w:szCs w:val="16"/>
                <w:lang w:eastAsia="es-CO"/>
              </w:rPr>
              <w:t xml:space="preserve">señala </w:t>
            </w:r>
            <w:r w:rsidRPr="005F2C68">
              <w:rPr>
                <w:rFonts w:ascii="Arial" w:eastAsia="Times New Roman" w:hAnsi="Arial" w:cs="Arial"/>
                <w:sz w:val="16"/>
                <w:szCs w:val="16"/>
                <w:lang w:eastAsia="es-CO"/>
              </w:rPr>
              <w:t xml:space="preserve">que se adjuntan anexos, pero no se detallan para saber si estos se encuentran archivados. </w:t>
            </w:r>
          </w:p>
        </w:tc>
      </w:tr>
      <w:tr w:rsidR="00F82B35" w:rsidRPr="001F4CC2" w:rsidTr="00D71CAD">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5F2C68" w:rsidRDefault="00F82B35" w:rsidP="00F82B35">
            <w:pPr>
              <w:jc w:val="center"/>
              <w:rPr>
                <w:rFonts w:ascii="Arial" w:eastAsia="Times New Roman" w:hAnsi="Arial" w:cs="Arial"/>
                <w:sz w:val="16"/>
                <w:szCs w:val="16"/>
                <w:lang w:eastAsia="es-CO"/>
              </w:rPr>
            </w:pPr>
            <w:r w:rsidRPr="00D71CAD">
              <w:rPr>
                <w:rFonts w:ascii="Arial" w:eastAsia="Times New Roman" w:hAnsi="Arial" w:cs="Arial"/>
                <w:sz w:val="16"/>
                <w:szCs w:val="16"/>
                <w:lang w:eastAsia="es-CO"/>
              </w:rPr>
              <w:t>CPS-050-2020</w:t>
            </w:r>
          </w:p>
        </w:tc>
        <w:tc>
          <w:tcPr>
            <w:tcW w:w="3407" w:type="dxa"/>
            <w:shd w:val="clear" w:color="auto" w:fill="DEEAF6" w:themeFill="accent1" w:themeFillTint="33"/>
          </w:tcPr>
          <w:p w:rsidR="00F82B35" w:rsidRPr="005F2C68"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71CAD">
              <w:rPr>
                <w:rFonts w:ascii="Arial" w:hAnsi="Arial" w:cs="Arial"/>
                <w:color w:val="000000"/>
                <w:sz w:val="16"/>
                <w:szCs w:val="16"/>
              </w:rPr>
              <w:t>Prestar</w:t>
            </w:r>
            <w:r w:rsidR="00DD5504">
              <w:rPr>
                <w:rFonts w:ascii="Arial" w:hAnsi="Arial" w:cs="Arial"/>
                <w:color w:val="000000"/>
                <w:sz w:val="16"/>
                <w:szCs w:val="16"/>
              </w:rPr>
              <w:t xml:space="preserve"> </w:t>
            </w:r>
            <w:r w:rsidR="00DD5504" w:rsidRPr="00D71CAD">
              <w:rPr>
                <w:rFonts w:ascii="Arial" w:hAnsi="Arial" w:cs="Arial"/>
                <w:color w:val="000000"/>
                <w:sz w:val="16"/>
                <w:szCs w:val="16"/>
              </w:rPr>
              <w:t>servicios profesionales</w:t>
            </w:r>
            <w:r w:rsidRPr="00D71CAD">
              <w:rPr>
                <w:rFonts w:ascii="Arial" w:hAnsi="Arial" w:cs="Arial"/>
                <w:color w:val="000000"/>
                <w:sz w:val="16"/>
                <w:szCs w:val="16"/>
              </w:rPr>
              <w:t xml:space="preserve"> en la </w:t>
            </w:r>
            <w:r w:rsidR="00DD5504" w:rsidRPr="00D71CAD">
              <w:rPr>
                <w:rFonts w:ascii="Arial" w:hAnsi="Arial" w:cs="Arial"/>
                <w:color w:val="000000"/>
                <w:sz w:val="16"/>
                <w:szCs w:val="16"/>
              </w:rPr>
              <w:t>Dirección General de Función Pública</w:t>
            </w:r>
            <w:r w:rsidRPr="00D71CAD">
              <w:rPr>
                <w:rFonts w:ascii="Arial" w:hAnsi="Arial" w:cs="Arial"/>
                <w:color w:val="000000"/>
                <w:sz w:val="16"/>
                <w:szCs w:val="16"/>
              </w:rPr>
              <w:t>, para apoyar las actividades</w:t>
            </w:r>
            <w:r w:rsidR="00DD5504">
              <w:rPr>
                <w:rFonts w:ascii="Arial" w:hAnsi="Arial" w:cs="Arial"/>
                <w:color w:val="000000"/>
                <w:sz w:val="16"/>
                <w:szCs w:val="16"/>
              </w:rPr>
              <w:t xml:space="preserve"> </w:t>
            </w:r>
            <w:r w:rsidRPr="00D71CAD">
              <w:rPr>
                <w:rFonts w:ascii="Arial" w:hAnsi="Arial" w:cs="Arial"/>
                <w:color w:val="000000"/>
                <w:sz w:val="16"/>
                <w:szCs w:val="16"/>
              </w:rPr>
              <w:t>encaminadas   al fortalecimiento   de la gestión internacional y la</w:t>
            </w:r>
            <w:r w:rsidR="00DD5504">
              <w:rPr>
                <w:rFonts w:ascii="Arial" w:hAnsi="Arial" w:cs="Arial"/>
                <w:color w:val="000000"/>
                <w:sz w:val="16"/>
                <w:szCs w:val="16"/>
              </w:rPr>
              <w:t xml:space="preserve"> </w:t>
            </w:r>
            <w:r w:rsidRPr="00D71CAD">
              <w:rPr>
                <w:rFonts w:ascii="Arial" w:hAnsi="Arial" w:cs="Arial"/>
                <w:color w:val="000000"/>
                <w:sz w:val="16"/>
                <w:szCs w:val="16"/>
              </w:rPr>
              <w:t>innovación pública,</w:t>
            </w:r>
            <w:r w:rsidR="00DD5504">
              <w:rPr>
                <w:rFonts w:ascii="Arial" w:hAnsi="Arial" w:cs="Arial"/>
                <w:color w:val="000000"/>
                <w:sz w:val="16"/>
                <w:szCs w:val="16"/>
              </w:rPr>
              <w:t xml:space="preserve"> </w:t>
            </w:r>
            <w:r w:rsidRPr="00D71CAD">
              <w:rPr>
                <w:rFonts w:ascii="Arial" w:hAnsi="Arial" w:cs="Arial"/>
                <w:color w:val="000000"/>
                <w:sz w:val="16"/>
                <w:szCs w:val="16"/>
              </w:rPr>
              <w:t>a</w:t>
            </w:r>
            <w:r w:rsidR="00DD5504">
              <w:rPr>
                <w:rFonts w:ascii="Arial" w:hAnsi="Arial" w:cs="Arial"/>
                <w:color w:val="000000"/>
                <w:sz w:val="16"/>
                <w:szCs w:val="16"/>
              </w:rPr>
              <w:t xml:space="preserve"> </w:t>
            </w:r>
            <w:r w:rsidRPr="00D71CAD">
              <w:rPr>
                <w:rFonts w:ascii="Arial" w:hAnsi="Arial" w:cs="Arial"/>
                <w:color w:val="000000"/>
                <w:sz w:val="16"/>
                <w:szCs w:val="16"/>
              </w:rPr>
              <w:t>través</w:t>
            </w:r>
            <w:r w:rsidR="00DD5504">
              <w:rPr>
                <w:rFonts w:ascii="Arial" w:hAnsi="Arial" w:cs="Arial"/>
                <w:color w:val="000000"/>
                <w:sz w:val="16"/>
                <w:szCs w:val="16"/>
              </w:rPr>
              <w:t xml:space="preserve"> </w:t>
            </w:r>
            <w:r w:rsidRPr="00D71CAD">
              <w:rPr>
                <w:rFonts w:ascii="Arial" w:hAnsi="Arial" w:cs="Arial"/>
                <w:color w:val="000000"/>
                <w:sz w:val="16"/>
                <w:szCs w:val="16"/>
              </w:rPr>
              <w:t xml:space="preserve">del establecimiento de nuevos relacionamientos con pares internacionales   y la participación en </w:t>
            </w:r>
            <w:r w:rsidR="00DD5504" w:rsidRPr="00D71CAD">
              <w:rPr>
                <w:rFonts w:ascii="Arial" w:hAnsi="Arial" w:cs="Arial"/>
                <w:color w:val="000000"/>
                <w:sz w:val="16"/>
                <w:szCs w:val="16"/>
              </w:rPr>
              <w:t>eventos internacionales</w:t>
            </w:r>
            <w:r w:rsidRPr="00D71CAD">
              <w:rPr>
                <w:rFonts w:ascii="Arial" w:hAnsi="Arial" w:cs="Arial"/>
                <w:color w:val="000000"/>
                <w:sz w:val="16"/>
                <w:szCs w:val="16"/>
              </w:rPr>
              <w:t>.</w:t>
            </w:r>
          </w:p>
        </w:tc>
        <w:tc>
          <w:tcPr>
            <w:tcW w:w="3984" w:type="dxa"/>
            <w:shd w:val="clear" w:color="auto" w:fill="DEEAF6" w:themeFill="accent1" w:themeFillTint="33"/>
          </w:tcPr>
          <w:p w:rsidR="00F82B35" w:rsidRPr="005F2C68"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No se detallaron actividades en </w:t>
            </w:r>
            <w:r w:rsidRPr="00D71CAD">
              <w:rPr>
                <w:rFonts w:ascii="Arial" w:eastAsia="Times New Roman" w:hAnsi="Arial" w:cs="Arial"/>
                <w:sz w:val="16"/>
                <w:szCs w:val="16"/>
                <w:lang w:eastAsia="es-CO"/>
              </w:rPr>
              <w:t xml:space="preserve">la mayoría de las obligaciones generales. La evidencia </w:t>
            </w:r>
            <w:r>
              <w:rPr>
                <w:rFonts w:ascii="Arial" w:eastAsia="Times New Roman" w:hAnsi="Arial" w:cs="Arial"/>
                <w:sz w:val="16"/>
                <w:szCs w:val="16"/>
                <w:lang w:eastAsia="es-CO"/>
              </w:rPr>
              <w:t xml:space="preserve">que soporta la obligación No. 3 </w:t>
            </w:r>
            <w:r w:rsidRPr="00D71CAD">
              <w:rPr>
                <w:rFonts w:ascii="Arial" w:eastAsia="Times New Roman" w:hAnsi="Arial" w:cs="Arial"/>
                <w:sz w:val="16"/>
                <w:szCs w:val="16"/>
                <w:lang w:eastAsia="es-CO"/>
              </w:rPr>
              <w:t>en el p</w:t>
            </w:r>
            <w:r>
              <w:rPr>
                <w:rFonts w:ascii="Arial" w:eastAsia="Times New Roman" w:hAnsi="Arial" w:cs="Arial"/>
                <w:sz w:val="16"/>
                <w:szCs w:val="16"/>
                <w:lang w:eastAsia="es-CO"/>
              </w:rPr>
              <w:t xml:space="preserve">rimer informe, el archivo Excel se </w:t>
            </w:r>
            <w:r w:rsidR="00DD5504">
              <w:rPr>
                <w:rFonts w:ascii="Arial" w:eastAsia="Times New Roman" w:hAnsi="Arial" w:cs="Arial"/>
                <w:sz w:val="16"/>
                <w:szCs w:val="16"/>
                <w:lang w:eastAsia="es-CO"/>
              </w:rPr>
              <w:t>encuentra desconfigurado</w:t>
            </w:r>
            <w:r w:rsidRPr="00D71CAD">
              <w:rPr>
                <w:rFonts w:ascii="Arial" w:eastAsia="Times New Roman" w:hAnsi="Arial" w:cs="Arial"/>
                <w:sz w:val="16"/>
                <w:szCs w:val="16"/>
                <w:lang w:eastAsia="es-CO"/>
              </w:rPr>
              <w:t>.</w:t>
            </w:r>
          </w:p>
        </w:tc>
      </w:tr>
      <w:tr w:rsidR="00F82B35" w:rsidRPr="001F4CC2" w:rsidTr="00D71CA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D71CAD" w:rsidRDefault="00F82B35" w:rsidP="00F82B35">
            <w:pPr>
              <w:jc w:val="center"/>
              <w:rPr>
                <w:rFonts w:ascii="Arial" w:eastAsia="Times New Roman" w:hAnsi="Arial" w:cs="Arial"/>
                <w:sz w:val="16"/>
                <w:szCs w:val="16"/>
                <w:lang w:eastAsia="es-CO"/>
              </w:rPr>
            </w:pPr>
            <w:r w:rsidRPr="00D71CAD">
              <w:rPr>
                <w:rFonts w:ascii="Arial" w:eastAsia="Times New Roman" w:hAnsi="Arial" w:cs="Arial"/>
                <w:sz w:val="16"/>
                <w:szCs w:val="16"/>
                <w:lang w:eastAsia="es-CO"/>
              </w:rPr>
              <w:t>CPS-053-2020</w:t>
            </w:r>
          </w:p>
        </w:tc>
        <w:tc>
          <w:tcPr>
            <w:tcW w:w="3407" w:type="dxa"/>
            <w:shd w:val="clear" w:color="auto" w:fill="DEEAF6" w:themeFill="accent1" w:themeFillTint="33"/>
          </w:tcPr>
          <w:p w:rsidR="00F82B35" w:rsidRPr="00D71CAD"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71CAD">
              <w:rPr>
                <w:rFonts w:ascii="Arial" w:hAnsi="Arial" w:cs="Arial"/>
                <w:color w:val="000000"/>
                <w:sz w:val="16"/>
                <w:szCs w:val="16"/>
              </w:rPr>
              <w:t>Prestar servicios profesionales e</w:t>
            </w:r>
            <w:r>
              <w:rPr>
                <w:rFonts w:ascii="Arial" w:hAnsi="Arial" w:cs="Arial"/>
                <w:color w:val="000000"/>
                <w:sz w:val="16"/>
                <w:szCs w:val="16"/>
              </w:rPr>
              <w:t>n la Dirección Jurídica de Función P</w:t>
            </w:r>
            <w:r w:rsidRPr="00D71CAD">
              <w:rPr>
                <w:rFonts w:ascii="Arial" w:hAnsi="Arial" w:cs="Arial"/>
                <w:color w:val="000000"/>
                <w:sz w:val="16"/>
                <w:szCs w:val="16"/>
              </w:rPr>
              <w:t>ública para el apoyo en la proyección de respuestas a requerimientos sobre temas propios de la dependencia que formulen entre otras entidades, los organis</w:t>
            </w:r>
            <w:r>
              <w:rPr>
                <w:rFonts w:ascii="Arial" w:hAnsi="Arial" w:cs="Arial"/>
                <w:color w:val="000000"/>
                <w:sz w:val="16"/>
                <w:szCs w:val="16"/>
              </w:rPr>
              <w:t>mos de control, así como las de</w:t>
            </w:r>
            <w:r w:rsidRPr="00D71CAD">
              <w:rPr>
                <w:rFonts w:ascii="Arial" w:hAnsi="Arial" w:cs="Arial"/>
                <w:color w:val="000000"/>
                <w:sz w:val="16"/>
                <w:szCs w:val="16"/>
              </w:rPr>
              <w:t>pendencias misionales y las de apoyo de este Departamento.</w:t>
            </w:r>
          </w:p>
        </w:tc>
        <w:tc>
          <w:tcPr>
            <w:tcW w:w="3984" w:type="dxa"/>
            <w:shd w:val="clear" w:color="auto" w:fill="DEEAF6" w:themeFill="accent1" w:themeFillTint="33"/>
          </w:tcPr>
          <w:p w:rsidR="00F82B35" w:rsidRPr="00F54FBE"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F54FBE">
              <w:rPr>
                <w:rFonts w:ascii="Arial" w:eastAsia="Times New Roman" w:hAnsi="Arial" w:cs="Arial"/>
                <w:sz w:val="14"/>
                <w:szCs w:val="14"/>
                <w:lang w:eastAsia="es-CO"/>
              </w:rPr>
              <w:t>Primer informe del contratista, reporta cumplimiento de las obligaciones generales, básicamente 2, no se adjuntan evidencias, ni ruta de yaksa, no presenta anexos. No reporta cumplimiento obligaciones generales. En el informe 2 se mencionan unas rutas en la página web, pero al verificarlas no se encuentran. Informe 4 no adjunta evidencias, ni anexos. Se establece en el contrato el producto "Actualizar las vigencias de Ley 2013 de 2019, sobre la obligación de la publicación de la Declaración de Bienes y Rentas"</w:t>
            </w:r>
            <w:r w:rsidR="007E60FE" w:rsidRPr="00F54FBE">
              <w:rPr>
                <w:rFonts w:ascii="Arial" w:eastAsia="Times New Roman" w:hAnsi="Arial" w:cs="Arial"/>
                <w:sz w:val="14"/>
                <w:szCs w:val="14"/>
                <w:lang w:eastAsia="es-CO"/>
              </w:rPr>
              <w:t>,</w:t>
            </w:r>
            <w:r w:rsidRPr="00F54FBE">
              <w:rPr>
                <w:rFonts w:ascii="Arial" w:eastAsia="Times New Roman" w:hAnsi="Arial" w:cs="Arial"/>
                <w:sz w:val="14"/>
                <w:szCs w:val="14"/>
                <w:lang w:eastAsia="es-CO"/>
              </w:rPr>
              <w:t xml:space="preserve"> pero este </w:t>
            </w:r>
            <w:r w:rsidR="00DD5504" w:rsidRPr="00F54FBE">
              <w:rPr>
                <w:rFonts w:ascii="Arial" w:eastAsia="Times New Roman" w:hAnsi="Arial" w:cs="Arial"/>
                <w:sz w:val="14"/>
                <w:szCs w:val="14"/>
                <w:lang w:eastAsia="es-CO"/>
              </w:rPr>
              <w:t xml:space="preserve">también </w:t>
            </w:r>
            <w:r w:rsidRPr="00F54FBE">
              <w:rPr>
                <w:rFonts w:ascii="Arial" w:eastAsia="Times New Roman" w:hAnsi="Arial" w:cs="Arial"/>
                <w:sz w:val="14"/>
                <w:szCs w:val="14"/>
                <w:lang w:eastAsia="es-CO"/>
              </w:rPr>
              <w:t xml:space="preserve">se estipula en </w:t>
            </w:r>
            <w:r w:rsidR="007E60FE" w:rsidRPr="00F54FBE">
              <w:rPr>
                <w:rFonts w:ascii="Arial" w:eastAsia="Times New Roman" w:hAnsi="Arial" w:cs="Arial"/>
                <w:sz w:val="14"/>
                <w:szCs w:val="14"/>
                <w:lang w:eastAsia="es-CO"/>
              </w:rPr>
              <w:t>las obligaciones</w:t>
            </w:r>
            <w:r w:rsidRPr="00F54FBE">
              <w:rPr>
                <w:rFonts w:ascii="Arial" w:eastAsia="Times New Roman" w:hAnsi="Arial" w:cs="Arial"/>
                <w:sz w:val="14"/>
                <w:szCs w:val="14"/>
                <w:lang w:eastAsia="es-CO"/>
              </w:rPr>
              <w:t xml:space="preserve"> específicas y no se evidencian avances ni reportes, no hay una fecha para la entrega del producto.</w:t>
            </w:r>
          </w:p>
        </w:tc>
      </w:tr>
      <w:tr w:rsidR="00F54FBE" w:rsidRPr="001F4CC2" w:rsidTr="0089272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54FBE" w:rsidRDefault="00F54FBE" w:rsidP="00892727">
            <w:pPr>
              <w:jc w:val="center"/>
              <w:rPr>
                <w:rFonts w:ascii="Calibri" w:eastAsia="Times New Roman" w:hAnsi="Calibri" w:cs="Times New Roman"/>
                <w:b w:val="0"/>
                <w:bCs w:val="0"/>
                <w:sz w:val="20"/>
                <w:szCs w:val="18"/>
                <w:lang w:eastAsia="es-CO"/>
              </w:rPr>
            </w:pPr>
            <w:r>
              <w:rPr>
                <w:rFonts w:ascii="Calibri" w:eastAsia="Times New Roman" w:hAnsi="Calibri" w:cs="Times New Roman"/>
                <w:sz w:val="20"/>
                <w:szCs w:val="18"/>
                <w:lang w:eastAsia="es-CO"/>
              </w:rPr>
              <w:t>No.</w:t>
            </w:r>
          </w:p>
          <w:p w:rsidR="00F54FBE" w:rsidRPr="007A5667" w:rsidRDefault="00F54FBE" w:rsidP="00892727">
            <w:pPr>
              <w:jc w:val="center"/>
              <w:rPr>
                <w:rFonts w:ascii="Calibri" w:eastAsia="Times New Roman" w:hAnsi="Calibri" w:cs="Times New Roman"/>
                <w:bCs w:val="0"/>
                <w:sz w:val="20"/>
                <w:szCs w:val="18"/>
                <w:lang w:eastAsia="es-CO"/>
              </w:rPr>
            </w:pPr>
            <w:r>
              <w:rPr>
                <w:rFonts w:ascii="Calibri" w:eastAsia="Times New Roman" w:hAnsi="Calibri" w:cs="Times New Roman"/>
                <w:bCs w:val="0"/>
                <w:sz w:val="20"/>
                <w:szCs w:val="18"/>
                <w:lang w:eastAsia="es-CO"/>
              </w:rPr>
              <w:t>Contrato</w:t>
            </w:r>
          </w:p>
        </w:tc>
        <w:tc>
          <w:tcPr>
            <w:tcW w:w="3407" w:type="dxa"/>
            <w:shd w:val="clear" w:color="auto" w:fill="8EAADB" w:themeFill="accent5" w:themeFillTint="99"/>
            <w:vAlign w:val="center"/>
          </w:tcPr>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FFFFFF" w:themeColor="background1"/>
                <w:sz w:val="20"/>
                <w:szCs w:val="18"/>
                <w:lang w:eastAsia="es-CO"/>
              </w:rPr>
            </w:pPr>
            <w:r w:rsidRPr="007E60FE">
              <w:rPr>
                <w:rFonts w:ascii="Calibri" w:eastAsia="Times New Roman" w:hAnsi="Calibri" w:cs="Arial"/>
                <w:b/>
                <w:bCs/>
                <w:color w:val="FFFFFF" w:themeColor="background1"/>
                <w:sz w:val="20"/>
                <w:szCs w:val="18"/>
                <w:lang w:eastAsia="es-CO"/>
              </w:rPr>
              <w:t>OBJETO</w:t>
            </w:r>
          </w:p>
        </w:tc>
        <w:tc>
          <w:tcPr>
            <w:tcW w:w="3984" w:type="dxa"/>
            <w:shd w:val="clear" w:color="auto" w:fill="8EAADB" w:themeFill="accent5" w:themeFillTint="99"/>
            <w:vAlign w:val="center"/>
          </w:tcPr>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p>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r w:rsidRPr="007E60FE">
              <w:rPr>
                <w:rFonts w:ascii="Calibri" w:eastAsia="Times New Roman" w:hAnsi="Calibri" w:cs="Times New Roman"/>
                <w:b/>
                <w:color w:val="FFFFFF" w:themeColor="background1"/>
                <w:sz w:val="20"/>
                <w:szCs w:val="18"/>
                <w:lang w:eastAsia="es-CO"/>
              </w:rPr>
              <w:t>OBSERVACIONES OFICINA DE CONTROL INTERNO</w:t>
            </w:r>
          </w:p>
        </w:tc>
      </w:tr>
      <w:tr w:rsidR="00F82B35" w:rsidRPr="001F4CC2" w:rsidTr="00AA272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bottom w:val="single" w:sz="4" w:space="0" w:color="auto"/>
            </w:tcBorders>
            <w:shd w:val="clear" w:color="auto" w:fill="8EAADB" w:themeFill="accent5" w:themeFillTint="99"/>
            <w:vAlign w:val="center"/>
          </w:tcPr>
          <w:p w:rsidR="00F82B35" w:rsidRPr="00D71CAD" w:rsidRDefault="00F82B35" w:rsidP="00F82B35">
            <w:pPr>
              <w:jc w:val="center"/>
              <w:rPr>
                <w:rFonts w:ascii="Arial" w:eastAsia="Times New Roman" w:hAnsi="Arial" w:cs="Arial"/>
                <w:sz w:val="16"/>
                <w:szCs w:val="16"/>
                <w:lang w:eastAsia="es-CO"/>
              </w:rPr>
            </w:pPr>
            <w:r>
              <w:rPr>
                <w:rFonts w:ascii="Arial" w:eastAsia="Times New Roman" w:hAnsi="Arial" w:cs="Arial"/>
                <w:sz w:val="16"/>
                <w:szCs w:val="16"/>
                <w:lang w:eastAsia="es-CO"/>
              </w:rPr>
              <w:t>CPS-055</w:t>
            </w:r>
            <w:r w:rsidRPr="00326F30">
              <w:rPr>
                <w:rFonts w:ascii="Arial" w:eastAsia="Times New Roman" w:hAnsi="Arial" w:cs="Arial"/>
                <w:sz w:val="16"/>
                <w:szCs w:val="16"/>
                <w:lang w:eastAsia="es-CO"/>
              </w:rPr>
              <w:t>-2020</w:t>
            </w:r>
          </w:p>
        </w:tc>
        <w:tc>
          <w:tcPr>
            <w:tcW w:w="3407" w:type="dxa"/>
            <w:tcBorders>
              <w:bottom w:val="single" w:sz="4" w:space="0" w:color="auto"/>
            </w:tcBorders>
            <w:shd w:val="clear" w:color="auto" w:fill="DEEAF6" w:themeFill="accent1" w:themeFillTint="33"/>
          </w:tcPr>
          <w:p w:rsidR="00F82B35" w:rsidRPr="00D71CAD"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26F30">
              <w:rPr>
                <w:rFonts w:ascii="Arial" w:hAnsi="Arial" w:cs="Arial"/>
                <w:color w:val="000000"/>
                <w:sz w:val="16"/>
                <w:szCs w:val="16"/>
              </w:rPr>
              <w:t>Prestar servicios profesionales en la Oficina de Tecnologías de la Información y las Comunicaciones de Función Pública, para apoyar el seguimiento, verificación y documentación del proceso de aseguramiento de la calidad de los componentes de los Sistema de Información SUIT 4.0, SIGEP II, FURAG 3.0; así como en la verificación del cumplimiento de los requerimientos funciona les y no funcionales del mismo.</w:t>
            </w:r>
          </w:p>
        </w:tc>
        <w:tc>
          <w:tcPr>
            <w:tcW w:w="3984" w:type="dxa"/>
            <w:tcBorders>
              <w:bottom w:val="single" w:sz="4" w:space="0" w:color="auto"/>
            </w:tcBorders>
            <w:shd w:val="clear" w:color="auto" w:fill="DEEAF6" w:themeFill="accent1" w:themeFillTint="33"/>
          </w:tcPr>
          <w:p w:rsidR="00F82B35" w:rsidRPr="00D71CAD" w:rsidRDefault="00F82B35" w:rsidP="00006F6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Los </w:t>
            </w:r>
            <w:r w:rsidRPr="00DD5504">
              <w:rPr>
                <w:rFonts w:ascii="Arial" w:eastAsia="Times New Roman" w:hAnsi="Arial" w:cs="Arial"/>
                <w:sz w:val="16"/>
                <w:szCs w:val="16"/>
                <w:lang w:eastAsia="es-CO"/>
              </w:rPr>
              <w:t xml:space="preserve">informes se soportan con evidencias señaladas en </w:t>
            </w:r>
            <w:r w:rsidR="00DD5504" w:rsidRPr="00DD5504">
              <w:rPr>
                <w:rFonts w:ascii="Arial" w:eastAsia="Times New Roman" w:hAnsi="Arial" w:cs="Arial"/>
                <w:sz w:val="16"/>
                <w:szCs w:val="16"/>
                <w:lang w:eastAsia="es-CO"/>
              </w:rPr>
              <w:t>y</w:t>
            </w:r>
            <w:r w:rsidRPr="00DD5504">
              <w:rPr>
                <w:rFonts w:ascii="Arial" w:eastAsia="Times New Roman" w:hAnsi="Arial" w:cs="Arial"/>
                <w:sz w:val="16"/>
                <w:szCs w:val="16"/>
                <w:lang w:eastAsia="es-CO"/>
              </w:rPr>
              <w:t xml:space="preserve">aksa, pero se ubican en carpeta del año 2017. </w:t>
            </w:r>
            <w:r w:rsidRPr="00DD5504">
              <w:rPr>
                <w:rFonts w:ascii="Arial" w:eastAsia="Times New Roman" w:hAnsi="Arial" w:cs="Arial"/>
                <w:color w:val="FF0000"/>
                <w:sz w:val="16"/>
                <w:szCs w:val="16"/>
                <w:lang w:eastAsia="es-CO"/>
              </w:rPr>
              <w:t xml:space="preserve">  </w:t>
            </w:r>
            <w:r w:rsidR="002501E7" w:rsidRPr="00DD5504">
              <w:rPr>
                <w:rFonts w:ascii="Arial" w:eastAsia="Times New Roman" w:hAnsi="Arial" w:cs="Arial"/>
                <w:sz w:val="16"/>
                <w:szCs w:val="16"/>
                <w:lang w:eastAsia="es-CO"/>
              </w:rPr>
              <w:t>En algunos informes, no se relaciona el número del consecutivo de este documento.</w:t>
            </w:r>
            <w:r w:rsidRPr="00DD5504">
              <w:rPr>
                <w:rFonts w:ascii="Arial" w:eastAsia="Times New Roman" w:hAnsi="Arial" w:cs="Arial"/>
                <w:sz w:val="16"/>
                <w:szCs w:val="16"/>
                <w:lang w:eastAsia="es-CO"/>
              </w:rPr>
              <w:t xml:space="preserve"> </w:t>
            </w:r>
            <w:r w:rsidR="00DD5504" w:rsidRPr="00DD5504">
              <w:rPr>
                <w:rFonts w:ascii="Arial" w:eastAsia="Times New Roman" w:hAnsi="Arial" w:cs="Arial"/>
                <w:sz w:val="16"/>
                <w:szCs w:val="16"/>
                <w:lang w:eastAsia="es-CO"/>
              </w:rPr>
              <w:t>En</w:t>
            </w:r>
            <w:r w:rsidR="00DD5504" w:rsidRPr="002501E7">
              <w:rPr>
                <w:rFonts w:ascii="Arial" w:eastAsia="Times New Roman" w:hAnsi="Arial" w:cs="Arial"/>
                <w:sz w:val="16"/>
                <w:szCs w:val="16"/>
                <w:lang w:eastAsia="es-CO"/>
              </w:rPr>
              <w:t xml:space="preserve"> </w:t>
            </w:r>
            <w:r w:rsidR="00DD5504">
              <w:rPr>
                <w:rFonts w:ascii="Arial" w:eastAsia="Times New Roman" w:hAnsi="Arial" w:cs="Arial"/>
                <w:sz w:val="16"/>
                <w:szCs w:val="16"/>
                <w:lang w:eastAsia="es-CO"/>
              </w:rPr>
              <w:t>el</w:t>
            </w:r>
            <w:r w:rsidRPr="002501E7">
              <w:rPr>
                <w:rFonts w:ascii="Arial" w:eastAsia="Times New Roman" w:hAnsi="Arial" w:cs="Arial"/>
                <w:sz w:val="16"/>
                <w:szCs w:val="16"/>
                <w:lang w:eastAsia="es-CO"/>
              </w:rPr>
              <w:t xml:space="preserve"> primer informe </w:t>
            </w:r>
            <w:r w:rsidR="002501E7">
              <w:rPr>
                <w:rFonts w:ascii="Arial" w:eastAsia="Times New Roman" w:hAnsi="Arial" w:cs="Arial"/>
                <w:sz w:val="16"/>
                <w:szCs w:val="16"/>
                <w:lang w:eastAsia="es-CO"/>
              </w:rPr>
              <w:t xml:space="preserve">se </w:t>
            </w:r>
            <w:r w:rsidRPr="002501E7">
              <w:rPr>
                <w:rFonts w:ascii="Arial" w:eastAsia="Times New Roman" w:hAnsi="Arial" w:cs="Arial"/>
                <w:sz w:val="16"/>
                <w:szCs w:val="16"/>
                <w:lang w:eastAsia="es-CO"/>
              </w:rPr>
              <w:t>señala la mis</w:t>
            </w:r>
            <w:r w:rsidR="002501E7">
              <w:rPr>
                <w:rFonts w:ascii="Arial" w:eastAsia="Times New Roman" w:hAnsi="Arial" w:cs="Arial"/>
                <w:sz w:val="16"/>
                <w:szCs w:val="16"/>
                <w:lang w:eastAsia="es-CO"/>
              </w:rPr>
              <w:t xml:space="preserve">ma evidencia para dos </w:t>
            </w:r>
            <w:r w:rsidR="007E60FE">
              <w:rPr>
                <w:rFonts w:ascii="Arial" w:eastAsia="Times New Roman" w:hAnsi="Arial" w:cs="Arial"/>
                <w:sz w:val="16"/>
                <w:szCs w:val="16"/>
                <w:lang w:eastAsia="es-CO"/>
              </w:rPr>
              <w:t xml:space="preserve">(2) </w:t>
            </w:r>
            <w:r w:rsidR="002501E7">
              <w:rPr>
                <w:rFonts w:ascii="Arial" w:eastAsia="Times New Roman" w:hAnsi="Arial" w:cs="Arial"/>
                <w:sz w:val="16"/>
                <w:szCs w:val="16"/>
                <w:lang w:eastAsia="es-CO"/>
              </w:rPr>
              <w:t>productos.</w:t>
            </w:r>
            <w:r w:rsidR="007E60FE">
              <w:rPr>
                <w:rFonts w:ascii="Arial" w:eastAsia="Times New Roman" w:hAnsi="Arial" w:cs="Arial"/>
                <w:sz w:val="16"/>
                <w:szCs w:val="16"/>
                <w:lang w:eastAsia="es-CO"/>
              </w:rPr>
              <w:t xml:space="preserve"> </w:t>
            </w:r>
            <w:r w:rsidR="00006F69" w:rsidRPr="00DD5504">
              <w:rPr>
                <w:rFonts w:ascii="Arial" w:eastAsia="Times New Roman" w:hAnsi="Arial" w:cs="Arial"/>
                <w:sz w:val="16"/>
                <w:szCs w:val="16"/>
                <w:lang w:eastAsia="es-CO"/>
              </w:rPr>
              <w:t>Examen preocupacional de fecha 23/02/2016, superando tres años de vigencia</w:t>
            </w:r>
            <w:r w:rsidR="00DD5504">
              <w:rPr>
                <w:rFonts w:ascii="Arial" w:eastAsia="Times New Roman" w:hAnsi="Arial" w:cs="Arial"/>
                <w:sz w:val="16"/>
                <w:szCs w:val="16"/>
                <w:lang w:eastAsia="es-CO"/>
              </w:rPr>
              <w:t>.</w:t>
            </w:r>
          </w:p>
        </w:tc>
      </w:tr>
      <w:tr w:rsidR="00F82B35" w:rsidRPr="001F4CC2" w:rsidTr="007A566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tcBorders>
            <w:shd w:val="clear" w:color="auto" w:fill="8EAADB" w:themeFill="accent5" w:themeFillTint="99"/>
            <w:vAlign w:val="center"/>
          </w:tcPr>
          <w:p w:rsidR="00F82B35" w:rsidRPr="007A5667" w:rsidRDefault="00F82B35" w:rsidP="00F82B35">
            <w:pPr>
              <w:jc w:val="center"/>
              <w:rPr>
                <w:rFonts w:ascii="Arial" w:eastAsia="Times New Roman" w:hAnsi="Arial" w:cs="Arial"/>
                <w:sz w:val="16"/>
                <w:szCs w:val="16"/>
                <w:lang w:eastAsia="es-CO"/>
              </w:rPr>
            </w:pPr>
            <w:r w:rsidRPr="00D739CC">
              <w:rPr>
                <w:rFonts w:ascii="Arial" w:eastAsia="Times New Roman" w:hAnsi="Arial" w:cs="Arial"/>
                <w:sz w:val="16"/>
                <w:szCs w:val="16"/>
                <w:lang w:eastAsia="es-CO"/>
              </w:rPr>
              <w:t>CPS-056-2020</w:t>
            </w:r>
          </w:p>
        </w:tc>
        <w:tc>
          <w:tcPr>
            <w:tcW w:w="3407" w:type="dxa"/>
            <w:shd w:val="clear" w:color="auto" w:fill="DEEAF6" w:themeFill="accent1" w:themeFillTint="33"/>
          </w:tcPr>
          <w:p w:rsidR="00F82B35" w:rsidRPr="004D2CF9"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5F2C68">
              <w:rPr>
                <w:rFonts w:ascii="Arial" w:hAnsi="Arial" w:cs="Arial"/>
                <w:color w:val="000000"/>
                <w:sz w:val="16"/>
                <w:szCs w:val="16"/>
              </w:rPr>
              <w:t>Prestar servicios profesionales en el Grupo de Gestión Humana de Función Pública con el fin de apoyar los procesos propios del grupo en torno al Sistema de Información de Talento Humano.</w:t>
            </w:r>
          </w:p>
        </w:tc>
        <w:tc>
          <w:tcPr>
            <w:tcW w:w="3984" w:type="dxa"/>
            <w:shd w:val="clear" w:color="auto" w:fill="DEEAF6" w:themeFill="accent1" w:themeFillTint="33"/>
          </w:tcPr>
          <w:p w:rsidR="00F82B35"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5F2C68">
              <w:rPr>
                <w:rFonts w:ascii="Arial" w:eastAsia="Times New Roman" w:hAnsi="Arial" w:cs="Arial"/>
                <w:sz w:val="16"/>
                <w:szCs w:val="16"/>
                <w:lang w:eastAsia="es-CO"/>
              </w:rPr>
              <w:t xml:space="preserve">En los informes 1 al 3 presenta solo reporte de cuatro de las siete obligaciones específicas, no se adjuntan evidencias que soporten la realización de actividades, o ruta </w:t>
            </w:r>
            <w:r>
              <w:rPr>
                <w:rFonts w:ascii="Arial" w:eastAsia="Times New Roman" w:hAnsi="Arial" w:cs="Arial"/>
                <w:sz w:val="16"/>
                <w:szCs w:val="16"/>
                <w:lang w:eastAsia="es-CO"/>
              </w:rPr>
              <w:t xml:space="preserve">en </w:t>
            </w:r>
            <w:r w:rsidRPr="005F2C68">
              <w:rPr>
                <w:rFonts w:ascii="Arial" w:eastAsia="Times New Roman" w:hAnsi="Arial" w:cs="Arial"/>
                <w:sz w:val="16"/>
                <w:szCs w:val="16"/>
                <w:lang w:eastAsia="es-CO"/>
              </w:rPr>
              <w:t>yaksa.</w:t>
            </w:r>
          </w:p>
        </w:tc>
      </w:tr>
      <w:tr w:rsidR="00F82B35" w:rsidRPr="001F4CC2" w:rsidTr="007300D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single" w:sz="4" w:space="0" w:color="auto"/>
            </w:tcBorders>
            <w:shd w:val="clear" w:color="auto" w:fill="8EAADB" w:themeFill="accent5" w:themeFillTint="99"/>
            <w:vAlign w:val="center"/>
          </w:tcPr>
          <w:p w:rsidR="00F82B35" w:rsidRPr="000A2B8C" w:rsidRDefault="00F82B35" w:rsidP="00F82B35">
            <w:pPr>
              <w:jc w:val="center"/>
              <w:rPr>
                <w:rFonts w:ascii="Arial" w:eastAsia="Times New Roman" w:hAnsi="Arial" w:cs="Arial"/>
                <w:bCs w:val="0"/>
                <w:sz w:val="16"/>
                <w:szCs w:val="16"/>
                <w:lang w:eastAsia="es-CO"/>
              </w:rPr>
            </w:pPr>
            <w:r w:rsidRPr="000A2B8C">
              <w:rPr>
                <w:rFonts w:ascii="Arial" w:eastAsia="Times New Roman" w:hAnsi="Arial" w:cs="Arial"/>
                <w:bCs w:val="0"/>
                <w:sz w:val="16"/>
                <w:szCs w:val="16"/>
                <w:lang w:eastAsia="es-CO"/>
              </w:rPr>
              <w:t>CPS-058-2020</w:t>
            </w:r>
          </w:p>
        </w:tc>
        <w:tc>
          <w:tcPr>
            <w:tcW w:w="3407"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00A4D">
              <w:rPr>
                <w:rFonts w:ascii="Arial" w:hAnsi="Arial" w:cs="Arial"/>
                <w:sz w:val="16"/>
                <w:szCs w:val="16"/>
              </w:rPr>
              <w:t>Prestar servicios profesionales en la Dirección de Desarrollo Organizacional de Función Pública para apoyar la administración, actualización y optimización de la información generada mediante la Estrategia de Gestión Territorial.</w:t>
            </w:r>
          </w:p>
        </w:tc>
        <w:tc>
          <w:tcPr>
            <w:tcW w:w="3984" w:type="dxa"/>
            <w:shd w:val="clear" w:color="auto" w:fill="DEEAF6" w:themeFill="accent1" w:themeFillTint="33"/>
          </w:tcPr>
          <w:p w:rsidR="00F82B35" w:rsidRPr="000A77D1" w:rsidRDefault="00F82B35" w:rsidP="002501E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792EB9">
              <w:rPr>
                <w:rFonts w:ascii="Arial" w:eastAsia="Times New Roman" w:hAnsi="Arial" w:cs="Arial"/>
                <w:sz w:val="16"/>
                <w:szCs w:val="16"/>
                <w:lang w:eastAsia="es-CO"/>
              </w:rPr>
              <w:t>Se</w:t>
            </w:r>
            <w:r>
              <w:rPr>
                <w:rFonts w:ascii="Arial" w:eastAsia="Times New Roman" w:hAnsi="Arial" w:cs="Arial"/>
                <w:sz w:val="16"/>
                <w:szCs w:val="16"/>
                <w:lang w:eastAsia="es-CO"/>
              </w:rPr>
              <w:t xml:space="preserve"> pudo evidenciar</w:t>
            </w:r>
            <w:r w:rsidR="002501E7">
              <w:rPr>
                <w:rFonts w:ascii="Arial" w:eastAsia="Times New Roman" w:hAnsi="Arial" w:cs="Arial"/>
                <w:sz w:val="16"/>
                <w:szCs w:val="16"/>
                <w:lang w:eastAsia="es-CO"/>
              </w:rPr>
              <w:t xml:space="preserve"> en los informes</w:t>
            </w:r>
            <w:r>
              <w:rPr>
                <w:rFonts w:ascii="Arial" w:eastAsia="Times New Roman" w:hAnsi="Arial" w:cs="Arial"/>
                <w:sz w:val="16"/>
                <w:szCs w:val="16"/>
                <w:lang w:eastAsia="es-CO"/>
              </w:rPr>
              <w:t xml:space="preserve"> que algunas de</w:t>
            </w:r>
            <w:r w:rsidR="002501E7">
              <w:rPr>
                <w:rFonts w:ascii="Arial" w:eastAsia="Times New Roman" w:hAnsi="Arial" w:cs="Arial"/>
                <w:sz w:val="16"/>
                <w:szCs w:val="16"/>
                <w:lang w:eastAsia="es-CO"/>
              </w:rPr>
              <w:t xml:space="preserve"> las evidencias adjunta</w:t>
            </w:r>
            <w:r w:rsidRPr="00792EB9">
              <w:rPr>
                <w:rFonts w:ascii="Arial" w:eastAsia="Times New Roman" w:hAnsi="Arial" w:cs="Arial"/>
                <w:sz w:val="16"/>
                <w:szCs w:val="16"/>
                <w:lang w:eastAsia="es-CO"/>
              </w:rPr>
              <w:t xml:space="preserve">s en su mayoría son correos electrónicos. En los informes se mencionan </w:t>
            </w:r>
            <w:r>
              <w:rPr>
                <w:rFonts w:ascii="Arial" w:eastAsia="Times New Roman" w:hAnsi="Arial" w:cs="Arial"/>
                <w:sz w:val="16"/>
                <w:szCs w:val="16"/>
                <w:lang w:eastAsia="es-CO"/>
              </w:rPr>
              <w:t xml:space="preserve">evidencias </w:t>
            </w:r>
            <w:r w:rsidRPr="00792EB9">
              <w:rPr>
                <w:rFonts w:ascii="Arial" w:eastAsia="Times New Roman" w:hAnsi="Arial" w:cs="Arial"/>
                <w:sz w:val="16"/>
                <w:szCs w:val="16"/>
                <w:lang w:eastAsia="es-CO"/>
              </w:rPr>
              <w:t>en yaksa</w:t>
            </w:r>
            <w:r>
              <w:rPr>
                <w:rFonts w:ascii="Arial" w:eastAsia="Times New Roman" w:hAnsi="Arial" w:cs="Arial"/>
                <w:sz w:val="16"/>
                <w:szCs w:val="16"/>
                <w:lang w:eastAsia="es-CO"/>
              </w:rPr>
              <w:t xml:space="preserve">, las cuales no se encuentran. </w:t>
            </w:r>
          </w:p>
        </w:tc>
      </w:tr>
      <w:tr w:rsidR="00F82B35" w:rsidRPr="001F4CC2" w:rsidTr="007300D0">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bottom w:val="single" w:sz="4" w:space="0" w:color="auto"/>
            </w:tcBorders>
            <w:shd w:val="clear" w:color="auto" w:fill="8EAADB" w:themeFill="accent5" w:themeFillTint="99"/>
            <w:vAlign w:val="center"/>
          </w:tcPr>
          <w:p w:rsidR="00F82B35" w:rsidRPr="007300D0" w:rsidRDefault="00F82B35" w:rsidP="00F82B35">
            <w:pPr>
              <w:jc w:val="center"/>
              <w:rPr>
                <w:rFonts w:ascii="Arial" w:eastAsia="Times New Roman" w:hAnsi="Arial" w:cs="Arial"/>
                <w:bCs w:val="0"/>
                <w:sz w:val="16"/>
                <w:szCs w:val="16"/>
                <w:lang w:eastAsia="es-CO"/>
              </w:rPr>
            </w:pPr>
            <w:r w:rsidRPr="007300D0">
              <w:rPr>
                <w:rFonts w:ascii="Arial" w:eastAsia="Times New Roman" w:hAnsi="Arial" w:cs="Arial"/>
                <w:bCs w:val="0"/>
                <w:sz w:val="16"/>
                <w:szCs w:val="16"/>
                <w:lang w:eastAsia="es-CO"/>
              </w:rPr>
              <w:t>CPS-059-2020</w:t>
            </w:r>
          </w:p>
        </w:tc>
        <w:tc>
          <w:tcPr>
            <w:tcW w:w="3407" w:type="dxa"/>
            <w:tcBorders>
              <w:bottom w:val="single" w:sz="4" w:space="0" w:color="auto"/>
            </w:tcBorders>
            <w:shd w:val="clear" w:color="auto" w:fill="DEEAF6" w:themeFill="accent1" w:themeFillTint="33"/>
          </w:tcPr>
          <w:p w:rsidR="007E60FE" w:rsidRDefault="00F82B35" w:rsidP="003D54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300D0">
              <w:rPr>
                <w:rFonts w:ascii="Arial" w:hAnsi="Arial" w:cs="Arial"/>
                <w:sz w:val="16"/>
                <w:szCs w:val="16"/>
              </w:rPr>
              <w:t>Prestar servicios de apoyo a la gestión en la Dirección de Desarrollo Organizacional para el desarrollo de actividades administrativas relacionadas para la recolección, revisión, digitalización, organización y archivo de información, que surja en el desarrollo de la Estrategia de Gestión Territorial de la Entidad.</w:t>
            </w:r>
          </w:p>
          <w:p w:rsidR="001B6E5C" w:rsidRDefault="001B6E5C" w:rsidP="003D54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1B6E5C" w:rsidRPr="000A77D1" w:rsidRDefault="001B6E5C" w:rsidP="003D54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4" w:type="dxa"/>
            <w:shd w:val="clear" w:color="auto" w:fill="DEEAF6" w:themeFill="accent1" w:themeFillTint="33"/>
          </w:tcPr>
          <w:p w:rsidR="007E60FE" w:rsidRPr="000A77D1" w:rsidRDefault="00F82B35" w:rsidP="003D54A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792EB9">
              <w:rPr>
                <w:rFonts w:ascii="Arial" w:eastAsia="Times New Roman" w:hAnsi="Arial" w:cs="Arial"/>
                <w:sz w:val="16"/>
                <w:szCs w:val="16"/>
                <w:lang w:eastAsia="es-CO"/>
              </w:rPr>
              <w:t>La carpeta del contrato</w:t>
            </w:r>
            <w:r>
              <w:rPr>
                <w:rFonts w:ascii="Arial" w:eastAsia="Times New Roman" w:hAnsi="Arial" w:cs="Arial"/>
                <w:sz w:val="16"/>
                <w:szCs w:val="16"/>
                <w:lang w:eastAsia="es-CO"/>
              </w:rPr>
              <w:t xml:space="preserve"> No. </w:t>
            </w:r>
            <w:r w:rsidRPr="00792EB9">
              <w:rPr>
                <w:rFonts w:ascii="Arial" w:eastAsia="Times New Roman" w:hAnsi="Arial" w:cs="Arial"/>
                <w:sz w:val="16"/>
                <w:szCs w:val="16"/>
                <w:lang w:eastAsia="es-CO"/>
              </w:rPr>
              <w:t>059 en</w:t>
            </w:r>
            <w:r w:rsidR="0094461B">
              <w:rPr>
                <w:rFonts w:ascii="Arial" w:eastAsia="Times New Roman" w:hAnsi="Arial" w:cs="Arial"/>
                <w:sz w:val="16"/>
                <w:szCs w:val="16"/>
                <w:lang w:eastAsia="es-CO"/>
              </w:rPr>
              <w:t xml:space="preserve"> repositorio</w:t>
            </w:r>
            <w:r w:rsidRPr="00792EB9">
              <w:rPr>
                <w:rFonts w:ascii="Arial" w:eastAsia="Times New Roman" w:hAnsi="Arial" w:cs="Arial"/>
                <w:sz w:val="16"/>
                <w:szCs w:val="16"/>
                <w:lang w:eastAsia="es-CO"/>
              </w:rPr>
              <w:t xml:space="preserve"> Yaksa está marcada como contrato No. 58, </w:t>
            </w:r>
            <w:r>
              <w:rPr>
                <w:rFonts w:ascii="Arial" w:eastAsia="Times New Roman" w:hAnsi="Arial" w:cs="Arial"/>
                <w:sz w:val="16"/>
                <w:szCs w:val="16"/>
                <w:lang w:eastAsia="es-CO"/>
              </w:rPr>
              <w:t>error que también se evidencia e</w:t>
            </w:r>
            <w:r w:rsidRPr="00792EB9">
              <w:rPr>
                <w:rFonts w:ascii="Arial" w:eastAsia="Times New Roman" w:hAnsi="Arial" w:cs="Arial"/>
                <w:sz w:val="16"/>
                <w:szCs w:val="16"/>
                <w:lang w:eastAsia="es-CO"/>
              </w:rPr>
              <w:t xml:space="preserve">n los informes presentados por la contratista </w:t>
            </w:r>
            <w:r w:rsidR="0094461B">
              <w:rPr>
                <w:rFonts w:ascii="Arial" w:eastAsia="Times New Roman" w:hAnsi="Arial" w:cs="Arial"/>
                <w:sz w:val="16"/>
                <w:szCs w:val="16"/>
                <w:lang w:eastAsia="es-CO"/>
              </w:rPr>
              <w:t>al mencionar</w:t>
            </w:r>
            <w:r w:rsidRPr="00792EB9">
              <w:rPr>
                <w:rFonts w:ascii="Arial" w:eastAsia="Times New Roman" w:hAnsi="Arial" w:cs="Arial"/>
                <w:sz w:val="16"/>
                <w:szCs w:val="16"/>
                <w:lang w:eastAsia="es-CO"/>
              </w:rPr>
              <w:t xml:space="preserve"> la</w:t>
            </w:r>
            <w:r w:rsidR="0094461B">
              <w:rPr>
                <w:rFonts w:ascii="Arial" w:eastAsia="Times New Roman" w:hAnsi="Arial" w:cs="Arial"/>
                <w:sz w:val="16"/>
                <w:szCs w:val="16"/>
                <w:lang w:eastAsia="es-CO"/>
              </w:rPr>
              <w:t>s</w:t>
            </w:r>
            <w:r w:rsidRPr="00792EB9">
              <w:rPr>
                <w:rFonts w:ascii="Arial" w:eastAsia="Times New Roman" w:hAnsi="Arial" w:cs="Arial"/>
                <w:sz w:val="16"/>
                <w:szCs w:val="16"/>
                <w:lang w:eastAsia="es-CO"/>
              </w:rPr>
              <w:t xml:space="preserve"> rutas</w:t>
            </w:r>
            <w:r w:rsidR="0094461B">
              <w:rPr>
                <w:rFonts w:ascii="Arial" w:eastAsia="Times New Roman" w:hAnsi="Arial" w:cs="Arial"/>
                <w:sz w:val="16"/>
                <w:szCs w:val="16"/>
                <w:lang w:eastAsia="es-CO"/>
              </w:rPr>
              <w:t xml:space="preserve"> donde se encuentran las evidencias</w:t>
            </w:r>
            <w:r w:rsidRPr="00792EB9">
              <w:rPr>
                <w:rFonts w:ascii="Arial" w:eastAsia="Times New Roman" w:hAnsi="Arial" w:cs="Arial"/>
                <w:sz w:val="16"/>
                <w:szCs w:val="16"/>
                <w:lang w:eastAsia="es-CO"/>
              </w:rPr>
              <w:t xml:space="preserve">. </w:t>
            </w:r>
            <w:r w:rsidR="0094461B">
              <w:rPr>
                <w:rFonts w:ascii="Arial" w:eastAsia="Times New Roman" w:hAnsi="Arial" w:cs="Arial"/>
                <w:sz w:val="16"/>
                <w:szCs w:val="16"/>
                <w:lang w:eastAsia="es-CO"/>
              </w:rPr>
              <w:t xml:space="preserve">Igualmente, </w:t>
            </w:r>
            <w:r w:rsidRPr="00792EB9">
              <w:rPr>
                <w:rFonts w:ascii="Arial" w:eastAsia="Times New Roman" w:hAnsi="Arial" w:cs="Arial"/>
                <w:sz w:val="16"/>
                <w:szCs w:val="16"/>
                <w:lang w:eastAsia="es-CO"/>
              </w:rPr>
              <w:t xml:space="preserve">se mencionan </w:t>
            </w:r>
            <w:r>
              <w:rPr>
                <w:rFonts w:ascii="Arial" w:eastAsia="Times New Roman" w:hAnsi="Arial" w:cs="Arial"/>
                <w:sz w:val="16"/>
                <w:szCs w:val="16"/>
                <w:lang w:eastAsia="es-CO"/>
              </w:rPr>
              <w:t xml:space="preserve">archivos que no se encuentran en las rutas yaksa mencionadas en </w:t>
            </w:r>
            <w:r w:rsidR="007E60FE">
              <w:rPr>
                <w:rFonts w:ascii="Arial" w:eastAsia="Times New Roman" w:hAnsi="Arial" w:cs="Arial"/>
                <w:sz w:val="16"/>
                <w:szCs w:val="16"/>
                <w:lang w:eastAsia="es-CO"/>
              </w:rPr>
              <w:t>el informe</w:t>
            </w:r>
            <w:r>
              <w:rPr>
                <w:rFonts w:ascii="Arial" w:eastAsia="Times New Roman" w:hAnsi="Arial" w:cs="Arial"/>
                <w:sz w:val="16"/>
                <w:szCs w:val="16"/>
                <w:lang w:eastAsia="es-CO"/>
              </w:rPr>
              <w:t>.</w:t>
            </w:r>
          </w:p>
        </w:tc>
      </w:tr>
      <w:tr w:rsidR="00F82B35" w:rsidRPr="001F4CC2" w:rsidTr="007300D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D71CAD" w:rsidRDefault="00F82B35" w:rsidP="00F82B35">
            <w:pPr>
              <w:jc w:val="center"/>
              <w:rPr>
                <w:rFonts w:ascii="Arial" w:eastAsia="Times New Roman" w:hAnsi="Arial" w:cs="Arial"/>
                <w:bCs w:val="0"/>
                <w:sz w:val="16"/>
                <w:szCs w:val="16"/>
                <w:lang w:eastAsia="es-CO"/>
              </w:rPr>
            </w:pPr>
            <w:r w:rsidRPr="00CD6243">
              <w:rPr>
                <w:rFonts w:ascii="Arial" w:eastAsia="Times New Roman" w:hAnsi="Arial" w:cs="Arial"/>
                <w:bCs w:val="0"/>
                <w:sz w:val="16"/>
                <w:szCs w:val="16"/>
                <w:lang w:eastAsia="es-CO"/>
              </w:rPr>
              <w:t>CPS-062-2020</w:t>
            </w:r>
          </w:p>
        </w:tc>
        <w:tc>
          <w:tcPr>
            <w:tcW w:w="3407"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D6243">
              <w:rPr>
                <w:rFonts w:ascii="Arial" w:hAnsi="Arial" w:cs="Arial"/>
                <w:sz w:val="16"/>
                <w:szCs w:val="16"/>
              </w:rPr>
              <w:t>Prestar los servicios profesionales en la Dirección de Gestión y Desempeño Institucional de Función  Pública, para apoyar  las actividades de acompañamiento y asistencia técnica para la implementación del Modelo Integrado de Planeación y Gestión- MIPG, así como las gestiones relacionadas con el Banco de Éxitos y la convocatoria al Premio  Nacional de Alta Gerencia versión 2020, junto  con todas las herramientas existentes, en las entidades del orden nacional y territorial que le sean asignadas.</w:t>
            </w:r>
          </w:p>
        </w:tc>
        <w:tc>
          <w:tcPr>
            <w:tcW w:w="3984" w:type="dxa"/>
            <w:shd w:val="clear" w:color="auto" w:fill="DEEAF6" w:themeFill="accent1" w:themeFillTint="33"/>
          </w:tcPr>
          <w:p w:rsidR="00F82B35"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En los informes no se hace mención </w:t>
            </w:r>
            <w:r w:rsidRPr="00CD6243">
              <w:rPr>
                <w:rFonts w:ascii="Arial" w:eastAsia="Times New Roman" w:hAnsi="Arial" w:cs="Arial"/>
                <w:sz w:val="16"/>
                <w:szCs w:val="16"/>
                <w:lang w:eastAsia="es-CO"/>
              </w:rPr>
              <w:t>del cumplimient</w:t>
            </w:r>
            <w:r>
              <w:rPr>
                <w:rFonts w:ascii="Arial" w:eastAsia="Times New Roman" w:hAnsi="Arial" w:cs="Arial"/>
                <w:sz w:val="16"/>
                <w:szCs w:val="16"/>
                <w:lang w:eastAsia="es-CO"/>
              </w:rPr>
              <w:t xml:space="preserve">o de las obligaciones generales. </w:t>
            </w:r>
            <w:r w:rsidRPr="00CD6243">
              <w:rPr>
                <w:rFonts w:ascii="Arial" w:eastAsia="Times New Roman" w:hAnsi="Arial" w:cs="Arial"/>
                <w:sz w:val="16"/>
                <w:szCs w:val="16"/>
                <w:lang w:eastAsia="es-CO"/>
              </w:rPr>
              <w:t>Den</w:t>
            </w:r>
            <w:r>
              <w:rPr>
                <w:rFonts w:ascii="Arial" w:eastAsia="Times New Roman" w:hAnsi="Arial" w:cs="Arial"/>
                <w:sz w:val="16"/>
                <w:szCs w:val="16"/>
                <w:lang w:eastAsia="es-CO"/>
              </w:rPr>
              <w:t>tro del informe mensual no se incluye el reporte de los productos</w:t>
            </w:r>
            <w:r w:rsidR="007E60FE">
              <w:rPr>
                <w:rFonts w:ascii="Arial" w:eastAsia="Times New Roman" w:hAnsi="Arial" w:cs="Arial"/>
                <w:sz w:val="16"/>
                <w:szCs w:val="16"/>
                <w:lang w:eastAsia="es-CO"/>
              </w:rPr>
              <w:t xml:space="preserve">; </w:t>
            </w:r>
            <w:r>
              <w:rPr>
                <w:rFonts w:ascii="Arial" w:eastAsia="Times New Roman" w:hAnsi="Arial" w:cs="Arial"/>
                <w:sz w:val="16"/>
                <w:szCs w:val="16"/>
                <w:lang w:eastAsia="es-CO"/>
              </w:rPr>
              <w:t xml:space="preserve">sin embargo, se adjunta evidencia del producto en el trámite de ORFEO. </w:t>
            </w:r>
          </w:p>
          <w:p w:rsidR="00F82B35"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 </w:t>
            </w:r>
          </w:p>
        </w:tc>
      </w:tr>
      <w:tr w:rsidR="00F82B35" w:rsidRPr="001F4CC2" w:rsidTr="00CE480E">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E01691" w:rsidRDefault="00F82B35" w:rsidP="00F82B35">
            <w:pPr>
              <w:jc w:val="center"/>
              <w:rPr>
                <w:rFonts w:ascii="Arial" w:eastAsia="Times New Roman" w:hAnsi="Arial" w:cs="Arial"/>
                <w:bCs w:val="0"/>
                <w:sz w:val="16"/>
                <w:szCs w:val="16"/>
                <w:lang w:eastAsia="es-CO"/>
              </w:rPr>
            </w:pPr>
            <w:r w:rsidRPr="00D739CC">
              <w:rPr>
                <w:rFonts w:ascii="Arial" w:eastAsia="Times New Roman" w:hAnsi="Arial" w:cs="Arial"/>
                <w:bCs w:val="0"/>
                <w:sz w:val="16"/>
                <w:szCs w:val="16"/>
                <w:lang w:eastAsia="es-CO"/>
              </w:rPr>
              <w:t>CPS-077-2020</w:t>
            </w:r>
          </w:p>
        </w:tc>
        <w:tc>
          <w:tcPr>
            <w:tcW w:w="3407" w:type="dxa"/>
            <w:shd w:val="clear" w:color="auto" w:fill="DEEAF6" w:themeFill="accent1" w:themeFillTint="33"/>
            <w:vAlign w:val="center"/>
          </w:tcPr>
          <w:p w:rsidR="00F82B35" w:rsidRPr="00BF1B9E"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F1B9E">
              <w:rPr>
                <w:rFonts w:ascii="Arial" w:hAnsi="Arial" w:cs="Arial"/>
                <w:color w:val="000000"/>
                <w:sz w:val="16"/>
                <w:szCs w:val="16"/>
              </w:rPr>
              <w:t>Prestar servicios profesionales en Función Pública para apoyar la gestión requerida en el otorgamiento de comisiones de servicio a funcionarios públicos y autorización de manutención y desplazamiento a contratistas, así como la adquisición de tiquetes aéreos.</w:t>
            </w:r>
            <w:r w:rsidR="007E60FE">
              <w:rPr>
                <w:rFonts w:ascii="Arial" w:hAnsi="Arial" w:cs="Arial"/>
                <w:color w:val="000000"/>
                <w:sz w:val="16"/>
                <w:szCs w:val="16"/>
              </w:rPr>
              <w:t xml:space="preserve">  </w:t>
            </w:r>
          </w:p>
        </w:tc>
        <w:tc>
          <w:tcPr>
            <w:tcW w:w="3984" w:type="dxa"/>
            <w:shd w:val="clear" w:color="auto" w:fill="DEEAF6" w:themeFill="accent1" w:themeFillTint="33"/>
          </w:tcPr>
          <w:p w:rsidR="00F82B35" w:rsidRPr="000A77D1"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En los informes únicamente se</w:t>
            </w:r>
            <w:r w:rsidRPr="00BF1B9E">
              <w:rPr>
                <w:rFonts w:ascii="Arial" w:eastAsia="Times New Roman" w:hAnsi="Arial" w:cs="Arial"/>
                <w:sz w:val="16"/>
                <w:szCs w:val="16"/>
                <w:lang w:eastAsia="es-CO"/>
              </w:rPr>
              <w:t xml:space="preserve"> registra</w:t>
            </w:r>
            <w:r>
              <w:rPr>
                <w:rFonts w:ascii="Arial" w:eastAsia="Times New Roman" w:hAnsi="Arial" w:cs="Arial"/>
                <w:sz w:val="16"/>
                <w:szCs w:val="16"/>
                <w:lang w:eastAsia="es-CO"/>
              </w:rPr>
              <w:t>n</w:t>
            </w:r>
            <w:r w:rsidRPr="00BF1B9E">
              <w:rPr>
                <w:rFonts w:ascii="Arial" w:eastAsia="Times New Roman" w:hAnsi="Arial" w:cs="Arial"/>
                <w:sz w:val="16"/>
                <w:szCs w:val="16"/>
                <w:lang w:eastAsia="es-CO"/>
              </w:rPr>
              <w:t xml:space="preserve"> obligaciones específicas, </w:t>
            </w:r>
            <w:r>
              <w:rPr>
                <w:rFonts w:ascii="Arial" w:eastAsia="Times New Roman" w:hAnsi="Arial" w:cs="Arial"/>
                <w:sz w:val="16"/>
                <w:szCs w:val="16"/>
                <w:lang w:eastAsia="es-CO"/>
              </w:rPr>
              <w:t xml:space="preserve">las evidencias que soportan el cumplimiento de las obligaciones no se encontraron en </w:t>
            </w:r>
            <w:r w:rsidRPr="00BF1B9E">
              <w:rPr>
                <w:rFonts w:ascii="Arial" w:eastAsia="Times New Roman" w:hAnsi="Arial" w:cs="Arial"/>
                <w:sz w:val="16"/>
                <w:szCs w:val="16"/>
                <w:lang w:eastAsia="es-CO"/>
              </w:rPr>
              <w:t>las rutas de</w:t>
            </w:r>
            <w:r>
              <w:rPr>
                <w:rFonts w:ascii="Arial" w:eastAsia="Times New Roman" w:hAnsi="Arial" w:cs="Arial"/>
                <w:sz w:val="16"/>
                <w:szCs w:val="16"/>
                <w:lang w:eastAsia="es-CO"/>
              </w:rPr>
              <w:t xml:space="preserve"> </w:t>
            </w:r>
            <w:r w:rsidR="003C760B">
              <w:rPr>
                <w:rFonts w:ascii="Arial" w:eastAsia="Times New Roman" w:hAnsi="Arial" w:cs="Arial"/>
                <w:sz w:val="16"/>
                <w:szCs w:val="16"/>
                <w:lang w:eastAsia="es-CO"/>
              </w:rPr>
              <w:t>y</w:t>
            </w:r>
            <w:r>
              <w:rPr>
                <w:rFonts w:ascii="Arial" w:eastAsia="Times New Roman" w:hAnsi="Arial" w:cs="Arial"/>
                <w:sz w:val="16"/>
                <w:szCs w:val="16"/>
                <w:lang w:eastAsia="es-CO"/>
              </w:rPr>
              <w:t>aksa señaladas</w:t>
            </w:r>
            <w:r w:rsidRPr="00BF1B9E">
              <w:rPr>
                <w:rFonts w:ascii="Arial" w:eastAsia="Times New Roman" w:hAnsi="Arial" w:cs="Arial"/>
                <w:sz w:val="16"/>
                <w:szCs w:val="16"/>
                <w:lang w:eastAsia="es-CO"/>
              </w:rPr>
              <w:t xml:space="preserve">, por </w:t>
            </w:r>
            <w:r w:rsidR="007E60FE" w:rsidRPr="00BF1B9E">
              <w:rPr>
                <w:rFonts w:ascii="Arial" w:eastAsia="Times New Roman" w:hAnsi="Arial" w:cs="Arial"/>
                <w:sz w:val="16"/>
                <w:szCs w:val="16"/>
                <w:lang w:eastAsia="es-CO"/>
              </w:rPr>
              <w:t>ende,</w:t>
            </w:r>
            <w:r w:rsidRPr="00BF1B9E">
              <w:rPr>
                <w:rFonts w:ascii="Arial" w:eastAsia="Times New Roman" w:hAnsi="Arial" w:cs="Arial"/>
                <w:sz w:val="16"/>
                <w:szCs w:val="16"/>
                <w:lang w:eastAsia="es-CO"/>
              </w:rPr>
              <w:t xml:space="preserve"> no se pudieron verificar los soportes de las actividades reportadas. </w:t>
            </w:r>
            <w:r>
              <w:rPr>
                <w:rFonts w:ascii="Arial" w:eastAsia="Times New Roman" w:hAnsi="Arial" w:cs="Arial"/>
                <w:sz w:val="16"/>
                <w:szCs w:val="16"/>
                <w:lang w:eastAsia="es-CO"/>
              </w:rPr>
              <w:t>D</w:t>
            </w:r>
            <w:r w:rsidRPr="00BF1B9E">
              <w:rPr>
                <w:rFonts w:ascii="Arial" w:eastAsia="Times New Roman" w:hAnsi="Arial" w:cs="Arial"/>
                <w:sz w:val="16"/>
                <w:szCs w:val="16"/>
                <w:lang w:eastAsia="es-CO"/>
              </w:rPr>
              <w:t xml:space="preserve">ebido a la emergencia </w:t>
            </w:r>
            <w:r w:rsidR="007E60FE">
              <w:rPr>
                <w:rFonts w:ascii="Arial" w:eastAsia="Times New Roman" w:hAnsi="Arial" w:cs="Arial"/>
                <w:sz w:val="16"/>
                <w:szCs w:val="16"/>
                <w:lang w:eastAsia="es-CO"/>
              </w:rPr>
              <w:t>Covid-19</w:t>
            </w:r>
            <w:r w:rsidRPr="00BF1B9E">
              <w:rPr>
                <w:rFonts w:ascii="Arial" w:eastAsia="Times New Roman" w:hAnsi="Arial" w:cs="Arial"/>
                <w:sz w:val="16"/>
                <w:szCs w:val="16"/>
                <w:lang w:eastAsia="es-CO"/>
              </w:rPr>
              <w:t xml:space="preserve">, se reemplazaron algunas actividades, pero no se modificó el contrato. </w:t>
            </w:r>
          </w:p>
        </w:tc>
      </w:tr>
      <w:tr w:rsidR="00F82B35" w:rsidRPr="001F4CC2" w:rsidTr="00CE480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E01691" w:rsidRDefault="00F82B35" w:rsidP="00F82B35">
            <w:pPr>
              <w:jc w:val="center"/>
              <w:rPr>
                <w:rFonts w:ascii="Arial" w:eastAsia="Times New Roman" w:hAnsi="Arial" w:cs="Arial"/>
                <w:bCs w:val="0"/>
                <w:sz w:val="16"/>
                <w:szCs w:val="16"/>
                <w:lang w:eastAsia="es-CO"/>
              </w:rPr>
            </w:pPr>
            <w:r w:rsidRPr="00E01691">
              <w:rPr>
                <w:rFonts w:ascii="Arial" w:eastAsia="Times New Roman" w:hAnsi="Arial" w:cs="Arial"/>
                <w:bCs w:val="0"/>
                <w:sz w:val="16"/>
                <w:szCs w:val="16"/>
                <w:lang w:eastAsia="es-CO"/>
              </w:rPr>
              <w:t>CPS-079-2020</w:t>
            </w:r>
          </w:p>
        </w:tc>
        <w:tc>
          <w:tcPr>
            <w:tcW w:w="3407" w:type="dxa"/>
            <w:shd w:val="clear" w:color="auto" w:fill="DEEAF6" w:themeFill="accent1" w:themeFillTint="33"/>
            <w:vAlign w:val="center"/>
          </w:tcPr>
          <w:p w:rsidR="00F82B35"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BF1B9E">
              <w:rPr>
                <w:rFonts w:ascii="Arial" w:hAnsi="Arial" w:cs="Arial"/>
                <w:color w:val="000000"/>
                <w:sz w:val="16"/>
                <w:szCs w:val="16"/>
              </w:rPr>
              <w:t>Prestar los servicios profesionales en la Oficina Asesora de Planeación con el fin de apoyar el fortalecimiento y producción de información estadística que facilite la consolidación de resultados para el fortalecimiento de la gestión de las entidades públicas del orden nacional y territorial, así como el cumplimiento de las obligaciones de la Entidad en el marco del Sistema Estadístico Nacional - SEN.</w:t>
            </w:r>
          </w:p>
          <w:p w:rsidR="00F54FBE" w:rsidRPr="00BF1B9E" w:rsidRDefault="00F54FBE"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c>
          <w:tcPr>
            <w:tcW w:w="3984"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F7E9E">
              <w:rPr>
                <w:rFonts w:ascii="Arial" w:eastAsia="Times New Roman" w:hAnsi="Arial" w:cs="Arial"/>
                <w:sz w:val="16"/>
                <w:szCs w:val="16"/>
                <w:lang w:eastAsia="es-CO"/>
              </w:rPr>
              <w:t>No se hace reporte</w:t>
            </w:r>
            <w:r>
              <w:rPr>
                <w:rFonts w:ascii="Arial" w:eastAsia="Times New Roman" w:hAnsi="Arial" w:cs="Arial"/>
                <w:sz w:val="16"/>
                <w:szCs w:val="16"/>
                <w:lang w:eastAsia="es-CO"/>
              </w:rPr>
              <w:t xml:space="preserve"> de las obligaciones generales.</w:t>
            </w:r>
          </w:p>
        </w:tc>
      </w:tr>
      <w:tr w:rsidR="00F54FBE" w:rsidRPr="001F4CC2" w:rsidTr="00892727">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54FBE" w:rsidRDefault="00F54FBE" w:rsidP="00892727">
            <w:pPr>
              <w:jc w:val="center"/>
              <w:rPr>
                <w:rFonts w:ascii="Calibri" w:eastAsia="Times New Roman" w:hAnsi="Calibri" w:cs="Times New Roman"/>
                <w:b w:val="0"/>
                <w:bCs w:val="0"/>
                <w:sz w:val="20"/>
                <w:szCs w:val="18"/>
                <w:lang w:eastAsia="es-CO"/>
              </w:rPr>
            </w:pPr>
            <w:r>
              <w:rPr>
                <w:rFonts w:ascii="Calibri" w:eastAsia="Times New Roman" w:hAnsi="Calibri" w:cs="Times New Roman"/>
                <w:sz w:val="20"/>
                <w:szCs w:val="18"/>
                <w:lang w:eastAsia="es-CO"/>
              </w:rPr>
              <w:t>No.</w:t>
            </w:r>
          </w:p>
          <w:p w:rsidR="00F54FBE" w:rsidRPr="007A5667" w:rsidRDefault="00F54FBE" w:rsidP="00892727">
            <w:pPr>
              <w:jc w:val="center"/>
              <w:rPr>
                <w:rFonts w:ascii="Calibri" w:eastAsia="Times New Roman" w:hAnsi="Calibri" w:cs="Times New Roman"/>
                <w:bCs w:val="0"/>
                <w:sz w:val="20"/>
                <w:szCs w:val="18"/>
                <w:lang w:eastAsia="es-CO"/>
              </w:rPr>
            </w:pPr>
            <w:r>
              <w:rPr>
                <w:rFonts w:ascii="Calibri" w:eastAsia="Times New Roman" w:hAnsi="Calibri" w:cs="Times New Roman"/>
                <w:bCs w:val="0"/>
                <w:sz w:val="20"/>
                <w:szCs w:val="18"/>
                <w:lang w:eastAsia="es-CO"/>
              </w:rPr>
              <w:t>Contrato</w:t>
            </w:r>
          </w:p>
        </w:tc>
        <w:tc>
          <w:tcPr>
            <w:tcW w:w="3407" w:type="dxa"/>
            <w:shd w:val="clear" w:color="auto" w:fill="8EAADB" w:themeFill="accent5" w:themeFillTint="99"/>
            <w:vAlign w:val="center"/>
          </w:tcPr>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FFFFFF" w:themeColor="background1"/>
                <w:sz w:val="20"/>
                <w:szCs w:val="18"/>
                <w:lang w:eastAsia="es-CO"/>
              </w:rPr>
            </w:pPr>
            <w:r w:rsidRPr="007E60FE">
              <w:rPr>
                <w:rFonts w:ascii="Calibri" w:eastAsia="Times New Roman" w:hAnsi="Calibri" w:cs="Arial"/>
                <w:b/>
                <w:bCs/>
                <w:color w:val="FFFFFF" w:themeColor="background1"/>
                <w:sz w:val="20"/>
                <w:szCs w:val="18"/>
                <w:lang w:eastAsia="es-CO"/>
              </w:rPr>
              <w:t>OBJETO</w:t>
            </w:r>
          </w:p>
        </w:tc>
        <w:tc>
          <w:tcPr>
            <w:tcW w:w="3984" w:type="dxa"/>
            <w:shd w:val="clear" w:color="auto" w:fill="8EAADB" w:themeFill="accent5" w:themeFillTint="99"/>
            <w:vAlign w:val="center"/>
          </w:tcPr>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p>
          <w:p w:rsidR="00F54FBE" w:rsidRPr="007E60FE" w:rsidRDefault="00F54FBE" w:rsidP="008927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FFFF" w:themeColor="background1"/>
                <w:sz w:val="20"/>
                <w:szCs w:val="18"/>
                <w:lang w:eastAsia="es-CO"/>
              </w:rPr>
            </w:pPr>
            <w:r w:rsidRPr="007E60FE">
              <w:rPr>
                <w:rFonts w:ascii="Calibri" w:eastAsia="Times New Roman" w:hAnsi="Calibri" w:cs="Times New Roman"/>
                <w:b/>
                <w:color w:val="FFFFFF" w:themeColor="background1"/>
                <w:sz w:val="20"/>
                <w:szCs w:val="18"/>
                <w:lang w:eastAsia="es-CO"/>
              </w:rPr>
              <w:t>OBSERVACIONES OFICINA DE CONTROL INTERNO</w:t>
            </w:r>
          </w:p>
        </w:tc>
      </w:tr>
      <w:tr w:rsidR="00F82B35" w:rsidRPr="001F4CC2" w:rsidTr="00CE480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E01691" w:rsidRDefault="00F82B35" w:rsidP="00F82B35">
            <w:pPr>
              <w:jc w:val="center"/>
              <w:rPr>
                <w:rFonts w:ascii="Arial" w:eastAsia="Times New Roman" w:hAnsi="Arial" w:cs="Arial"/>
                <w:bCs w:val="0"/>
                <w:sz w:val="16"/>
                <w:szCs w:val="16"/>
                <w:lang w:eastAsia="es-CO"/>
              </w:rPr>
            </w:pPr>
            <w:r w:rsidRPr="00E01691">
              <w:rPr>
                <w:rFonts w:ascii="Arial" w:eastAsia="Times New Roman" w:hAnsi="Arial" w:cs="Arial"/>
                <w:bCs w:val="0"/>
                <w:sz w:val="16"/>
                <w:szCs w:val="16"/>
                <w:lang w:eastAsia="es-CO"/>
              </w:rPr>
              <w:t>CPS-081-2020</w:t>
            </w:r>
          </w:p>
        </w:tc>
        <w:tc>
          <w:tcPr>
            <w:tcW w:w="3407" w:type="dxa"/>
            <w:shd w:val="clear" w:color="auto" w:fill="DEEAF6" w:themeFill="accent1" w:themeFillTint="33"/>
            <w:vAlign w:val="center"/>
          </w:tcPr>
          <w:p w:rsidR="00F82B35" w:rsidRPr="00BF1B9E"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BF1B9E">
              <w:rPr>
                <w:rFonts w:ascii="Arial" w:hAnsi="Arial" w:cs="Arial"/>
                <w:color w:val="000000"/>
                <w:sz w:val="16"/>
                <w:szCs w:val="16"/>
              </w:rPr>
              <w:t>Prestar servicios profesionales en la Oficina Asesora de Comunicaciones de Función Pública para apoyar la diagramación de los documentos técnicos y publicaciones de la Entidad.</w:t>
            </w:r>
          </w:p>
        </w:tc>
        <w:tc>
          <w:tcPr>
            <w:tcW w:w="3984"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F7E9E">
              <w:rPr>
                <w:rFonts w:ascii="Arial" w:eastAsia="Times New Roman" w:hAnsi="Arial" w:cs="Arial"/>
                <w:sz w:val="16"/>
                <w:szCs w:val="16"/>
                <w:lang w:eastAsia="es-CO"/>
              </w:rPr>
              <w:t>Se incluye reporte de las obligaciones generales</w:t>
            </w:r>
            <w:r>
              <w:rPr>
                <w:rFonts w:ascii="Arial" w:eastAsia="Times New Roman" w:hAnsi="Arial" w:cs="Arial"/>
                <w:sz w:val="16"/>
                <w:szCs w:val="16"/>
                <w:lang w:eastAsia="es-CO"/>
              </w:rPr>
              <w:t>;</w:t>
            </w:r>
            <w:r w:rsidRPr="005F7E9E">
              <w:rPr>
                <w:rFonts w:ascii="Arial" w:eastAsia="Times New Roman" w:hAnsi="Arial" w:cs="Arial"/>
                <w:sz w:val="16"/>
                <w:szCs w:val="16"/>
                <w:lang w:eastAsia="es-CO"/>
              </w:rPr>
              <w:t xml:space="preserve"> sin embargo</w:t>
            </w:r>
            <w:r w:rsidR="007E60FE">
              <w:rPr>
                <w:rFonts w:ascii="Arial" w:eastAsia="Times New Roman" w:hAnsi="Arial" w:cs="Arial"/>
                <w:sz w:val="16"/>
                <w:szCs w:val="16"/>
                <w:lang w:eastAsia="es-CO"/>
              </w:rPr>
              <w:t xml:space="preserve">, </w:t>
            </w:r>
            <w:r w:rsidRPr="005F7E9E">
              <w:rPr>
                <w:rFonts w:ascii="Arial" w:eastAsia="Times New Roman" w:hAnsi="Arial" w:cs="Arial"/>
                <w:sz w:val="16"/>
                <w:szCs w:val="16"/>
                <w:lang w:eastAsia="es-CO"/>
              </w:rPr>
              <w:t>no se adju</w:t>
            </w:r>
            <w:r w:rsidR="0094461B">
              <w:rPr>
                <w:rFonts w:ascii="Arial" w:eastAsia="Times New Roman" w:hAnsi="Arial" w:cs="Arial"/>
                <w:sz w:val="16"/>
                <w:szCs w:val="16"/>
                <w:lang w:eastAsia="es-CO"/>
              </w:rPr>
              <w:t>nta</w:t>
            </w:r>
            <w:r>
              <w:rPr>
                <w:rFonts w:ascii="Arial" w:eastAsia="Times New Roman" w:hAnsi="Arial" w:cs="Arial"/>
                <w:sz w:val="16"/>
                <w:szCs w:val="16"/>
                <w:lang w:eastAsia="es-CO"/>
              </w:rPr>
              <w:t xml:space="preserve"> evidencia de las reuniones</w:t>
            </w:r>
            <w:r w:rsidRPr="005F7E9E">
              <w:rPr>
                <w:rFonts w:ascii="Arial" w:eastAsia="Times New Roman" w:hAnsi="Arial" w:cs="Arial"/>
                <w:sz w:val="16"/>
                <w:szCs w:val="16"/>
                <w:lang w:eastAsia="es-CO"/>
              </w:rPr>
              <w:t>, ni se detallan los compromisos adquiridos.</w:t>
            </w:r>
          </w:p>
        </w:tc>
      </w:tr>
      <w:tr w:rsidR="00F82B35" w:rsidRPr="001F4CC2" w:rsidTr="00CE480E">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E01691" w:rsidRDefault="00F82B35" w:rsidP="00F82B35">
            <w:pPr>
              <w:jc w:val="center"/>
              <w:rPr>
                <w:rFonts w:ascii="Arial" w:eastAsia="Times New Roman" w:hAnsi="Arial" w:cs="Arial"/>
                <w:bCs w:val="0"/>
                <w:sz w:val="16"/>
                <w:szCs w:val="16"/>
                <w:lang w:eastAsia="es-CO"/>
              </w:rPr>
            </w:pPr>
            <w:r w:rsidRPr="00E01691">
              <w:rPr>
                <w:rFonts w:ascii="Arial" w:eastAsia="Times New Roman" w:hAnsi="Arial" w:cs="Arial"/>
                <w:bCs w:val="0"/>
                <w:sz w:val="16"/>
                <w:szCs w:val="16"/>
                <w:lang w:eastAsia="es-CO"/>
              </w:rPr>
              <w:t>CPS-083-2020</w:t>
            </w:r>
          </w:p>
        </w:tc>
        <w:tc>
          <w:tcPr>
            <w:tcW w:w="3407" w:type="dxa"/>
            <w:shd w:val="clear" w:color="auto" w:fill="DEEAF6" w:themeFill="accent1" w:themeFillTint="33"/>
            <w:vAlign w:val="center"/>
          </w:tcPr>
          <w:p w:rsidR="00F82B35" w:rsidRPr="00BF1B9E"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F1B9E">
              <w:rPr>
                <w:rFonts w:ascii="Arial" w:hAnsi="Arial" w:cs="Arial"/>
                <w:color w:val="000000"/>
                <w:sz w:val="16"/>
                <w:szCs w:val="16"/>
              </w:rPr>
              <w:t>Prestar los servicios profesionales en la Oficina Asesora de Planeación de Función Pública, para apoyar la implementación de la iniciativa de Gobierno Abierto-Datos Abiertos, de acuerdo a los lineamientos emitidos por Mintic y el fortalecimiento del Sistema de Información Estratégica-SIE, así como el análisis de las políticas públicas de la entidad.</w:t>
            </w:r>
          </w:p>
        </w:tc>
        <w:tc>
          <w:tcPr>
            <w:tcW w:w="3984" w:type="dxa"/>
            <w:shd w:val="clear" w:color="auto" w:fill="DEEAF6" w:themeFill="accent1" w:themeFillTint="33"/>
          </w:tcPr>
          <w:p w:rsidR="00F82B35" w:rsidRPr="000A77D1"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Pr>
                <w:rFonts w:ascii="Arial" w:eastAsia="Times New Roman" w:hAnsi="Arial" w:cs="Arial"/>
                <w:sz w:val="16"/>
                <w:szCs w:val="16"/>
                <w:lang w:eastAsia="es-CO"/>
              </w:rPr>
              <w:t xml:space="preserve">En parte de las obligaciones </w:t>
            </w:r>
            <w:r w:rsidRPr="005F7E9E">
              <w:rPr>
                <w:rFonts w:ascii="Arial" w:eastAsia="Times New Roman" w:hAnsi="Arial" w:cs="Arial"/>
                <w:sz w:val="16"/>
                <w:szCs w:val="16"/>
                <w:lang w:eastAsia="es-CO"/>
              </w:rPr>
              <w:t>la contratista</w:t>
            </w:r>
            <w:r>
              <w:rPr>
                <w:rFonts w:ascii="Arial" w:eastAsia="Times New Roman" w:hAnsi="Arial" w:cs="Arial"/>
                <w:sz w:val="16"/>
                <w:szCs w:val="16"/>
                <w:lang w:eastAsia="es-CO"/>
              </w:rPr>
              <w:t xml:space="preserve"> registra lo siguiente </w:t>
            </w:r>
            <w:r w:rsidRPr="005F7E9E">
              <w:rPr>
                <w:rFonts w:ascii="Arial" w:eastAsia="Times New Roman" w:hAnsi="Arial" w:cs="Arial"/>
                <w:sz w:val="16"/>
                <w:szCs w:val="16"/>
                <w:lang w:eastAsia="es-CO"/>
              </w:rPr>
              <w:t>"Durante la ejecución del presente contrato, no se realiza ninguna actividad referente a la obligación"</w:t>
            </w:r>
            <w:r w:rsidR="003C760B">
              <w:rPr>
                <w:rFonts w:ascii="Arial" w:eastAsia="Times New Roman" w:hAnsi="Arial" w:cs="Arial"/>
                <w:sz w:val="16"/>
                <w:szCs w:val="16"/>
                <w:lang w:eastAsia="es-CO"/>
              </w:rPr>
              <w:t>,</w:t>
            </w:r>
            <w:r>
              <w:rPr>
                <w:rFonts w:ascii="Arial" w:eastAsia="Times New Roman" w:hAnsi="Arial" w:cs="Arial"/>
                <w:sz w:val="16"/>
                <w:szCs w:val="16"/>
                <w:lang w:eastAsia="es-CO"/>
              </w:rPr>
              <w:t xml:space="preserve"> la cual no es precisa</w:t>
            </w:r>
            <w:r w:rsidRPr="005F7E9E">
              <w:rPr>
                <w:rFonts w:ascii="Arial" w:eastAsia="Times New Roman" w:hAnsi="Arial" w:cs="Arial"/>
                <w:sz w:val="16"/>
                <w:szCs w:val="16"/>
                <w:lang w:eastAsia="es-CO"/>
              </w:rPr>
              <w:t xml:space="preserve"> p</w:t>
            </w:r>
            <w:r>
              <w:rPr>
                <w:rFonts w:ascii="Arial" w:eastAsia="Times New Roman" w:hAnsi="Arial" w:cs="Arial"/>
                <w:sz w:val="16"/>
                <w:szCs w:val="16"/>
                <w:lang w:eastAsia="es-CO"/>
              </w:rPr>
              <w:t xml:space="preserve">ara indicar que en el periodo de presentación del informe no se efectuó actividad relacionada con la obligación. </w:t>
            </w:r>
            <w:r w:rsidRPr="005F7E9E">
              <w:rPr>
                <w:rFonts w:ascii="Arial" w:eastAsia="Times New Roman" w:hAnsi="Arial" w:cs="Arial"/>
                <w:sz w:val="16"/>
                <w:szCs w:val="16"/>
                <w:lang w:eastAsia="es-CO"/>
              </w:rPr>
              <w:t xml:space="preserve">En el informe solo se detallan las obligaciones específicas.  </w:t>
            </w:r>
          </w:p>
        </w:tc>
      </w:tr>
      <w:tr w:rsidR="00F82B35" w:rsidRPr="001F4CC2" w:rsidTr="00AC2453">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Default="00F82B35" w:rsidP="00F82B35">
            <w:pPr>
              <w:jc w:val="center"/>
              <w:rPr>
                <w:rFonts w:ascii="Calibri" w:hAnsi="Calibri" w:cs="Calibri"/>
                <w:color w:val="000000"/>
              </w:rPr>
            </w:pPr>
            <w:r w:rsidRPr="00AC2453">
              <w:rPr>
                <w:rFonts w:ascii="Arial" w:eastAsia="Times New Roman" w:hAnsi="Arial" w:cs="Arial"/>
                <w:bCs w:val="0"/>
                <w:sz w:val="16"/>
                <w:szCs w:val="16"/>
                <w:lang w:eastAsia="es-CO"/>
              </w:rPr>
              <w:t>CPS-088-2020</w:t>
            </w:r>
          </w:p>
        </w:tc>
        <w:tc>
          <w:tcPr>
            <w:tcW w:w="3407"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C2453">
              <w:rPr>
                <w:rFonts w:ascii="Arial" w:hAnsi="Arial" w:cs="Arial"/>
                <w:sz w:val="16"/>
                <w:szCs w:val="16"/>
              </w:rPr>
              <w:t>Prestar los servicios profesionales a la Oficina Asesora de Planeación para apoyar la implementación</w:t>
            </w:r>
            <w:r w:rsidR="00DD5504">
              <w:rPr>
                <w:rFonts w:ascii="Arial" w:hAnsi="Arial" w:cs="Arial"/>
                <w:sz w:val="16"/>
                <w:szCs w:val="16"/>
              </w:rPr>
              <w:t xml:space="preserve"> </w:t>
            </w:r>
            <w:r w:rsidRPr="00AC2453">
              <w:rPr>
                <w:rFonts w:ascii="Arial" w:hAnsi="Arial" w:cs="Arial"/>
                <w:sz w:val="16"/>
                <w:szCs w:val="16"/>
              </w:rPr>
              <w:t>y seguimiento del plan de transformación digital y la mejora continua del sistema de gestión con énfasis en seguridad de la información en la Entidad, de acuerdo con los requisitos normativos en la materia y el Modelo Integrado de Planeación y Gestión - MIPG.</w:t>
            </w:r>
          </w:p>
        </w:tc>
        <w:tc>
          <w:tcPr>
            <w:tcW w:w="3984"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AC2453">
              <w:rPr>
                <w:rFonts w:ascii="Arial" w:eastAsia="Times New Roman" w:hAnsi="Arial" w:cs="Arial"/>
                <w:sz w:val="16"/>
                <w:szCs w:val="16"/>
                <w:lang w:eastAsia="es-CO"/>
              </w:rPr>
              <w:t xml:space="preserve">Los informes detallan </w:t>
            </w:r>
            <w:r>
              <w:rPr>
                <w:rFonts w:ascii="Arial" w:eastAsia="Times New Roman" w:hAnsi="Arial" w:cs="Arial"/>
                <w:sz w:val="16"/>
                <w:szCs w:val="16"/>
                <w:lang w:eastAsia="es-CO"/>
              </w:rPr>
              <w:t xml:space="preserve">únicamente </w:t>
            </w:r>
            <w:r w:rsidRPr="00AC2453">
              <w:rPr>
                <w:rFonts w:ascii="Arial" w:eastAsia="Times New Roman" w:hAnsi="Arial" w:cs="Arial"/>
                <w:sz w:val="16"/>
                <w:szCs w:val="16"/>
                <w:lang w:eastAsia="es-CO"/>
              </w:rPr>
              <w:t>las obligaciones específicas y los product</w:t>
            </w:r>
            <w:r>
              <w:rPr>
                <w:rFonts w:ascii="Arial" w:eastAsia="Times New Roman" w:hAnsi="Arial" w:cs="Arial"/>
                <w:sz w:val="16"/>
                <w:szCs w:val="16"/>
                <w:lang w:eastAsia="es-CO"/>
              </w:rPr>
              <w:t xml:space="preserve">os establecidos en el contrato, </w:t>
            </w:r>
            <w:r w:rsidRPr="00AC2453">
              <w:rPr>
                <w:rFonts w:ascii="Arial" w:eastAsia="Times New Roman" w:hAnsi="Arial" w:cs="Arial"/>
                <w:sz w:val="16"/>
                <w:szCs w:val="16"/>
                <w:lang w:eastAsia="es-CO"/>
              </w:rPr>
              <w:t xml:space="preserve">se encuentran las evidencias en las rutas </w:t>
            </w:r>
            <w:r w:rsidR="003C760B">
              <w:rPr>
                <w:rFonts w:ascii="Arial" w:eastAsia="Times New Roman" w:hAnsi="Arial" w:cs="Arial"/>
                <w:sz w:val="16"/>
                <w:szCs w:val="16"/>
                <w:lang w:eastAsia="es-CO"/>
              </w:rPr>
              <w:t>yaksa</w:t>
            </w:r>
            <w:r w:rsidRPr="00AC2453">
              <w:rPr>
                <w:rFonts w:ascii="Arial" w:eastAsia="Times New Roman" w:hAnsi="Arial" w:cs="Arial"/>
                <w:sz w:val="16"/>
                <w:szCs w:val="16"/>
                <w:lang w:eastAsia="es-CO"/>
              </w:rPr>
              <w:t xml:space="preserve"> señaladas</w:t>
            </w:r>
            <w:r w:rsidR="003C760B">
              <w:rPr>
                <w:rFonts w:ascii="Arial" w:eastAsia="Times New Roman" w:hAnsi="Arial" w:cs="Arial"/>
                <w:sz w:val="16"/>
                <w:szCs w:val="16"/>
                <w:lang w:eastAsia="es-CO"/>
              </w:rPr>
              <w:t xml:space="preserve">; </w:t>
            </w:r>
            <w:r w:rsidRPr="00AC2453">
              <w:rPr>
                <w:rFonts w:ascii="Arial" w:eastAsia="Times New Roman" w:hAnsi="Arial" w:cs="Arial"/>
                <w:sz w:val="16"/>
                <w:szCs w:val="16"/>
                <w:lang w:eastAsia="es-CO"/>
              </w:rPr>
              <w:t xml:space="preserve">sin embargo, varían los nombres de algunas carpetas.  </w:t>
            </w:r>
          </w:p>
        </w:tc>
      </w:tr>
      <w:tr w:rsidR="00F82B35" w:rsidRPr="001F4CC2" w:rsidTr="00AC2453">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Pr="00AC2453" w:rsidRDefault="00F82B35" w:rsidP="00F82B35">
            <w:pPr>
              <w:jc w:val="center"/>
              <w:rPr>
                <w:rFonts w:ascii="Arial" w:eastAsia="Times New Roman" w:hAnsi="Arial" w:cs="Arial"/>
                <w:bCs w:val="0"/>
                <w:sz w:val="16"/>
                <w:szCs w:val="16"/>
                <w:lang w:eastAsia="es-CO"/>
              </w:rPr>
            </w:pPr>
            <w:r w:rsidRPr="00E75D5A">
              <w:rPr>
                <w:rFonts w:ascii="Arial" w:eastAsia="Times New Roman" w:hAnsi="Arial" w:cs="Arial"/>
                <w:bCs w:val="0"/>
                <w:sz w:val="16"/>
                <w:szCs w:val="16"/>
                <w:lang w:eastAsia="es-CO"/>
              </w:rPr>
              <w:t>CPS-092-2020</w:t>
            </w:r>
          </w:p>
        </w:tc>
        <w:tc>
          <w:tcPr>
            <w:tcW w:w="3407" w:type="dxa"/>
            <w:shd w:val="clear" w:color="auto" w:fill="DEEAF6" w:themeFill="accent1" w:themeFillTint="33"/>
          </w:tcPr>
          <w:p w:rsidR="00F82B35"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5D5A">
              <w:rPr>
                <w:rFonts w:ascii="Arial" w:hAnsi="Arial" w:cs="Arial"/>
                <w:sz w:val="16"/>
                <w:szCs w:val="16"/>
              </w:rPr>
              <w:t>Prestar servicios profesionales en la Oficina de Tecnologías de la información y las Comunicaciones de Función Pública para gestionar los requerimientos funcionales y no funcionales de los componentes de interoperabilidad para los Sistemas de Información.</w:t>
            </w:r>
          </w:p>
          <w:p w:rsidR="003C760B" w:rsidRPr="00AC2453" w:rsidRDefault="003C760B"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84" w:type="dxa"/>
            <w:shd w:val="clear" w:color="auto" w:fill="DEEAF6" w:themeFill="accent1" w:themeFillTint="33"/>
          </w:tcPr>
          <w:p w:rsidR="00F82B35" w:rsidRPr="00AC2453" w:rsidRDefault="0094461B" w:rsidP="00AC365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AC365E">
              <w:rPr>
                <w:rFonts w:ascii="Arial" w:eastAsia="Times New Roman" w:hAnsi="Arial" w:cs="Arial"/>
                <w:sz w:val="16"/>
                <w:szCs w:val="16"/>
                <w:lang w:eastAsia="es-CO"/>
              </w:rPr>
              <w:t xml:space="preserve">En </w:t>
            </w:r>
            <w:r w:rsidR="00F82B35" w:rsidRPr="00AC365E">
              <w:rPr>
                <w:rFonts w:ascii="Arial" w:eastAsia="Times New Roman" w:hAnsi="Arial" w:cs="Arial"/>
                <w:sz w:val="16"/>
                <w:szCs w:val="16"/>
                <w:lang w:eastAsia="es-CO"/>
              </w:rPr>
              <w:t>las rutas me</w:t>
            </w:r>
            <w:r w:rsidRPr="00AC365E">
              <w:rPr>
                <w:rFonts w:ascii="Arial" w:eastAsia="Times New Roman" w:hAnsi="Arial" w:cs="Arial"/>
                <w:sz w:val="16"/>
                <w:szCs w:val="16"/>
                <w:lang w:eastAsia="es-CO"/>
              </w:rPr>
              <w:t>ncionadas en el primer informe, para las evidencias de las obligaciones</w:t>
            </w:r>
            <w:r w:rsidR="00F82B35" w:rsidRPr="00AC365E">
              <w:rPr>
                <w:rFonts w:ascii="Arial" w:eastAsia="Times New Roman" w:hAnsi="Arial" w:cs="Arial"/>
                <w:sz w:val="16"/>
                <w:szCs w:val="16"/>
                <w:lang w:eastAsia="es-CO"/>
              </w:rPr>
              <w:t xml:space="preserve"> general</w:t>
            </w:r>
            <w:r w:rsidRPr="00AC365E">
              <w:rPr>
                <w:rFonts w:ascii="Arial" w:eastAsia="Times New Roman" w:hAnsi="Arial" w:cs="Arial"/>
                <w:sz w:val="16"/>
                <w:szCs w:val="16"/>
                <w:lang w:eastAsia="es-CO"/>
              </w:rPr>
              <w:t xml:space="preserve">es </w:t>
            </w:r>
            <w:r w:rsidR="003C760B">
              <w:rPr>
                <w:rFonts w:ascii="Arial" w:eastAsia="Times New Roman" w:hAnsi="Arial" w:cs="Arial"/>
                <w:sz w:val="16"/>
                <w:szCs w:val="16"/>
                <w:lang w:eastAsia="es-CO"/>
              </w:rPr>
              <w:t xml:space="preserve">Nos. </w:t>
            </w:r>
            <w:r w:rsidR="00F82B35" w:rsidRPr="00AC365E">
              <w:rPr>
                <w:rFonts w:ascii="Arial" w:eastAsia="Times New Roman" w:hAnsi="Arial" w:cs="Arial"/>
                <w:sz w:val="16"/>
                <w:szCs w:val="16"/>
                <w:lang w:eastAsia="es-CO"/>
              </w:rPr>
              <w:t>2, 4, 5 y 8, no se evidencia</w:t>
            </w:r>
            <w:r w:rsidR="00AC365E">
              <w:rPr>
                <w:rFonts w:ascii="Arial" w:eastAsia="Times New Roman" w:hAnsi="Arial" w:cs="Arial"/>
                <w:sz w:val="16"/>
                <w:szCs w:val="16"/>
                <w:lang w:eastAsia="es-CO"/>
              </w:rPr>
              <w:t xml:space="preserve"> la </w:t>
            </w:r>
            <w:r w:rsidR="00F82B35" w:rsidRPr="00AC365E">
              <w:rPr>
                <w:rFonts w:ascii="Arial" w:eastAsia="Times New Roman" w:hAnsi="Arial" w:cs="Arial"/>
                <w:sz w:val="16"/>
                <w:szCs w:val="16"/>
                <w:lang w:eastAsia="es-CO"/>
              </w:rPr>
              <w:t xml:space="preserve">carpeta </w:t>
            </w:r>
            <w:r w:rsidR="00AC365E">
              <w:rPr>
                <w:rFonts w:ascii="Arial" w:eastAsia="Times New Roman" w:hAnsi="Arial" w:cs="Arial"/>
                <w:sz w:val="16"/>
                <w:szCs w:val="16"/>
                <w:lang w:eastAsia="es-CO"/>
              </w:rPr>
              <w:t>relacionada “</w:t>
            </w:r>
            <w:r w:rsidR="00F82B35" w:rsidRPr="00AC365E">
              <w:rPr>
                <w:rFonts w:ascii="Arial" w:eastAsia="Times New Roman" w:hAnsi="Arial" w:cs="Arial"/>
                <w:sz w:val="16"/>
                <w:szCs w:val="16"/>
                <w:lang w:eastAsia="es-CO"/>
              </w:rPr>
              <w:t>enero</w:t>
            </w:r>
            <w:r w:rsidR="00AC365E">
              <w:rPr>
                <w:rFonts w:ascii="Arial" w:eastAsia="Times New Roman" w:hAnsi="Arial" w:cs="Arial"/>
                <w:sz w:val="16"/>
                <w:szCs w:val="16"/>
                <w:lang w:eastAsia="es-CO"/>
              </w:rPr>
              <w:t>”</w:t>
            </w:r>
            <w:r w:rsidR="00F82B35" w:rsidRPr="00AC365E">
              <w:rPr>
                <w:rFonts w:ascii="Arial" w:eastAsia="Times New Roman" w:hAnsi="Arial" w:cs="Arial"/>
                <w:sz w:val="16"/>
                <w:szCs w:val="16"/>
                <w:lang w:eastAsia="es-CO"/>
              </w:rPr>
              <w:t xml:space="preserve">. </w:t>
            </w:r>
            <w:r w:rsidR="00AC365E">
              <w:rPr>
                <w:rFonts w:ascii="Arial" w:eastAsia="Times New Roman" w:hAnsi="Arial" w:cs="Arial"/>
                <w:sz w:val="16"/>
                <w:szCs w:val="16"/>
                <w:lang w:eastAsia="es-CO"/>
              </w:rPr>
              <w:t xml:space="preserve">En el Informe 2, para la </w:t>
            </w:r>
            <w:r w:rsidR="00F82B35" w:rsidRPr="00AC365E">
              <w:rPr>
                <w:rFonts w:ascii="Arial" w:eastAsia="Times New Roman" w:hAnsi="Arial" w:cs="Arial"/>
                <w:sz w:val="16"/>
                <w:szCs w:val="16"/>
                <w:lang w:eastAsia="es-CO"/>
              </w:rPr>
              <w:t xml:space="preserve">obligación especifica </w:t>
            </w:r>
            <w:r w:rsidR="003C760B">
              <w:rPr>
                <w:rFonts w:ascii="Arial" w:eastAsia="Times New Roman" w:hAnsi="Arial" w:cs="Arial"/>
                <w:sz w:val="16"/>
                <w:szCs w:val="16"/>
                <w:lang w:eastAsia="es-CO"/>
              </w:rPr>
              <w:t xml:space="preserve">No. </w:t>
            </w:r>
            <w:r w:rsidR="00F82B35" w:rsidRPr="00AC365E">
              <w:rPr>
                <w:rFonts w:ascii="Arial" w:eastAsia="Times New Roman" w:hAnsi="Arial" w:cs="Arial"/>
                <w:sz w:val="16"/>
                <w:szCs w:val="16"/>
                <w:lang w:eastAsia="es-CO"/>
              </w:rPr>
              <w:t xml:space="preserve">2 la ruta </w:t>
            </w:r>
            <w:r w:rsidR="00AC365E">
              <w:rPr>
                <w:rFonts w:ascii="Arial" w:eastAsia="Times New Roman" w:hAnsi="Arial" w:cs="Arial"/>
                <w:sz w:val="16"/>
                <w:szCs w:val="16"/>
                <w:lang w:eastAsia="es-CO"/>
              </w:rPr>
              <w:t xml:space="preserve">mencionada </w:t>
            </w:r>
            <w:r w:rsidR="00F82B35" w:rsidRPr="00AC365E">
              <w:rPr>
                <w:rFonts w:ascii="Arial" w:eastAsia="Times New Roman" w:hAnsi="Arial" w:cs="Arial"/>
                <w:sz w:val="16"/>
                <w:szCs w:val="16"/>
                <w:lang w:eastAsia="es-CO"/>
              </w:rPr>
              <w:t>no coincide</w:t>
            </w:r>
            <w:r w:rsidR="00F82B35" w:rsidRPr="00E75D5A">
              <w:rPr>
                <w:rFonts w:ascii="Arial" w:eastAsia="Times New Roman" w:hAnsi="Arial" w:cs="Arial"/>
                <w:color w:val="FF0000"/>
                <w:sz w:val="16"/>
                <w:szCs w:val="16"/>
                <w:lang w:eastAsia="es-CO"/>
              </w:rPr>
              <w:t>.</w:t>
            </w:r>
          </w:p>
        </w:tc>
      </w:tr>
      <w:tr w:rsidR="00F82B35" w:rsidRPr="001F4CC2" w:rsidTr="00D7017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tcBorders>
            <w:shd w:val="clear" w:color="auto" w:fill="8EAADB" w:themeFill="accent5" w:themeFillTint="99"/>
            <w:vAlign w:val="center"/>
          </w:tcPr>
          <w:p w:rsidR="00F82B35" w:rsidRDefault="00F82B35" w:rsidP="00F82B35">
            <w:pPr>
              <w:jc w:val="center"/>
              <w:rPr>
                <w:rFonts w:ascii="Calibri" w:hAnsi="Calibri" w:cs="Calibri"/>
                <w:color w:val="000000"/>
              </w:rPr>
            </w:pPr>
            <w:r w:rsidRPr="00D7017B">
              <w:rPr>
                <w:rFonts w:ascii="Arial" w:eastAsia="Times New Roman" w:hAnsi="Arial" w:cs="Arial"/>
                <w:bCs w:val="0"/>
                <w:sz w:val="16"/>
                <w:szCs w:val="16"/>
                <w:lang w:eastAsia="es-CO"/>
              </w:rPr>
              <w:t>CPS-093-2020</w:t>
            </w:r>
          </w:p>
        </w:tc>
        <w:tc>
          <w:tcPr>
            <w:tcW w:w="3407" w:type="dxa"/>
            <w:shd w:val="clear" w:color="auto" w:fill="DEEAF6" w:themeFill="accent1" w:themeFillTint="33"/>
          </w:tcPr>
          <w:p w:rsidR="00F82B35" w:rsidRPr="000A77D1" w:rsidRDefault="00F82B35" w:rsidP="00F82B3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7017B">
              <w:rPr>
                <w:rFonts w:ascii="Arial" w:hAnsi="Arial" w:cs="Arial"/>
                <w:sz w:val="16"/>
                <w:szCs w:val="16"/>
              </w:rPr>
              <w:t>Prestar servicios profesionales en el Grupo de Servicio al Ciudadano Institucional de Función Pública para apoyar en la orientación o respuesta de peticiones en las cuales la Entidad se haya pronunciado o se tenga una posición frente el particular que debe ser atendida desde el primer nivel de servicio. Igualmente se requiere atender las quejas, reclamos y sugerencias que se registren en la Entidad, a través de los diferentes canales de atención.</w:t>
            </w:r>
          </w:p>
        </w:tc>
        <w:tc>
          <w:tcPr>
            <w:tcW w:w="3984" w:type="dxa"/>
            <w:shd w:val="clear" w:color="auto" w:fill="DEEAF6" w:themeFill="accent1" w:themeFillTint="33"/>
          </w:tcPr>
          <w:p w:rsidR="00126CFC" w:rsidRDefault="00126CFC" w:rsidP="00126CF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B4E32">
              <w:rPr>
                <w:rFonts w:ascii="Arial" w:hAnsi="Arial" w:cs="Arial"/>
                <w:sz w:val="16"/>
                <w:szCs w:val="16"/>
              </w:rPr>
              <w:t xml:space="preserve">Los informes </w:t>
            </w:r>
            <w:r w:rsidR="00AA272A" w:rsidRPr="00CB4E32">
              <w:rPr>
                <w:rFonts w:ascii="Arial" w:hAnsi="Arial" w:cs="Arial"/>
                <w:sz w:val="16"/>
                <w:szCs w:val="16"/>
              </w:rPr>
              <w:t xml:space="preserve">presentados por el contratista </w:t>
            </w:r>
            <w:r w:rsidRPr="00CB4E32">
              <w:rPr>
                <w:rFonts w:ascii="Arial" w:hAnsi="Arial" w:cs="Arial"/>
                <w:sz w:val="16"/>
                <w:szCs w:val="16"/>
              </w:rPr>
              <w:t>detallan</w:t>
            </w:r>
            <w:r w:rsidR="00AA272A" w:rsidRPr="00CB4E32">
              <w:rPr>
                <w:rFonts w:ascii="Arial" w:hAnsi="Arial" w:cs="Arial"/>
                <w:sz w:val="16"/>
                <w:szCs w:val="16"/>
              </w:rPr>
              <w:t xml:space="preserve"> las </w:t>
            </w:r>
            <w:r w:rsidRPr="00CB4E32">
              <w:rPr>
                <w:rFonts w:ascii="Arial" w:hAnsi="Arial" w:cs="Arial"/>
                <w:sz w:val="16"/>
                <w:szCs w:val="16"/>
              </w:rPr>
              <w:t xml:space="preserve">actividades específicas y generales; </w:t>
            </w:r>
            <w:r w:rsidR="00CB4E32" w:rsidRPr="00CB4E32">
              <w:rPr>
                <w:rFonts w:ascii="Arial" w:hAnsi="Arial" w:cs="Arial"/>
                <w:sz w:val="16"/>
                <w:szCs w:val="16"/>
              </w:rPr>
              <w:t>no obstante</w:t>
            </w:r>
            <w:r w:rsidRPr="00CB4E32">
              <w:rPr>
                <w:rFonts w:ascii="Arial" w:hAnsi="Arial" w:cs="Arial"/>
                <w:sz w:val="16"/>
                <w:szCs w:val="16"/>
              </w:rPr>
              <w:t xml:space="preserve">, no se </w:t>
            </w:r>
            <w:r w:rsidR="00AA272A" w:rsidRPr="00CB4E32">
              <w:rPr>
                <w:rFonts w:ascii="Arial" w:hAnsi="Arial" w:cs="Arial"/>
                <w:sz w:val="16"/>
                <w:szCs w:val="16"/>
              </w:rPr>
              <w:t xml:space="preserve">relacionan o describen las </w:t>
            </w:r>
            <w:r w:rsidRPr="00CB4E32">
              <w:rPr>
                <w:rFonts w:ascii="Arial" w:hAnsi="Arial" w:cs="Arial"/>
                <w:sz w:val="16"/>
                <w:szCs w:val="16"/>
              </w:rPr>
              <w:t xml:space="preserve">evidencias </w:t>
            </w:r>
            <w:r w:rsidR="00AA272A" w:rsidRPr="00CB4E32">
              <w:rPr>
                <w:rFonts w:ascii="Arial" w:hAnsi="Arial" w:cs="Arial"/>
                <w:sz w:val="16"/>
                <w:szCs w:val="16"/>
              </w:rPr>
              <w:t xml:space="preserve">que soportan </w:t>
            </w:r>
            <w:r w:rsidRPr="00CB4E32">
              <w:rPr>
                <w:rFonts w:ascii="Arial" w:hAnsi="Arial" w:cs="Arial"/>
                <w:sz w:val="16"/>
                <w:szCs w:val="16"/>
              </w:rPr>
              <w:t>el cumplimiento de cada una de las obligaciones. Se anexaron al trámite de pago</w:t>
            </w:r>
            <w:r w:rsidR="00DD5504" w:rsidRPr="00CB4E32">
              <w:rPr>
                <w:rFonts w:ascii="Arial" w:hAnsi="Arial" w:cs="Arial"/>
                <w:sz w:val="16"/>
                <w:szCs w:val="16"/>
              </w:rPr>
              <w:t>,</w:t>
            </w:r>
            <w:r w:rsidR="00AA272A" w:rsidRPr="00CB4E32">
              <w:rPr>
                <w:rFonts w:ascii="Arial" w:hAnsi="Arial" w:cs="Arial"/>
                <w:sz w:val="16"/>
                <w:szCs w:val="16"/>
              </w:rPr>
              <w:t xml:space="preserve"> soportes denominados: </w:t>
            </w:r>
            <w:r w:rsidR="00DD5504" w:rsidRPr="00CB4E32">
              <w:rPr>
                <w:rFonts w:ascii="Arial" w:hAnsi="Arial" w:cs="Arial"/>
                <w:sz w:val="16"/>
                <w:szCs w:val="16"/>
              </w:rPr>
              <w:t>d</w:t>
            </w:r>
            <w:r w:rsidRPr="00CB4E32">
              <w:rPr>
                <w:rFonts w:ascii="Arial" w:hAnsi="Arial" w:cs="Arial"/>
                <w:sz w:val="16"/>
                <w:szCs w:val="16"/>
              </w:rPr>
              <w:t xml:space="preserve">etalle CiRM; </w:t>
            </w:r>
            <w:r w:rsidR="00DD5504" w:rsidRPr="00CB4E32">
              <w:rPr>
                <w:rFonts w:ascii="Arial" w:hAnsi="Arial" w:cs="Arial"/>
                <w:sz w:val="16"/>
                <w:szCs w:val="16"/>
              </w:rPr>
              <w:t>d</w:t>
            </w:r>
            <w:r w:rsidRPr="00CB4E32">
              <w:rPr>
                <w:rFonts w:ascii="Arial" w:hAnsi="Arial" w:cs="Arial"/>
                <w:sz w:val="16"/>
                <w:szCs w:val="16"/>
              </w:rPr>
              <w:t xml:space="preserve">etalle Orfeo y </w:t>
            </w:r>
            <w:r w:rsidR="00DD5504" w:rsidRPr="00CB4E32">
              <w:rPr>
                <w:rFonts w:ascii="Arial" w:hAnsi="Arial" w:cs="Arial"/>
                <w:sz w:val="16"/>
                <w:szCs w:val="16"/>
              </w:rPr>
              <w:t>d</w:t>
            </w:r>
            <w:r w:rsidRPr="00CB4E32">
              <w:rPr>
                <w:rFonts w:ascii="Arial" w:hAnsi="Arial" w:cs="Arial"/>
                <w:sz w:val="16"/>
                <w:szCs w:val="16"/>
              </w:rPr>
              <w:t xml:space="preserve">etalle Chat Eva </w:t>
            </w:r>
            <w:r w:rsidRPr="00DD5504">
              <w:rPr>
                <w:rFonts w:ascii="Arial" w:hAnsi="Arial" w:cs="Arial"/>
                <w:sz w:val="16"/>
                <w:szCs w:val="16"/>
              </w:rPr>
              <w:t>atendidos en el mes.</w:t>
            </w:r>
          </w:p>
          <w:p w:rsidR="00AA272A" w:rsidRPr="000A77D1" w:rsidRDefault="00AA272A" w:rsidP="00126CF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p>
        </w:tc>
      </w:tr>
      <w:tr w:rsidR="00F82B35" w:rsidRPr="001F4CC2" w:rsidTr="00E75D5A">
        <w:trPr>
          <w:trHeight w:val="675"/>
        </w:trPr>
        <w:tc>
          <w:tcPr>
            <w:cnfStyle w:val="001000000000" w:firstRow="0" w:lastRow="0" w:firstColumn="1" w:lastColumn="0" w:oddVBand="0" w:evenVBand="0" w:oddHBand="0" w:evenHBand="0" w:firstRowFirstColumn="0" w:firstRowLastColumn="0" w:lastRowFirstColumn="0" w:lastRowLastColumn="0"/>
            <w:tcW w:w="1276" w:type="dxa"/>
            <w:tcBorders>
              <w:left w:val="single" w:sz="4" w:space="0" w:color="auto"/>
              <w:bottom w:val="none" w:sz="0" w:space="0" w:color="auto"/>
            </w:tcBorders>
            <w:shd w:val="clear" w:color="auto" w:fill="8EAADB" w:themeFill="accent5" w:themeFillTint="99"/>
            <w:vAlign w:val="center"/>
          </w:tcPr>
          <w:p w:rsidR="00F82B35" w:rsidRDefault="00F82B35" w:rsidP="00F82B35">
            <w:pPr>
              <w:jc w:val="center"/>
              <w:rPr>
                <w:rFonts w:ascii="Calibri" w:hAnsi="Calibri" w:cs="Calibri"/>
                <w:color w:val="000000"/>
              </w:rPr>
            </w:pPr>
            <w:r w:rsidRPr="00E75D5A">
              <w:rPr>
                <w:rFonts w:ascii="Arial" w:eastAsia="Times New Roman" w:hAnsi="Arial" w:cs="Arial"/>
                <w:bCs w:val="0"/>
                <w:sz w:val="16"/>
                <w:szCs w:val="16"/>
                <w:lang w:eastAsia="es-CO"/>
              </w:rPr>
              <w:t>CPS-097-2020</w:t>
            </w:r>
          </w:p>
        </w:tc>
        <w:tc>
          <w:tcPr>
            <w:tcW w:w="3407" w:type="dxa"/>
            <w:shd w:val="clear" w:color="auto" w:fill="DEEAF6" w:themeFill="accent1" w:themeFillTint="33"/>
          </w:tcPr>
          <w:p w:rsidR="00F82B35" w:rsidRPr="000A77D1" w:rsidRDefault="00F82B35" w:rsidP="00F82B3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5D5A">
              <w:rPr>
                <w:rFonts w:ascii="Arial" w:hAnsi="Arial" w:cs="Arial"/>
                <w:sz w:val="16"/>
                <w:szCs w:val="16"/>
              </w:rPr>
              <w:t>Prestar servicios profesionales en la Oficina de Tecnologías de la información y las Comunicaciones de Función Pública para apoyar en las actividades gestión del cambio requeridas para la implementación y operación del Sistema de Información y Gestión del Empleo Público en su segunda versión - SIGEP II y también para el apoyo técnico transversal que se requiera en ejecución de las actividades de los proyectos relacionados con SUIT 4 y FURAG 3.</w:t>
            </w:r>
          </w:p>
        </w:tc>
        <w:tc>
          <w:tcPr>
            <w:tcW w:w="3984" w:type="dxa"/>
            <w:shd w:val="clear" w:color="auto" w:fill="DEEAF6" w:themeFill="accent1" w:themeFillTint="33"/>
          </w:tcPr>
          <w:p w:rsidR="00F82B35" w:rsidRDefault="00F82B35" w:rsidP="00AC365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E75D5A">
              <w:rPr>
                <w:rFonts w:ascii="Arial" w:eastAsia="Times New Roman" w:hAnsi="Arial" w:cs="Arial"/>
                <w:sz w:val="16"/>
                <w:szCs w:val="16"/>
                <w:lang w:eastAsia="es-CO"/>
              </w:rPr>
              <w:t xml:space="preserve">En los informes no se detallan las actividades realizadas conforme la obligación, se limita a reportar la evidencia. No especifica los productos en cada uno de los informes, </w:t>
            </w:r>
            <w:r w:rsidR="00DD5504" w:rsidRPr="00E75D5A">
              <w:rPr>
                <w:rFonts w:ascii="Arial" w:eastAsia="Times New Roman" w:hAnsi="Arial" w:cs="Arial"/>
                <w:sz w:val="16"/>
                <w:szCs w:val="16"/>
                <w:lang w:eastAsia="es-CO"/>
              </w:rPr>
              <w:t>la evidencia de los productos se limita</w:t>
            </w:r>
            <w:r w:rsidRPr="00E75D5A">
              <w:rPr>
                <w:rFonts w:ascii="Arial" w:eastAsia="Times New Roman" w:hAnsi="Arial" w:cs="Arial"/>
                <w:sz w:val="16"/>
                <w:szCs w:val="16"/>
                <w:lang w:eastAsia="es-CO"/>
              </w:rPr>
              <w:t xml:space="preserve"> a pantallazos de resumen de lo realizado, por ejemplo</w:t>
            </w:r>
            <w:r w:rsidR="00DD5504">
              <w:rPr>
                <w:rFonts w:ascii="Arial" w:eastAsia="Times New Roman" w:hAnsi="Arial" w:cs="Arial"/>
                <w:sz w:val="16"/>
                <w:szCs w:val="16"/>
                <w:lang w:eastAsia="es-CO"/>
              </w:rPr>
              <w:t xml:space="preserve">, </w:t>
            </w:r>
            <w:r w:rsidRPr="00E75D5A">
              <w:rPr>
                <w:rFonts w:ascii="Arial" w:eastAsia="Times New Roman" w:hAnsi="Arial" w:cs="Arial"/>
                <w:sz w:val="16"/>
                <w:szCs w:val="16"/>
                <w:lang w:eastAsia="es-CO"/>
              </w:rPr>
              <w:t>se adjunta pantallazo del planificador de reuniones.</w:t>
            </w:r>
          </w:p>
          <w:p w:rsidR="00A57DFB" w:rsidRDefault="00A57DFB" w:rsidP="00AC365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p>
          <w:p w:rsidR="00A57DFB" w:rsidRPr="000A77D1" w:rsidRDefault="00A57DFB" w:rsidP="00AC365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DB7D77">
              <w:rPr>
                <w:rFonts w:ascii="Arial" w:eastAsia="Times New Roman" w:hAnsi="Arial" w:cs="Arial"/>
                <w:sz w:val="16"/>
                <w:szCs w:val="16"/>
                <w:lang w:eastAsia="es-CO"/>
              </w:rPr>
              <w:t xml:space="preserve">El supervisor una vez conoció la observación </w:t>
            </w:r>
            <w:r w:rsidR="00DB7D77" w:rsidRPr="00DB7D77">
              <w:rPr>
                <w:rFonts w:ascii="Arial" w:eastAsia="Times New Roman" w:hAnsi="Arial" w:cs="Arial"/>
                <w:sz w:val="16"/>
                <w:szCs w:val="16"/>
                <w:lang w:eastAsia="es-CO"/>
              </w:rPr>
              <w:t xml:space="preserve">registrada </w:t>
            </w:r>
            <w:r w:rsidRPr="00DB7D77">
              <w:rPr>
                <w:rFonts w:ascii="Arial" w:eastAsia="Times New Roman" w:hAnsi="Arial" w:cs="Arial"/>
                <w:sz w:val="16"/>
                <w:szCs w:val="16"/>
                <w:lang w:eastAsia="es-CO"/>
              </w:rPr>
              <w:t xml:space="preserve">en el informe preliminar, presentó una serie de actividades que </w:t>
            </w:r>
            <w:r w:rsidR="00DB7D77">
              <w:rPr>
                <w:rFonts w:ascii="Arial" w:eastAsia="Times New Roman" w:hAnsi="Arial" w:cs="Arial"/>
                <w:sz w:val="16"/>
                <w:szCs w:val="16"/>
                <w:lang w:eastAsia="es-CO"/>
              </w:rPr>
              <w:t xml:space="preserve">evidencian </w:t>
            </w:r>
            <w:r w:rsidRPr="00DB7D77">
              <w:rPr>
                <w:rFonts w:ascii="Arial" w:eastAsia="Times New Roman" w:hAnsi="Arial" w:cs="Arial"/>
                <w:sz w:val="16"/>
                <w:szCs w:val="16"/>
                <w:lang w:eastAsia="es-CO"/>
              </w:rPr>
              <w:t>el cumplimiento de cada obligaci</w:t>
            </w:r>
            <w:r w:rsidR="00DB7D77">
              <w:rPr>
                <w:rFonts w:ascii="Arial" w:eastAsia="Times New Roman" w:hAnsi="Arial" w:cs="Arial"/>
                <w:sz w:val="16"/>
                <w:szCs w:val="16"/>
                <w:lang w:eastAsia="es-CO"/>
              </w:rPr>
              <w:t xml:space="preserve">ón. Se </w:t>
            </w:r>
            <w:r w:rsidRPr="00DB7D77">
              <w:rPr>
                <w:rFonts w:ascii="Arial" w:eastAsia="Times New Roman" w:hAnsi="Arial" w:cs="Arial"/>
                <w:sz w:val="16"/>
                <w:szCs w:val="16"/>
                <w:lang w:eastAsia="es-CO"/>
              </w:rPr>
              <w:t xml:space="preserve">recomienda </w:t>
            </w:r>
            <w:r w:rsidR="00DB7D77">
              <w:rPr>
                <w:rFonts w:ascii="Arial" w:eastAsia="Times New Roman" w:hAnsi="Arial" w:cs="Arial"/>
                <w:sz w:val="16"/>
                <w:szCs w:val="16"/>
                <w:lang w:eastAsia="es-CO"/>
              </w:rPr>
              <w:t>para próximos informes, detallar cada actividad.</w:t>
            </w:r>
            <w:r w:rsidRPr="00DB7D77">
              <w:rPr>
                <w:rFonts w:ascii="Arial" w:eastAsia="Times New Roman" w:hAnsi="Arial" w:cs="Arial"/>
                <w:sz w:val="16"/>
                <w:szCs w:val="16"/>
                <w:lang w:eastAsia="es-CO"/>
              </w:rPr>
              <w:t xml:space="preserve"> </w:t>
            </w:r>
          </w:p>
        </w:tc>
      </w:tr>
    </w:tbl>
    <w:p w:rsidR="00340893" w:rsidRDefault="00E121EB" w:rsidP="00340893">
      <w:pPr>
        <w:pStyle w:val="Prrafodelista"/>
        <w:ind w:left="284" w:hanging="284"/>
        <w:jc w:val="both"/>
        <w:rPr>
          <w:rFonts w:ascii="Arial" w:hAnsi="Arial" w:cs="Arial"/>
          <w:b/>
          <w:color w:val="0070C0"/>
          <w:sz w:val="14"/>
          <w:szCs w:val="14"/>
        </w:rPr>
      </w:pPr>
      <w:r>
        <w:rPr>
          <w:rFonts w:ascii="Arial" w:hAnsi="Arial" w:cs="Arial"/>
          <w:b/>
          <w:color w:val="0070C0"/>
          <w:sz w:val="24"/>
        </w:rPr>
        <w:t xml:space="preserve">     </w:t>
      </w:r>
      <w:r w:rsidR="00735EB4" w:rsidRPr="0000726B">
        <w:rPr>
          <w:rFonts w:ascii="Arial" w:hAnsi="Arial" w:cs="Arial"/>
          <w:b/>
          <w:i/>
          <w:sz w:val="14"/>
          <w:szCs w:val="14"/>
        </w:rPr>
        <w:t xml:space="preserve">Papeles de trabajo OCI – </w:t>
      </w:r>
      <w:r w:rsidR="00784870">
        <w:rPr>
          <w:rFonts w:ascii="Arial" w:hAnsi="Arial" w:cs="Arial"/>
          <w:b/>
          <w:i/>
          <w:sz w:val="14"/>
          <w:szCs w:val="14"/>
        </w:rPr>
        <w:t>mayo junio de 2020</w:t>
      </w:r>
    </w:p>
    <w:p w:rsidR="00E75D5A" w:rsidRDefault="00E75D5A" w:rsidP="00340893">
      <w:pPr>
        <w:pStyle w:val="Prrafodelista"/>
        <w:ind w:left="284" w:hanging="284"/>
        <w:jc w:val="both"/>
        <w:rPr>
          <w:rFonts w:ascii="Arial" w:hAnsi="Arial" w:cs="Arial"/>
          <w:b/>
          <w:color w:val="0070C0"/>
          <w:sz w:val="14"/>
          <w:szCs w:val="14"/>
        </w:rPr>
      </w:pPr>
    </w:p>
    <w:p w:rsidR="003753D2" w:rsidRDefault="003753D2" w:rsidP="00E75D5A">
      <w:pPr>
        <w:pStyle w:val="Prrafodelista"/>
        <w:numPr>
          <w:ilvl w:val="0"/>
          <w:numId w:val="10"/>
        </w:numPr>
        <w:spacing w:after="0"/>
        <w:jc w:val="both"/>
        <w:rPr>
          <w:rFonts w:ascii="Arial" w:hAnsi="Arial" w:cs="Arial"/>
          <w:u w:val="single"/>
        </w:rPr>
      </w:pPr>
      <w:r>
        <w:rPr>
          <w:rFonts w:ascii="Arial" w:hAnsi="Arial" w:cs="Arial"/>
          <w:u w:val="single"/>
        </w:rPr>
        <w:t xml:space="preserve">Prestación de Servicios </w:t>
      </w:r>
    </w:p>
    <w:p w:rsidR="003753D2" w:rsidRDefault="003753D2" w:rsidP="003753D2">
      <w:pPr>
        <w:pStyle w:val="Prrafodelista"/>
        <w:spacing w:after="0"/>
        <w:ind w:left="644"/>
        <w:jc w:val="both"/>
        <w:rPr>
          <w:rFonts w:ascii="Arial" w:hAnsi="Arial" w:cs="Arial"/>
          <w:u w:val="single"/>
        </w:rPr>
      </w:pPr>
    </w:p>
    <w:p w:rsidR="00A47440" w:rsidRPr="0054257B" w:rsidRDefault="00860734" w:rsidP="0054257B">
      <w:pPr>
        <w:pStyle w:val="Prrafodelista"/>
        <w:spacing w:after="0"/>
        <w:ind w:left="644"/>
        <w:jc w:val="both"/>
        <w:rPr>
          <w:rFonts w:ascii="Arial" w:hAnsi="Arial" w:cs="Arial"/>
        </w:rPr>
      </w:pPr>
      <w:r>
        <w:rPr>
          <w:rFonts w:ascii="Arial" w:hAnsi="Arial" w:cs="Arial"/>
        </w:rPr>
        <w:t>L</w:t>
      </w:r>
      <w:r w:rsidR="00A47440" w:rsidRPr="004713E2">
        <w:rPr>
          <w:rFonts w:ascii="Arial" w:hAnsi="Arial" w:cs="Arial"/>
        </w:rPr>
        <w:t xml:space="preserve">a Oficina de Control Interno </w:t>
      </w:r>
      <w:r w:rsidR="00706675">
        <w:rPr>
          <w:rFonts w:ascii="Arial" w:hAnsi="Arial" w:cs="Arial"/>
        </w:rPr>
        <w:t xml:space="preserve">para verificar el cumplimiento del objeto y obligaciones contractuales, </w:t>
      </w:r>
      <w:r w:rsidR="00A47440" w:rsidRPr="004713E2">
        <w:rPr>
          <w:rFonts w:ascii="Arial" w:hAnsi="Arial" w:cs="Arial"/>
        </w:rPr>
        <w:t>revisó los soportes que reposan</w:t>
      </w:r>
      <w:r>
        <w:rPr>
          <w:rFonts w:ascii="Arial" w:hAnsi="Arial" w:cs="Arial"/>
        </w:rPr>
        <w:t xml:space="preserve"> en las carpetas digitalizadas en </w:t>
      </w:r>
      <w:r w:rsidR="008336D8">
        <w:rPr>
          <w:rFonts w:ascii="Arial" w:hAnsi="Arial" w:cs="Arial"/>
        </w:rPr>
        <w:t>y</w:t>
      </w:r>
      <w:r>
        <w:rPr>
          <w:rFonts w:ascii="Arial" w:hAnsi="Arial" w:cs="Arial"/>
        </w:rPr>
        <w:t>aksa.</w:t>
      </w:r>
      <w:r w:rsidR="0054257B">
        <w:rPr>
          <w:rFonts w:ascii="Arial" w:hAnsi="Arial" w:cs="Arial"/>
        </w:rPr>
        <w:t xml:space="preserve"> </w:t>
      </w:r>
      <w:r w:rsidR="00A47440" w:rsidRPr="004858BF">
        <w:rPr>
          <w:rFonts w:ascii="Arial" w:hAnsi="Arial" w:cs="Arial"/>
          <w:szCs w:val="20"/>
        </w:rPr>
        <w:t>De los contratos</w:t>
      </w:r>
      <w:r w:rsidRPr="004858BF">
        <w:rPr>
          <w:rFonts w:ascii="Arial" w:hAnsi="Arial" w:cs="Arial"/>
          <w:szCs w:val="20"/>
        </w:rPr>
        <w:t xml:space="preserve"> de prestación de servicios objeto de revisión</w:t>
      </w:r>
      <w:r w:rsidR="00A47440" w:rsidRPr="004858BF">
        <w:rPr>
          <w:rFonts w:ascii="Arial" w:hAnsi="Arial" w:cs="Arial"/>
          <w:szCs w:val="20"/>
        </w:rPr>
        <w:t>, se encontraron las siguientes observaciones</w:t>
      </w:r>
      <w:r w:rsidR="00126CFC" w:rsidRPr="004858BF">
        <w:rPr>
          <w:rFonts w:ascii="Arial" w:hAnsi="Arial" w:cs="Arial"/>
          <w:szCs w:val="20"/>
        </w:rPr>
        <w:t xml:space="preserve"> a uno de los contratos</w:t>
      </w:r>
      <w:r w:rsidR="00A47440" w:rsidRPr="004858BF">
        <w:rPr>
          <w:rFonts w:ascii="Arial" w:hAnsi="Arial" w:cs="Arial"/>
          <w:szCs w:val="20"/>
        </w:rPr>
        <w:t>:</w:t>
      </w:r>
      <w:r w:rsidR="008336D8" w:rsidRPr="004858BF">
        <w:rPr>
          <w:rFonts w:ascii="Arial" w:hAnsi="Arial" w:cs="Arial"/>
          <w:szCs w:val="20"/>
        </w:rPr>
        <w:t xml:space="preserve"> </w:t>
      </w:r>
    </w:p>
    <w:p w:rsidR="00A47440" w:rsidRDefault="00A47440" w:rsidP="00A47440">
      <w:pPr>
        <w:spacing w:after="0"/>
        <w:ind w:left="284" w:firstLine="360"/>
        <w:jc w:val="both"/>
        <w:rPr>
          <w:rFonts w:ascii="Arial" w:hAnsi="Arial" w:cs="Arial"/>
          <w:szCs w:val="20"/>
        </w:rPr>
      </w:pPr>
    </w:p>
    <w:tbl>
      <w:tblPr>
        <w:tblStyle w:val="Tabladecuadrcula5oscura-nfasis41"/>
        <w:tblW w:w="83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7"/>
        <w:gridCol w:w="3984"/>
      </w:tblGrid>
      <w:tr w:rsidR="00A47440" w:rsidRPr="007A5667" w:rsidTr="00A47440">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right w:val="none" w:sz="0" w:space="0" w:color="auto"/>
            </w:tcBorders>
            <w:shd w:val="clear" w:color="auto" w:fill="8EAADB" w:themeFill="accent5" w:themeFillTint="99"/>
            <w:vAlign w:val="center"/>
            <w:hideMark/>
          </w:tcPr>
          <w:p w:rsidR="00A47440" w:rsidRPr="007A5667" w:rsidRDefault="00A47440" w:rsidP="00BB62AA">
            <w:pPr>
              <w:jc w:val="center"/>
              <w:rPr>
                <w:rFonts w:ascii="Calibri" w:eastAsia="Times New Roman" w:hAnsi="Calibri" w:cs="Times New Roman"/>
                <w:bCs w:val="0"/>
                <w:sz w:val="20"/>
                <w:szCs w:val="18"/>
                <w:lang w:eastAsia="es-CO"/>
              </w:rPr>
            </w:pPr>
            <w:r w:rsidRPr="007A5667">
              <w:rPr>
                <w:rFonts w:ascii="Calibri" w:eastAsia="Times New Roman" w:hAnsi="Calibri" w:cs="Times New Roman"/>
                <w:sz w:val="20"/>
                <w:szCs w:val="18"/>
                <w:lang w:eastAsia="es-CO"/>
              </w:rPr>
              <w:t>No. Contrato</w:t>
            </w:r>
          </w:p>
        </w:tc>
        <w:tc>
          <w:tcPr>
            <w:tcW w:w="3407" w:type="dxa"/>
            <w:tcBorders>
              <w:top w:val="none" w:sz="0" w:space="0" w:color="auto"/>
              <w:left w:val="none" w:sz="0" w:space="0" w:color="auto"/>
              <w:right w:val="none" w:sz="0" w:space="0" w:color="auto"/>
            </w:tcBorders>
            <w:shd w:val="clear" w:color="auto" w:fill="8EAADB" w:themeFill="accent5" w:themeFillTint="99"/>
            <w:vAlign w:val="center"/>
          </w:tcPr>
          <w:p w:rsidR="00A47440" w:rsidRPr="007A5667" w:rsidRDefault="00A47440" w:rsidP="00BB62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18"/>
                <w:lang w:eastAsia="es-CO"/>
              </w:rPr>
            </w:pPr>
            <w:r w:rsidRPr="007A5667">
              <w:rPr>
                <w:rFonts w:ascii="Calibri" w:eastAsia="Times New Roman" w:hAnsi="Calibri" w:cs="Arial"/>
                <w:bCs w:val="0"/>
                <w:sz w:val="20"/>
                <w:szCs w:val="18"/>
                <w:lang w:eastAsia="es-CO"/>
              </w:rPr>
              <w:t>OBJETO</w:t>
            </w:r>
          </w:p>
        </w:tc>
        <w:tc>
          <w:tcPr>
            <w:tcW w:w="3984" w:type="dxa"/>
            <w:tcBorders>
              <w:top w:val="none" w:sz="0" w:space="0" w:color="auto"/>
              <w:left w:val="none" w:sz="0" w:space="0" w:color="auto"/>
              <w:right w:val="none" w:sz="0" w:space="0" w:color="auto"/>
            </w:tcBorders>
            <w:shd w:val="clear" w:color="auto" w:fill="8EAADB" w:themeFill="accent5" w:themeFillTint="99"/>
            <w:vAlign w:val="center"/>
            <w:hideMark/>
          </w:tcPr>
          <w:p w:rsidR="00A47440" w:rsidRDefault="00A47440" w:rsidP="00BB62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p>
          <w:p w:rsidR="00A47440" w:rsidRPr="007A5667" w:rsidRDefault="00A47440" w:rsidP="00BB62A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r w:rsidRPr="007A5667">
              <w:rPr>
                <w:rFonts w:ascii="Calibri" w:eastAsia="Times New Roman" w:hAnsi="Calibri" w:cs="Times New Roman"/>
                <w:sz w:val="20"/>
                <w:szCs w:val="18"/>
                <w:lang w:eastAsia="es-CO"/>
              </w:rPr>
              <w:t>OBSERVACIONES OFICINA DE CONTROL INTERNO</w:t>
            </w:r>
          </w:p>
        </w:tc>
      </w:tr>
      <w:tr w:rsidR="00A47440" w:rsidRPr="00347294" w:rsidTr="000E6782">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993" w:type="dxa"/>
            <w:tcBorders>
              <w:left w:val="none" w:sz="0" w:space="0" w:color="auto"/>
              <w:bottom w:val="single" w:sz="4" w:space="0" w:color="auto"/>
            </w:tcBorders>
            <w:shd w:val="clear" w:color="auto" w:fill="8EAADB" w:themeFill="accent5" w:themeFillTint="99"/>
            <w:vAlign w:val="center"/>
          </w:tcPr>
          <w:p w:rsidR="00A47440" w:rsidRPr="00A47440" w:rsidRDefault="00A47440" w:rsidP="00A47440">
            <w:pPr>
              <w:jc w:val="center"/>
              <w:rPr>
                <w:rFonts w:ascii="Arial" w:eastAsia="Times New Roman" w:hAnsi="Arial" w:cs="Arial"/>
                <w:bCs w:val="0"/>
                <w:sz w:val="16"/>
                <w:szCs w:val="16"/>
                <w:lang w:eastAsia="es-CO"/>
              </w:rPr>
            </w:pPr>
            <w:r w:rsidRPr="00D739CC">
              <w:rPr>
                <w:rFonts w:ascii="Arial" w:eastAsia="Times New Roman" w:hAnsi="Arial" w:cs="Arial"/>
                <w:bCs w:val="0"/>
                <w:sz w:val="16"/>
                <w:szCs w:val="16"/>
                <w:lang w:eastAsia="es-CO"/>
              </w:rPr>
              <w:t>221-2019</w:t>
            </w:r>
          </w:p>
        </w:tc>
        <w:tc>
          <w:tcPr>
            <w:tcW w:w="3407" w:type="dxa"/>
            <w:shd w:val="clear" w:color="auto" w:fill="DEEAF6" w:themeFill="accent1" w:themeFillTint="33"/>
          </w:tcPr>
          <w:p w:rsidR="00A47440" w:rsidRPr="00A47440" w:rsidRDefault="00A47440" w:rsidP="00A4744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47440">
              <w:rPr>
                <w:rFonts w:ascii="Arial" w:hAnsi="Arial" w:cs="Arial"/>
                <w:sz w:val="16"/>
                <w:szCs w:val="16"/>
              </w:rPr>
              <w:t xml:space="preserve">Prestar el Servicio Integral de Aseo y Cafetería, incluidos los elementos que se detallan en la ficha técnica del Acuerdo Marco de Precios, en las instalaciones físicas del Departamento Administrativo de la Función Pública, ubicadas en la Carrera 6 </w:t>
            </w:r>
            <w:proofErr w:type="spellStart"/>
            <w:r w:rsidRPr="00A47440">
              <w:rPr>
                <w:rFonts w:ascii="Arial" w:hAnsi="Arial" w:cs="Arial"/>
                <w:sz w:val="16"/>
                <w:szCs w:val="16"/>
              </w:rPr>
              <w:t>N°</w:t>
            </w:r>
            <w:proofErr w:type="spellEnd"/>
            <w:r w:rsidRPr="00A47440">
              <w:rPr>
                <w:rFonts w:ascii="Arial" w:hAnsi="Arial" w:cs="Arial"/>
                <w:sz w:val="16"/>
                <w:szCs w:val="16"/>
              </w:rPr>
              <w:t xml:space="preserve"> 12 – 62 de la ciudad de Bogotá D.C.</w:t>
            </w:r>
          </w:p>
        </w:tc>
        <w:tc>
          <w:tcPr>
            <w:tcW w:w="3984" w:type="dxa"/>
            <w:shd w:val="clear" w:color="auto" w:fill="DEEAF6" w:themeFill="accent1" w:themeFillTint="33"/>
          </w:tcPr>
          <w:p w:rsidR="00A47440" w:rsidRPr="00347294" w:rsidRDefault="004B1D36" w:rsidP="00A47440">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sidRPr="00AC365E">
              <w:rPr>
                <w:rFonts w:ascii="Arial" w:hAnsi="Arial" w:cs="Arial"/>
                <w:sz w:val="16"/>
                <w:szCs w:val="16"/>
              </w:rPr>
              <w:t xml:space="preserve">No se evidencia </w:t>
            </w:r>
            <w:r w:rsidRPr="00902C40">
              <w:rPr>
                <w:rFonts w:ascii="Arial" w:hAnsi="Arial" w:cs="Arial"/>
                <w:sz w:val="16"/>
                <w:szCs w:val="16"/>
              </w:rPr>
              <w:t xml:space="preserve">informes </w:t>
            </w:r>
            <w:r w:rsidR="00860734" w:rsidRPr="00902C40">
              <w:rPr>
                <w:rFonts w:ascii="Arial" w:hAnsi="Arial" w:cs="Arial"/>
                <w:sz w:val="16"/>
                <w:szCs w:val="16"/>
              </w:rPr>
              <w:t xml:space="preserve">elaborados por el supervisor o </w:t>
            </w:r>
            <w:r w:rsidR="00902C40">
              <w:rPr>
                <w:rFonts w:ascii="Arial" w:hAnsi="Arial" w:cs="Arial"/>
                <w:sz w:val="16"/>
                <w:szCs w:val="16"/>
              </w:rPr>
              <w:t xml:space="preserve">los </w:t>
            </w:r>
            <w:r w:rsidR="00860734" w:rsidRPr="00902C40">
              <w:rPr>
                <w:rFonts w:ascii="Arial" w:hAnsi="Arial" w:cs="Arial"/>
                <w:sz w:val="16"/>
                <w:szCs w:val="16"/>
              </w:rPr>
              <w:t>solicitados al contratista</w:t>
            </w:r>
            <w:r w:rsidR="00902C40" w:rsidRPr="00902C40">
              <w:rPr>
                <w:rFonts w:ascii="Arial" w:hAnsi="Arial" w:cs="Arial"/>
                <w:sz w:val="16"/>
                <w:szCs w:val="16"/>
              </w:rPr>
              <w:t xml:space="preserve"> por éste.</w:t>
            </w:r>
          </w:p>
        </w:tc>
      </w:tr>
    </w:tbl>
    <w:p w:rsidR="00A47440" w:rsidRDefault="00706675" w:rsidP="003753D2">
      <w:pPr>
        <w:pStyle w:val="Prrafodelista"/>
        <w:spacing w:after="0"/>
        <w:ind w:left="644"/>
        <w:jc w:val="both"/>
        <w:rPr>
          <w:rFonts w:ascii="Arial" w:hAnsi="Arial" w:cs="Arial"/>
          <w:u w:val="single"/>
        </w:rPr>
      </w:pPr>
      <w:r w:rsidRPr="0000726B">
        <w:rPr>
          <w:rFonts w:ascii="Arial" w:hAnsi="Arial" w:cs="Arial"/>
          <w:b/>
          <w:i/>
          <w:sz w:val="14"/>
          <w:szCs w:val="14"/>
        </w:rPr>
        <w:t xml:space="preserve">Papeles de trabajo OCI – </w:t>
      </w:r>
      <w:r>
        <w:rPr>
          <w:rFonts w:ascii="Arial" w:hAnsi="Arial" w:cs="Arial"/>
          <w:b/>
          <w:i/>
          <w:sz w:val="14"/>
          <w:szCs w:val="14"/>
        </w:rPr>
        <w:t>mayo junio de 2020</w:t>
      </w:r>
    </w:p>
    <w:p w:rsidR="00A47440" w:rsidRDefault="00A47440" w:rsidP="003753D2">
      <w:pPr>
        <w:pStyle w:val="Prrafodelista"/>
        <w:spacing w:after="0"/>
        <w:ind w:left="644"/>
        <w:jc w:val="both"/>
        <w:rPr>
          <w:rFonts w:ascii="Arial" w:hAnsi="Arial" w:cs="Arial"/>
          <w:u w:val="single"/>
        </w:rPr>
      </w:pPr>
    </w:p>
    <w:p w:rsidR="00E75D5A" w:rsidRPr="008336D8" w:rsidRDefault="008336D8" w:rsidP="00E75D5A">
      <w:pPr>
        <w:pStyle w:val="Prrafodelista"/>
        <w:numPr>
          <w:ilvl w:val="0"/>
          <w:numId w:val="10"/>
        </w:numPr>
        <w:spacing w:after="0"/>
        <w:jc w:val="both"/>
        <w:rPr>
          <w:rFonts w:ascii="Arial" w:hAnsi="Arial" w:cs="Arial"/>
          <w:u w:val="single"/>
        </w:rPr>
      </w:pPr>
      <w:r w:rsidRPr="008336D8">
        <w:rPr>
          <w:rFonts w:ascii="Arial" w:hAnsi="Arial" w:cs="Arial"/>
          <w:u w:val="single"/>
        </w:rPr>
        <w:t>Convenios y</w:t>
      </w:r>
      <w:r w:rsidR="000E6782" w:rsidRPr="008336D8">
        <w:rPr>
          <w:rFonts w:ascii="Arial" w:hAnsi="Arial" w:cs="Arial"/>
          <w:u w:val="single"/>
        </w:rPr>
        <w:t xml:space="preserve"> Contratos </w:t>
      </w:r>
      <w:r w:rsidR="00E75D5A" w:rsidRPr="008336D8">
        <w:rPr>
          <w:rFonts w:ascii="Arial" w:hAnsi="Arial" w:cs="Arial"/>
          <w:u w:val="single"/>
        </w:rPr>
        <w:t xml:space="preserve">Interadministrativos </w:t>
      </w:r>
    </w:p>
    <w:p w:rsidR="00E75D5A" w:rsidRPr="008336D8" w:rsidRDefault="00E75D5A" w:rsidP="00CE480E">
      <w:pPr>
        <w:pStyle w:val="Prrafodelista"/>
        <w:spacing w:after="0"/>
        <w:ind w:left="644"/>
        <w:jc w:val="both"/>
        <w:rPr>
          <w:rFonts w:ascii="Arial" w:hAnsi="Arial" w:cs="Arial"/>
          <w:u w:val="single"/>
        </w:rPr>
      </w:pPr>
    </w:p>
    <w:p w:rsidR="00E75D5A" w:rsidRPr="00CE480E" w:rsidRDefault="00CE480E" w:rsidP="00CE480E">
      <w:pPr>
        <w:spacing w:after="0"/>
        <w:ind w:left="644"/>
        <w:jc w:val="both"/>
        <w:rPr>
          <w:rFonts w:ascii="Arial" w:hAnsi="Arial" w:cs="Arial"/>
        </w:rPr>
      </w:pPr>
      <w:r>
        <w:rPr>
          <w:rFonts w:ascii="Arial" w:hAnsi="Arial" w:cs="Arial"/>
        </w:rPr>
        <w:t xml:space="preserve">Para verificar el cumplimiento de los convenios y sus obligaciones, </w:t>
      </w:r>
      <w:r w:rsidR="00E75D5A" w:rsidRPr="00CE480E">
        <w:rPr>
          <w:rFonts w:ascii="Arial" w:hAnsi="Arial" w:cs="Arial"/>
        </w:rPr>
        <w:t xml:space="preserve">la Oficina de Control Interno, revisó los soportes que reposan en </w:t>
      </w:r>
      <w:r>
        <w:rPr>
          <w:rFonts w:ascii="Arial" w:hAnsi="Arial" w:cs="Arial"/>
        </w:rPr>
        <w:t xml:space="preserve">las carpetas escaneadas en el repositorio de carpetas compartidas </w:t>
      </w:r>
      <w:r w:rsidR="008336D8">
        <w:rPr>
          <w:rFonts w:ascii="Arial" w:hAnsi="Arial" w:cs="Arial"/>
        </w:rPr>
        <w:t>yaksa</w:t>
      </w:r>
      <w:r>
        <w:rPr>
          <w:rFonts w:ascii="Arial" w:hAnsi="Arial" w:cs="Arial"/>
        </w:rPr>
        <w:t>, del Grupo de Gestión Contractual.</w:t>
      </w:r>
    </w:p>
    <w:p w:rsidR="00E75D5A" w:rsidRDefault="00E75D5A" w:rsidP="00E75D5A">
      <w:pPr>
        <w:spacing w:after="0"/>
        <w:ind w:left="284"/>
        <w:jc w:val="both"/>
        <w:rPr>
          <w:rFonts w:ascii="Arial" w:hAnsi="Arial" w:cs="Arial"/>
        </w:rPr>
      </w:pPr>
    </w:p>
    <w:p w:rsidR="00E75D5A" w:rsidRDefault="00CE480E" w:rsidP="00E75D5A">
      <w:pPr>
        <w:spacing w:after="0"/>
        <w:ind w:left="284" w:firstLine="360"/>
        <w:jc w:val="both"/>
        <w:rPr>
          <w:rFonts w:ascii="Arial" w:hAnsi="Arial" w:cs="Arial"/>
          <w:szCs w:val="20"/>
        </w:rPr>
      </w:pPr>
      <w:r>
        <w:rPr>
          <w:rFonts w:ascii="Arial" w:hAnsi="Arial" w:cs="Arial"/>
          <w:szCs w:val="20"/>
        </w:rPr>
        <w:t>De los convenios</w:t>
      </w:r>
      <w:r w:rsidR="00E75D5A">
        <w:rPr>
          <w:rFonts w:ascii="Arial" w:hAnsi="Arial" w:cs="Arial"/>
          <w:szCs w:val="20"/>
        </w:rPr>
        <w:t xml:space="preserve"> sujetos a revisión, se encontraron las siguientes observaciones</w:t>
      </w:r>
      <w:r w:rsidR="00E75D5A" w:rsidRPr="005A40DF">
        <w:rPr>
          <w:rFonts w:ascii="Arial" w:hAnsi="Arial" w:cs="Arial"/>
          <w:szCs w:val="20"/>
        </w:rPr>
        <w:t>:</w:t>
      </w:r>
    </w:p>
    <w:p w:rsidR="00CE480E" w:rsidRDefault="00CE480E" w:rsidP="00E75D5A">
      <w:pPr>
        <w:spacing w:after="0"/>
        <w:ind w:left="284" w:firstLine="360"/>
        <w:jc w:val="both"/>
        <w:rPr>
          <w:rFonts w:ascii="Arial" w:hAnsi="Arial" w:cs="Arial"/>
          <w:szCs w:val="20"/>
        </w:rPr>
      </w:pPr>
    </w:p>
    <w:tbl>
      <w:tblPr>
        <w:tblStyle w:val="Tabladecuadrcula5oscura-nfasis41"/>
        <w:tblW w:w="85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7"/>
        <w:gridCol w:w="3984"/>
      </w:tblGrid>
      <w:tr w:rsidR="00CE480E" w:rsidRPr="007A5667" w:rsidTr="00D9674F">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shd w:val="clear" w:color="auto" w:fill="8EAADB" w:themeFill="accent5" w:themeFillTint="99"/>
            <w:vAlign w:val="center"/>
            <w:hideMark/>
          </w:tcPr>
          <w:p w:rsidR="00CE480E" w:rsidRPr="007A5667" w:rsidRDefault="00CE480E" w:rsidP="00D9674F">
            <w:pPr>
              <w:jc w:val="center"/>
              <w:rPr>
                <w:rFonts w:ascii="Calibri" w:eastAsia="Times New Roman" w:hAnsi="Calibri" w:cs="Times New Roman"/>
                <w:bCs w:val="0"/>
                <w:sz w:val="20"/>
                <w:szCs w:val="18"/>
                <w:lang w:eastAsia="es-CO"/>
              </w:rPr>
            </w:pPr>
            <w:bookmarkStart w:id="3" w:name="_Hlk49352601"/>
            <w:r w:rsidRPr="007A5667">
              <w:rPr>
                <w:rFonts w:ascii="Calibri" w:eastAsia="Times New Roman" w:hAnsi="Calibri" w:cs="Times New Roman"/>
                <w:sz w:val="20"/>
                <w:szCs w:val="18"/>
                <w:lang w:eastAsia="es-CO"/>
              </w:rPr>
              <w:t>No. Con</w:t>
            </w:r>
            <w:r w:rsidR="00D9674F">
              <w:rPr>
                <w:rFonts w:ascii="Calibri" w:eastAsia="Times New Roman" w:hAnsi="Calibri" w:cs="Times New Roman"/>
                <w:sz w:val="20"/>
                <w:szCs w:val="18"/>
                <w:lang w:eastAsia="es-CO"/>
              </w:rPr>
              <w:t>venio</w:t>
            </w:r>
            <w:r w:rsidR="000E6782">
              <w:rPr>
                <w:rFonts w:ascii="Calibri" w:eastAsia="Times New Roman" w:hAnsi="Calibri" w:cs="Times New Roman"/>
                <w:sz w:val="20"/>
                <w:szCs w:val="18"/>
                <w:lang w:eastAsia="es-CO"/>
              </w:rPr>
              <w:t>/Contrato</w:t>
            </w:r>
          </w:p>
        </w:tc>
        <w:tc>
          <w:tcPr>
            <w:tcW w:w="3407" w:type="dxa"/>
            <w:tcBorders>
              <w:top w:val="none" w:sz="0" w:space="0" w:color="auto"/>
              <w:left w:val="none" w:sz="0" w:space="0" w:color="auto"/>
              <w:right w:val="none" w:sz="0" w:space="0" w:color="auto"/>
            </w:tcBorders>
            <w:shd w:val="clear" w:color="auto" w:fill="8EAADB" w:themeFill="accent5" w:themeFillTint="99"/>
            <w:vAlign w:val="center"/>
          </w:tcPr>
          <w:p w:rsidR="00CE480E" w:rsidRPr="007A5667" w:rsidRDefault="00CE480E" w:rsidP="00CE48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val="0"/>
                <w:sz w:val="20"/>
                <w:szCs w:val="18"/>
                <w:lang w:eastAsia="es-CO"/>
              </w:rPr>
            </w:pPr>
            <w:r w:rsidRPr="007A5667">
              <w:rPr>
                <w:rFonts w:ascii="Calibri" w:eastAsia="Times New Roman" w:hAnsi="Calibri" w:cs="Arial"/>
                <w:bCs w:val="0"/>
                <w:sz w:val="20"/>
                <w:szCs w:val="18"/>
                <w:lang w:eastAsia="es-CO"/>
              </w:rPr>
              <w:t>OBJETO</w:t>
            </w:r>
          </w:p>
        </w:tc>
        <w:tc>
          <w:tcPr>
            <w:tcW w:w="3984" w:type="dxa"/>
            <w:tcBorders>
              <w:top w:val="none" w:sz="0" w:space="0" w:color="auto"/>
              <w:left w:val="none" w:sz="0" w:space="0" w:color="auto"/>
              <w:right w:val="none" w:sz="0" w:space="0" w:color="auto"/>
            </w:tcBorders>
            <w:shd w:val="clear" w:color="auto" w:fill="8EAADB" w:themeFill="accent5" w:themeFillTint="99"/>
            <w:vAlign w:val="center"/>
            <w:hideMark/>
          </w:tcPr>
          <w:p w:rsidR="00CE480E" w:rsidRDefault="00CE480E" w:rsidP="00CE48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p>
          <w:p w:rsidR="00CE480E" w:rsidRPr="007A5667" w:rsidRDefault="00CE480E" w:rsidP="00CE48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18"/>
                <w:lang w:eastAsia="es-CO"/>
              </w:rPr>
            </w:pPr>
            <w:r w:rsidRPr="007A5667">
              <w:rPr>
                <w:rFonts w:ascii="Calibri" w:eastAsia="Times New Roman" w:hAnsi="Calibri" w:cs="Times New Roman"/>
                <w:sz w:val="20"/>
                <w:szCs w:val="18"/>
                <w:lang w:eastAsia="es-CO"/>
              </w:rPr>
              <w:t>OBSERVACIONES OFICINA DE CONTROL INTERNO</w:t>
            </w:r>
          </w:p>
        </w:tc>
      </w:tr>
      <w:bookmarkEnd w:id="3"/>
      <w:tr w:rsidR="00856B8A" w:rsidRPr="00347294" w:rsidTr="00AC365E">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134" w:type="dxa"/>
            <w:tcBorders>
              <w:left w:val="none" w:sz="0" w:space="0" w:color="auto"/>
              <w:bottom w:val="single" w:sz="4" w:space="0" w:color="auto"/>
            </w:tcBorders>
            <w:shd w:val="clear" w:color="auto" w:fill="8EAADB" w:themeFill="accent5" w:themeFillTint="99"/>
            <w:vAlign w:val="center"/>
          </w:tcPr>
          <w:p w:rsidR="00856B8A" w:rsidRPr="001C052C" w:rsidRDefault="00856B8A" w:rsidP="00856B8A">
            <w:pPr>
              <w:jc w:val="center"/>
              <w:rPr>
                <w:rFonts w:ascii="Arial" w:eastAsia="Times New Roman" w:hAnsi="Arial" w:cs="Arial"/>
                <w:bCs w:val="0"/>
                <w:sz w:val="16"/>
                <w:szCs w:val="16"/>
                <w:lang w:eastAsia="es-CO"/>
              </w:rPr>
            </w:pPr>
            <w:r w:rsidRPr="001C052C">
              <w:rPr>
                <w:rFonts w:ascii="Arial" w:eastAsia="Times New Roman" w:hAnsi="Arial" w:cs="Arial"/>
                <w:bCs w:val="0"/>
                <w:sz w:val="16"/>
                <w:szCs w:val="16"/>
                <w:lang w:eastAsia="es-CO"/>
              </w:rPr>
              <w:t>84-2019</w:t>
            </w:r>
          </w:p>
        </w:tc>
        <w:tc>
          <w:tcPr>
            <w:tcW w:w="3407" w:type="dxa"/>
            <w:shd w:val="clear" w:color="auto" w:fill="DEEAF6" w:themeFill="accent1" w:themeFillTint="33"/>
            <w:vAlign w:val="center"/>
          </w:tcPr>
          <w:p w:rsidR="00856B8A" w:rsidRPr="00856B8A" w:rsidRDefault="00856B8A" w:rsidP="00856B8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56B8A">
              <w:rPr>
                <w:rFonts w:ascii="Arial" w:hAnsi="Arial" w:cs="Arial"/>
                <w:color w:val="000000"/>
                <w:sz w:val="16"/>
                <w:szCs w:val="16"/>
              </w:rPr>
              <w:t>Aunar  esfuerzos  entre  FUNCIÓN  PÚBLICA,  LA COMISIÓN  y  LA  UNIVERSIDAD,  para  construir  un  banco  de  ciento  treinta  (130) preguntas, así como el ensamblaje de dos (2)  versiones  de  cuadernillo  de  prueba escrita de conocimientos,  calificación  y  respuesta  a  reclamaciones  en el  marco del proceso de  selección  para  la  elección  de  los  Comisionados  de  la   Sesión de Comunicaciones de la Comisión de Regulación de Comunicaciones, de acuerdo con lo señalado en la normativa vigente.</w:t>
            </w:r>
          </w:p>
        </w:tc>
        <w:tc>
          <w:tcPr>
            <w:tcW w:w="3984" w:type="dxa"/>
            <w:shd w:val="clear" w:color="auto" w:fill="DEEAF6" w:themeFill="accent1" w:themeFillTint="33"/>
          </w:tcPr>
          <w:p w:rsidR="00856B8A" w:rsidRPr="00347294" w:rsidRDefault="003753D2" w:rsidP="001A215D">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sidRPr="00AC365E">
              <w:rPr>
                <w:rFonts w:ascii="Arial" w:hAnsi="Arial" w:cs="Arial"/>
                <w:sz w:val="16"/>
                <w:szCs w:val="16"/>
              </w:rPr>
              <w:t>Solo se presentó un informe, en el que no se detalla el cumplimiento por parte del DAFP, no se evidencia</w:t>
            </w:r>
            <w:r w:rsidR="001A215D">
              <w:rPr>
                <w:rFonts w:ascii="Arial" w:hAnsi="Arial" w:cs="Arial"/>
                <w:sz w:val="16"/>
                <w:szCs w:val="16"/>
              </w:rPr>
              <w:t xml:space="preserve"> </w:t>
            </w:r>
            <w:r w:rsidR="00C31598">
              <w:rPr>
                <w:rFonts w:ascii="Arial" w:hAnsi="Arial" w:cs="Arial"/>
                <w:sz w:val="16"/>
                <w:szCs w:val="16"/>
              </w:rPr>
              <w:t xml:space="preserve"> </w:t>
            </w:r>
            <w:r w:rsidRPr="00AC365E">
              <w:rPr>
                <w:rFonts w:ascii="Arial" w:hAnsi="Arial" w:cs="Arial"/>
                <w:sz w:val="16"/>
                <w:szCs w:val="16"/>
              </w:rPr>
              <w:t xml:space="preserve"> la creación del </w:t>
            </w:r>
            <w:r w:rsidR="00C31598">
              <w:rPr>
                <w:rFonts w:ascii="Arial" w:hAnsi="Arial" w:cs="Arial"/>
                <w:sz w:val="16"/>
                <w:szCs w:val="16"/>
              </w:rPr>
              <w:t>C</w:t>
            </w:r>
            <w:r w:rsidRPr="00AC365E">
              <w:rPr>
                <w:rFonts w:ascii="Arial" w:hAnsi="Arial" w:cs="Arial"/>
                <w:sz w:val="16"/>
                <w:szCs w:val="16"/>
              </w:rPr>
              <w:t xml:space="preserve">omité, no hay evidencia del cumplimiento de los compromisos por parte de Función Pública, no se </w:t>
            </w:r>
            <w:r w:rsidR="00C31598">
              <w:rPr>
                <w:rFonts w:ascii="Arial" w:hAnsi="Arial" w:cs="Arial"/>
                <w:sz w:val="16"/>
                <w:szCs w:val="16"/>
              </w:rPr>
              <w:t xml:space="preserve">observa </w:t>
            </w:r>
            <w:r w:rsidRPr="00AC365E">
              <w:rPr>
                <w:rFonts w:ascii="Arial" w:hAnsi="Arial" w:cs="Arial"/>
                <w:sz w:val="16"/>
                <w:szCs w:val="16"/>
              </w:rPr>
              <w:t xml:space="preserve">el cumplimiento de las obligaciones conjuntas, </w:t>
            </w:r>
            <w:r w:rsidR="001A215D">
              <w:rPr>
                <w:rFonts w:ascii="Arial" w:hAnsi="Arial" w:cs="Arial"/>
                <w:sz w:val="16"/>
                <w:szCs w:val="16"/>
              </w:rPr>
              <w:t>n</w:t>
            </w:r>
            <w:r w:rsidRPr="00AC365E">
              <w:rPr>
                <w:rFonts w:ascii="Arial" w:hAnsi="Arial" w:cs="Arial"/>
                <w:sz w:val="16"/>
                <w:szCs w:val="16"/>
              </w:rPr>
              <w:t xml:space="preserve">o se evidencia las actividades desarrolladas por el </w:t>
            </w:r>
            <w:r w:rsidR="00FE4D18">
              <w:rPr>
                <w:rFonts w:ascii="Arial" w:hAnsi="Arial" w:cs="Arial"/>
                <w:sz w:val="16"/>
                <w:szCs w:val="16"/>
              </w:rPr>
              <w:t>C</w:t>
            </w:r>
            <w:r w:rsidRPr="00AC365E">
              <w:rPr>
                <w:rFonts w:ascii="Arial" w:hAnsi="Arial" w:cs="Arial"/>
                <w:sz w:val="16"/>
                <w:szCs w:val="16"/>
              </w:rPr>
              <w:t xml:space="preserve">omité </w:t>
            </w:r>
            <w:r w:rsidR="00FE4D18">
              <w:rPr>
                <w:rFonts w:ascii="Arial" w:hAnsi="Arial" w:cs="Arial"/>
                <w:sz w:val="16"/>
                <w:szCs w:val="16"/>
              </w:rPr>
              <w:t>T</w:t>
            </w:r>
            <w:r w:rsidRPr="00AC365E">
              <w:rPr>
                <w:rFonts w:ascii="Arial" w:hAnsi="Arial" w:cs="Arial"/>
                <w:sz w:val="16"/>
                <w:szCs w:val="16"/>
              </w:rPr>
              <w:t xml:space="preserve">écnico </w:t>
            </w:r>
            <w:r w:rsidR="00FE4D18">
              <w:rPr>
                <w:rFonts w:ascii="Arial" w:hAnsi="Arial" w:cs="Arial"/>
                <w:sz w:val="16"/>
                <w:szCs w:val="16"/>
              </w:rPr>
              <w:t>I</w:t>
            </w:r>
            <w:r w:rsidRPr="00AC365E">
              <w:rPr>
                <w:rFonts w:ascii="Arial" w:hAnsi="Arial" w:cs="Arial"/>
                <w:sz w:val="16"/>
                <w:szCs w:val="16"/>
              </w:rPr>
              <w:t xml:space="preserve">nterinstitucional. </w:t>
            </w:r>
            <w:r w:rsidR="00AC365E">
              <w:rPr>
                <w:rFonts w:ascii="Arial" w:hAnsi="Arial" w:cs="Arial"/>
                <w:sz w:val="16"/>
                <w:szCs w:val="16"/>
              </w:rPr>
              <w:t xml:space="preserve">Es de anotar que </w:t>
            </w:r>
            <w:r w:rsidR="00AC365E" w:rsidRPr="00AC365E">
              <w:rPr>
                <w:rFonts w:ascii="Arial" w:hAnsi="Arial" w:cs="Arial"/>
                <w:sz w:val="16"/>
                <w:szCs w:val="16"/>
              </w:rPr>
              <w:t>l</w:t>
            </w:r>
            <w:r w:rsidRPr="00AC365E">
              <w:rPr>
                <w:rFonts w:ascii="Arial" w:hAnsi="Arial" w:cs="Arial"/>
                <w:sz w:val="16"/>
                <w:szCs w:val="16"/>
              </w:rPr>
              <w:t xml:space="preserve">a </w:t>
            </w:r>
            <w:r w:rsidR="00FE4D18">
              <w:rPr>
                <w:rFonts w:ascii="Arial" w:hAnsi="Arial" w:cs="Arial"/>
                <w:sz w:val="16"/>
                <w:szCs w:val="16"/>
              </w:rPr>
              <w:t>S</w:t>
            </w:r>
            <w:r w:rsidRPr="00AC365E">
              <w:rPr>
                <w:rFonts w:ascii="Arial" w:hAnsi="Arial" w:cs="Arial"/>
                <w:sz w:val="16"/>
                <w:szCs w:val="16"/>
              </w:rPr>
              <w:t xml:space="preserve">ecretaría </w:t>
            </w:r>
            <w:r w:rsidR="00FE4D18">
              <w:rPr>
                <w:rFonts w:ascii="Arial" w:hAnsi="Arial" w:cs="Arial"/>
                <w:sz w:val="16"/>
                <w:szCs w:val="16"/>
              </w:rPr>
              <w:t>T</w:t>
            </w:r>
            <w:r w:rsidRPr="00AC365E">
              <w:rPr>
                <w:rFonts w:ascii="Arial" w:hAnsi="Arial" w:cs="Arial"/>
                <w:sz w:val="16"/>
                <w:szCs w:val="16"/>
              </w:rPr>
              <w:t xml:space="preserve">écnica de este </w:t>
            </w:r>
            <w:r w:rsidR="00FE4D18">
              <w:rPr>
                <w:rFonts w:ascii="Arial" w:hAnsi="Arial" w:cs="Arial"/>
                <w:sz w:val="16"/>
                <w:szCs w:val="16"/>
              </w:rPr>
              <w:t>C</w:t>
            </w:r>
            <w:r w:rsidRPr="00AC365E">
              <w:rPr>
                <w:rFonts w:ascii="Arial" w:hAnsi="Arial" w:cs="Arial"/>
                <w:sz w:val="16"/>
                <w:szCs w:val="16"/>
              </w:rPr>
              <w:t>omité estaba a cargo del DAFP.</w:t>
            </w:r>
          </w:p>
        </w:tc>
      </w:tr>
      <w:tr w:rsidR="008E5217" w:rsidRPr="008E5217" w:rsidTr="00163DD7">
        <w:trPr>
          <w:trHeight w:val="416"/>
        </w:trPr>
        <w:tc>
          <w:tcPr>
            <w:cnfStyle w:val="001000000000" w:firstRow="0" w:lastRow="0" w:firstColumn="1" w:lastColumn="0" w:oddVBand="0" w:evenVBand="0" w:oddHBand="0" w:evenHBand="0" w:firstRowFirstColumn="0" w:firstRowLastColumn="0" w:lastRowFirstColumn="0" w:lastRowLastColumn="0"/>
            <w:tcW w:w="1134" w:type="dxa"/>
            <w:tcBorders>
              <w:left w:val="single" w:sz="4" w:space="0" w:color="auto"/>
              <w:bottom w:val="single" w:sz="4" w:space="0" w:color="auto"/>
            </w:tcBorders>
            <w:shd w:val="clear" w:color="auto" w:fill="8EAADB" w:themeFill="accent5" w:themeFillTint="99"/>
            <w:vAlign w:val="center"/>
          </w:tcPr>
          <w:p w:rsidR="00163DD7" w:rsidRPr="001C052C" w:rsidRDefault="00163DD7" w:rsidP="00856B8A">
            <w:pPr>
              <w:jc w:val="center"/>
              <w:rPr>
                <w:rFonts w:ascii="Arial" w:eastAsia="Times New Roman" w:hAnsi="Arial" w:cs="Arial"/>
                <w:bCs w:val="0"/>
                <w:sz w:val="16"/>
                <w:szCs w:val="16"/>
                <w:lang w:eastAsia="es-CO"/>
              </w:rPr>
            </w:pPr>
            <w:r w:rsidRPr="001C052C">
              <w:rPr>
                <w:rFonts w:ascii="Arial" w:eastAsia="Times New Roman" w:hAnsi="Arial" w:cs="Arial"/>
                <w:bCs w:val="0"/>
                <w:sz w:val="16"/>
                <w:szCs w:val="16"/>
                <w:lang w:eastAsia="es-CO"/>
              </w:rPr>
              <w:t>182-2019</w:t>
            </w:r>
          </w:p>
        </w:tc>
        <w:tc>
          <w:tcPr>
            <w:tcW w:w="3407" w:type="dxa"/>
            <w:shd w:val="clear" w:color="auto" w:fill="DEEAF6" w:themeFill="accent1" w:themeFillTint="33"/>
            <w:vAlign w:val="center"/>
          </w:tcPr>
          <w:p w:rsidR="00163DD7" w:rsidRPr="00856B8A" w:rsidRDefault="00163DD7" w:rsidP="00856B8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163DD7">
              <w:rPr>
                <w:rFonts w:ascii="Arial" w:hAnsi="Arial" w:cs="Arial"/>
                <w:color w:val="000000"/>
                <w:sz w:val="16"/>
                <w:szCs w:val="16"/>
              </w:rPr>
              <w:t>Adoptar los lineamientos de la Política de Gobierno Digital de MinTIC para Función Pública definidas en el anexo técnico, generando capacidades institucionales a través de</w:t>
            </w:r>
            <w:r w:rsidR="00FE4D18">
              <w:rPr>
                <w:rFonts w:ascii="Arial" w:hAnsi="Arial" w:cs="Arial"/>
                <w:color w:val="000000"/>
                <w:sz w:val="16"/>
                <w:szCs w:val="16"/>
              </w:rPr>
              <w:t xml:space="preserve"> </w:t>
            </w:r>
            <w:r w:rsidRPr="00163DD7">
              <w:rPr>
                <w:rFonts w:ascii="Arial" w:hAnsi="Arial" w:cs="Arial"/>
                <w:color w:val="000000"/>
                <w:sz w:val="16"/>
                <w:szCs w:val="16"/>
              </w:rPr>
              <w:t>un</w:t>
            </w:r>
            <w:r w:rsidR="00FE4D18">
              <w:rPr>
                <w:rFonts w:ascii="Arial" w:hAnsi="Arial" w:cs="Arial"/>
                <w:color w:val="000000"/>
                <w:sz w:val="16"/>
                <w:szCs w:val="16"/>
              </w:rPr>
              <w:t xml:space="preserve"> </w:t>
            </w:r>
            <w:r w:rsidRPr="00163DD7">
              <w:rPr>
                <w:rFonts w:ascii="Arial" w:hAnsi="Arial" w:cs="Arial"/>
                <w:color w:val="000000"/>
                <w:sz w:val="16"/>
                <w:szCs w:val="16"/>
              </w:rPr>
              <w:t>proceso de gestión del cambio.</w:t>
            </w:r>
          </w:p>
        </w:tc>
        <w:tc>
          <w:tcPr>
            <w:tcW w:w="3984" w:type="dxa"/>
            <w:shd w:val="clear" w:color="auto" w:fill="DEEAF6" w:themeFill="accent1" w:themeFillTint="33"/>
          </w:tcPr>
          <w:p w:rsidR="00163DD7" w:rsidRPr="008E5217" w:rsidRDefault="00671456" w:rsidP="00F31098">
            <w:pPr>
              <w:pStyle w:val="Textocomentari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E5217">
              <w:rPr>
                <w:rFonts w:ascii="Arial" w:hAnsi="Arial" w:cs="Arial"/>
                <w:sz w:val="16"/>
                <w:szCs w:val="16"/>
              </w:rPr>
              <w:t>Informe de supervisión. Si bien el supervisor del contrato</w:t>
            </w:r>
            <w:r w:rsidR="004C4228" w:rsidRPr="008E5217">
              <w:rPr>
                <w:rFonts w:ascii="Arial" w:hAnsi="Arial" w:cs="Arial"/>
                <w:sz w:val="16"/>
                <w:szCs w:val="16"/>
              </w:rPr>
              <w:t>,</w:t>
            </w:r>
            <w:r w:rsidRPr="008E5217">
              <w:rPr>
                <w:rFonts w:ascii="Arial" w:hAnsi="Arial" w:cs="Arial"/>
                <w:sz w:val="16"/>
                <w:szCs w:val="16"/>
              </w:rPr>
              <w:t xml:space="preserve"> allegó todos los soportes de la entrega de cada producto y obligación que </w:t>
            </w:r>
            <w:r w:rsidR="008E5217" w:rsidRPr="008E5217">
              <w:rPr>
                <w:rFonts w:ascii="Arial" w:hAnsi="Arial" w:cs="Arial"/>
                <w:sz w:val="16"/>
                <w:szCs w:val="16"/>
              </w:rPr>
              <w:t xml:space="preserve">formaron parte de este; </w:t>
            </w:r>
            <w:r w:rsidRPr="008E5217">
              <w:rPr>
                <w:rFonts w:ascii="Arial" w:hAnsi="Arial" w:cs="Arial"/>
                <w:sz w:val="16"/>
                <w:szCs w:val="16"/>
              </w:rPr>
              <w:t>en el informe de supervisión para el cuarto pago (Fecha 3 de diciembre de 2019), no se relaciona en la tabla de actividades realizadas durante el periodo de supervisión</w:t>
            </w:r>
            <w:r w:rsidR="008E5217" w:rsidRPr="008E5217">
              <w:rPr>
                <w:rFonts w:ascii="Arial" w:hAnsi="Arial" w:cs="Arial"/>
                <w:sz w:val="16"/>
                <w:szCs w:val="16"/>
              </w:rPr>
              <w:t>,</w:t>
            </w:r>
            <w:r w:rsidRPr="008E5217">
              <w:rPr>
                <w:rFonts w:ascii="Arial" w:hAnsi="Arial" w:cs="Arial"/>
                <w:sz w:val="16"/>
                <w:szCs w:val="16"/>
              </w:rPr>
              <w:t xml:space="preserve"> las correspondientes con el producto: "Documento con la definición detallada de los mecanismos de recolección de información, teniendo en cuenta estándares de presentación, navegación y usabilidad que permitan una captura fácil y rápida de los datos desde la fuente primaria que los genera. Incluye el aplicar un método o punto de control en las reglas de negocio que se determinen en las instancias de captura de datos", el cual hacia parte del paquete del cuarto pago según el contrato.</w:t>
            </w:r>
          </w:p>
          <w:p w:rsidR="00DE484D" w:rsidRPr="008E5217" w:rsidRDefault="00DE484D" w:rsidP="00F31098">
            <w:pPr>
              <w:pStyle w:val="Textocomentari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DE484D" w:rsidRPr="008E5217" w:rsidRDefault="00DE484D" w:rsidP="00F31098">
            <w:pPr>
              <w:pStyle w:val="Textocomentari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CB4E32" w:rsidRPr="007A5667" w:rsidTr="0089272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134" w:type="dxa"/>
            <w:tcBorders>
              <w:left w:val="none" w:sz="0" w:space="0" w:color="auto"/>
            </w:tcBorders>
            <w:shd w:val="clear" w:color="auto" w:fill="8EAADB" w:themeFill="accent5" w:themeFillTint="99"/>
            <w:vAlign w:val="center"/>
            <w:hideMark/>
          </w:tcPr>
          <w:p w:rsidR="00CB4E32" w:rsidRPr="007A5667" w:rsidRDefault="00CB4E32" w:rsidP="00892727">
            <w:pPr>
              <w:jc w:val="center"/>
              <w:rPr>
                <w:rFonts w:ascii="Calibri" w:eastAsia="Times New Roman" w:hAnsi="Calibri" w:cs="Times New Roman"/>
                <w:bCs w:val="0"/>
                <w:sz w:val="20"/>
                <w:szCs w:val="18"/>
                <w:lang w:eastAsia="es-CO"/>
              </w:rPr>
            </w:pPr>
            <w:r w:rsidRPr="007A5667">
              <w:rPr>
                <w:rFonts w:ascii="Calibri" w:eastAsia="Times New Roman" w:hAnsi="Calibri" w:cs="Times New Roman"/>
                <w:sz w:val="20"/>
                <w:szCs w:val="18"/>
                <w:lang w:eastAsia="es-CO"/>
              </w:rPr>
              <w:t>No. Con</w:t>
            </w:r>
            <w:r>
              <w:rPr>
                <w:rFonts w:ascii="Calibri" w:eastAsia="Times New Roman" w:hAnsi="Calibri" w:cs="Times New Roman"/>
                <w:sz w:val="20"/>
                <w:szCs w:val="18"/>
                <w:lang w:eastAsia="es-CO"/>
              </w:rPr>
              <w:t>venio/Contrato</w:t>
            </w:r>
          </w:p>
        </w:tc>
        <w:tc>
          <w:tcPr>
            <w:tcW w:w="3407" w:type="dxa"/>
            <w:shd w:val="clear" w:color="auto" w:fill="8EAADB" w:themeFill="accent5" w:themeFillTint="99"/>
            <w:vAlign w:val="center"/>
          </w:tcPr>
          <w:p w:rsidR="00CB4E32" w:rsidRPr="007A5667" w:rsidRDefault="00CB4E32"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0"/>
                <w:szCs w:val="18"/>
                <w:lang w:eastAsia="es-CO"/>
              </w:rPr>
            </w:pPr>
            <w:r w:rsidRPr="007A5667">
              <w:rPr>
                <w:rFonts w:ascii="Calibri" w:eastAsia="Times New Roman" w:hAnsi="Calibri" w:cs="Arial"/>
                <w:bCs/>
                <w:sz w:val="20"/>
                <w:szCs w:val="18"/>
                <w:lang w:eastAsia="es-CO"/>
              </w:rPr>
              <w:t>OBJETO</w:t>
            </w:r>
          </w:p>
        </w:tc>
        <w:tc>
          <w:tcPr>
            <w:tcW w:w="3984" w:type="dxa"/>
            <w:shd w:val="clear" w:color="auto" w:fill="8EAADB" w:themeFill="accent5" w:themeFillTint="99"/>
            <w:vAlign w:val="center"/>
            <w:hideMark/>
          </w:tcPr>
          <w:p w:rsidR="00CB4E32" w:rsidRDefault="00CB4E32"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lang w:eastAsia="es-CO"/>
              </w:rPr>
            </w:pPr>
          </w:p>
          <w:p w:rsidR="00CB4E32" w:rsidRPr="007A5667" w:rsidRDefault="00CB4E32" w:rsidP="008927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lang w:eastAsia="es-CO"/>
              </w:rPr>
            </w:pPr>
            <w:r w:rsidRPr="007A5667">
              <w:rPr>
                <w:rFonts w:ascii="Calibri" w:eastAsia="Times New Roman" w:hAnsi="Calibri" w:cs="Times New Roman"/>
                <w:sz w:val="20"/>
                <w:szCs w:val="18"/>
                <w:lang w:eastAsia="es-CO"/>
              </w:rPr>
              <w:t>OBSERVACIONES OFICINA DE CONTROL INTERNO</w:t>
            </w:r>
          </w:p>
        </w:tc>
      </w:tr>
      <w:tr w:rsidR="00856B8A" w:rsidRPr="00347294" w:rsidTr="00D9674F">
        <w:trPr>
          <w:trHeight w:val="906"/>
        </w:trPr>
        <w:tc>
          <w:tcPr>
            <w:cnfStyle w:val="001000000000" w:firstRow="0" w:lastRow="0" w:firstColumn="1" w:lastColumn="0" w:oddVBand="0" w:evenVBand="0" w:oddHBand="0" w:evenHBand="0" w:firstRowFirstColumn="0" w:firstRowLastColumn="0" w:lastRowFirstColumn="0" w:lastRowLastColumn="0"/>
            <w:tcW w:w="1134" w:type="dxa"/>
            <w:tcBorders>
              <w:left w:val="single" w:sz="4" w:space="0" w:color="auto"/>
            </w:tcBorders>
            <w:shd w:val="clear" w:color="auto" w:fill="8EAADB" w:themeFill="accent5" w:themeFillTint="99"/>
            <w:vAlign w:val="center"/>
          </w:tcPr>
          <w:p w:rsidR="00856B8A" w:rsidRPr="001C052C" w:rsidRDefault="00856B8A" w:rsidP="00856B8A">
            <w:pPr>
              <w:jc w:val="center"/>
              <w:rPr>
                <w:rFonts w:ascii="Arial" w:eastAsia="Times New Roman" w:hAnsi="Arial" w:cs="Arial"/>
                <w:bCs w:val="0"/>
                <w:sz w:val="16"/>
                <w:szCs w:val="16"/>
                <w:lang w:eastAsia="es-CO"/>
              </w:rPr>
            </w:pPr>
            <w:r w:rsidRPr="001C052C">
              <w:rPr>
                <w:rFonts w:ascii="Arial" w:eastAsia="Times New Roman" w:hAnsi="Arial" w:cs="Arial"/>
                <w:bCs w:val="0"/>
                <w:sz w:val="16"/>
                <w:szCs w:val="16"/>
                <w:lang w:eastAsia="es-CO"/>
              </w:rPr>
              <w:t>212-2019</w:t>
            </w:r>
          </w:p>
        </w:tc>
        <w:tc>
          <w:tcPr>
            <w:tcW w:w="3407" w:type="dxa"/>
            <w:shd w:val="clear" w:color="auto" w:fill="DEEAF6" w:themeFill="accent1" w:themeFillTint="33"/>
            <w:vAlign w:val="center"/>
          </w:tcPr>
          <w:p w:rsidR="00856B8A" w:rsidRPr="00856B8A" w:rsidRDefault="00856B8A" w:rsidP="00856B8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56B8A">
              <w:rPr>
                <w:rFonts w:ascii="Arial" w:hAnsi="Arial" w:cs="Arial"/>
                <w:color w:val="000000"/>
                <w:sz w:val="16"/>
                <w:szCs w:val="16"/>
              </w:rPr>
              <w:t xml:space="preserve">Aunar los esfuerzos interinstitucionales del Departamento Administrativo de la Función Pública y el Servicio Nacional </w:t>
            </w:r>
            <w:r>
              <w:rPr>
                <w:rFonts w:ascii="Arial" w:hAnsi="Arial" w:cs="Arial"/>
                <w:color w:val="000000"/>
                <w:sz w:val="16"/>
                <w:szCs w:val="16"/>
              </w:rPr>
              <w:t>de Aprendizaje, para adelantar l</w:t>
            </w:r>
            <w:r w:rsidRPr="00856B8A">
              <w:rPr>
                <w:rFonts w:ascii="Arial" w:hAnsi="Arial" w:cs="Arial"/>
                <w:color w:val="000000"/>
                <w:sz w:val="16"/>
                <w:szCs w:val="16"/>
              </w:rPr>
              <w:t xml:space="preserve">os concursos de méritos que permitan la selección de los cargos de Directores Regionales y </w:t>
            </w:r>
            <w:proofErr w:type="gramStart"/>
            <w:r w:rsidRPr="00856B8A">
              <w:rPr>
                <w:rFonts w:ascii="Arial" w:hAnsi="Arial" w:cs="Arial"/>
                <w:color w:val="000000"/>
                <w:sz w:val="16"/>
                <w:szCs w:val="16"/>
              </w:rPr>
              <w:t>Subdirectores</w:t>
            </w:r>
            <w:proofErr w:type="gramEnd"/>
            <w:r w:rsidRPr="00856B8A">
              <w:rPr>
                <w:rFonts w:ascii="Arial" w:hAnsi="Arial" w:cs="Arial"/>
                <w:color w:val="000000"/>
                <w:sz w:val="16"/>
                <w:szCs w:val="16"/>
              </w:rPr>
              <w:t xml:space="preserve"> de Centro del SENA.</w:t>
            </w:r>
          </w:p>
        </w:tc>
        <w:tc>
          <w:tcPr>
            <w:tcW w:w="3984" w:type="dxa"/>
            <w:shd w:val="clear" w:color="auto" w:fill="DEEAF6" w:themeFill="accent1" w:themeFillTint="33"/>
          </w:tcPr>
          <w:p w:rsidR="00856B8A" w:rsidRPr="00AC365E" w:rsidRDefault="003753D2" w:rsidP="00856B8A">
            <w:pPr>
              <w:pStyle w:val="Textocomentari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C365E">
              <w:rPr>
                <w:rFonts w:ascii="Arial" w:hAnsi="Arial" w:cs="Arial"/>
                <w:sz w:val="16"/>
                <w:szCs w:val="16"/>
              </w:rPr>
              <w:t xml:space="preserve">No reposan en la carpeta documentos que evidencien el cumplimiento de las obligaciones de las partes, ni actas de </w:t>
            </w:r>
            <w:r w:rsidRPr="001D28EF">
              <w:rPr>
                <w:rFonts w:ascii="Arial" w:hAnsi="Arial" w:cs="Arial"/>
                <w:sz w:val="16"/>
                <w:szCs w:val="16"/>
              </w:rPr>
              <w:t>reunión, no reposan informes del supervisor, no se evidencia la conformación del Comité Coordinador del Convenio</w:t>
            </w:r>
            <w:r w:rsidR="00021EAF" w:rsidRPr="001D28EF">
              <w:rPr>
                <w:rFonts w:ascii="Arial" w:hAnsi="Arial" w:cs="Arial"/>
                <w:sz w:val="16"/>
                <w:szCs w:val="16"/>
              </w:rPr>
              <w:t xml:space="preserve"> con </w:t>
            </w:r>
            <w:r w:rsidRPr="001D28EF">
              <w:rPr>
                <w:rFonts w:ascii="Arial" w:hAnsi="Arial" w:cs="Arial"/>
                <w:sz w:val="16"/>
                <w:szCs w:val="16"/>
              </w:rPr>
              <w:t xml:space="preserve">funcionarios diferentes </w:t>
            </w:r>
            <w:r w:rsidR="001D28EF" w:rsidRPr="001D28EF">
              <w:rPr>
                <w:rFonts w:ascii="Arial" w:hAnsi="Arial" w:cs="Arial"/>
                <w:sz w:val="16"/>
                <w:szCs w:val="16"/>
              </w:rPr>
              <w:t>a</w:t>
            </w:r>
            <w:r w:rsidRPr="001D28EF">
              <w:rPr>
                <w:rFonts w:ascii="Arial" w:hAnsi="Arial" w:cs="Arial"/>
                <w:sz w:val="16"/>
                <w:szCs w:val="16"/>
              </w:rPr>
              <w:t xml:space="preserve">l supervisor del </w:t>
            </w:r>
            <w:r w:rsidR="001D28EF" w:rsidRPr="001D28EF">
              <w:rPr>
                <w:rFonts w:ascii="Arial" w:hAnsi="Arial" w:cs="Arial"/>
                <w:sz w:val="16"/>
                <w:szCs w:val="16"/>
              </w:rPr>
              <w:t>mismo</w:t>
            </w:r>
            <w:r w:rsidRPr="001D28EF">
              <w:rPr>
                <w:rFonts w:ascii="Arial" w:hAnsi="Arial" w:cs="Arial"/>
                <w:sz w:val="16"/>
                <w:szCs w:val="16"/>
              </w:rPr>
              <w:t xml:space="preserve">. No se evidencia si se están cumpliendo las funciones del </w:t>
            </w:r>
            <w:r w:rsidR="00E37BF2" w:rsidRPr="001D28EF">
              <w:rPr>
                <w:rFonts w:ascii="Arial" w:hAnsi="Arial" w:cs="Arial"/>
                <w:sz w:val="16"/>
                <w:szCs w:val="16"/>
              </w:rPr>
              <w:t>C</w:t>
            </w:r>
            <w:r w:rsidRPr="001D28EF">
              <w:rPr>
                <w:rFonts w:ascii="Arial" w:hAnsi="Arial" w:cs="Arial"/>
                <w:sz w:val="16"/>
                <w:szCs w:val="16"/>
              </w:rPr>
              <w:t>omité</w:t>
            </w:r>
            <w:r w:rsidRPr="00AC365E">
              <w:rPr>
                <w:rFonts w:ascii="Arial" w:hAnsi="Arial" w:cs="Arial"/>
                <w:sz w:val="16"/>
                <w:szCs w:val="16"/>
              </w:rPr>
              <w:t>.</w:t>
            </w:r>
          </w:p>
        </w:tc>
      </w:tr>
      <w:tr w:rsidR="00856B8A" w:rsidRPr="00347294" w:rsidTr="00D9674F">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134" w:type="dxa"/>
            <w:tcBorders>
              <w:left w:val="single" w:sz="4" w:space="0" w:color="auto"/>
            </w:tcBorders>
            <w:shd w:val="clear" w:color="auto" w:fill="8EAADB" w:themeFill="accent5" w:themeFillTint="99"/>
            <w:vAlign w:val="center"/>
          </w:tcPr>
          <w:p w:rsidR="00856B8A" w:rsidRPr="001C052C" w:rsidRDefault="00856B8A" w:rsidP="00856B8A">
            <w:pPr>
              <w:jc w:val="center"/>
              <w:rPr>
                <w:rFonts w:ascii="Arial" w:eastAsia="Times New Roman" w:hAnsi="Arial" w:cs="Arial"/>
                <w:bCs w:val="0"/>
                <w:sz w:val="16"/>
                <w:szCs w:val="16"/>
                <w:lang w:eastAsia="es-CO"/>
              </w:rPr>
            </w:pPr>
            <w:r w:rsidRPr="001C052C">
              <w:rPr>
                <w:rFonts w:ascii="Arial" w:eastAsia="Times New Roman" w:hAnsi="Arial" w:cs="Arial"/>
                <w:bCs w:val="0"/>
                <w:sz w:val="16"/>
                <w:szCs w:val="16"/>
                <w:lang w:eastAsia="es-CO"/>
              </w:rPr>
              <w:t>230-2019</w:t>
            </w:r>
          </w:p>
        </w:tc>
        <w:tc>
          <w:tcPr>
            <w:tcW w:w="3407" w:type="dxa"/>
            <w:shd w:val="clear" w:color="auto" w:fill="DEEAF6" w:themeFill="accent1" w:themeFillTint="33"/>
            <w:vAlign w:val="center"/>
          </w:tcPr>
          <w:p w:rsidR="00856B8A" w:rsidRPr="00856B8A" w:rsidRDefault="00856B8A" w:rsidP="00856B8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56B8A">
              <w:rPr>
                <w:rFonts w:ascii="Arial" w:hAnsi="Arial" w:cs="Arial"/>
                <w:color w:val="000000"/>
                <w:sz w:val="16"/>
                <w:szCs w:val="16"/>
              </w:rPr>
              <w:t>Aunar esfuerzos y capacidades técnicas y tecnológicas en el marco de la cooperación interinstitucional con el fin de intercambiar información entre el Departamento Administrativo de la Función Pública y el Consejo Profesional Nacional de</w:t>
            </w:r>
            <w:r>
              <w:rPr>
                <w:rFonts w:ascii="Arial" w:hAnsi="Arial" w:cs="Arial"/>
                <w:color w:val="000000"/>
                <w:sz w:val="16"/>
                <w:szCs w:val="16"/>
              </w:rPr>
              <w:t xml:space="preserve"> </w:t>
            </w:r>
            <w:r w:rsidRPr="00856B8A">
              <w:rPr>
                <w:rFonts w:ascii="Arial" w:hAnsi="Arial" w:cs="Arial"/>
                <w:color w:val="000000"/>
                <w:sz w:val="16"/>
                <w:szCs w:val="16"/>
              </w:rPr>
              <w:t>Ingeniería - COPNIA, que permitirán la consulta responsable de  la información que administran cada una de las entidades según su funcionalidad, para posterior registro en los sistemas de información que el Departamento Administrativo de la Función Pública requiera.</w:t>
            </w:r>
          </w:p>
        </w:tc>
        <w:tc>
          <w:tcPr>
            <w:tcW w:w="3984" w:type="dxa"/>
            <w:shd w:val="clear" w:color="auto" w:fill="DEEAF6" w:themeFill="accent1" w:themeFillTint="33"/>
          </w:tcPr>
          <w:p w:rsidR="00856B8A" w:rsidRPr="00347294" w:rsidRDefault="003753D2" w:rsidP="00856B8A">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sidRPr="00AC365E">
              <w:rPr>
                <w:rFonts w:ascii="Arial" w:hAnsi="Arial" w:cs="Arial"/>
                <w:sz w:val="16"/>
                <w:szCs w:val="16"/>
              </w:rPr>
              <w:t xml:space="preserve">El </w:t>
            </w:r>
            <w:r w:rsidR="00E37BF2" w:rsidRPr="00902C40">
              <w:rPr>
                <w:rFonts w:ascii="Arial" w:hAnsi="Arial" w:cs="Arial"/>
                <w:sz w:val="16"/>
                <w:szCs w:val="16"/>
              </w:rPr>
              <w:t>C</w:t>
            </w:r>
            <w:r w:rsidRPr="00902C40">
              <w:rPr>
                <w:rFonts w:ascii="Arial" w:hAnsi="Arial" w:cs="Arial"/>
                <w:sz w:val="16"/>
                <w:szCs w:val="16"/>
              </w:rPr>
              <w:t xml:space="preserve">onvenio establece que el supervisor no puede ser el mismo delegado que integre el </w:t>
            </w:r>
            <w:r w:rsidR="00E37BF2" w:rsidRPr="00902C40">
              <w:rPr>
                <w:rFonts w:ascii="Arial" w:hAnsi="Arial" w:cs="Arial"/>
                <w:sz w:val="16"/>
                <w:szCs w:val="16"/>
              </w:rPr>
              <w:t>C</w:t>
            </w:r>
            <w:r w:rsidRPr="00902C40">
              <w:rPr>
                <w:rFonts w:ascii="Arial" w:hAnsi="Arial" w:cs="Arial"/>
                <w:sz w:val="16"/>
                <w:szCs w:val="16"/>
              </w:rPr>
              <w:t>omité, no es claro en el acta, ya que se incluye.</w:t>
            </w:r>
            <w:r w:rsidR="00E37BF2" w:rsidRPr="00902C40">
              <w:rPr>
                <w:rFonts w:ascii="Arial" w:hAnsi="Arial" w:cs="Arial"/>
                <w:sz w:val="16"/>
                <w:szCs w:val="16"/>
              </w:rPr>
              <w:t xml:space="preserve"> </w:t>
            </w:r>
            <w:r w:rsidR="00A84743" w:rsidRPr="00902C40">
              <w:rPr>
                <w:rFonts w:ascii="Arial" w:hAnsi="Arial" w:cs="Arial"/>
                <w:sz w:val="16"/>
                <w:szCs w:val="16"/>
              </w:rPr>
              <w:t xml:space="preserve">Se presentaron dos informes. </w:t>
            </w:r>
            <w:r w:rsidRPr="00902C40">
              <w:rPr>
                <w:rFonts w:ascii="Arial" w:hAnsi="Arial" w:cs="Arial"/>
                <w:sz w:val="16"/>
                <w:szCs w:val="16"/>
              </w:rPr>
              <w:t xml:space="preserve">     </w:t>
            </w:r>
          </w:p>
        </w:tc>
      </w:tr>
      <w:tr w:rsidR="00163DD7" w:rsidRPr="00347294" w:rsidTr="00D9674F">
        <w:trPr>
          <w:trHeight w:val="906"/>
        </w:trPr>
        <w:tc>
          <w:tcPr>
            <w:cnfStyle w:val="001000000000" w:firstRow="0" w:lastRow="0" w:firstColumn="1" w:lastColumn="0" w:oddVBand="0" w:evenVBand="0" w:oddHBand="0" w:evenHBand="0" w:firstRowFirstColumn="0" w:firstRowLastColumn="0" w:lastRowFirstColumn="0" w:lastRowLastColumn="0"/>
            <w:tcW w:w="1134" w:type="dxa"/>
            <w:tcBorders>
              <w:left w:val="single" w:sz="4" w:space="0" w:color="auto"/>
            </w:tcBorders>
            <w:shd w:val="clear" w:color="auto" w:fill="8EAADB" w:themeFill="accent5" w:themeFillTint="99"/>
            <w:vAlign w:val="center"/>
          </w:tcPr>
          <w:p w:rsidR="00163DD7" w:rsidRPr="00902C40" w:rsidRDefault="00DA7318" w:rsidP="00856B8A">
            <w:pPr>
              <w:jc w:val="center"/>
              <w:rPr>
                <w:rFonts w:ascii="Arial" w:eastAsia="Times New Roman" w:hAnsi="Arial" w:cs="Arial"/>
                <w:bCs w:val="0"/>
                <w:sz w:val="16"/>
                <w:szCs w:val="16"/>
                <w:lang w:eastAsia="es-CO"/>
              </w:rPr>
            </w:pPr>
            <w:r w:rsidRPr="00902C40">
              <w:rPr>
                <w:rFonts w:ascii="Arial" w:eastAsia="Times New Roman" w:hAnsi="Arial" w:cs="Arial"/>
                <w:bCs w:val="0"/>
                <w:sz w:val="16"/>
                <w:szCs w:val="16"/>
                <w:lang w:eastAsia="es-CO"/>
              </w:rPr>
              <w:t>233-2019</w:t>
            </w:r>
          </w:p>
        </w:tc>
        <w:tc>
          <w:tcPr>
            <w:tcW w:w="3407" w:type="dxa"/>
            <w:shd w:val="clear" w:color="auto" w:fill="DEEAF6" w:themeFill="accent1" w:themeFillTint="33"/>
            <w:vAlign w:val="center"/>
          </w:tcPr>
          <w:p w:rsidR="00163DD7" w:rsidRPr="00902C40" w:rsidRDefault="00DA7318" w:rsidP="00856B8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02C40">
              <w:rPr>
                <w:rFonts w:ascii="Arial" w:hAnsi="Arial" w:cs="Arial"/>
                <w:sz w:val="16"/>
                <w:szCs w:val="16"/>
              </w:rPr>
              <w:t xml:space="preserve">Implementación IPv6 en doble </w:t>
            </w:r>
            <w:proofErr w:type="spellStart"/>
            <w:r w:rsidRPr="00902C40">
              <w:rPr>
                <w:rFonts w:ascii="Arial" w:hAnsi="Arial" w:cs="Arial"/>
                <w:sz w:val="16"/>
                <w:szCs w:val="16"/>
              </w:rPr>
              <w:t>pila</w:t>
            </w:r>
            <w:proofErr w:type="spellEnd"/>
            <w:r w:rsidRPr="00902C40">
              <w:rPr>
                <w:rFonts w:ascii="Arial" w:hAnsi="Arial" w:cs="Arial"/>
                <w:sz w:val="16"/>
                <w:szCs w:val="16"/>
              </w:rPr>
              <w:t xml:space="preserve"> para los equipos de usuario final en la red interna y el Portal Web Institucional del Departamento Administrativo de la Función Pública</w:t>
            </w:r>
            <w:r w:rsidR="009F4495" w:rsidRPr="00902C40">
              <w:rPr>
                <w:rFonts w:ascii="Arial" w:hAnsi="Arial" w:cs="Arial"/>
                <w:sz w:val="16"/>
                <w:szCs w:val="16"/>
              </w:rPr>
              <w:t>,</w:t>
            </w:r>
            <w:r w:rsidRPr="00902C40">
              <w:rPr>
                <w:rFonts w:ascii="Arial" w:hAnsi="Arial" w:cs="Arial"/>
                <w:sz w:val="16"/>
                <w:szCs w:val="16"/>
              </w:rPr>
              <w:t xml:space="preserve"> utilizando el direccionamiento IPv6 propiedad de la Entidad, acorde a lo solicitado en la Ficha Técnica.</w:t>
            </w:r>
          </w:p>
        </w:tc>
        <w:tc>
          <w:tcPr>
            <w:tcW w:w="3984" w:type="dxa"/>
            <w:shd w:val="clear" w:color="auto" w:fill="DEEAF6" w:themeFill="accent1" w:themeFillTint="33"/>
          </w:tcPr>
          <w:p w:rsidR="00163DD7" w:rsidRPr="00902C40" w:rsidRDefault="00F31098" w:rsidP="00856B8A">
            <w:pPr>
              <w:pStyle w:val="Textocomentari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02C40">
              <w:rPr>
                <w:rFonts w:ascii="Arial" w:hAnsi="Arial" w:cs="Arial"/>
                <w:sz w:val="16"/>
                <w:szCs w:val="16"/>
              </w:rPr>
              <w:t>Informe del supervisor sobre el cumplimiento de las obligaciones y entregas de productos del contrato</w:t>
            </w:r>
            <w:r w:rsidR="00327F90" w:rsidRPr="00902C40">
              <w:rPr>
                <w:rFonts w:ascii="Arial" w:hAnsi="Arial" w:cs="Arial"/>
                <w:sz w:val="16"/>
                <w:szCs w:val="16"/>
              </w:rPr>
              <w:t>:</w:t>
            </w:r>
            <w:r w:rsidRPr="00902C40">
              <w:rPr>
                <w:rFonts w:ascii="Arial" w:hAnsi="Arial" w:cs="Arial"/>
                <w:sz w:val="16"/>
                <w:szCs w:val="16"/>
              </w:rPr>
              <w:t xml:space="preserve"> </w:t>
            </w:r>
            <w:r w:rsidR="005E12F8" w:rsidRPr="00902C40">
              <w:rPr>
                <w:rFonts w:ascii="Arial" w:hAnsi="Arial" w:cs="Arial"/>
                <w:sz w:val="16"/>
                <w:szCs w:val="16"/>
              </w:rPr>
              <w:t>“</w:t>
            </w:r>
            <w:r w:rsidRPr="00902C40">
              <w:rPr>
                <w:rFonts w:ascii="Arial" w:hAnsi="Arial" w:cs="Arial"/>
                <w:sz w:val="16"/>
                <w:szCs w:val="16"/>
              </w:rPr>
              <w:t>2020-12-24_Informe_supervision_2</w:t>
            </w:r>
            <w:r w:rsidR="00DA7318" w:rsidRPr="00902C40">
              <w:rPr>
                <w:rFonts w:ascii="Arial" w:hAnsi="Arial" w:cs="Arial"/>
                <w:sz w:val="16"/>
                <w:szCs w:val="16"/>
              </w:rPr>
              <w:t>33_2019</w:t>
            </w:r>
            <w:r w:rsidR="005E12F8" w:rsidRPr="00902C40">
              <w:rPr>
                <w:rFonts w:ascii="Arial" w:hAnsi="Arial" w:cs="Arial"/>
                <w:sz w:val="16"/>
                <w:szCs w:val="16"/>
              </w:rPr>
              <w:t>”</w:t>
            </w:r>
            <w:r w:rsidR="00DA7318" w:rsidRPr="00902C40">
              <w:rPr>
                <w:rFonts w:ascii="Arial" w:hAnsi="Arial" w:cs="Arial"/>
                <w:sz w:val="16"/>
                <w:szCs w:val="16"/>
              </w:rPr>
              <w:t>. Solo se relacionan los</w:t>
            </w:r>
            <w:r w:rsidRPr="00902C40">
              <w:rPr>
                <w:rFonts w:ascii="Arial" w:hAnsi="Arial" w:cs="Arial"/>
                <w:sz w:val="16"/>
                <w:szCs w:val="16"/>
              </w:rPr>
              <w:t xml:space="preserve"> productos, no se ven las obligaciones. Tampoco trae fecha de elaboración.</w:t>
            </w:r>
          </w:p>
        </w:tc>
      </w:tr>
      <w:tr w:rsidR="00856B8A" w:rsidRPr="00347294" w:rsidTr="00D9674F">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134" w:type="dxa"/>
            <w:tcBorders>
              <w:left w:val="single" w:sz="4" w:space="0" w:color="auto"/>
              <w:bottom w:val="single" w:sz="4" w:space="0" w:color="auto"/>
            </w:tcBorders>
            <w:shd w:val="clear" w:color="auto" w:fill="8EAADB" w:themeFill="accent5" w:themeFillTint="99"/>
            <w:vAlign w:val="center"/>
          </w:tcPr>
          <w:p w:rsidR="00856B8A" w:rsidRPr="00902C40" w:rsidRDefault="00856B8A" w:rsidP="00856B8A">
            <w:pPr>
              <w:jc w:val="center"/>
              <w:rPr>
                <w:rFonts w:ascii="Arial" w:eastAsia="Times New Roman" w:hAnsi="Arial" w:cs="Arial"/>
                <w:bCs w:val="0"/>
                <w:sz w:val="16"/>
                <w:szCs w:val="16"/>
                <w:lang w:eastAsia="es-CO"/>
              </w:rPr>
            </w:pPr>
            <w:r w:rsidRPr="00902C40">
              <w:rPr>
                <w:rFonts w:ascii="Arial" w:eastAsia="Times New Roman" w:hAnsi="Arial" w:cs="Arial"/>
                <w:bCs w:val="0"/>
                <w:sz w:val="16"/>
                <w:szCs w:val="16"/>
                <w:lang w:eastAsia="es-CO"/>
              </w:rPr>
              <w:t>116-2020</w:t>
            </w:r>
          </w:p>
        </w:tc>
        <w:tc>
          <w:tcPr>
            <w:tcW w:w="3407" w:type="dxa"/>
            <w:shd w:val="clear" w:color="auto" w:fill="DEEAF6" w:themeFill="accent1" w:themeFillTint="33"/>
            <w:vAlign w:val="center"/>
          </w:tcPr>
          <w:p w:rsidR="00856B8A" w:rsidRPr="00902C40" w:rsidRDefault="00856B8A" w:rsidP="00856B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02C40">
              <w:rPr>
                <w:rFonts w:ascii="Arial" w:hAnsi="Arial" w:cs="Arial"/>
                <w:sz w:val="16"/>
                <w:szCs w:val="16"/>
              </w:rPr>
              <w:t>Aunar esfuerzos entre la FUNCIÓN PÚBLICA Y EL DEPARTAMENTO" con el fin de desarrollar, de manera concertada, actividades relacionadas con la implementación de las políticas de función pública en el DEPARTAMENTO, en el marco de las competencias de cada una de las entidades.</w:t>
            </w:r>
          </w:p>
        </w:tc>
        <w:tc>
          <w:tcPr>
            <w:tcW w:w="3984" w:type="dxa"/>
            <w:shd w:val="clear" w:color="auto" w:fill="DEEAF6" w:themeFill="accent1" w:themeFillTint="33"/>
          </w:tcPr>
          <w:p w:rsidR="00856B8A" w:rsidRPr="00347294" w:rsidRDefault="003753D2" w:rsidP="00AC365E">
            <w:pPr>
              <w:pStyle w:val="Textocomentario"/>
              <w:jc w:val="both"/>
              <w:cnfStyle w:val="000000100000" w:firstRow="0" w:lastRow="0" w:firstColumn="0" w:lastColumn="0" w:oddVBand="0" w:evenVBand="0" w:oddHBand="1" w:evenHBand="0" w:firstRowFirstColumn="0" w:firstRowLastColumn="0" w:lastRowFirstColumn="0" w:lastRowLastColumn="0"/>
              <w:rPr>
                <w:rFonts w:ascii="Arial" w:hAnsi="Arial" w:cs="Arial"/>
                <w:color w:val="2F5496" w:themeColor="accent5" w:themeShade="BF"/>
                <w:sz w:val="16"/>
                <w:szCs w:val="16"/>
              </w:rPr>
            </w:pPr>
            <w:r w:rsidRPr="00AC365E">
              <w:rPr>
                <w:rFonts w:ascii="Arial" w:hAnsi="Arial" w:cs="Arial"/>
                <w:sz w:val="16"/>
                <w:szCs w:val="16"/>
              </w:rPr>
              <w:t xml:space="preserve">No se evidencian </w:t>
            </w:r>
            <w:r w:rsidR="00AC365E" w:rsidRPr="00AC365E">
              <w:rPr>
                <w:rFonts w:ascii="Arial" w:hAnsi="Arial" w:cs="Arial"/>
                <w:sz w:val="16"/>
                <w:szCs w:val="16"/>
              </w:rPr>
              <w:t>informes, ni</w:t>
            </w:r>
            <w:r w:rsidRPr="00AC365E">
              <w:rPr>
                <w:rFonts w:ascii="Arial" w:hAnsi="Arial" w:cs="Arial"/>
                <w:sz w:val="16"/>
                <w:szCs w:val="16"/>
              </w:rPr>
              <w:t xml:space="preserve"> la conformación del Comité Técnico Interinstitucional</w:t>
            </w:r>
            <w:r w:rsidRPr="003753D2">
              <w:rPr>
                <w:rFonts w:ascii="Arial" w:hAnsi="Arial" w:cs="Arial"/>
                <w:color w:val="2F5496" w:themeColor="accent5" w:themeShade="BF"/>
                <w:sz w:val="16"/>
                <w:szCs w:val="16"/>
              </w:rPr>
              <w:t>.</w:t>
            </w:r>
            <w:r w:rsidR="00AD2A8F">
              <w:rPr>
                <w:rFonts w:ascii="Arial" w:hAnsi="Arial" w:cs="Arial"/>
                <w:color w:val="2F5496" w:themeColor="accent5" w:themeShade="BF"/>
                <w:sz w:val="16"/>
                <w:szCs w:val="16"/>
              </w:rPr>
              <w:t xml:space="preserve"> </w:t>
            </w:r>
          </w:p>
        </w:tc>
      </w:tr>
    </w:tbl>
    <w:p w:rsidR="00CE480E" w:rsidRDefault="00136C75" w:rsidP="00136C75">
      <w:pPr>
        <w:spacing w:after="0"/>
        <w:ind w:firstLine="284"/>
        <w:jc w:val="both"/>
        <w:rPr>
          <w:rFonts w:ascii="Arial" w:hAnsi="Arial" w:cs="Arial"/>
          <w:b/>
          <w:i/>
          <w:sz w:val="14"/>
          <w:szCs w:val="14"/>
        </w:rPr>
      </w:pPr>
      <w:r>
        <w:rPr>
          <w:rFonts w:ascii="Arial" w:hAnsi="Arial" w:cs="Arial"/>
          <w:b/>
          <w:i/>
          <w:sz w:val="14"/>
          <w:szCs w:val="14"/>
        </w:rPr>
        <w:t xml:space="preserve">    </w:t>
      </w:r>
      <w:r w:rsidR="00706675" w:rsidRPr="0000726B">
        <w:rPr>
          <w:rFonts w:ascii="Arial" w:hAnsi="Arial" w:cs="Arial"/>
          <w:b/>
          <w:i/>
          <w:sz w:val="14"/>
          <w:szCs w:val="14"/>
        </w:rPr>
        <w:t xml:space="preserve">Papeles de trabajo OCI – </w:t>
      </w:r>
      <w:r w:rsidR="00706675">
        <w:rPr>
          <w:rFonts w:ascii="Arial" w:hAnsi="Arial" w:cs="Arial"/>
          <w:b/>
          <w:i/>
          <w:sz w:val="14"/>
          <w:szCs w:val="14"/>
        </w:rPr>
        <w:t>mayo junio de 2020</w:t>
      </w:r>
    </w:p>
    <w:p w:rsidR="00AC365E" w:rsidRDefault="00AC365E" w:rsidP="00E75D5A">
      <w:pPr>
        <w:spacing w:after="0"/>
        <w:ind w:left="284" w:firstLine="360"/>
        <w:jc w:val="both"/>
        <w:rPr>
          <w:rFonts w:ascii="Arial" w:hAnsi="Arial" w:cs="Arial"/>
          <w:b/>
          <w:i/>
          <w:sz w:val="14"/>
          <w:szCs w:val="14"/>
        </w:rPr>
      </w:pPr>
    </w:p>
    <w:p w:rsidR="00AC365E" w:rsidRDefault="00AC365E" w:rsidP="00E75D5A">
      <w:pPr>
        <w:spacing w:after="0"/>
        <w:ind w:left="284" w:firstLine="360"/>
        <w:jc w:val="both"/>
        <w:rPr>
          <w:rFonts w:ascii="Arial" w:hAnsi="Arial" w:cs="Arial"/>
          <w:b/>
          <w:i/>
          <w:sz w:val="14"/>
          <w:szCs w:val="14"/>
        </w:rPr>
      </w:pPr>
    </w:p>
    <w:p w:rsidR="004E336D" w:rsidRDefault="004E336D" w:rsidP="004E336D">
      <w:pPr>
        <w:pStyle w:val="Prrafodelista"/>
        <w:numPr>
          <w:ilvl w:val="0"/>
          <w:numId w:val="10"/>
        </w:numPr>
        <w:spacing w:after="0"/>
        <w:jc w:val="both"/>
        <w:rPr>
          <w:rFonts w:ascii="Arial" w:hAnsi="Arial" w:cs="Arial"/>
          <w:szCs w:val="20"/>
          <w:u w:val="single"/>
        </w:rPr>
      </w:pPr>
      <w:r w:rsidRPr="00C8141C">
        <w:rPr>
          <w:rFonts w:ascii="Arial" w:hAnsi="Arial" w:cs="Arial"/>
          <w:szCs w:val="20"/>
          <w:u w:val="single"/>
        </w:rPr>
        <w:t xml:space="preserve">Suministro </w:t>
      </w:r>
    </w:p>
    <w:p w:rsidR="004E336D" w:rsidRDefault="004E336D" w:rsidP="004E336D">
      <w:pPr>
        <w:spacing w:after="0"/>
        <w:jc w:val="both"/>
        <w:rPr>
          <w:rFonts w:ascii="Arial" w:hAnsi="Arial" w:cs="Arial"/>
          <w:szCs w:val="20"/>
          <w:u w:val="single"/>
        </w:rPr>
      </w:pPr>
    </w:p>
    <w:tbl>
      <w:tblPr>
        <w:tblStyle w:val="Tabladecuadrcula5oscura-nfasis41"/>
        <w:tblW w:w="83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7"/>
        <w:gridCol w:w="3984"/>
      </w:tblGrid>
      <w:tr w:rsidR="004E336D" w:rsidRPr="005521EC" w:rsidTr="00BB62AA">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single" w:sz="4" w:space="0" w:color="auto"/>
              <w:right w:val="none" w:sz="0" w:space="0" w:color="auto"/>
            </w:tcBorders>
            <w:shd w:val="clear" w:color="auto" w:fill="8EAADB" w:themeFill="accent5" w:themeFillTint="99"/>
            <w:vAlign w:val="center"/>
            <w:hideMark/>
          </w:tcPr>
          <w:p w:rsidR="004E336D" w:rsidRPr="005521EC" w:rsidRDefault="004E336D" w:rsidP="00BB62AA">
            <w:pPr>
              <w:jc w:val="center"/>
              <w:rPr>
                <w:rFonts w:ascii="Arial" w:eastAsia="Times New Roman" w:hAnsi="Arial" w:cs="Arial"/>
                <w:bCs w:val="0"/>
                <w:sz w:val="16"/>
                <w:szCs w:val="18"/>
                <w:lang w:eastAsia="es-CO"/>
              </w:rPr>
            </w:pPr>
            <w:r w:rsidRPr="005521EC">
              <w:rPr>
                <w:rFonts w:ascii="Arial" w:eastAsia="Times New Roman" w:hAnsi="Arial" w:cs="Arial"/>
                <w:sz w:val="16"/>
                <w:szCs w:val="18"/>
                <w:lang w:eastAsia="es-CO"/>
              </w:rPr>
              <w:t>No. Contrato</w:t>
            </w:r>
          </w:p>
        </w:tc>
        <w:tc>
          <w:tcPr>
            <w:tcW w:w="3407" w:type="dxa"/>
            <w:tcBorders>
              <w:top w:val="none" w:sz="0" w:space="0" w:color="auto"/>
              <w:left w:val="none" w:sz="0" w:space="0" w:color="auto"/>
              <w:bottom w:val="single" w:sz="4" w:space="0" w:color="auto"/>
              <w:right w:val="none" w:sz="0" w:space="0" w:color="auto"/>
            </w:tcBorders>
            <w:shd w:val="clear" w:color="auto" w:fill="8EAADB" w:themeFill="accent5" w:themeFillTint="99"/>
            <w:vAlign w:val="center"/>
          </w:tcPr>
          <w:p w:rsidR="004E336D" w:rsidRPr="005521EC" w:rsidRDefault="004E336D" w:rsidP="00BB62A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8"/>
                <w:lang w:eastAsia="es-CO"/>
              </w:rPr>
            </w:pPr>
            <w:r w:rsidRPr="005521EC">
              <w:rPr>
                <w:rFonts w:ascii="Arial" w:eastAsia="Times New Roman" w:hAnsi="Arial" w:cs="Arial"/>
                <w:bCs w:val="0"/>
                <w:sz w:val="16"/>
                <w:szCs w:val="18"/>
                <w:lang w:eastAsia="es-CO"/>
              </w:rPr>
              <w:t>OBJETO</w:t>
            </w:r>
          </w:p>
        </w:tc>
        <w:tc>
          <w:tcPr>
            <w:tcW w:w="3984" w:type="dxa"/>
            <w:tcBorders>
              <w:top w:val="none" w:sz="0" w:space="0" w:color="auto"/>
              <w:left w:val="none" w:sz="0" w:space="0" w:color="auto"/>
              <w:bottom w:val="single" w:sz="4" w:space="0" w:color="auto"/>
              <w:right w:val="none" w:sz="0" w:space="0" w:color="auto"/>
            </w:tcBorders>
            <w:shd w:val="clear" w:color="auto" w:fill="8EAADB" w:themeFill="accent5" w:themeFillTint="99"/>
            <w:vAlign w:val="center"/>
            <w:hideMark/>
          </w:tcPr>
          <w:p w:rsidR="004E336D" w:rsidRPr="005521EC" w:rsidRDefault="004E336D" w:rsidP="00BB62A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p>
          <w:p w:rsidR="004E336D" w:rsidRPr="005521EC" w:rsidRDefault="004E336D" w:rsidP="00BB62A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lang w:eastAsia="es-CO"/>
              </w:rPr>
            </w:pPr>
            <w:r w:rsidRPr="005521EC">
              <w:rPr>
                <w:rFonts w:ascii="Arial" w:eastAsia="Times New Roman" w:hAnsi="Arial" w:cs="Arial"/>
                <w:sz w:val="16"/>
                <w:szCs w:val="18"/>
                <w:lang w:eastAsia="es-CO"/>
              </w:rPr>
              <w:t>OBSERVACIONES OFICINA DE CONTROL INTERNO</w:t>
            </w:r>
          </w:p>
        </w:tc>
      </w:tr>
      <w:tr w:rsidR="004E336D" w:rsidRPr="005521EC" w:rsidTr="00BB62A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bottom w:val="single" w:sz="4" w:space="0" w:color="auto"/>
            </w:tcBorders>
            <w:shd w:val="clear" w:color="auto" w:fill="8EAADB" w:themeFill="accent5" w:themeFillTint="99"/>
            <w:vAlign w:val="center"/>
          </w:tcPr>
          <w:p w:rsidR="004E336D" w:rsidRPr="00AD2A8F" w:rsidRDefault="004E336D" w:rsidP="00BB62AA">
            <w:pPr>
              <w:jc w:val="center"/>
              <w:rPr>
                <w:rFonts w:ascii="Arial" w:eastAsia="Times New Roman" w:hAnsi="Arial" w:cs="Arial"/>
                <w:sz w:val="16"/>
                <w:szCs w:val="18"/>
                <w:highlight w:val="cyan"/>
                <w:lang w:eastAsia="es-CO"/>
              </w:rPr>
            </w:pPr>
            <w:r w:rsidRPr="001C052C">
              <w:rPr>
                <w:rFonts w:ascii="Arial" w:eastAsia="Times New Roman" w:hAnsi="Arial" w:cs="Arial"/>
                <w:sz w:val="16"/>
                <w:szCs w:val="18"/>
                <w:lang w:eastAsia="es-CO"/>
              </w:rPr>
              <w:t>195-2019</w:t>
            </w:r>
          </w:p>
        </w:tc>
        <w:tc>
          <w:tcPr>
            <w:tcW w:w="3407" w:type="dxa"/>
            <w:tcBorders>
              <w:bottom w:val="single" w:sz="4" w:space="0" w:color="auto"/>
            </w:tcBorders>
            <w:shd w:val="clear" w:color="auto" w:fill="D9E2F3" w:themeFill="accent5" w:themeFillTint="33"/>
            <w:vAlign w:val="center"/>
          </w:tcPr>
          <w:p w:rsidR="004E336D" w:rsidRPr="005521EC" w:rsidRDefault="004E336D" w:rsidP="00BB62A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6"/>
                <w:szCs w:val="18"/>
                <w:lang w:eastAsia="es-CO"/>
              </w:rPr>
            </w:pPr>
            <w:r w:rsidRPr="005521EC">
              <w:rPr>
                <w:rFonts w:ascii="Arial" w:eastAsia="Times New Roman" w:hAnsi="Arial" w:cs="Arial"/>
                <w:bCs/>
                <w:sz w:val="16"/>
                <w:szCs w:val="18"/>
                <w:lang w:eastAsia="es-CO"/>
              </w:rPr>
              <w:t>Adquisición de elementos de protección personal para los servidores de</w:t>
            </w:r>
            <w:r w:rsidR="00902C40">
              <w:rPr>
                <w:rFonts w:ascii="Arial" w:eastAsia="Times New Roman" w:hAnsi="Arial" w:cs="Arial"/>
                <w:bCs/>
                <w:sz w:val="16"/>
                <w:szCs w:val="18"/>
                <w:lang w:eastAsia="es-CO"/>
              </w:rPr>
              <w:t xml:space="preserve"> </w:t>
            </w:r>
            <w:r w:rsidRPr="005521EC">
              <w:rPr>
                <w:rFonts w:ascii="Arial" w:eastAsia="Times New Roman" w:hAnsi="Arial" w:cs="Arial"/>
                <w:bCs/>
                <w:sz w:val="16"/>
                <w:szCs w:val="18"/>
                <w:lang w:eastAsia="es-CO"/>
              </w:rPr>
              <w:t>Función Pública que lo requieran, acorde con las especificaciones técnicas</w:t>
            </w:r>
          </w:p>
        </w:tc>
        <w:tc>
          <w:tcPr>
            <w:tcW w:w="3984" w:type="dxa"/>
            <w:tcBorders>
              <w:bottom w:val="single" w:sz="4" w:space="0" w:color="auto"/>
            </w:tcBorders>
            <w:shd w:val="clear" w:color="auto" w:fill="D9E2F3" w:themeFill="accent5" w:themeFillTint="33"/>
            <w:vAlign w:val="center"/>
          </w:tcPr>
          <w:p w:rsidR="004E336D" w:rsidRPr="005521EC" w:rsidRDefault="004E336D" w:rsidP="00BB62A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8"/>
                <w:lang w:eastAsia="es-CO"/>
              </w:rPr>
            </w:pPr>
            <w:r w:rsidRPr="005521EC">
              <w:rPr>
                <w:rFonts w:ascii="Arial" w:eastAsia="Times New Roman" w:hAnsi="Arial" w:cs="Arial"/>
                <w:sz w:val="16"/>
                <w:szCs w:val="18"/>
                <w:lang w:eastAsia="es-CO"/>
              </w:rPr>
              <w:t>De acuerdo con el informe de ejecución</w:t>
            </w:r>
            <w:r w:rsidR="00AD2A8F">
              <w:rPr>
                <w:rFonts w:ascii="Arial" w:eastAsia="Times New Roman" w:hAnsi="Arial" w:cs="Arial"/>
                <w:sz w:val="16"/>
                <w:szCs w:val="18"/>
                <w:lang w:eastAsia="es-CO"/>
              </w:rPr>
              <w:t>,</w:t>
            </w:r>
            <w:r w:rsidRPr="005521EC">
              <w:rPr>
                <w:rFonts w:ascii="Arial" w:eastAsia="Times New Roman" w:hAnsi="Arial" w:cs="Arial"/>
                <w:sz w:val="16"/>
                <w:szCs w:val="18"/>
                <w:lang w:eastAsia="es-CO"/>
              </w:rPr>
              <w:t xml:space="preserve"> la supervisión informa que se hicieron inicialmente dos entregas, una al 30 de agosto y otra al 30 septiembre</w:t>
            </w:r>
            <w:r w:rsidR="00AD2A8F">
              <w:rPr>
                <w:rFonts w:ascii="Arial" w:eastAsia="Times New Roman" w:hAnsi="Arial" w:cs="Arial"/>
                <w:sz w:val="16"/>
                <w:szCs w:val="18"/>
                <w:lang w:eastAsia="es-CO"/>
              </w:rPr>
              <w:t xml:space="preserve">; </w:t>
            </w:r>
            <w:r w:rsidRPr="005521EC">
              <w:rPr>
                <w:rFonts w:ascii="Arial" w:eastAsia="Times New Roman" w:hAnsi="Arial" w:cs="Arial"/>
                <w:sz w:val="16"/>
                <w:szCs w:val="18"/>
                <w:lang w:eastAsia="es-CO"/>
              </w:rPr>
              <w:t>sin embargo, los estudios previos señalaron la primera entrega antes del 20 de agosto, así mismo</w:t>
            </w:r>
            <w:r w:rsidR="00AD2A8F">
              <w:rPr>
                <w:rFonts w:ascii="Arial" w:eastAsia="Times New Roman" w:hAnsi="Arial" w:cs="Arial"/>
                <w:sz w:val="16"/>
                <w:szCs w:val="18"/>
                <w:lang w:eastAsia="es-CO"/>
              </w:rPr>
              <w:t>,</w:t>
            </w:r>
            <w:r w:rsidRPr="005521EC">
              <w:rPr>
                <w:rFonts w:ascii="Arial" w:eastAsia="Times New Roman" w:hAnsi="Arial" w:cs="Arial"/>
                <w:sz w:val="16"/>
                <w:szCs w:val="18"/>
                <w:lang w:eastAsia="es-CO"/>
              </w:rPr>
              <w:t xml:space="preserve"> el estudio previo indica que se realizarían los pagos conforme </w:t>
            </w:r>
            <w:r w:rsidR="0005276D">
              <w:rPr>
                <w:rFonts w:ascii="Arial" w:eastAsia="Times New Roman" w:hAnsi="Arial" w:cs="Arial"/>
                <w:sz w:val="16"/>
                <w:szCs w:val="18"/>
                <w:lang w:eastAsia="es-CO"/>
              </w:rPr>
              <w:t xml:space="preserve">a </w:t>
            </w:r>
            <w:r w:rsidRPr="005521EC">
              <w:rPr>
                <w:rFonts w:ascii="Arial" w:eastAsia="Times New Roman" w:hAnsi="Arial" w:cs="Arial"/>
                <w:sz w:val="16"/>
                <w:szCs w:val="18"/>
                <w:lang w:eastAsia="es-CO"/>
              </w:rPr>
              <w:t>las 3 entregas, se observa el trámite de dos pagos contraviniendo lo estipulado. No se observa modificaciones al respecto en el proceso de selección, ni otro sí, al contrato. No reposa copia de recibo en el almacén de las entregas realizadas.</w:t>
            </w:r>
          </w:p>
        </w:tc>
      </w:tr>
    </w:tbl>
    <w:p w:rsidR="002B530D" w:rsidRPr="002B530D" w:rsidRDefault="002B530D" w:rsidP="002B530D">
      <w:pPr>
        <w:pStyle w:val="Prrafodelista"/>
        <w:spacing w:after="0"/>
        <w:ind w:left="644"/>
        <w:jc w:val="both"/>
        <w:rPr>
          <w:rFonts w:ascii="Arial" w:hAnsi="Arial" w:cs="Arial"/>
          <w:b/>
          <w:u w:val="single"/>
        </w:rPr>
      </w:pPr>
      <w:r w:rsidRPr="002B530D">
        <w:rPr>
          <w:rFonts w:ascii="Arial" w:hAnsi="Arial" w:cs="Arial"/>
          <w:b/>
          <w:i/>
          <w:sz w:val="14"/>
          <w:szCs w:val="14"/>
        </w:rPr>
        <w:t>Papeles de trabajo OCI – mayo junio de 2020</w:t>
      </w:r>
    </w:p>
    <w:p w:rsidR="0040757F" w:rsidRPr="00C8141C" w:rsidRDefault="0040757F" w:rsidP="004E336D">
      <w:pPr>
        <w:spacing w:after="0"/>
        <w:jc w:val="both"/>
        <w:rPr>
          <w:rFonts w:ascii="Arial" w:hAnsi="Arial" w:cs="Arial"/>
          <w:szCs w:val="20"/>
          <w:u w:val="single"/>
        </w:rPr>
      </w:pPr>
    </w:p>
    <w:p w:rsidR="00706675" w:rsidRDefault="00706675" w:rsidP="00706675">
      <w:pPr>
        <w:pStyle w:val="Prrafodelista"/>
        <w:numPr>
          <w:ilvl w:val="0"/>
          <w:numId w:val="10"/>
        </w:numPr>
        <w:spacing w:after="0"/>
        <w:jc w:val="both"/>
        <w:rPr>
          <w:rFonts w:ascii="Arial" w:hAnsi="Arial" w:cs="Arial"/>
          <w:szCs w:val="20"/>
        </w:rPr>
      </w:pPr>
      <w:r w:rsidRPr="00706675">
        <w:rPr>
          <w:rFonts w:ascii="Arial" w:hAnsi="Arial" w:cs="Arial"/>
          <w:szCs w:val="20"/>
          <w:u w:val="single"/>
        </w:rPr>
        <w:t>Contratos de compraventa y órdenes</w:t>
      </w:r>
      <w:r>
        <w:rPr>
          <w:rFonts w:ascii="Arial" w:hAnsi="Arial" w:cs="Arial"/>
          <w:szCs w:val="20"/>
          <w:u w:val="single"/>
        </w:rPr>
        <w:t xml:space="preserve"> de compra</w:t>
      </w:r>
    </w:p>
    <w:p w:rsidR="00706675" w:rsidRDefault="00706675" w:rsidP="00706675">
      <w:pPr>
        <w:spacing w:after="0"/>
        <w:jc w:val="both"/>
        <w:rPr>
          <w:rFonts w:ascii="Arial" w:hAnsi="Arial" w:cs="Arial"/>
          <w:szCs w:val="20"/>
        </w:rPr>
      </w:pPr>
    </w:p>
    <w:p w:rsidR="00706675" w:rsidRDefault="00706675" w:rsidP="00136C75">
      <w:pPr>
        <w:spacing w:after="0"/>
        <w:ind w:left="567"/>
        <w:jc w:val="both"/>
        <w:rPr>
          <w:rFonts w:ascii="Arial" w:hAnsi="Arial" w:cs="Arial"/>
          <w:szCs w:val="20"/>
        </w:rPr>
      </w:pPr>
      <w:r>
        <w:rPr>
          <w:rFonts w:ascii="Arial" w:hAnsi="Arial" w:cs="Arial"/>
          <w:szCs w:val="20"/>
        </w:rPr>
        <w:t>Estos contratos son de ejecución instantánea, es decir,</w:t>
      </w:r>
      <w:r w:rsidRPr="00706675">
        <w:t xml:space="preserve"> </w:t>
      </w:r>
      <w:r w:rsidRPr="00706675">
        <w:rPr>
          <w:rFonts w:ascii="Arial" w:hAnsi="Arial" w:cs="Arial"/>
          <w:szCs w:val="20"/>
        </w:rPr>
        <w:t xml:space="preserve">una vez que la propiedad de un bien es transferida al comprador y el precio pagado al vendedor, el contrato se </w:t>
      </w:r>
      <w:r>
        <w:rPr>
          <w:rFonts w:ascii="Arial" w:hAnsi="Arial" w:cs="Arial"/>
          <w:szCs w:val="20"/>
        </w:rPr>
        <w:t>entiende íntegramente ejecutado, por lo general no se presentan informes por parte del contratista, y el supervisor deja constancia de recibir el bien a satisfacción.</w:t>
      </w:r>
      <w:r w:rsidR="002D167B">
        <w:rPr>
          <w:rFonts w:ascii="Arial" w:hAnsi="Arial" w:cs="Arial"/>
          <w:szCs w:val="20"/>
        </w:rPr>
        <w:t xml:space="preserve"> </w:t>
      </w:r>
    </w:p>
    <w:p w:rsidR="001A1689" w:rsidRDefault="001A1689" w:rsidP="00706675">
      <w:pPr>
        <w:spacing w:after="0"/>
        <w:ind w:left="284"/>
        <w:jc w:val="both"/>
        <w:rPr>
          <w:rFonts w:ascii="Arial" w:hAnsi="Arial" w:cs="Arial"/>
          <w:szCs w:val="20"/>
        </w:rPr>
      </w:pPr>
    </w:p>
    <w:p w:rsidR="001A1689" w:rsidRPr="00C41F47" w:rsidRDefault="001A1689"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Cuando el contratista sea una persona natural, exigir y verificar que el contratista haya realizado el pago de aportes a los sistemas de salud, pensiones y ARL durante toda la vigencia del contrato y que lo acredite como requisito para cada pago periódico, en los porcentajes establecidos por las normas vigentes</w:t>
      </w:r>
    </w:p>
    <w:p w:rsidR="001A1689" w:rsidRDefault="001A1689" w:rsidP="001A1689">
      <w:pPr>
        <w:pStyle w:val="Prrafodelista"/>
        <w:spacing w:after="0"/>
        <w:ind w:left="567"/>
        <w:jc w:val="both"/>
        <w:rPr>
          <w:rFonts w:ascii="Arial" w:hAnsi="Arial" w:cs="Arial"/>
          <w:i/>
        </w:rPr>
      </w:pPr>
    </w:p>
    <w:p w:rsidR="006762D2" w:rsidRDefault="00CF254D" w:rsidP="00136C75">
      <w:pPr>
        <w:spacing w:after="0"/>
        <w:ind w:left="567"/>
        <w:jc w:val="both"/>
        <w:rPr>
          <w:rFonts w:ascii="Arial" w:hAnsi="Arial" w:cs="Arial"/>
        </w:rPr>
      </w:pPr>
      <w:r>
        <w:rPr>
          <w:rFonts w:ascii="Arial" w:hAnsi="Arial" w:cs="Arial"/>
        </w:rPr>
        <w:t>En la muestra seleccionada</w:t>
      </w:r>
      <w:r w:rsidR="00A278CF">
        <w:rPr>
          <w:rFonts w:ascii="Arial" w:hAnsi="Arial" w:cs="Arial"/>
        </w:rPr>
        <w:t xml:space="preserve"> (41)</w:t>
      </w:r>
      <w:r w:rsidR="006E12D7">
        <w:rPr>
          <w:rFonts w:ascii="Arial" w:hAnsi="Arial" w:cs="Arial"/>
        </w:rPr>
        <w:t xml:space="preserve">, </w:t>
      </w:r>
      <w:r>
        <w:rPr>
          <w:rFonts w:ascii="Arial" w:hAnsi="Arial" w:cs="Arial"/>
        </w:rPr>
        <w:t xml:space="preserve">25 fueron contratos de prestación de servicios profesionales y 1 de apoyo a la gestión celebrados con personas naturales, frente a </w:t>
      </w:r>
      <w:r w:rsidR="000E6782">
        <w:rPr>
          <w:rFonts w:ascii="Arial" w:hAnsi="Arial" w:cs="Arial"/>
        </w:rPr>
        <w:t>esta</w:t>
      </w:r>
      <w:r>
        <w:rPr>
          <w:rFonts w:ascii="Arial" w:hAnsi="Arial" w:cs="Arial"/>
        </w:rPr>
        <w:t xml:space="preserve"> función se pudo observar lo siguiente: </w:t>
      </w:r>
    </w:p>
    <w:p w:rsidR="001566FB" w:rsidRDefault="001566FB" w:rsidP="00136C75">
      <w:pPr>
        <w:spacing w:after="0"/>
        <w:ind w:left="567"/>
        <w:jc w:val="both"/>
        <w:rPr>
          <w:rFonts w:ascii="Arial" w:hAnsi="Arial" w:cs="Arial"/>
        </w:rPr>
      </w:pPr>
    </w:p>
    <w:tbl>
      <w:tblPr>
        <w:tblStyle w:val="Tabladecuadrcula4-nfasis61"/>
        <w:tblW w:w="8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7"/>
      </w:tblGrid>
      <w:tr w:rsidR="001566FB" w:rsidRPr="00013EDA" w:rsidTr="001566FB">
        <w:trPr>
          <w:cnfStyle w:val="100000000000" w:firstRow="1" w:lastRow="0" w:firstColumn="0" w:lastColumn="0" w:oddVBand="0" w:evenVBand="0" w:oddHBand="0"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1566FB" w:rsidRDefault="001566FB" w:rsidP="001566FB">
            <w:pPr>
              <w:jc w:val="center"/>
              <w:rPr>
                <w:rFonts w:ascii="Arial" w:eastAsia="Times New Roman" w:hAnsi="Arial" w:cs="Arial"/>
                <w:b w:val="0"/>
                <w:bCs w:val="0"/>
                <w:color w:val="000000"/>
                <w:sz w:val="16"/>
                <w:szCs w:val="16"/>
                <w:lang w:eastAsia="es-CO"/>
              </w:rPr>
            </w:pPr>
            <w:bookmarkStart w:id="4" w:name="_Hlk46469393"/>
          </w:p>
          <w:p w:rsidR="001566FB" w:rsidRPr="00013EDA" w:rsidRDefault="001566FB" w:rsidP="001566FB">
            <w:pPr>
              <w:jc w:val="center"/>
              <w:rPr>
                <w:rFonts w:ascii="Arial" w:eastAsia="Times New Roman" w:hAnsi="Arial" w:cs="Arial"/>
                <w:b w:val="0"/>
                <w:bCs w:val="0"/>
                <w:color w:val="000000"/>
                <w:sz w:val="16"/>
                <w:szCs w:val="16"/>
                <w:lang w:eastAsia="es-CO"/>
              </w:rPr>
            </w:pPr>
            <w:r w:rsidRPr="00013EDA">
              <w:rPr>
                <w:rFonts w:ascii="Arial" w:eastAsia="Times New Roman" w:hAnsi="Arial" w:cs="Arial"/>
                <w:color w:val="000000"/>
                <w:sz w:val="16"/>
                <w:szCs w:val="16"/>
                <w:lang w:eastAsia="es-CO"/>
              </w:rPr>
              <w:t>No. Contrato</w:t>
            </w:r>
          </w:p>
        </w:tc>
        <w:tc>
          <w:tcPr>
            <w:tcW w:w="6947"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1566FB" w:rsidRPr="00013EDA" w:rsidRDefault="001566FB" w:rsidP="001566F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1566FB" w:rsidRPr="00013EDA" w:rsidRDefault="001566FB" w:rsidP="001566F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es-CO"/>
              </w:rPr>
            </w:pPr>
            <w:r w:rsidRPr="00013EDA">
              <w:rPr>
                <w:rFonts w:ascii="Arial" w:eastAsia="Times New Roman" w:hAnsi="Arial" w:cs="Arial"/>
                <w:color w:val="000000"/>
                <w:sz w:val="16"/>
                <w:szCs w:val="16"/>
                <w:lang w:eastAsia="es-CO"/>
              </w:rPr>
              <w:t>OBSERVACIONES DE LA OFICINA DE CONTROL INTERNO</w:t>
            </w:r>
          </w:p>
        </w:tc>
      </w:tr>
      <w:bookmarkEnd w:id="4"/>
      <w:tr w:rsidR="001566FB" w:rsidRPr="00013EDA" w:rsidTr="001566FB">
        <w:trPr>
          <w:cnfStyle w:val="000000100000" w:firstRow="0" w:lastRow="0" w:firstColumn="0" w:lastColumn="0" w:oddVBand="0" w:evenVBand="0" w:oddHBand="1"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tcPr>
          <w:p w:rsidR="001566FB" w:rsidRPr="00013EDA" w:rsidRDefault="001566FB" w:rsidP="001566FB">
            <w:pPr>
              <w:ind w:left="-120"/>
              <w:jc w:val="center"/>
              <w:rPr>
                <w:rFonts w:ascii="Arial" w:eastAsia="Times New Roman" w:hAnsi="Arial" w:cs="Arial"/>
                <w:color w:val="000000"/>
                <w:sz w:val="16"/>
                <w:szCs w:val="16"/>
                <w:lang w:eastAsia="es-CO"/>
              </w:rPr>
            </w:pPr>
            <w:r w:rsidRPr="00ED7EFC">
              <w:rPr>
                <w:rFonts w:ascii="Arial" w:eastAsia="Times New Roman" w:hAnsi="Arial" w:cs="Arial"/>
                <w:color w:val="000000"/>
                <w:sz w:val="16"/>
                <w:szCs w:val="16"/>
                <w:lang w:eastAsia="es-CO"/>
              </w:rPr>
              <w:t>CPS-</w:t>
            </w:r>
            <w:r w:rsidRPr="00013EDA">
              <w:rPr>
                <w:rFonts w:ascii="Arial" w:eastAsia="Times New Roman" w:hAnsi="Arial" w:cs="Arial"/>
                <w:color w:val="000000"/>
                <w:sz w:val="16"/>
                <w:szCs w:val="16"/>
                <w:lang w:eastAsia="es-CO"/>
              </w:rPr>
              <w:t>006-2020</w:t>
            </w:r>
          </w:p>
        </w:tc>
        <w:tc>
          <w:tcPr>
            <w:tcW w:w="6947" w:type="dxa"/>
          </w:tcPr>
          <w:p w:rsidR="001566FB" w:rsidRPr="008E5217" w:rsidRDefault="001566FB" w:rsidP="007A6FF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8E5217">
              <w:rPr>
                <w:rFonts w:ascii="Arial" w:eastAsia="Times New Roman" w:hAnsi="Arial" w:cs="Arial"/>
                <w:sz w:val="16"/>
                <w:szCs w:val="16"/>
                <w:lang w:eastAsia="es-CO"/>
              </w:rPr>
              <w:t xml:space="preserve">La contratista para el primer pago inicia presentando aportes de seguridad social del mes de enero, conforme el IBC para ese mes; para el segundo pago aporta planilla mes de febrero, donde realiza aportes con el IBC correspondiente al mes de enero, debió cotizar por IBC (40%) del valor de la segunda cuota, </w:t>
            </w:r>
            <w:r w:rsidR="00DD794E" w:rsidRPr="008E5217">
              <w:rPr>
                <w:rFonts w:ascii="Arial" w:eastAsia="Times New Roman" w:hAnsi="Arial" w:cs="Arial"/>
                <w:sz w:val="16"/>
                <w:szCs w:val="16"/>
                <w:lang w:eastAsia="es-CO"/>
              </w:rPr>
              <w:t xml:space="preserve">es decir, </w:t>
            </w:r>
            <w:r w:rsidRPr="008E5217">
              <w:rPr>
                <w:rFonts w:ascii="Arial" w:eastAsia="Times New Roman" w:hAnsi="Arial" w:cs="Arial"/>
                <w:sz w:val="16"/>
                <w:szCs w:val="16"/>
                <w:lang w:eastAsia="es-CO"/>
              </w:rPr>
              <w:t xml:space="preserve">aumentar el aporte, para el tercer pago cotiza sobre el IBC conforme la mensualidad del contrato, el cuarto pago vuelve a presentar planilla de marzo. </w:t>
            </w:r>
            <w:r w:rsidR="007A6FF7" w:rsidRPr="008E5217">
              <w:rPr>
                <w:rFonts w:ascii="Arial" w:eastAsia="Times New Roman" w:hAnsi="Arial" w:cs="Arial"/>
                <w:sz w:val="16"/>
                <w:szCs w:val="16"/>
                <w:lang w:eastAsia="es-CO"/>
              </w:rPr>
              <w:t>En el momento de la revisión por parte de la Oficina de Control Interno, n</w:t>
            </w:r>
            <w:r w:rsidRPr="008E5217">
              <w:rPr>
                <w:rFonts w:ascii="Arial" w:eastAsia="Times New Roman" w:hAnsi="Arial" w:cs="Arial"/>
                <w:sz w:val="16"/>
                <w:szCs w:val="16"/>
                <w:lang w:eastAsia="es-CO"/>
              </w:rPr>
              <w:t>o se obser</w:t>
            </w:r>
            <w:r w:rsidR="007A6FF7" w:rsidRPr="008E5217">
              <w:rPr>
                <w:rFonts w:ascii="Arial" w:eastAsia="Times New Roman" w:hAnsi="Arial" w:cs="Arial"/>
                <w:sz w:val="16"/>
                <w:szCs w:val="16"/>
                <w:lang w:eastAsia="es-CO"/>
              </w:rPr>
              <w:t>varon planillas de abril y mayo, las cuales se soportaron una vez socializado el informe preliminar.</w:t>
            </w:r>
          </w:p>
        </w:tc>
      </w:tr>
      <w:tr w:rsidR="001566FB" w:rsidRPr="00013EDA" w:rsidTr="001566FB">
        <w:trPr>
          <w:trHeight w:val="550"/>
          <w:jc w:val="right"/>
        </w:trPr>
        <w:tc>
          <w:tcPr>
            <w:cnfStyle w:val="001000000000" w:firstRow="0" w:lastRow="0" w:firstColumn="1" w:lastColumn="0" w:oddVBand="0" w:evenVBand="0" w:oddHBand="0" w:evenHBand="0" w:firstRowFirstColumn="0" w:firstRowLastColumn="0" w:lastRowFirstColumn="0" w:lastRowLastColumn="0"/>
            <w:tcW w:w="1276" w:type="dxa"/>
          </w:tcPr>
          <w:p w:rsidR="001566FB" w:rsidRPr="00013EDA" w:rsidRDefault="001566FB" w:rsidP="001566FB">
            <w:pPr>
              <w:ind w:left="-120"/>
              <w:jc w:val="center"/>
              <w:rPr>
                <w:rFonts w:ascii="Arial" w:eastAsia="Times New Roman" w:hAnsi="Arial" w:cs="Arial"/>
                <w:color w:val="000000"/>
                <w:sz w:val="16"/>
                <w:szCs w:val="16"/>
                <w:lang w:eastAsia="es-CO"/>
              </w:rPr>
            </w:pPr>
            <w:r w:rsidRPr="002C26A9">
              <w:rPr>
                <w:rFonts w:ascii="Arial" w:eastAsia="Times New Roman" w:hAnsi="Arial" w:cs="Arial"/>
                <w:color w:val="000000"/>
                <w:sz w:val="16"/>
                <w:szCs w:val="16"/>
                <w:lang w:eastAsia="es-CO"/>
              </w:rPr>
              <w:t>CPS-034-2020</w:t>
            </w:r>
          </w:p>
        </w:tc>
        <w:tc>
          <w:tcPr>
            <w:tcW w:w="6947" w:type="dxa"/>
          </w:tcPr>
          <w:p w:rsidR="001566FB" w:rsidRPr="00013EDA" w:rsidRDefault="001566FB" w:rsidP="001566F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Inicia presentando aportes para el primer pago correspondientes al mes de enero</w:t>
            </w:r>
            <w:r w:rsidRPr="002C26A9">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 xml:space="preserve">para el </w:t>
            </w:r>
            <w:r w:rsidRPr="002C26A9">
              <w:rPr>
                <w:rFonts w:ascii="Arial" w:eastAsia="Times New Roman" w:hAnsi="Arial" w:cs="Arial"/>
                <w:color w:val="000000"/>
                <w:sz w:val="16"/>
                <w:szCs w:val="16"/>
                <w:lang w:eastAsia="es-CO"/>
              </w:rPr>
              <w:t xml:space="preserve">segundo pago volvió a presentar </w:t>
            </w:r>
            <w:r w:rsidR="00DD794E">
              <w:rPr>
                <w:rFonts w:ascii="Arial" w:eastAsia="Times New Roman" w:hAnsi="Arial" w:cs="Arial"/>
                <w:color w:val="000000"/>
                <w:sz w:val="16"/>
                <w:szCs w:val="16"/>
                <w:lang w:eastAsia="es-CO"/>
              </w:rPr>
              <w:t xml:space="preserve">el mismo </w:t>
            </w:r>
            <w:r>
              <w:rPr>
                <w:rFonts w:ascii="Arial" w:eastAsia="Times New Roman" w:hAnsi="Arial" w:cs="Arial"/>
                <w:color w:val="000000"/>
                <w:sz w:val="16"/>
                <w:szCs w:val="16"/>
                <w:lang w:eastAsia="es-CO"/>
              </w:rPr>
              <w:t>recibo</w:t>
            </w:r>
            <w:r w:rsidR="000D4EC2">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w:t>
            </w:r>
          </w:p>
        </w:tc>
      </w:tr>
      <w:tr w:rsidR="001566FB" w:rsidRPr="00013EDA" w:rsidTr="001566F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1566FB" w:rsidRPr="00013EDA" w:rsidRDefault="001566FB" w:rsidP="001566FB">
            <w:pPr>
              <w:rPr>
                <w:rFonts w:ascii="Arial" w:eastAsia="Times New Roman" w:hAnsi="Arial" w:cs="Arial"/>
                <w:bCs w:val="0"/>
                <w:sz w:val="16"/>
                <w:szCs w:val="16"/>
                <w:lang w:eastAsia="es-CO"/>
              </w:rPr>
            </w:pPr>
            <w:r w:rsidRPr="00013EDA">
              <w:rPr>
                <w:rFonts w:ascii="Arial" w:eastAsia="Times New Roman" w:hAnsi="Arial" w:cs="Arial"/>
                <w:bCs w:val="0"/>
                <w:sz w:val="16"/>
                <w:szCs w:val="16"/>
                <w:lang w:eastAsia="es-CO"/>
              </w:rPr>
              <w:t>CPS-053-2020</w:t>
            </w:r>
          </w:p>
        </w:tc>
        <w:tc>
          <w:tcPr>
            <w:tcW w:w="6947" w:type="dxa"/>
            <w:vAlign w:val="center"/>
          </w:tcPr>
          <w:p w:rsidR="001566FB" w:rsidRPr="00013EDA" w:rsidRDefault="001566FB" w:rsidP="001566FB">
            <w:pPr>
              <w:pStyle w:val="Prrafodelista"/>
              <w:spacing w:after="0" w:line="240" w:lineRule="auto"/>
              <w:ind w:lef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El contratista inicia la presentación de sus aportes con el </w:t>
            </w:r>
            <w:r w:rsidRPr="00013EDA">
              <w:rPr>
                <w:rFonts w:ascii="Arial" w:eastAsia="Times New Roman" w:hAnsi="Arial" w:cs="Arial"/>
                <w:color w:val="000000"/>
                <w:sz w:val="16"/>
                <w:szCs w:val="16"/>
                <w:lang w:eastAsia="es-CO"/>
              </w:rPr>
              <w:t>primer pago planilla diciembre</w:t>
            </w:r>
            <w:r>
              <w:rPr>
                <w:rFonts w:ascii="Arial" w:eastAsia="Times New Roman" w:hAnsi="Arial" w:cs="Arial"/>
                <w:color w:val="000000"/>
                <w:sz w:val="16"/>
                <w:szCs w:val="16"/>
                <w:lang w:eastAsia="es-CO"/>
              </w:rPr>
              <w:t xml:space="preserve"> 2019</w:t>
            </w:r>
            <w:r w:rsidRPr="00013EDA">
              <w:rPr>
                <w:rFonts w:ascii="Arial" w:eastAsia="Times New Roman" w:hAnsi="Arial" w:cs="Arial"/>
                <w:color w:val="000000"/>
                <w:sz w:val="16"/>
                <w:szCs w:val="16"/>
                <w:lang w:eastAsia="es-CO"/>
              </w:rPr>
              <w:t>, segundo</w:t>
            </w:r>
            <w:r>
              <w:rPr>
                <w:rFonts w:ascii="Arial" w:eastAsia="Times New Roman" w:hAnsi="Arial" w:cs="Arial"/>
                <w:color w:val="000000"/>
                <w:sz w:val="16"/>
                <w:szCs w:val="16"/>
                <w:lang w:eastAsia="es-CO"/>
              </w:rPr>
              <w:t xml:space="preserve"> </w:t>
            </w:r>
            <w:r w:rsidRPr="00013EDA">
              <w:rPr>
                <w:rFonts w:ascii="Arial" w:eastAsia="Times New Roman" w:hAnsi="Arial" w:cs="Arial"/>
                <w:color w:val="000000"/>
                <w:sz w:val="16"/>
                <w:szCs w:val="16"/>
                <w:lang w:eastAsia="es-CO"/>
              </w:rPr>
              <w:t>pago</w:t>
            </w:r>
            <w:r>
              <w:rPr>
                <w:rFonts w:ascii="Arial" w:eastAsia="Times New Roman" w:hAnsi="Arial" w:cs="Arial"/>
                <w:color w:val="000000"/>
                <w:sz w:val="16"/>
                <w:szCs w:val="16"/>
                <w:lang w:eastAsia="es-CO"/>
              </w:rPr>
              <w:t xml:space="preserve"> </w:t>
            </w:r>
            <w:r w:rsidRPr="00013EDA">
              <w:rPr>
                <w:rFonts w:ascii="Arial" w:eastAsia="Times New Roman" w:hAnsi="Arial" w:cs="Arial"/>
                <w:color w:val="000000"/>
                <w:sz w:val="16"/>
                <w:szCs w:val="16"/>
                <w:lang w:eastAsia="es-CO"/>
              </w:rPr>
              <w:t>IBC SMMLV</w:t>
            </w:r>
            <w:r>
              <w:rPr>
                <w:rFonts w:ascii="Arial" w:eastAsia="Times New Roman" w:hAnsi="Arial" w:cs="Arial"/>
                <w:color w:val="000000"/>
                <w:sz w:val="16"/>
                <w:szCs w:val="16"/>
                <w:lang w:eastAsia="es-CO"/>
              </w:rPr>
              <w:t xml:space="preserve"> de acuerdo con el contrato</w:t>
            </w:r>
            <w:r w:rsidRPr="00013EDA">
              <w:rPr>
                <w:rFonts w:ascii="Arial" w:eastAsia="Times New Roman" w:hAnsi="Arial" w:cs="Arial"/>
                <w:color w:val="000000"/>
                <w:sz w:val="16"/>
                <w:szCs w:val="16"/>
                <w:lang w:eastAsia="es-CO"/>
              </w:rPr>
              <w:t>, tercer y cuarto pago el ingreso base de cotización de acuerdo con la mensualidad pactada presenta una diferencia de $1480 pesos, por ende, los aportes presentan una mínima diferencia.</w:t>
            </w:r>
          </w:p>
        </w:tc>
      </w:tr>
      <w:tr w:rsidR="001566FB" w:rsidRPr="00013EDA" w:rsidTr="001566FB">
        <w:trPr>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1566FB" w:rsidRPr="00013EDA" w:rsidRDefault="001566FB" w:rsidP="001566FB">
            <w:pPr>
              <w:rPr>
                <w:rFonts w:ascii="Arial" w:eastAsia="Times New Roman" w:hAnsi="Arial" w:cs="Arial"/>
                <w:sz w:val="16"/>
                <w:szCs w:val="16"/>
                <w:lang w:eastAsia="es-CO"/>
              </w:rPr>
            </w:pPr>
            <w:r w:rsidRPr="00013EDA">
              <w:rPr>
                <w:rFonts w:ascii="Arial" w:eastAsia="Times New Roman" w:hAnsi="Arial" w:cs="Arial"/>
                <w:sz w:val="16"/>
                <w:szCs w:val="16"/>
                <w:lang w:eastAsia="es-CO"/>
              </w:rPr>
              <w:t>CPS-062-2020</w:t>
            </w:r>
          </w:p>
        </w:tc>
        <w:tc>
          <w:tcPr>
            <w:tcW w:w="6947" w:type="dxa"/>
            <w:vAlign w:val="center"/>
          </w:tcPr>
          <w:p w:rsidR="001566FB" w:rsidRPr="00013EDA" w:rsidRDefault="001566FB" w:rsidP="001566FB">
            <w:pPr>
              <w:pStyle w:val="Prrafodelista"/>
              <w:spacing w:after="0" w:line="240" w:lineRule="auto"/>
              <w:ind w:lef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Se inició presentando aportes primer pago</w:t>
            </w:r>
            <w:r w:rsidRPr="00013EDA">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 xml:space="preserve">mes de </w:t>
            </w:r>
            <w:r w:rsidRPr="00013EDA">
              <w:rPr>
                <w:rFonts w:ascii="Arial" w:eastAsia="Times New Roman" w:hAnsi="Arial" w:cs="Arial"/>
                <w:color w:val="000000"/>
                <w:sz w:val="16"/>
                <w:szCs w:val="16"/>
                <w:lang w:eastAsia="es-CO"/>
              </w:rPr>
              <w:t>enero de acuerdo con el salario mínimo. Para el segu</w:t>
            </w:r>
            <w:r>
              <w:rPr>
                <w:rFonts w:ascii="Arial" w:eastAsia="Times New Roman" w:hAnsi="Arial" w:cs="Arial"/>
                <w:color w:val="000000"/>
                <w:sz w:val="16"/>
                <w:szCs w:val="16"/>
                <w:lang w:eastAsia="es-CO"/>
              </w:rPr>
              <w:t>ndo, tercer y cuarto pago</w:t>
            </w:r>
            <w:r w:rsidR="00DD794E">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 xml:space="preserve">el </w:t>
            </w:r>
            <w:r w:rsidRPr="00013EDA">
              <w:rPr>
                <w:rFonts w:ascii="Arial" w:eastAsia="Times New Roman" w:hAnsi="Arial" w:cs="Arial"/>
                <w:color w:val="000000"/>
                <w:sz w:val="16"/>
                <w:szCs w:val="16"/>
                <w:lang w:eastAsia="es-CO"/>
              </w:rPr>
              <w:t>ingreso base de cotización de acuerdo con la mensualidad pactada presenta una diferencia de $2944 pesos, por ende, los aportes presentan una mínima diferencia.</w:t>
            </w:r>
          </w:p>
        </w:tc>
      </w:tr>
      <w:tr w:rsidR="001566FB" w:rsidRPr="00013EDA" w:rsidTr="001566FB">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1566FB" w:rsidRPr="00013EDA" w:rsidRDefault="001566FB" w:rsidP="001566FB">
            <w:pPr>
              <w:rPr>
                <w:rFonts w:ascii="Arial" w:eastAsia="Times New Roman" w:hAnsi="Arial" w:cs="Arial"/>
                <w:bCs w:val="0"/>
                <w:sz w:val="16"/>
                <w:szCs w:val="16"/>
                <w:lang w:eastAsia="es-CO"/>
              </w:rPr>
            </w:pPr>
            <w:r w:rsidRPr="0034166C">
              <w:rPr>
                <w:rFonts w:ascii="Arial" w:eastAsia="Times New Roman" w:hAnsi="Arial" w:cs="Arial"/>
                <w:bCs w:val="0"/>
                <w:sz w:val="16"/>
                <w:szCs w:val="16"/>
                <w:lang w:eastAsia="es-CO"/>
              </w:rPr>
              <w:t>CPS-088-2020</w:t>
            </w:r>
          </w:p>
        </w:tc>
        <w:tc>
          <w:tcPr>
            <w:tcW w:w="6947" w:type="dxa"/>
            <w:vAlign w:val="center"/>
          </w:tcPr>
          <w:p w:rsidR="001566FB" w:rsidRPr="00013EDA" w:rsidRDefault="001566FB" w:rsidP="001566FB">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El contratista inicia presentando</w:t>
            </w:r>
            <w:r w:rsidRPr="0034166C">
              <w:rPr>
                <w:rFonts w:ascii="Arial" w:eastAsia="Times New Roman" w:hAnsi="Arial" w:cs="Arial"/>
                <w:color w:val="000000"/>
                <w:sz w:val="16"/>
                <w:szCs w:val="16"/>
                <w:lang w:eastAsia="es-CO"/>
              </w:rPr>
              <w:t xml:space="preserve"> planilla de</w:t>
            </w:r>
            <w:r>
              <w:rPr>
                <w:rFonts w:ascii="Arial" w:eastAsia="Times New Roman" w:hAnsi="Arial" w:cs="Arial"/>
                <w:color w:val="000000"/>
                <w:sz w:val="16"/>
                <w:szCs w:val="16"/>
                <w:lang w:eastAsia="es-CO"/>
              </w:rPr>
              <w:t>l mes de enero</w:t>
            </w:r>
            <w:r w:rsidRPr="0034166C">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para el segundo</w:t>
            </w:r>
            <w:r w:rsidRPr="0034166C">
              <w:rPr>
                <w:rFonts w:ascii="Arial" w:eastAsia="Times New Roman" w:hAnsi="Arial" w:cs="Arial"/>
                <w:color w:val="000000"/>
                <w:sz w:val="16"/>
                <w:szCs w:val="16"/>
                <w:lang w:eastAsia="es-CO"/>
              </w:rPr>
              <w:t xml:space="preserve"> pago </w:t>
            </w:r>
            <w:r>
              <w:rPr>
                <w:rFonts w:ascii="Arial" w:eastAsia="Times New Roman" w:hAnsi="Arial" w:cs="Arial"/>
                <w:color w:val="000000"/>
                <w:sz w:val="16"/>
                <w:szCs w:val="16"/>
                <w:lang w:eastAsia="es-CO"/>
              </w:rPr>
              <w:t xml:space="preserve">vuelve a presentar </w:t>
            </w:r>
            <w:r w:rsidR="00DD794E">
              <w:rPr>
                <w:rFonts w:ascii="Arial" w:eastAsia="Times New Roman" w:hAnsi="Arial" w:cs="Arial"/>
                <w:color w:val="000000"/>
                <w:sz w:val="16"/>
                <w:szCs w:val="16"/>
                <w:lang w:eastAsia="es-CO"/>
              </w:rPr>
              <w:t xml:space="preserve">la misma </w:t>
            </w:r>
            <w:r>
              <w:rPr>
                <w:rFonts w:ascii="Arial" w:eastAsia="Times New Roman" w:hAnsi="Arial" w:cs="Arial"/>
                <w:color w:val="000000"/>
                <w:sz w:val="16"/>
                <w:szCs w:val="16"/>
                <w:lang w:eastAsia="es-CO"/>
              </w:rPr>
              <w:t xml:space="preserve">planilla, para el tercer pago adjunta planilla de </w:t>
            </w:r>
            <w:r w:rsidRPr="0034166C">
              <w:rPr>
                <w:rFonts w:ascii="Arial" w:eastAsia="Times New Roman" w:hAnsi="Arial" w:cs="Arial"/>
                <w:color w:val="000000"/>
                <w:sz w:val="16"/>
                <w:szCs w:val="16"/>
                <w:lang w:eastAsia="es-CO"/>
              </w:rPr>
              <w:t>marzo</w:t>
            </w:r>
            <w:r>
              <w:rPr>
                <w:rFonts w:ascii="Arial" w:eastAsia="Times New Roman" w:hAnsi="Arial" w:cs="Arial"/>
                <w:color w:val="000000"/>
                <w:sz w:val="16"/>
                <w:szCs w:val="16"/>
                <w:lang w:eastAsia="es-CO"/>
              </w:rPr>
              <w:t>, cuarto pago planilla del mes de abril, no se evidencia pago del mes de febrero.</w:t>
            </w:r>
          </w:p>
        </w:tc>
      </w:tr>
      <w:tr w:rsidR="001566FB" w:rsidRPr="00013EDA" w:rsidTr="001566FB">
        <w:trPr>
          <w:trHeight w:val="20"/>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1566FB" w:rsidRPr="0034166C" w:rsidRDefault="001566FB" w:rsidP="001566FB">
            <w:pPr>
              <w:rPr>
                <w:rFonts w:ascii="Arial" w:eastAsia="Times New Roman" w:hAnsi="Arial" w:cs="Arial"/>
                <w:sz w:val="16"/>
                <w:szCs w:val="16"/>
                <w:lang w:eastAsia="es-CO"/>
              </w:rPr>
            </w:pPr>
            <w:r w:rsidRPr="00ED7EFC">
              <w:rPr>
                <w:rFonts w:ascii="Arial" w:eastAsia="Times New Roman" w:hAnsi="Arial" w:cs="Arial"/>
                <w:sz w:val="16"/>
                <w:szCs w:val="16"/>
                <w:lang w:eastAsia="es-CO"/>
              </w:rPr>
              <w:t>CPS-097-2020</w:t>
            </w:r>
          </w:p>
        </w:tc>
        <w:tc>
          <w:tcPr>
            <w:tcW w:w="6947" w:type="dxa"/>
            <w:vAlign w:val="center"/>
          </w:tcPr>
          <w:p w:rsidR="001566FB" w:rsidRDefault="001566FB" w:rsidP="00C76940">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DD794E">
              <w:rPr>
                <w:rFonts w:ascii="Arial" w:eastAsia="Times New Roman" w:hAnsi="Arial" w:cs="Arial"/>
                <w:color w:val="000000"/>
                <w:sz w:val="16"/>
                <w:szCs w:val="16"/>
                <w:lang w:eastAsia="es-CO"/>
              </w:rPr>
              <w:t xml:space="preserve">Se inició con aportes </w:t>
            </w:r>
            <w:r w:rsidR="00AB51FE" w:rsidRPr="00DD794E">
              <w:rPr>
                <w:rFonts w:ascii="Arial" w:eastAsia="Times New Roman" w:hAnsi="Arial" w:cs="Arial"/>
                <w:color w:val="000000"/>
                <w:sz w:val="16"/>
                <w:szCs w:val="16"/>
                <w:lang w:eastAsia="es-CO"/>
              </w:rPr>
              <w:t>primer pago mes de enero</w:t>
            </w:r>
            <w:r w:rsidR="00C76940">
              <w:rPr>
                <w:rFonts w:ascii="Arial" w:eastAsia="Times New Roman" w:hAnsi="Arial" w:cs="Arial"/>
                <w:color w:val="000000"/>
                <w:sz w:val="16"/>
                <w:szCs w:val="16"/>
                <w:lang w:eastAsia="es-CO"/>
              </w:rPr>
              <w:t xml:space="preserve"> IBC, </w:t>
            </w:r>
            <w:r w:rsidRPr="00DD794E">
              <w:rPr>
                <w:rFonts w:ascii="Arial" w:eastAsia="Times New Roman" w:hAnsi="Arial" w:cs="Arial"/>
                <w:color w:val="000000"/>
                <w:sz w:val="16"/>
                <w:szCs w:val="16"/>
                <w:lang w:eastAsia="es-CO"/>
              </w:rPr>
              <w:t xml:space="preserve">no cotiza pensión; segundo pago (febrero) igual no cotiza pensión, </w:t>
            </w:r>
            <w:r w:rsidR="00BE5AA1">
              <w:rPr>
                <w:rFonts w:ascii="Arial" w:eastAsia="Times New Roman" w:hAnsi="Arial" w:cs="Arial"/>
                <w:color w:val="000000"/>
                <w:sz w:val="16"/>
                <w:szCs w:val="16"/>
                <w:lang w:eastAsia="es-CO"/>
              </w:rPr>
              <w:t>n</w:t>
            </w:r>
            <w:r w:rsidR="00BE5AA1" w:rsidRPr="00DD794E">
              <w:rPr>
                <w:rFonts w:ascii="Arial" w:eastAsia="Times New Roman" w:hAnsi="Arial" w:cs="Arial"/>
                <w:color w:val="000000"/>
                <w:sz w:val="16"/>
                <w:szCs w:val="16"/>
                <w:lang w:eastAsia="es-CO"/>
              </w:rPr>
              <w:t>o se observa en</w:t>
            </w:r>
            <w:r w:rsidR="00BE5AA1">
              <w:rPr>
                <w:rFonts w:ascii="Arial" w:eastAsia="Times New Roman" w:hAnsi="Arial" w:cs="Arial"/>
                <w:color w:val="000000"/>
                <w:sz w:val="16"/>
                <w:szCs w:val="16"/>
                <w:lang w:eastAsia="es-CO"/>
              </w:rPr>
              <w:t xml:space="preserve"> los documentos del contrato, la</w:t>
            </w:r>
            <w:r w:rsidR="00BE5AA1" w:rsidRPr="00DD794E">
              <w:rPr>
                <w:rFonts w:ascii="Arial" w:eastAsia="Times New Roman" w:hAnsi="Arial" w:cs="Arial"/>
                <w:color w:val="000000"/>
                <w:sz w:val="16"/>
                <w:szCs w:val="16"/>
                <w:lang w:eastAsia="es-CO"/>
              </w:rPr>
              <w:t xml:space="preserve"> calidad de pensionado.</w:t>
            </w:r>
            <w:r w:rsidR="00BE5AA1">
              <w:rPr>
                <w:rFonts w:ascii="Arial" w:eastAsia="Times New Roman" w:hAnsi="Arial" w:cs="Arial"/>
                <w:color w:val="000000"/>
                <w:sz w:val="16"/>
                <w:szCs w:val="16"/>
                <w:lang w:eastAsia="es-CO"/>
              </w:rPr>
              <w:t xml:space="preserve"> </w:t>
            </w:r>
            <w:r w:rsidRPr="00DD794E">
              <w:rPr>
                <w:rFonts w:ascii="Arial" w:eastAsia="Times New Roman" w:hAnsi="Arial" w:cs="Arial"/>
                <w:color w:val="000000"/>
                <w:sz w:val="16"/>
                <w:szCs w:val="16"/>
                <w:lang w:eastAsia="es-CO"/>
              </w:rPr>
              <w:t xml:space="preserve">el valor de la cotización esta unos $ 12 pesos por debajo del aporte, el tercer y cuarto pago se observan con esta misma diferencia. </w:t>
            </w:r>
          </w:p>
          <w:p w:rsidR="00C76940" w:rsidRPr="008B0DB9" w:rsidRDefault="00C76940" w:rsidP="00C76940">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highlight w:val="yellow"/>
                <w:lang w:eastAsia="es-CO"/>
              </w:rPr>
            </w:pPr>
            <w:r w:rsidRPr="00000529">
              <w:rPr>
                <w:rFonts w:ascii="Arial" w:eastAsia="Times New Roman" w:hAnsi="Arial" w:cs="Arial"/>
                <w:sz w:val="16"/>
                <w:szCs w:val="16"/>
                <w:lang w:eastAsia="es-CO"/>
              </w:rPr>
              <w:t>Una vez socializado el informe preliminar</w:t>
            </w:r>
            <w:r w:rsidR="008E5217" w:rsidRPr="00000529">
              <w:rPr>
                <w:rFonts w:ascii="Arial" w:eastAsia="Times New Roman" w:hAnsi="Arial" w:cs="Arial"/>
                <w:sz w:val="16"/>
                <w:szCs w:val="16"/>
                <w:lang w:eastAsia="es-CO"/>
              </w:rPr>
              <w:t>,</w:t>
            </w:r>
            <w:r w:rsidRPr="00000529">
              <w:rPr>
                <w:rFonts w:ascii="Arial" w:eastAsia="Times New Roman" w:hAnsi="Arial" w:cs="Arial"/>
                <w:sz w:val="16"/>
                <w:szCs w:val="16"/>
                <w:lang w:eastAsia="es-CO"/>
              </w:rPr>
              <w:t xml:space="preserve"> el supervisor señala que el contratista se encuentra </w:t>
            </w:r>
            <w:r w:rsidR="008E5217" w:rsidRPr="00000529">
              <w:rPr>
                <w:rFonts w:ascii="Arial" w:eastAsia="Times New Roman" w:hAnsi="Arial" w:cs="Arial"/>
                <w:sz w:val="16"/>
                <w:szCs w:val="16"/>
                <w:lang w:eastAsia="es-CO"/>
              </w:rPr>
              <w:t xml:space="preserve">en </w:t>
            </w:r>
            <w:r w:rsidRPr="00000529">
              <w:rPr>
                <w:rFonts w:ascii="Arial" w:eastAsia="Times New Roman" w:hAnsi="Arial" w:cs="Arial"/>
                <w:sz w:val="16"/>
                <w:szCs w:val="16"/>
                <w:lang w:eastAsia="es-CO"/>
              </w:rPr>
              <w:t>el subtipo número dos (2),</w:t>
            </w:r>
            <w:r w:rsidRPr="00000529">
              <w:rPr>
                <w:rFonts w:ascii="Arial" w:eastAsia="Times New Roman" w:hAnsi="Arial" w:cs="Arial"/>
                <w:b/>
                <w:sz w:val="16"/>
                <w:szCs w:val="16"/>
                <w:lang w:eastAsia="es-CO"/>
              </w:rPr>
              <w:t xml:space="preserve"> </w:t>
            </w:r>
            <w:r w:rsidRPr="00000529">
              <w:rPr>
                <w:rFonts w:ascii="Arial" w:eastAsia="Times New Roman" w:hAnsi="Arial" w:cs="Arial"/>
                <w:sz w:val="16"/>
                <w:szCs w:val="16"/>
                <w:lang w:eastAsia="es-CO"/>
              </w:rPr>
              <w:t xml:space="preserve">que según lo </w:t>
            </w:r>
            <w:r w:rsidR="008E5217" w:rsidRPr="00000529">
              <w:rPr>
                <w:rFonts w:ascii="Arial" w:eastAsia="Times New Roman" w:hAnsi="Arial" w:cs="Arial"/>
                <w:sz w:val="16"/>
                <w:szCs w:val="16"/>
                <w:lang w:eastAsia="es-CO"/>
              </w:rPr>
              <w:t>señalado en</w:t>
            </w:r>
            <w:r w:rsidRPr="00000529">
              <w:rPr>
                <w:rFonts w:ascii="Arial" w:eastAsia="Times New Roman" w:hAnsi="Arial" w:cs="Arial"/>
                <w:sz w:val="16"/>
                <w:szCs w:val="16"/>
                <w:lang w:eastAsia="es-CO"/>
              </w:rPr>
              <w:t xml:space="preserve"> la Resolución </w:t>
            </w:r>
            <w:r w:rsidR="008E5217" w:rsidRPr="00000529">
              <w:rPr>
                <w:rFonts w:ascii="Arial" w:eastAsia="Times New Roman" w:hAnsi="Arial" w:cs="Arial"/>
                <w:sz w:val="16"/>
                <w:szCs w:val="16"/>
                <w:lang w:eastAsia="es-CO"/>
              </w:rPr>
              <w:t xml:space="preserve">No. </w:t>
            </w:r>
            <w:r w:rsidRPr="00000529">
              <w:rPr>
                <w:rFonts w:ascii="Arial" w:eastAsia="Times New Roman" w:hAnsi="Arial" w:cs="Arial"/>
                <w:sz w:val="16"/>
                <w:szCs w:val="16"/>
                <w:lang w:eastAsia="es-CO"/>
              </w:rPr>
              <w:t>3559 de 2018 del Ministerio de Salud y Protección Social, este subtipo indica que el cotizante es Jubilado Independiente</w:t>
            </w:r>
            <w:r w:rsidR="00000529" w:rsidRPr="00000529">
              <w:rPr>
                <w:rFonts w:ascii="Arial" w:eastAsia="Times New Roman" w:hAnsi="Arial" w:cs="Arial"/>
                <w:sz w:val="16"/>
                <w:szCs w:val="16"/>
                <w:lang w:eastAsia="es-CO"/>
              </w:rPr>
              <w:t>; de igual manera, comenta que el operador de la planilla hace el ajuste al peso, por se presenta la diferencia de $ 12.</w:t>
            </w:r>
            <w:r w:rsidR="008E5217" w:rsidRPr="00000529">
              <w:rPr>
                <w:rFonts w:ascii="Arial" w:eastAsia="Times New Roman" w:hAnsi="Arial" w:cs="Arial"/>
                <w:sz w:val="16"/>
                <w:szCs w:val="16"/>
                <w:lang w:eastAsia="es-CO"/>
              </w:rPr>
              <w:t xml:space="preserve"> </w:t>
            </w:r>
            <w:r w:rsidR="00000529" w:rsidRPr="00000529">
              <w:rPr>
                <w:rFonts w:ascii="Arial" w:eastAsia="Times New Roman" w:hAnsi="Arial" w:cs="Arial"/>
                <w:sz w:val="16"/>
                <w:szCs w:val="16"/>
                <w:lang w:eastAsia="es-CO"/>
              </w:rPr>
              <w:t>Con base en lo anterior, l</w:t>
            </w:r>
            <w:r w:rsidRPr="00000529">
              <w:rPr>
                <w:rFonts w:ascii="Arial" w:eastAsia="Times New Roman" w:hAnsi="Arial" w:cs="Arial"/>
                <w:sz w:val="16"/>
                <w:szCs w:val="16"/>
                <w:lang w:eastAsia="es-CO"/>
              </w:rPr>
              <w:t xml:space="preserve">a </w:t>
            </w:r>
            <w:r w:rsidR="008E5217" w:rsidRPr="00000529">
              <w:rPr>
                <w:rFonts w:ascii="Arial" w:eastAsia="Times New Roman" w:hAnsi="Arial" w:cs="Arial"/>
                <w:sz w:val="16"/>
                <w:szCs w:val="16"/>
                <w:lang w:eastAsia="es-CO"/>
              </w:rPr>
              <w:t>O</w:t>
            </w:r>
            <w:r w:rsidRPr="00000529">
              <w:rPr>
                <w:rFonts w:ascii="Arial" w:eastAsia="Times New Roman" w:hAnsi="Arial" w:cs="Arial"/>
                <w:sz w:val="16"/>
                <w:szCs w:val="16"/>
                <w:lang w:eastAsia="es-CO"/>
              </w:rPr>
              <w:t xml:space="preserve">ficina de Control Interno sugiere </w:t>
            </w:r>
            <w:r w:rsidR="00000529" w:rsidRPr="00000529">
              <w:rPr>
                <w:rFonts w:ascii="Arial" w:eastAsia="Times New Roman" w:hAnsi="Arial" w:cs="Arial"/>
                <w:sz w:val="16"/>
                <w:szCs w:val="16"/>
                <w:lang w:eastAsia="es-CO"/>
              </w:rPr>
              <w:t xml:space="preserve">para próximos contratos que presenten esta misma situación, </w:t>
            </w:r>
            <w:r w:rsidRPr="00000529">
              <w:rPr>
                <w:rFonts w:ascii="Arial" w:eastAsia="Times New Roman" w:hAnsi="Arial" w:cs="Arial"/>
                <w:sz w:val="16"/>
                <w:szCs w:val="16"/>
                <w:lang w:eastAsia="es-CO"/>
              </w:rPr>
              <w:t>dejar constancia que el contratista ostenta esta calidad</w:t>
            </w:r>
            <w:r w:rsidR="00BE5AA1" w:rsidRPr="00000529">
              <w:rPr>
                <w:rFonts w:ascii="Arial" w:eastAsia="Times New Roman" w:hAnsi="Arial" w:cs="Arial"/>
                <w:sz w:val="16"/>
                <w:szCs w:val="16"/>
                <w:lang w:eastAsia="es-CO"/>
              </w:rPr>
              <w:t>.</w:t>
            </w:r>
          </w:p>
        </w:tc>
      </w:tr>
      <w:tr w:rsidR="001566FB" w:rsidRPr="00013EDA" w:rsidTr="001566FB">
        <w:trPr>
          <w:cnfStyle w:val="000000100000" w:firstRow="0" w:lastRow="0" w:firstColumn="0" w:lastColumn="0" w:oddVBand="0" w:evenVBand="0" w:oddHBand="1" w:evenHBand="0" w:firstRowFirstColumn="0" w:firstRowLastColumn="0" w:lastRowFirstColumn="0" w:lastRowLastColumn="0"/>
          <w:trHeight w:val="1009"/>
          <w:jc w:val="right"/>
        </w:trPr>
        <w:tc>
          <w:tcPr>
            <w:cnfStyle w:val="001000000000" w:firstRow="0" w:lastRow="0" w:firstColumn="1" w:lastColumn="0" w:oddVBand="0" w:evenVBand="0" w:oddHBand="0" w:evenHBand="0" w:firstRowFirstColumn="0" w:firstRowLastColumn="0" w:lastRowFirstColumn="0" w:lastRowLastColumn="0"/>
            <w:tcW w:w="1276" w:type="dxa"/>
            <w:vAlign w:val="center"/>
          </w:tcPr>
          <w:p w:rsidR="001566FB"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CPS-013-2020</w:t>
            </w:r>
          </w:p>
          <w:p w:rsidR="001566FB" w:rsidRDefault="001566FB" w:rsidP="001566FB">
            <w:pPr>
              <w:rPr>
                <w:rFonts w:ascii="Arial" w:eastAsia="Times New Roman" w:hAnsi="Arial" w:cs="Arial"/>
                <w:sz w:val="16"/>
                <w:szCs w:val="16"/>
                <w:lang w:eastAsia="es-CO"/>
              </w:rPr>
            </w:pPr>
            <w:r w:rsidRPr="001575FC">
              <w:rPr>
                <w:rFonts w:ascii="Arial" w:eastAsia="Times New Roman" w:hAnsi="Arial" w:cs="Arial"/>
                <w:sz w:val="16"/>
                <w:szCs w:val="16"/>
                <w:lang w:eastAsia="es-CO"/>
              </w:rPr>
              <w:t>CPS-016-2020</w:t>
            </w:r>
          </w:p>
          <w:p w:rsidR="001566FB" w:rsidRPr="001575FC" w:rsidRDefault="001566FB" w:rsidP="001566FB">
            <w:pPr>
              <w:rPr>
                <w:rFonts w:ascii="Arial" w:eastAsia="Times New Roman" w:hAnsi="Arial" w:cs="Arial"/>
                <w:sz w:val="16"/>
                <w:szCs w:val="16"/>
                <w:lang w:eastAsia="es-CO"/>
              </w:rPr>
            </w:pPr>
            <w:r w:rsidRPr="001575FC">
              <w:rPr>
                <w:rFonts w:ascii="Arial" w:eastAsia="Times New Roman" w:hAnsi="Arial" w:cs="Arial"/>
                <w:sz w:val="16"/>
                <w:szCs w:val="16"/>
                <w:lang w:eastAsia="es-CO"/>
              </w:rPr>
              <w:t>CPS-023-2020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CPS-056-2020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CPS-058-2020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CPS-059-2020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CPS-077-2020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CPS-079-2020</w:t>
            </w:r>
          </w:p>
          <w:p w:rsidR="001566FB" w:rsidRPr="00177F6D"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CPS-081-2020</w:t>
            </w:r>
          </w:p>
          <w:p w:rsidR="001566FB" w:rsidRDefault="001566FB" w:rsidP="001566FB">
            <w:pPr>
              <w:rPr>
                <w:rFonts w:ascii="Arial" w:eastAsia="Times New Roman" w:hAnsi="Arial" w:cs="Arial"/>
                <w:sz w:val="16"/>
                <w:szCs w:val="16"/>
                <w:lang w:eastAsia="es-CO"/>
              </w:rPr>
            </w:pPr>
            <w:r w:rsidRPr="00177F6D">
              <w:rPr>
                <w:rFonts w:ascii="Arial" w:eastAsia="Times New Roman" w:hAnsi="Arial" w:cs="Arial"/>
                <w:sz w:val="16"/>
                <w:szCs w:val="16"/>
                <w:lang w:eastAsia="es-CO"/>
              </w:rPr>
              <w:t>CPS-092-2020</w:t>
            </w:r>
          </w:p>
          <w:p w:rsidR="001566FB" w:rsidRPr="00ED7EFC" w:rsidRDefault="001566FB" w:rsidP="001566FB">
            <w:pPr>
              <w:rPr>
                <w:rFonts w:ascii="Arial" w:eastAsia="Times New Roman" w:hAnsi="Arial" w:cs="Arial"/>
                <w:sz w:val="16"/>
                <w:szCs w:val="16"/>
                <w:lang w:eastAsia="es-CO"/>
              </w:rPr>
            </w:pPr>
            <w:r w:rsidRPr="001575FC">
              <w:rPr>
                <w:rFonts w:ascii="Arial" w:eastAsia="Times New Roman" w:hAnsi="Arial" w:cs="Arial"/>
                <w:sz w:val="16"/>
                <w:szCs w:val="16"/>
                <w:lang w:eastAsia="es-CO"/>
              </w:rPr>
              <w:t>CPS-123-2020</w:t>
            </w:r>
          </w:p>
        </w:tc>
        <w:tc>
          <w:tcPr>
            <w:tcW w:w="6947" w:type="dxa"/>
            <w:vAlign w:val="center"/>
          </w:tcPr>
          <w:p w:rsidR="001566FB" w:rsidRDefault="001566FB" w:rsidP="001566FB">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Los contratistas inician presentando aportes de seguridad </w:t>
            </w:r>
            <w:r w:rsidR="00AB51FE">
              <w:rPr>
                <w:rFonts w:ascii="Arial" w:eastAsia="Times New Roman" w:hAnsi="Arial" w:cs="Arial"/>
                <w:color w:val="000000"/>
                <w:sz w:val="16"/>
                <w:szCs w:val="16"/>
                <w:lang w:eastAsia="es-CO"/>
              </w:rPr>
              <w:t xml:space="preserve">social periodo del mes de enero, </w:t>
            </w:r>
            <w:r w:rsidR="00AB51FE" w:rsidRPr="00DD794E">
              <w:rPr>
                <w:rFonts w:ascii="Arial" w:eastAsia="Times New Roman" w:hAnsi="Arial" w:cs="Arial"/>
                <w:color w:val="000000"/>
                <w:sz w:val="16"/>
                <w:szCs w:val="16"/>
                <w:lang w:eastAsia="es-CO"/>
              </w:rPr>
              <w:t>al cobrar los honorarios del mismo mes.</w:t>
            </w:r>
            <w:r w:rsidR="00AB51FE" w:rsidRPr="00AB51FE">
              <w:rPr>
                <w:rFonts w:ascii="Arial" w:eastAsia="Times New Roman" w:hAnsi="Arial" w:cs="Arial"/>
                <w:color w:val="2F5496" w:themeColor="accent5" w:themeShade="BF"/>
                <w:sz w:val="16"/>
                <w:szCs w:val="16"/>
                <w:lang w:eastAsia="es-CO"/>
              </w:rPr>
              <w:t xml:space="preserve"> </w:t>
            </w:r>
          </w:p>
        </w:tc>
      </w:tr>
    </w:tbl>
    <w:p w:rsidR="002B530D" w:rsidRPr="002B530D" w:rsidRDefault="002B530D" w:rsidP="002B530D">
      <w:pPr>
        <w:pStyle w:val="Prrafodelista"/>
        <w:spacing w:after="0"/>
        <w:ind w:left="644"/>
        <w:jc w:val="both"/>
        <w:rPr>
          <w:rFonts w:ascii="Arial" w:hAnsi="Arial" w:cs="Arial"/>
          <w:b/>
          <w:u w:val="single"/>
        </w:rPr>
      </w:pPr>
      <w:r w:rsidRPr="002B530D">
        <w:rPr>
          <w:rFonts w:ascii="Arial" w:hAnsi="Arial" w:cs="Arial"/>
          <w:b/>
          <w:i/>
          <w:sz w:val="14"/>
          <w:szCs w:val="14"/>
        </w:rPr>
        <w:t>Papeles de trabajo OCI – mayo junio de 2020</w:t>
      </w:r>
    </w:p>
    <w:p w:rsidR="001A1689" w:rsidRDefault="001A1689" w:rsidP="00706675">
      <w:pPr>
        <w:spacing w:after="0"/>
        <w:ind w:left="284"/>
        <w:jc w:val="both"/>
        <w:rPr>
          <w:rFonts w:ascii="Arial" w:hAnsi="Arial" w:cs="Arial"/>
          <w:szCs w:val="20"/>
        </w:rPr>
      </w:pPr>
    </w:p>
    <w:p w:rsidR="00000529" w:rsidRDefault="006866B9" w:rsidP="006866B9">
      <w:pPr>
        <w:spacing w:after="0"/>
        <w:ind w:left="594"/>
        <w:jc w:val="both"/>
        <w:rPr>
          <w:rFonts w:ascii="Arial" w:hAnsi="Arial" w:cs="Arial"/>
          <w:szCs w:val="20"/>
        </w:rPr>
      </w:pPr>
      <w:r w:rsidRPr="00000529">
        <w:rPr>
          <w:rFonts w:ascii="Arial" w:hAnsi="Arial" w:cs="Arial"/>
          <w:szCs w:val="20"/>
        </w:rPr>
        <w:t xml:space="preserve">Es importante aclarar que el Decreto 1273 de 2018 sólo contempló el cambio de anticipado a vencido. Por lo tanto, se debe adjuntar el soporte de pago a la seguridad social, correspondiente al periodo anterior del mes de ejecución del contrato, a modo de ejemplo: </w:t>
      </w:r>
      <w:r w:rsidR="00256792" w:rsidRPr="00000529">
        <w:rPr>
          <w:rFonts w:ascii="Arial" w:hAnsi="Arial" w:cs="Arial"/>
          <w:szCs w:val="20"/>
        </w:rPr>
        <w:t>S</w:t>
      </w:r>
      <w:r w:rsidRPr="00000529">
        <w:rPr>
          <w:rFonts w:ascii="Arial" w:hAnsi="Arial" w:cs="Arial"/>
          <w:szCs w:val="20"/>
        </w:rPr>
        <w:t xml:space="preserve">i va a cobrar honorarios del mes de junio, debe adjuntar el soporte de pago de la seguridad social </w:t>
      </w:r>
      <w:r w:rsidR="00256792" w:rsidRPr="00000529">
        <w:rPr>
          <w:rFonts w:ascii="Arial" w:hAnsi="Arial" w:cs="Arial"/>
          <w:szCs w:val="20"/>
        </w:rPr>
        <w:t>correspondiente a</w:t>
      </w:r>
      <w:r w:rsidRPr="00000529">
        <w:rPr>
          <w:rFonts w:ascii="Arial" w:hAnsi="Arial" w:cs="Arial"/>
          <w:szCs w:val="20"/>
        </w:rPr>
        <w:t xml:space="preserve">l mes de mayo y así </w:t>
      </w:r>
      <w:r w:rsidR="00FE5944" w:rsidRPr="00000529">
        <w:rPr>
          <w:rFonts w:ascii="Arial" w:hAnsi="Arial" w:cs="Arial"/>
          <w:szCs w:val="20"/>
        </w:rPr>
        <w:t>sucesivamente.</w:t>
      </w:r>
      <w:r w:rsidR="00FE5944">
        <w:rPr>
          <w:rFonts w:ascii="Arial" w:hAnsi="Arial" w:cs="Arial"/>
          <w:szCs w:val="20"/>
        </w:rPr>
        <w:t xml:space="preserve"> </w:t>
      </w:r>
    </w:p>
    <w:p w:rsidR="00000529" w:rsidRDefault="00000529" w:rsidP="006866B9">
      <w:pPr>
        <w:spacing w:after="0"/>
        <w:ind w:left="594"/>
        <w:jc w:val="both"/>
        <w:rPr>
          <w:rFonts w:ascii="Arial" w:hAnsi="Arial" w:cs="Arial"/>
          <w:szCs w:val="20"/>
        </w:rPr>
      </w:pPr>
    </w:p>
    <w:p w:rsidR="006866B9" w:rsidRPr="00B52B15" w:rsidRDefault="00000529" w:rsidP="006866B9">
      <w:pPr>
        <w:spacing w:after="0"/>
        <w:ind w:left="594"/>
        <w:jc w:val="both"/>
        <w:rPr>
          <w:rFonts w:ascii="Arial" w:hAnsi="Arial" w:cs="Arial"/>
          <w:b/>
          <w:i/>
          <w:szCs w:val="20"/>
          <w:u w:val="single"/>
        </w:rPr>
      </w:pPr>
      <w:r w:rsidRPr="00B52B15">
        <w:rPr>
          <w:rFonts w:ascii="Arial" w:hAnsi="Arial" w:cs="Arial"/>
          <w:b/>
          <w:i/>
          <w:szCs w:val="20"/>
          <w:u w:val="single"/>
        </w:rPr>
        <w:t xml:space="preserve">Este punto se </w:t>
      </w:r>
      <w:r w:rsidR="00B52B15" w:rsidRPr="00B52B15">
        <w:rPr>
          <w:rFonts w:ascii="Arial" w:hAnsi="Arial" w:cs="Arial"/>
          <w:b/>
          <w:i/>
          <w:szCs w:val="20"/>
          <w:u w:val="single"/>
        </w:rPr>
        <w:t xml:space="preserve">definirá una vez se obtenga la respuesta, a la </w:t>
      </w:r>
      <w:r w:rsidRPr="00B52B15">
        <w:rPr>
          <w:rFonts w:ascii="Arial" w:hAnsi="Arial" w:cs="Arial"/>
          <w:b/>
          <w:i/>
          <w:szCs w:val="20"/>
          <w:u w:val="single"/>
        </w:rPr>
        <w:t xml:space="preserve">consulta </w:t>
      </w:r>
      <w:r w:rsidR="00B52B15" w:rsidRPr="00B52B15">
        <w:rPr>
          <w:rFonts w:ascii="Arial" w:hAnsi="Arial" w:cs="Arial"/>
          <w:b/>
          <w:i/>
          <w:szCs w:val="20"/>
          <w:u w:val="single"/>
        </w:rPr>
        <w:t xml:space="preserve">elevada por parte de la Oficina de Control Interno </w:t>
      </w:r>
      <w:r w:rsidRPr="00B52B15">
        <w:rPr>
          <w:rFonts w:ascii="Arial" w:hAnsi="Arial" w:cs="Arial"/>
          <w:b/>
          <w:i/>
          <w:szCs w:val="20"/>
          <w:u w:val="single"/>
        </w:rPr>
        <w:t>a Colombia Compra Eficiente</w:t>
      </w:r>
      <w:r w:rsidR="00B52B15" w:rsidRPr="00B52B15">
        <w:rPr>
          <w:rFonts w:ascii="Arial" w:hAnsi="Arial" w:cs="Arial"/>
          <w:b/>
          <w:i/>
          <w:szCs w:val="20"/>
          <w:u w:val="single"/>
        </w:rPr>
        <w:t>.</w:t>
      </w:r>
    </w:p>
    <w:p w:rsidR="006866B9" w:rsidRPr="006866B9" w:rsidRDefault="006866B9" w:rsidP="006866B9">
      <w:pPr>
        <w:spacing w:after="0"/>
        <w:ind w:left="594"/>
        <w:jc w:val="both"/>
        <w:rPr>
          <w:rFonts w:ascii="Arial" w:hAnsi="Arial" w:cs="Arial"/>
          <w:szCs w:val="20"/>
        </w:rPr>
      </w:pPr>
    </w:p>
    <w:p w:rsidR="006866B9" w:rsidRDefault="006866B9" w:rsidP="006866B9">
      <w:pPr>
        <w:spacing w:after="0"/>
        <w:ind w:left="567"/>
        <w:jc w:val="both"/>
        <w:rPr>
          <w:rFonts w:ascii="Arial" w:hAnsi="Arial" w:cs="Arial"/>
          <w:szCs w:val="20"/>
        </w:rPr>
      </w:pPr>
      <w:r w:rsidRPr="006866B9">
        <w:rPr>
          <w:rFonts w:ascii="Arial" w:hAnsi="Arial" w:cs="Arial"/>
          <w:szCs w:val="20"/>
        </w:rPr>
        <w:t>De otra parte, se evidenció que en el contrato No. 056 de 2020</w:t>
      </w:r>
      <w:r w:rsidR="00256792">
        <w:rPr>
          <w:rFonts w:ascii="Arial" w:hAnsi="Arial" w:cs="Arial"/>
          <w:szCs w:val="20"/>
        </w:rPr>
        <w:t xml:space="preserve">, la contratista </w:t>
      </w:r>
      <w:r w:rsidRPr="006866B9">
        <w:rPr>
          <w:rFonts w:ascii="Arial" w:hAnsi="Arial" w:cs="Arial"/>
          <w:szCs w:val="20"/>
        </w:rPr>
        <w:t xml:space="preserve">se acogió </w:t>
      </w:r>
      <w:r w:rsidR="00E94F94">
        <w:rPr>
          <w:rFonts w:ascii="Arial" w:hAnsi="Arial" w:cs="Arial"/>
          <w:szCs w:val="20"/>
        </w:rPr>
        <w:t>a los lineamientos de</w:t>
      </w:r>
      <w:r w:rsidRPr="006866B9">
        <w:rPr>
          <w:rFonts w:ascii="Arial" w:hAnsi="Arial" w:cs="Arial"/>
          <w:szCs w:val="20"/>
        </w:rPr>
        <w:t>l Decreto 558 de 2020.</w:t>
      </w:r>
    </w:p>
    <w:p w:rsidR="006866B9" w:rsidRPr="00B52B15" w:rsidRDefault="006866B9" w:rsidP="006866B9">
      <w:pPr>
        <w:spacing w:after="0"/>
        <w:ind w:left="567"/>
        <w:jc w:val="both"/>
        <w:rPr>
          <w:rFonts w:ascii="Arial" w:hAnsi="Arial" w:cs="Arial"/>
          <w:b/>
          <w:szCs w:val="20"/>
        </w:rPr>
      </w:pPr>
    </w:p>
    <w:p w:rsidR="003175BC" w:rsidRPr="00C41F47" w:rsidRDefault="003175BC"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Requerir por escrito al contratista, en el evento de incumplimiento de cualquiera de las obligaciones y de ser necesario reiterar la solicitud en forma sucesiva</w:t>
      </w:r>
    </w:p>
    <w:p w:rsidR="003175BC" w:rsidRDefault="003175BC" w:rsidP="003175BC">
      <w:pPr>
        <w:pStyle w:val="Prrafodelista"/>
        <w:spacing w:after="0"/>
        <w:ind w:left="567"/>
        <w:jc w:val="both"/>
        <w:rPr>
          <w:rFonts w:ascii="Arial" w:hAnsi="Arial" w:cs="Arial"/>
          <w:i/>
        </w:rPr>
      </w:pPr>
    </w:p>
    <w:p w:rsidR="003175BC" w:rsidRDefault="003175BC" w:rsidP="003175BC">
      <w:pPr>
        <w:pStyle w:val="Prrafodelista"/>
        <w:spacing w:after="0"/>
        <w:ind w:left="567"/>
        <w:jc w:val="both"/>
        <w:rPr>
          <w:rFonts w:ascii="Arial" w:hAnsi="Arial" w:cs="Arial"/>
        </w:rPr>
      </w:pPr>
      <w:r w:rsidRPr="003175BC">
        <w:rPr>
          <w:rFonts w:ascii="Arial" w:hAnsi="Arial" w:cs="Arial"/>
        </w:rPr>
        <w:t xml:space="preserve">Para </w:t>
      </w:r>
      <w:r>
        <w:rPr>
          <w:rFonts w:ascii="Arial" w:hAnsi="Arial" w:cs="Arial"/>
        </w:rPr>
        <w:t>l</w:t>
      </w:r>
      <w:r w:rsidRPr="003175BC">
        <w:rPr>
          <w:rFonts w:ascii="Arial" w:hAnsi="Arial" w:cs="Arial"/>
        </w:rPr>
        <w:t xml:space="preserve">a Oficina de Control Interno, no es claro si hubo requerimientos escritos por parte de los supervisores a los contratistas a su cargo, con relación </w:t>
      </w:r>
      <w:r>
        <w:rPr>
          <w:rFonts w:ascii="Arial" w:hAnsi="Arial" w:cs="Arial"/>
        </w:rPr>
        <w:t xml:space="preserve">a demoras o incumplimiento. </w:t>
      </w:r>
      <w:r w:rsidRPr="003175BC">
        <w:rPr>
          <w:rFonts w:ascii="Arial" w:hAnsi="Arial" w:cs="Arial"/>
        </w:rPr>
        <w:t xml:space="preserve">Lo anterior, por cuanto no reposan en las carpetas contractuales soportes </w:t>
      </w:r>
      <w:r w:rsidR="00F72874">
        <w:rPr>
          <w:rFonts w:ascii="Arial" w:hAnsi="Arial" w:cs="Arial"/>
        </w:rPr>
        <w:t>al respecto</w:t>
      </w:r>
      <w:r w:rsidRPr="003175BC">
        <w:rPr>
          <w:rFonts w:ascii="Arial" w:hAnsi="Arial" w:cs="Arial"/>
        </w:rPr>
        <w:t>.</w:t>
      </w:r>
    </w:p>
    <w:p w:rsidR="00136C75" w:rsidRPr="003175BC" w:rsidRDefault="00136C75" w:rsidP="003175BC">
      <w:pPr>
        <w:pStyle w:val="Prrafodelista"/>
        <w:spacing w:after="0"/>
        <w:ind w:left="567"/>
        <w:jc w:val="both"/>
        <w:rPr>
          <w:rFonts w:ascii="Arial" w:hAnsi="Arial" w:cs="Arial"/>
          <w:i/>
        </w:rPr>
      </w:pPr>
    </w:p>
    <w:p w:rsidR="001A1689" w:rsidRPr="00C41F47" w:rsidRDefault="0040757F"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Verificar que el contratista cumpla con las normas y especificaciones técnicas para el desarrollo del contrato y las normas técnicas de calidad a que haya lugar. En caso de requerirse algún cambio en las especificaciones deberá informar al ordenador del gasto de FUNCIÓN PÚBLICA para la evaluación y aprobación respectiva, lo cual deberá constar por escrito mediante acta modificatoria.</w:t>
      </w:r>
    </w:p>
    <w:p w:rsidR="00FD029E" w:rsidRDefault="00FD029E" w:rsidP="00FD029E">
      <w:pPr>
        <w:spacing w:after="0"/>
        <w:ind w:left="567"/>
        <w:jc w:val="both"/>
        <w:rPr>
          <w:rFonts w:ascii="Arial" w:hAnsi="Arial" w:cs="Arial"/>
          <w:szCs w:val="20"/>
        </w:rPr>
      </w:pPr>
    </w:p>
    <w:p w:rsidR="001A1689" w:rsidRDefault="00FD029E" w:rsidP="00FD029E">
      <w:pPr>
        <w:spacing w:after="0"/>
        <w:ind w:left="567"/>
        <w:jc w:val="both"/>
        <w:rPr>
          <w:rFonts w:ascii="Arial" w:hAnsi="Arial" w:cs="Arial"/>
          <w:szCs w:val="20"/>
        </w:rPr>
      </w:pPr>
      <w:r>
        <w:rPr>
          <w:rFonts w:ascii="Arial" w:hAnsi="Arial" w:cs="Arial"/>
          <w:szCs w:val="20"/>
        </w:rPr>
        <w:t xml:space="preserve">Con relación a esta función, se observó en los siguientes contratos:  </w:t>
      </w:r>
    </w:p>
    <w:p w:rsidR="00FD029E" w:rsidRDefault="00FD029E" w:rsidP="00706675">
      <w:pPr>
        <w:spacing w:after="0"/>
        <w:ind w:left="284"/>
        <w:jc w:val="both"/>
        <w:rPr>
          <w:rFonts w:ascii="Arial" w:hAnsi="Arial" w:cs="Arial"/>
          <w:szCs w:val="20"/>
        </w:rPr>
      </w:pPr>
    </w:p>
    <w:tbl>
      <w:tblPr>
        <w:tblStyle w:val="Tabladecuadrcula4-nfasis61"/>
        <w:tblW w:w="8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7"/>
      </w:tblGrid>
      <w:tr w:rsidR="00B7431A" w:rsidRPr="00013EDA" w:rsidTr="002B530D">
        <w:trPr>
          <w:cnfStyle w:val="100000000000" w:firstRow="1" w:lastRow="0" w:firstColumn="0" w:lastColumn="0" w:oddVBand="0" w:evenVBand="0" w:oddHBand="0"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B7431A" w:rsidRPr="00013EDA" w:rsidRDefault="00B7431A" w:rsidP="00A931AE">
            <w:pPr>
              <w:jc w:val="center"/>
              <w:rPr>
                <w:rFonts w:ascii="Arial" w:eastAsia="Times New Roman" w:hAnsi="Arial" w:cs="Arial"/>
                <w:b w:val="0"/>
                <w:bCs w:val="0"/>
                <w:color w:val="000000"/>
                <w:sz w:val="16"/>
                <w:szCs w:val="16"/>
                <w:lang w:eastAsia="es-CO"/>
              </w:rPr>
            </w:pPr>
            <w:bookmarkStart w:id="5" w:name="_Hlk46470473"/>
            <w:r w:rsidRPr="00013EDA">
              <w:rPr>
                <w:rFonts w:ascii="Arial" w:eastAsia="Times New Roman" w:hAnsi="Arial" w:cs="Arial"/>
                <w:color w:val="000000"/>
                <w:sz w:val="16"/>
                <w:szCs w:val="16"/>
                <w:lang w:eastAsia="es-CO"/>
              </w:rPr>
              <w:t>No. Contrato</w:t>
            </w:r>
          </w:p>
        </w:tc>
        <w:tc>
          <w:tcPr>
            <w:tcW w:w="6947"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B7431A" w:rsidRPr="00013EDA" w:rsidRDefault="00B7431A"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B7431A" w:rsidRPr="00013EDA" w:rsidRDefault="00B7431A"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es-CO"/>
              </w:rPr>
            </w:pPr>
            <w:r w:rsidRPr="00013EDA">
              <w:rPr>
                <w:rFonts w:ascii="Arial" w:eastAsia="Times New Roman" w:hAnsi="Arial" w:cs="Arial"/>
                <w:color w:val="000000"/>
                <w:sz w:val="16"/>
                <w:szCs w:val="16"/>
                <w:lang w:eastAsia="es-CO"/>
              </w:rPr>
              <w:t>OBSERVACIONES DE LA OFICINA DE CONTROL INTERNO</w:t>
            </w:r>
          </w:p>
        </w:tc>
      </w:tr>
      <w:bookmarkEnd w:id="5"/>
      <w:tr w:rsidR="00B7431A" w:rsidRPr="00013EDA" w:rsidTr="002B530D">
        <w:trPr>
          <w:cnfStyle w:val="000000100000" w:firstRow="0" w:lastRow="0" w:firstColumn="0" w:lastColumn="0" w:oddVBand="0" w:evenVBand="0" w:oddHBand="1" w:evenHBand="0" w:firstRowFirstColumn="0" w:firstRowLastColumn="0" w:lastRowFirstColumn="0" w:lastRowLastColumn="0"/>
          <w:trHeight w:val="550"/>
          <w:jc w:val="right"/>
        </w:trPr>
        <w:tc>
          <w:tcPr>
            <w:cnfStyle w:val="001000000000" w:firstRow="0" w:lastRow="0" w:firstColumn="1" w:lastColumn="0" w:oddVBand="0" w:evenVBand="0" w:oddHBand="0" w:evenHBand="0" w:firstRowFirstColumn="0" w:firstRowLastColumn="0" w:lastRowFirstColumn="0" w:lastRowLastColumn="0"/>
            <w:tcW w:w="1276" w:type="dxa"/>
          </w:tcPr>
          <w:p w:rsidR="00B7431A" w:rsidRPr="001C052C" w:rsidRDefault="00B15F6B" w:rsidP="00A931AE">
            <w:pPr>
              <w:ind w:left="-120"/>
              <w:jc w:val="center"/>
              <w:rPr>
                <w:rFonts w:ascii="Arial" w:eastAsia="Times New Roman" w:hAnsi="Arial" w:cs="Arial"/>
                <w:color w:val="000000"/>
                <w:sz w:val="16"/>
                <w:szCs w:val="16"/>
                <w:lang w:eastAsia="es-CO"/>
              </w:rPr>
            </w:pPr>
            <w:r w:rsidRPr="001C052C">
              <w:rPr>
                <w:rFonts w:ascii="Arial" w:eastAsia="Times New Roman" w:hAnsi="Arial" w:cs="Arial"/>
                <w:color w:val="000000"/>
                <w:sz w:val="16"/>
                <w:szCs w:val="16"/>
                <w:lang w:eastAsia="es-CO"/>
              </w:rPr>
              <w:t>195-2019</w:t>
            </w:r>
          </w:p>
        </w:tc>
        <w:tc>
          <w:tcPr>
            <w:tcW w:w="6947" w:type="dxa"/>
          </w:tcPr>
          <w:p w:rsidR="00B7431A" w:rsidRPr="001C052C" w:rsidRDefault="00B15F6B" w:rsidP="00B15F6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1C052C">
              <w:rPr>
                <w:rFonts w:ascii="Arial" w:eastAsia="Times New Roman" w:hAnsi="Arial" w:cs="Arial"/>
                <w:color w:val="000000"/>
                <w:sz w:val="16"/>
                <w:szCs w:val="16"/>
                <w:lang w:eastAsia="es-CO"/>
              </w:rPr>
              <w:t xml:space="preserve">De acuerdo con el informe de ejecución la supervisión informa que se hicieron inicialmente dos entregas, una al 30 de agosto y otra al 30 </w:t>
            </w:r>
            <w:r w:rsidR="00DF3108" w:rsidRPr="001C052C">
              <w:rPr>
                <w:rFonts w:ascii="Arial" w:eastAsia="Times New Roman" w:hAnsi="Arial" w:cs="Arial"/>
                <w:color w:val="000000"/>
                <w:sz w:val="16"/>
                <w:szCs w:val="16"/>
                <w:lang w:eastAsia="es-CO"/>
              </w:rPr>
              <w:t xml:space="preserve">de </w:t>
            </w:r>
            <w:r w:rsidRPr="001C052C">
              <w:rPr>
                <w:rFonts w:ascii="Arial" w:eastAsia="Times New Roman" w:hAnsi="Arial" w:cs="Arial"/>
                <w:color w:val="000000"/>
                <w:sz w:val="16"/>
                <w:szCs w:val="16"/>
                <w:lang w:eastAsia="es-CO"/>
              </w:rPr>
              <w:t>septiembre</w:t>
            </w:r>
            <w:r w:rsidR="004A1CA9" w:rsidRPr="001C052C">
              <w:rPr>
                <w:rFonts w:ascii="Arial" w:eastAsia="Times New Roman" w:hAnsi="Arial" w:cs="Arial"/>
                <w:color w:val="000000"/>
                <w:sz w:val="16"/>
                <w:szCs w:val="16"/>
                <w:lang w:eastAsia="es-CO"/>
              </w:rPr>
              <w:t xml:space="preserve">; </w:t>
            </w:r>
            <w:r w:rsidRPr="001C052C">
              <w:rPr>
                <w:rFonts w:ascii="Arial" w:eastAsia="Times New Roman" w:hAnsi="Arial" w:cs="Arial"/>
                <w:color w:val="000000"/>
                <w:sz w:val="16"/>
                <w:szCs w:val="16"/>
                <w:lang w:eastAsia="es-CO"/>
              </w:rPr>
              <w:t>sin embargo, los estudios previos señalaron la primera entrega antes del 20 de agosto, así mismo</w:t>
            </w:r>
            <w:r w:rsidR="004A1CA9" w:rsidRPr="001C052C">
              <w:rPr>
                <w:rFonts w:ascii="Arial" w:eastAsia="Times New Roman" w:hAnsi="Arial" w:cs="Arial"/>
                <w:color w:val="000000"/>
                <w:sz w:val="16"/>
                <w:szCs w:val="16"/>
                <w:lang w:eastAsia="es-CO"/>
              </w:rPr>
              <w:t>,</w:t>
            </w:r>
            <w:r w:rsidRPr="001C052C">
              <w:rPr>
                <w:rFonts w:ascii="Arial" w:eastAsia="Times New Roman" w:hAnsi="Arial" w:cs="Arial"/>
                <w:color w:val="000000"/>
                <w:sz w:val="16"/>
                <w:szCs w:val="16"/>
                <w:lang w:eastAsia="es-CO"/>
              </w:rPr>
              <w:t xml:space="preserve"> el estudio previo indica que se realizarían los pagos conforme las 3 entregas, se observa el trámite en dos pagos contraviniendo lo estipulado. No se observa modificaciones al respecto en el proceso de selección, ni otro sí al contrato. </w:t>
            </w:r>
          </w:p>
        </w:tc>
      </w:tr>
      <w:tr w:rsidR="00B7431A" w:rsidRPr="00013EDA" w:rsidTr="002B530D">
        <w:trPr>
          <w:trHeight w:val="550"/>
          <w:jc w:val="right"/>
        </w:trPr>
        <w:tc>
          <w:tcPr>
            <w:cnfStyle w:val="001000000000" w:firstRow="0" w:lastRow="0" w:firstColumn="1" w:lastColumn="0" w:oddVBand="0" w:evenVBand="0" w:oddHBand="0" w:evenHBand="0" w:firstRowFirstColumn="0" w:firstRowLastColumn="0" w:lastRowFirstColumn="0" w:lastRowLastColumn="0"/>
            <w:tcW w:w="1276" w:type="dxa"/>
          </w:tcPr>
          <w:p w:rsidR="00B7431A" w:rsidRPr="001C052C" w:rsidRDefault="00B7431A" w:rsidP="00B7431A">
            <w:pPr>
              <w:ind w:left="-120"/>
              <w:jc w:val="center"/>
              <w:rPr>
                <w:rFonts w:ascii="Arial" w:eastAsia="Times New Roman" w:hAnsi="Arial" w:cs="Arial"/>
                <w:color w:val="000000"/>
                <w:sz w:val="16"/>
                <w:szCs w:val="16"/>
                <w:lang w:eastAsia="es-CO"/>
              </w:rPr>
            </w:pPr>
            <w:r w:rsidRPr="001C052C">
              <w:rPr>
                <w:rFonts w:ascii="Arial" w:eastAsia="Times New Roman" w:hAnsi="Arial" w:cs="Arial"/>
                <w:color w:val="000000"/>
                <w:sz w:val="16"/>
                <w:szCs w:val="16"/>
                <w:lang w:eastAsia="es-CO"/>
              </w:rPr>
              <w:t>CPS-077-2020</w:t>
            </w:r>
          </w:p>
        </w:tc>
        <w:tc>
          <w:tcPr>
            <w:tcW w:w="6947" w:type="dxa"/>
          </w:tcPr>
          <w:p w:rsidR="00B7431A" w:rsidRPr="001C052C" w:rsidRDefault="00B7431A" w:rsidP="006B596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1C052C">
              <w:rPr>
                <w:rFonts w:ascii="Arial" w:eastAsia="Times New Roman" w:hAnsi="Arial" w:cs="Arial"/>
                <w:color w:val="000000"/>
                <w:sz w:val="16"/>
                <w:szCs w:val="16"/>
                <w:lang w:eastAsia="es-CO"/>
              </w:rPr>
              <w:t>Se observa a partir de</w:t>
            </w:r>
            <w:r w:rsidR="0005276D" w:rsidRPr="001C052C">
              <w:rPr>
                <w:rFonts w:ascii="Arial" w:eastAsia="Times New Roman" w:hAnsi="Arial" w:cs="Arial"/>
                <w:color w:val="000000"/>
                <w:sz w:val="16"/>
                <w:szCs w:val="16"/>
                <w:lang w:eastAsia="es-CO"/>
              </w:rPr>
              <w:t>l</w:t>
            </w:r>
            <w:r w:rsidRPr="001C052C">
              <w:rPr>
                <w:rFonts w:ascii="Arial" w:eastAsia="Times New Roman" w:hAnsi="Arial" w:cs="Arial"/>
                <w:color w:val="000000"/>
                <w:sz w:val="16"/>
                <w:szCs w:val="16"/>
                <w:lang w:eastAsia="es-CO"/>
              </w:rPr>
              <w:t xml:space="preserve"> cuarto informe, </w:t>
            </w:r>
            <w:r w:rsidR="00F4217A" w:rsidRPr="001C052C">
              <w:rPr>
                <w:rFonts w:ascii="Arial" w:eastAsia="Times New Roman" w:hAnsi="Arial" w:cs="Arial"/>
                <w:color w:val="000000"/>
                <w:sz w:val="16"/>
                <w:szCs w:val="16"/>
                <w:lang w:eastAsia="es-CO"/>
              </w:rPr>
              <w:t xml:space="preserve">como </w:t>
            </w:r>
            <w:r w:rsidRPr="001C052C">
              <w:rPr>
                <w:rFonts w:ascii="Arial" w:eastAsia="Times New Roman" w:hAnsi="Arial" w:cs="Arial"/>
                <w:color w:val="000000"/>
                <w:sz w:val="16"/>
                <w:szCs w:val="16"/>
                <w:lang w:eastAsia="es-CO"/>
              </w:rPr>
              <w:t>la contratista</w:t>
            </w:r>
            <w:r w:rsidR="006B5965" w:rsidRPr="001C052C">
              <w:rPr>
                <w:rFonts w:ascii="Arial" w:eastAsia="Times New Roman" w:hAnsi="Arial" w:cs="Arial"/>
                <w:color w:val="000000"/>
                <w:sz w:val="16"/>
                <w:szCs w:val="16"/>
                <w:lang w:eastAsia="es-CO"/>
              </w:rPr>
              <w:t xml:space="preserve"> señala</w:t>
            </w:r>
            <w:r w:rsidRPr="001C052C">
              <w:rPr>
                <w:rFonts w:ascii="Arial" w:eastAsia="Times New Roman" w:hAnsi="Arial" w:cs="Arial"/>
                <w:color w:val="000000"/>
                <w:sz w:val="16"/>
                <w:szCs w:val="16"/>
                <w:lang w:eastAsia="es-CO"/>
              </w:rPr>
              <w:t xml:space="preserve"> que por la emergencia de la pandemia Covid-19, el supervisor del contrato reemplazo cinco de las obligaciones pactadas en el contrato, </w:t>
            </w:r>
            <w:r w:rsidR="004A1CA9" w:rsidRPr="001C052C">
              <w:rPr>
                <w:rFonts w:ascii="Arial" w:eastAsia="Times New Roman" w:hAnsi="Arial" w:cs="Arial"/>
                <w:color w:val="000000"/>
                <w:sz w:val="16"/>
                <w:szCs w:val="16"/>
                <w:lang w:eastAsia="es-CO"/>
              </w:rPr>
              <w:t xml:space="preserve">no </w:t>
            </w:r>
            <w:r w:rsidRPr="001C052C">
              <w:rPr>
                <w:rFonts w:ascii="Arial" w:eastAsia="Times New Roman" w:hAnsi="Arial" w:cs="Arial"/>
                <w:color w:val="000000"/>
                <w:sz w:val="16"/>
                <w:szCs w:val="16"/>
                <w:lang w:eastAsia="es-CO"/>
              </w:rPr>
              <w:t xml:space="preserve">se evidencia modificación del contrato, ni autorización del ordenador del gasto para realizar estos cambios. </w:t>
            </w:r>
          </w:p>
        </w:tc>
      </w:tr>
    </w:tbl>
    <w:p w:rsidR="002B530D" w:rsidRPr="002B530D" w:rsidRDefault="002B530D" w:rsidP="002B530D">
      <w:pPr>
        <w:pStyle w:val="Prrafodelista"/>
        <w:spacing w:after="0"/>
        <w:ind w:left="644"/>
        <w:jc w:val="both"/>
        <w:rPr>
          <w:rFonts w:ascii="Arial" w:hAnsi="Arial" w:cs="Arial"/>
          <w:b/>
          <w:u w:val="single"/>
        </w:rPr>
      </w:pPr>
      <w:r w:rsidRPr="002B530D">
        <w:rPr>
          <w:rFonts w:ascii="Arial" w:hAnsi="Arial" w:cs="Arial"/>
          <w:b/>
          <w:i/>
          <w:sz w:val="14"/>
          <w:szCs w:val="14"/>
        </w:rPr>
        <w:t>Papeles de trabajo OCI – mayo junio de 2020</w:t>
      </w:r>
    </w:p>
    <w:p w:rsidR="001A1689" w:rsidRDefault="001A1689" w:rsidP="00FD029E">
      <w:pPr>
        <w:spacing w:after="0"/>
        <w:jc w:val="both"/>
        <w:rPr>
          <w:rFonts w:ascii="Arial" w:hAnsi="Arial" w:cs="Arial"/>
          <w:szCs w:val="20"/>
        </w:rPr>
      </w:pPr>
    </w:p>
    <w:p w:rsidR="00737343" w:rsidRPr="00C41F47" w:rsidRDefault="005372A6"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Cuando se trate de actividades de resultado exigir y aprobar el cronograma de actividades y vigilar que éstas se cumplan de acuerdo con lo programado, mediante controles periódicos de seguimiento; recomendar los ajustes a los que haya lugar y en caso de mora o retraso significativo, formular requerimientos por escrito al contratista e informar al Grupo de Gestión Contractual. En caso de persistir la mora solicitar por escrito al Ordenador de Gasto, la realización del trámite establecido para la aplicación de las multas pactadas o hacer efectivas las cláusulas excepcionales.</w:t>
      </w:r>
    </w:p>
    <w:p w:rsidR="00692D63" w:rsidRDefault="00692D63" w:rsidP="00692D63">
      <w:pPr>
        <w:pStyle w:val="Prrafodelista"/>
        <w:spacing w:after="0"/>
        <w:ind w:left="567"/>
        <w:jc w:val="both"/>
        <w:rPr>
          <w:rFonts w:ascii="Arial" w:hAnsi="Arial" w:cs="Arial"/>
          <w:i/>
        </w:rPr>
      </w:pPr>
    </w:p>
    <w:p w:rsidR="00692D63" w:rsidRPr="00692D63" w:rsidRDefault="00692D63" w:rsidP="00692D63">
      <w:pPr>
        <w:pStyle w:val="Prrafodelista"/>
        <w:spacing w:after="0"/>
        <w:ind w:left="567"/>
        <w:jc w:val="both"/>
        <w:rPr>
          <w:rFonts w:ascii="Arial" w:hAnsi="Arial" w:cs="Arial"/>
        </w:rPr>
      </w:pPr>
      <w:r>
        <w:rPr>
          <w:rFonts w:ascii="Arial" w:hAnsi="Arial" w:cs="Arial"/>
        </w:rPr>
        <w:t>Respecto de esta función, se evidenciaron las siguientes debilidades</w:t>
      </w:r>
      <w:r w:rsidR="002B530D">
        <w:rPr>
          <w:rFonts w:ascii="Arial" w:hAnsi="Arial" w:cs="Arial"/>
        </w:rPr>
        <w:t xml:space="preserve"> al momento de realizar la verificación:</w:t>
      </w:r>
      <w:r>
        <w:rPr>
          <w:rFonts w:ascii="Arial" w:hAnsi="Arial" w:cs="Arial"/>
        </w:rPr>
        <w:t xml:space="preserve"> </w:t>
      </w:r>
    </w:p>
    <w:p w:rsidR="00737343" w:rsidRDefault="00737343" w:rsidP="00737343">
      <w:pPr>
        <w:spacing w:after="0"/>
        <w:jc w:val="both"/>
        <w:rPr>
          <w:rFonts w:ascii="Arial" w:hAnsi="Arial" w:cs="Arial"/>
          <w:i/>
        </w:rPr>
      </w:pPr>
    </w:p>
    <w:tbl>
      <w:tblPr>
        <w:tblStyle w:val="Tabladecuadrcula4-nfasis61"/>
        <w:tblW w:w="8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7"/>
      </w:tblGrid>
      <w:tr w:rsidR="00737343" w:rsidRPr="00013EDA" w:rsidTr="002B530D">
        <w:trPr>
          <w:cnfStyle w:val="100000000000" w:firstRow="1" w:lastRow="0" w:firstColumn="0" w:lastColumn="0" w:oddVBand="0" w:evenVBand="0" w:oddHBand="0" w:evenHBand="0" w:firstRowFirstColumn="0" w:firstRowLastColumn="0" w:lastRowFirstColumn="0" w:lastRowLastColumn="0"/>
          <w:trHeight w:val="310"/>
          <w:jc w:val="right"/>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737343" w:rsidRDefault="00737343" w:rsidP="00A931AE">
            <w:pPr>
              <w:jc w:val="center"/>
              <w:rPr>
                <w:rFonts w:ascii="Arial" w:eastAsia="Times New Roman" w:hAnsi="Arial" w:cs="Arial"/>
                <w:color w:val="000000"/>
                <w:sz w:val="16"/>
                <w:szCs w:val="16"/>
                <w:lang w:eastAsia="es-CO"/>
              </w:rPr>
            </w:pPr>
            <w:r w:rsidRPr="00013EDA">
              <w:rPr>
                <w:rFonts w:ascii="Arial" w:eastAsia="Times New Roman" w:hAnsi="Arial" w:cs="Arial"/>
                <w:color w:val="000000"/>
                <w:sz w:val="16"/>
                <w:szCs w:val="16"/>
                <w:lang w:eastAsia="es-CO"/>
              </w:rPr>
              <w:t>No. Contrato</w:t>
            </w:r>
            <w:r w:rsidR="00692D63">
              <w:rPr>
                <w:rFonts w:ascii="Arial" w:eastAsia="Times New Roman" w:hAnsi="Arial" w:cs="Arial"/>
                <w:color w:val="000000"/>
                <w:sz w:val="16"/>
                <w:szCs w:val="16"/>
                <w:lang w:eastAsia="es-CO"/>
              </w:rPr>
              <w:t>/</w:t>
            </w:r>
          </w:p>
          <w:p w:rsidR="00692D63" w:rsidRPr="00013EDA" w:rsidRDefault="00692D63" w:rsidP="00A931AE">
            <w:pPr>
              <w:jc w:val="center"/>
              <w:rPr>
                <w:rFonts w:ascii="Arial" w:eastAsia="Times New Roman" w:hAnsi="Arial" w:cs="Arial"/>
                <w:b w:val="0"/>
                <w:bCs w:val="0"/>
                <w:color w:val="000000"/>
                <w:sz w:val="16"/>
                <w:szCs w:val="16"/>
                <w:lang w:eastAsia="es-CO"/>
              </w:rPr>
            </w:pPr>
            <w:r>
              <w:rPr>
                <w:rFonts w:ascii="Arial" w:eastAsia="Times New Roman" w:hAnsi="Arial" w:cs="Arial"/>
                <w:color w:val="000000"/>
                <w:sz w:val="16"/>
                <w:szCs w:val="16"/>
                <w:lang w:eastAsia="es-CO"/>
              </w:rPr>
              <w:t>Convenio</w:t>
            </w:r>
          </w:p>
        </w:tc>
        <w:tc>
          <w:tcPr>
            <w:tcW w:w="6947"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737343" w:rsidRPr="00013EDA" w:rsidRDefault="00737343"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737343" w:rsidRPr="00013EDA" w:rsidRDefault="00737343"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es-CO"/>
              </w:rPr>
            </w:pPr>
            <w:r w:rsidRPr="00013EDA">
              <w:rPr>
                <w:rFonts w:ascii="Arial" w:eastAsia="Times New Roman" w:hAnsi="Arial" w:cs="Arial"/>
                <w:color w:val="000000"/>
                <w:sz w:val="16"/>
                <w:szCs w:val="16"/>
                <w:lang w:eastAsia="es-CO"/>
              </w:rPr>
              <w:t>OBSERVACIONES DE LA OFICINA DE CONTROL INTERNO</w:t>
            </w:r>
          </w:p>
        </w:tc>
      </w:tr>
      <w:tr w:rsidR="00737343" w:rsidRPr="00013EDA" w:rsidTr="002B530D">
        <w:trPr>
          <w:cnfStyle w:val="000000100000" w:firstRow="0" w:lastRow="0" w:firstColumn="0" w:lastColumn="0" w:oddVBand="0" w:evenVBand="0" w:oddHBand="1" w:evenHBand="0" w:firstRowFirstColumn="0" w:firstRowLastColumn="0" w:lastRowFirstColumn="0" w:lastRowLastColumn="0"/>
          <w:trHeight w:val="358"/>
          <w:jc w:val="right"/>
        </w:trPr>
        <w:tc>
          <w:tcPr>
            <w:cnfStyle w:val="001000000000" w:firstRow="0" w:lastRow="0" w:firstColumn="1" w:lastColumn="0" w:oddVBand="0" w:evenVBand="0" w:oddHBand="0" w:evenHBand="0" w:firstRowFirstColumn="0" w:firstRowLastColumn="0" w:lastRowFirstColumn="0" w:lastRowLastColumn="0"/>
            <w:tcW w:w="1276" w:type="dxa"/>
          </w:tcPr>
          <w:p w:rsidR="00737343" w:rsidRPr="00013EDA" w:rsidRDefault="00FD029E" w:rsidP="00A931AE">
            <w:pPr>
              <w:ind w:left="-120"/>
              <w:jc w:val="center"/>
              <w:rPr>
                <w:rFonts w:ascii="Arial" w:eastAsia="Times New Roman" w:hAnsi="Arial" w:cs="Arial"/>
                <w:color w:val="000000"/>
                <w:sz w:val="16"/>
                <w:szCs w:val="16"/>
                <w:lang w:eastAsia="es-CO"/>
              </w:rPr>
            </w:pPr>
            <w:r w:rsidRPr="00FD029E">
              <w:rPr>
                <w:rFonts w:ascii="Arial" w:eastAsia="Times New Roman" w:hAnsi="Arial" w:cs="Arial"/>
                <w:color w:val="000000"/>
                <w:sz w:val="16"/>
                <w:szCs w:val="16"/>
                <w:lang w:eastAsia="es-CO"/>
              </w:rPr>
              <w:t>84-2019</w:t>
            </w:r>
          </w:p>
        </w:tc>
        <w:tc>
          <w:tcPr>
            <w:tcW w:w="6947" w:type="dxa"/>
          </w:tcPr>
          <w:p w:rsidR="00737343" w:rsidRPr="00013EDA" w:rsidRDefault="000D452B" w:rsidP="00A931A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N</w:t>
            </w:r>
            <w:r w:rsidR="00FD029E" w:rsidRPr="00FD029E">
              <w:rPr>
                <w:rFonts w:ascii="Arial" w:eastAsia="Times New Roman" w:hAnsi="Arial" w:cs="Arial"/>
                <w:color w:val="000000"/>
                <w:sz w:val="16"/>
                <w:szCs w:val="16"/>
                <w:lang w:eastAsia="es-CO"/>
              </w:rPr>
              <w:t xml:space="preserve">o se </w:t>
            </w:r>
            <w:r w:rsidR="007B7D0F" w:rsidRPr="00FD029E">
              <w:rPr>
                <w:rFonts w:ascii="Arial" w:eastAsia="Times New Roman" w:hAnsi="Arial" w:cs="Arial"/>
                <w:color w:val="000000"/>
                <w:sz w:val="16"/>
                <w:szCs w:val="16"/>
                <w:lang w:eastAsia="es-CO"/>
              </w:rPr>
              <w:t>evidencia el</w:t>
            </w:r>
            <w:r w:rsidR="00FD029E" w:rsidRPr="00FD029E">
              <w:rPr>
                <w:rFonts w:ascii="Arial" w:eastAsia="Times New Roman" w:hAnsi="Arial" w:cs="Arial"/>
                <w:color w:val="000000"/>
                <w:sz w:val="16"/>
                <w:szCs w:val="16"/>
                <w:lang w:eastAsia="es-CO"/>
              </w:rPr>
              <w:t xml:space="preserve"> </w:t>
            </w:r>
            <w:r w:rsidR="007B7D0F" w:rsidRPr="00FD029E">
              <w:rPr>
                <w:rFonts w:ascii="Arial" w:eastAsia="Times New Roman" w:hAnsi="Arial" w:cs="Arial"/>
                <w:color w:val="000000"/>
                <w:sz w:val="16"/>
                <w:szCs w:val="16"/>
                <w:lang w:eastAsia="es-CO"/>
              </w:rPr>
              <w:t>cumplimiento de</w:t>
            </w:r>
            <w:r w:rsidR="00FD029E" w:rsidRPr="00FD029E">
              <w:rPr>
                <w:rFonts w:ascii="Arial" w:eastAsia="Times New Roman" w:hAnsi="Arial" w:cs="Arial"/>
                <w:color w:val="000000"/>
                <w:sz w:val="16"/>
                <w:szCs w:val="16"/>
                <w:lang w:eastAsia="es-CO"/>
              </w:rPr>
              <w:t xml:space="preserve"> las obligaciones conjuntas, por ejemplo: Elaborar el plan de trabajo y el cronograma de las actividades a desarrollar.  </w:t>
            </w:r>
          </w:p>
        </w:tc>
      </w:tr>
      <w:tr w:rsidR="00737343" w:rsidRPr="00013EDA" w:rsidTr="002B530D">
        <w:trPr>
          <w:trHeight w:val="264"/>
          <w:jc w:val="right"/>
        </w:trPr>
        <w:tc>
          <w:tcPr>
            <w:cnfStyle w:val="001000000000" w:firstRow="0" w:lastRow="0" w:firstColumn="1" w:lastColumn="0" w:oddVBand="0" w:evenVBand="0" w:oddHBand="0" w:evenHBand="0" w:firstRowFirstColumn="0" w:firstRowLastColumn="0" w:lastRowFirstColumn="0" w:lastRowLastColumn="0"/>
            <w:tcW w:w="1276" w:type="dxa"/>
          </w:tcPr>
          <w:p w:rsidR="00737343" w:rsidRPr="00013EDA" w:rsidRDefault="007B7D0F" w:rsidP="00A931AE">
            <w:pPr>
              <w:ind w:left="-120"/>
              <w:jc w:val="center"/>
              <w:rPr>
                <w:rFonts w:ascii="Arial" w:eastAsia="Times New Roman" w:hAnsi="Arial" w:cs="Arial"/>
                <w:color w:val="000000"/>
                <w:sz w:val="16"/>
                <w:szCs w:val="16"/>
                <w:lang w:eastAsia="es-CO"/>
              </w:rPr>
            </w:pPr>
            <w:r w:rsidRPr="007B7D0F">
              <w:rPr>
                <w:rFonts w:ascii="Arial" w:eastAsia="Times New Roman" w:hAnsi="Arial" w:cs="Arial"/>
                <w:color w:val="000000"/>
                <w:sz w:val="16"/>
                <w:szCs w:val="16"/>
                <w:lang w:eastAsia="es-CO"/>
              </w:rPr>
              <w:t>116-2020</w:t>
            </w:r>
          </w:p>
        </w:tc>
        <w:tc>
          <w:tcPr>
            <w:tcW w:w="6947" w:type="dxa"/>
          </w:tcPr>
          <w:p w:rsidR="00737343" w:rsidRPr="00013EDA" w:rsidRDefault="007B7D0F" w:rsidP="00A931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7B7D0F">
              <w:rPr>
                <w:rFonts w:ascii="Arial" w:eastAsia="Times New Roman" w:hAnsi="Arial" w:cs="Arial"/>
                <w:color w:val="000000"/>
                <w:sz w:val="16"/>
                <w:szCs w:val="16"/>
                <w:lang w:eastAsia="es-CO"/>
              </w:rPr>
              <w:t>No se evidencian el plan de trabajo y el cronograma de actividades a desarrollar</w:t>
            </w:r>
          </w:p>
        </w:tc>
      </w:tr>
    </w:tbl>
    <w:p w:rsidR="002B530D" w:rsidRPr="00136C75" w:rsidRDefault="00136C75" w:rsidP="00136C75">
      <w:pPr>
        <w:spacing w:after="0"/>
        <w:ind w:firstLine="567"/>
        <w:jc w:val="both"/>
        <w:rPr>
          <w:rFonts w:ascii="Arial" w:hAnsi="Arial" w:cs="Arial"/>
          <w:b/>
          <w:u w:val="single"/>
        </w:rPr>
      </w:pPr>
      <w:r>
        <w:rPr>
          <w:rFonts w:ascii="Arial" w:hAnsi="Arial" w:cs="Arial"/>
          <w:b/>
          <w:i/>
          <w:sz w:val="14"/>
          <w:szCs w:val="14"/>
        </w:rPr>
        <w:t xml:space="preserve">  </w:t>
      </w:r>
      <w:r w:rsidR="002B530D" w:rsidRPr="00136C75">
        <w:rPr>
          <w:rFonts w:ascii="Arial" w:hAnsi="Arial" w:cs="Arial"/>
          <w:b/>
          <w:i/>
          <w:sz w:val="14"/>
          <w:szCs w:val="14"/>
        </w:rPr>
        <w:t>Papeles de trabajo OCI – mayo junio de 2020</w:t>
      </w:r>
    </w:p>
    <w:p w:rsidR="00737343" w:rsidRDefault="00737343" w:rsidP="00737343">
      <w:pPr>
        <w:spacing w:after="0"/>
        <w:jc w:val="both"/>
        <w:rPr>
          <w:rFonts w:ascii="Arial" w:hAnsi="Arial" w:cs="Arial"/>
          <w:i/>
        </w:rPr>
      </w:pPr>
    </w:p>
    <w:p w:rsidR="00737343" w:rsidRPr="00C41F47" w:rsidRDefault="00737343"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Suscribir las actas de inicio, recibo parcial de obra, seguimientos a los contratos, terminación, entrega y recibo final y de liquidación requeridas durante la ejecución del contrato utilizando los formatos establecidos para el efecto.</w:t>
      </w:r>
    </w:p>
    <w:p w:rsidR="002B530D" w:rsidRDefault="002B530D" w:rsidP="002B530D">
      <w:pPr>
        <w:spacing w:after="0"/>
        <w:jc w:val="both"/>
        <w:rPr>
          <w:rFonts w:ascii="Arial" w:hAnsi="Arial" w:cs="Arial"/>
          <w:i/>
        </w:rPr>
      </w:pPr>
    </w:p>
    <w:p w:rsidR="002B530D" w:rsidRPr="002B530D" w:rsidRDefault="002B530D" w:rsidP="002B530D">
      <w:pPr>
        <w:spacing w:after="0"/>
        <w:ind w:left="567"/>
        <w:jc w:val="both"/>
        <w:rPr>
          <w:rFonts w:ascii="Arial" w:hAnsi="Arial" w:cs="Arial"/>
        </w:rPr>
      </w:pPr>
      <w:r>
        <w:rPr>
          <w:rFonts w:ascii="Arial" w:hAnsi="Arial" w:cs="Arial"/>
        </w:rPr>
        <w:t>Frente al tema de las actas, se observó:</w:t>
      </w:r>
    </w:p>
    <w:p w:rsidR="002B530D" w:rsidRDefault="002B530D" w:rsidP="002B530D">
      <w:pPr>
        <w:spacing w:after="0"/>
        <w:jc w:val="both"/>
        <w:rPr>
          <w:rFonts w:ascii="Arial" w:hAnsi="Arial" w:cs="Arial"/>
          <w:i/>
        </w:rPr>
      </w:pPr>
    </w:p>
    <w:tbl>
      <w:tblPr>
        <w:tblStyle w:val="Tabladecuadrcula4-nfasis61"/>
        <w:tblW w:w="8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7"/>
      </w:tblGrid>
      <w:tr w:rsidR="00737343" w:rsidRPr="00013EDA" w:rsidTr="002B530D">
        <w:trPr>
          <w:cnfStyle w:val="100000000000" w:firstRow="1" w:lastRow="0" w:firstColumn="0" w:lastColumn="0" w:oddVBand="0" w:evenVBand="0" w:oddHBand="0" w:evenHBand="0" w:firstRowFirstColumn="0" w:firstRowLastColumn="0" w:lastRowFirstColumn="0" w:lastRowLastColumn="0"/>
          <w:trHeight w:val="453"/>
          <w:jc w:val="right"/>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692D63" w:rsidRDefault="00737343" w:rsidP="00A931AE">
            <w:pPr>
              <w:jc w:val="center"/>
              <w:rPr>
                <w:rFonts w:ascii="Arial" w:eastAsia="Times New Roman" w:hAnsi="Arial" w:cs="Arial"/>
                <w:color w:val="000000"/>
                <w:sz w:val="16"/>
                <w:szCs w:val="16"/>
                <w:lang w:eastAsia="es-CO"/>
              </w:rPr>
            </w:pPr>
            <w:r w:rsidRPr="00013EDA">
              <w:rPr>
                <w:rFonts w:ascii="Arial" w:eastAsia="Times New Roman" w:hAnsi="Arial" w:cs="Arial"/>
                <w:color w:val="000000"/>
                <w:sz w:val="16"/>
                <w:szCs w:val="16"/>
                <w:lang w:eastAsia="es-CO"/>
              </w:rPr>
              <w:t>No. Contrato</w:t>
            </w:r>
            <w:r w:rsidR="00692D63">
              <w:rPr>
                <w:rFonts w:ascii="Arial" w:eastAsia="Times New Roman" w:hAnsi="Arial" w:cs="Arial"/>
                <w:color w:val="000000"/>
                <w:sz w:val="16"/>
                <w:szCs w:val="16"/>
                <w:lang w:eastAsia="es-CO"/>
              </w:rPr>
              <w:t>/</w:t>
            </w:r>
          </w:p>
          <w:p w:rsidR="00737343" w:rsidRPr="00013EDA" w:rsidRDefault="00692D63" w:rsidP="00A931AE">
            <w:pPr>
              <w:jc w:val="center"/>
              <w:rPr>
                <w:rFonts w:ascii="Arial" w:eastAsia="Times New Roman" w:hAnsi="Arial" w:cs="Arial"/>
                <w:b w:val="0"/>
                <w:bCs w:val="0"/>
                <w:color w:val="000000"/>
                <w:sz w:val="16"/>
                <w:szCs w:val="16"/>
                <w:lang w:eastAsia="es-CO"/>
              </w:rPr>
            </w:pPr>
            <w:r>
              <w:rPr>
                <w:rFonts w:ascii="Arial" w:eastAsia="Times New Roman" w:hAnsi="Arial" w:cs="Arial"/>
                <w:color w:val="000000"/>
                <w:sz w:val="16"/>
                <w:szCs w:val="16"/>
                <w:lang w:eastAsia="es-CO"/>
              </w:rPr>
              <w:t>Convenio</w:t>
            </w:r>
          </w:p>
        </w:tc>
        <w:tc>
          <w:tcPr>
            <w:tcW w:w="6947" w:type="dxa"/>
            <w:tcBorders>
              <w:top w:val="none" w:sz="0" w:space="0" w:color="auto"/>
              <w:left w:val="none" w:sz="0" w:space="0" w:color="auto"/>
              <w:bottom w:val="none" w:sz="0" w:space="0" w:color="auto"/>
              <w:right w:val="none" w:sz="0" w:space="0" w:color="auto"/>
            </w:tcBorders>
            <w:shd w:val="clear" w:color="auto" w:fill="8EAADB" w:themeFill="accent5" w:themeFillTint="99"/>
            <w:hideMark/>
          </w:tcPr>
          <w:p w:rsidR="00737343" w:rsidRPr="00013EDA" w:rsidRDefault="00737343"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p>
          <w:p w:rsidR="00737343" w:rsidRPr="00013EDA" w:rsidRDefault="00737343" w:rsidP="00A931A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es-CO"/>
              </w:rPr>
            </w:pPr>
            <w:r w:rsidRPr="00013EDA">
              <w:rPr>
                <w:rFonts w:ascii="Arial" w:eastAsia="Times New Roman" w:hAnsi="Arial" w:cs="Arial"/>
                <w:color w:val="000000"/>
                <w:sz w:val="16"/>
                <w:szCs w:val="16"/>
                <w:lang w:eastAsia="es-CO"/>
              </w:rPr>
              <w:t>OBSERVACIONES DE LA OFICINA DE CONTROL INTERNO</w:t>
            </w:r>
          </w:p>
        </w:tc>
      </w:tr>
      <w:tr w:rsidR="00737343" w:rsidRPr="00013EDA" w:rsidTr="002B530D">
        <w:trPr>
          <w:cnfStyle w:val="000000100000" w:firstRow="0" w:lastRow="0" w:firstColumn="0" w:lastColumn="0" w:oddVBand="0" w:evenVBand="0" w:oddHBand="1" w:evenHBand="0" w:firstRowFirstColumn="0" w:firstRowLastColumn="0" w:lastRowFirstColumn="0" w:lastRowLastColumn="0"/>
          <w:trHeight w:val="324"/>
          <w:jc w:val="right"/>
        </w:trPr>
        <w:tc>
          <w:tcPr>
            <w:cnfStyle w:val="001000000000" w:firstRow="0" w:lastRow="0" w:firstColumn="1" w:lastColumn="0" w:oddVBand="0" w:evenVBand="0" w:oddHBand="0" w:evenHBand="0" w:firstRowFirstColumn="0" w:firstRowLastColumn="0" w:lastRowFirstColumn="0" w:lastRowLastColumn="0"/>
            <w:tcW w:w="1276" w:type="dxa"/>
          </w:tcPr>
          <w:p w:rsidR="00737343" w:rsidRPr="00013EDA" w:rsidRDefault="00BA01FD" w:rsidP="00A931AE">
            <w:pPr>
              <w:ind w:left="-120"/>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  </w:t>
            </w:r>
            <w:r w:rsidR="00692D63" w:rsidRPr="00692D63">
              <w:rPr>
                <w:rFonts w:ascii="Arial" w:eastAsia="Times New Roman" w:hAnsi="Arial" w:cs="Arial"/>
                <w:color w:val="000000"/>
                <w:sz w:val="16"/>
                <w:szCs w:val="16"/>
                <w:lang w:eastAsia="es-CO"/>
              </w:rPr>
              <w:t>84-2019</w:t>
            </w:r>
          </w:p>
        </w:tc>
        <w:tc>
          <w:tcPr>
            <w:tcW w:w="6947" w:type="dxa"/>
          </w:tcPr>
          <w:p w:rsidR="00737343" w:rsidRPr="00013EDA" w:rsidRDefault="00692D63" w:rsidP="00692D6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 xml:space="preserve">No se evidencian </w:t>
            </w:r>
            <w:r w:rsidRPr="00692D63">
              <w:rPr>
                <w:rFonts w:ascii="Arial" w:eastAsia="Times New Roman" w:hAnsi="Arial" w:cs="Arial"/>
                <w:color w:val="000000"/>
                <w:sz w:val="16"/>
                <w:szCs w:val="16"/>
                <w:lang w:eastAsia="es-CO"/>
              </w:rPr>
              <w:t>actas de reunión</w:t>
            </w:r>
            <w:r>
              <w:rPr>
                <w:rFonts w:ascii="Arial" w:eastAsia="Times New Roman" w:hAnsi="Arial" w:cs="Arial"/>
                <w:color w:val="000000"/>
                <w:sz w:val="16"/>
                <w:szCs w:val="16"/>
                <w:lang w:eastAsia="es-CO"/>
              </w:rPr>
              <w:t xml:space="preserve"> o de seguimiento al convenio</w:t>
            </w:r>
            <w:r w:rsidR="004A1CA9">
              <w:rPr>
                <w:rFonts w:ascii="Arial" w:eastAsia="Times New Roman" w:hAnsi="Arial" w:cs="Arial"/>
                <w:color w:val="000000"/>
                <w:sz w:val="16"/>
                <w:szCs w:val="16"/>
                <w:lang w:eastAsia="es-CO"/>
              </w:rPr>
              <w:t>.</w:t>
            </w:r>
          </w:p>
        </w:tc>
      </w:tr>
      <w:tr w:rsidR="00737343" w:rsidRPr="00013EDA" w:rsidTr="002B530D">
        <w:trPr>
          <w:trHeight w:val="272"/>
          <w:jc w:val="right"/>
        </w:trPr>
        <w:tc>
          <w:tcPr>
            <w:cnfStyle w:val="001000000000" w:firstRow="0" w:lastRow="0" w:firstColumn="1" w:lastColumn="0" w:oddVBand="0" w:evenVBand="0" w:oddHBand="0" w:evenHBand="0" w:firstRowFirstColumn="0" w:firstRowLastColumn="0" w:lastRowFirstColumn="0" w:lastRowLastColumn="0"/>
            <w:tcW w:w="1276" w:type="dxa"/>
          </w:tcPr>
          <w:p w:rsidR="00737343" w:rsidRPr="00013EDA" w:rsidRDefault="00692D63" w:rsidP="00A931AE">
            <w:pPr>
              <w:ind w:left="-120"/>
              <w:jc w:val="center"/>
              <w:rPr>
                <w:rFonts w:ascii="Arial" w:eastAsia="Times New Roman" w:hAnsi="Arial" w:cs="Arial"/>
                <w:color w:val="000000"/>
                <w:sz w:val="16"/>
                <w:szCs w:val="16"/>
                <w:lang w:eastAsia="es-CO"/>
              </w:rPr>
            </w:pPr>
            <w:r w:rsidRPr="00692D63">
              <w:rPr>
                <w:rFonts w:ascii="Arial" w:eastAsia="Times New Roman" w:hAnsi="Arial" w:cs="Arial"/>
                <w:color w:val="000000"/>
                <w:sz w:val="16"/>
                <w:szCs w:val="16"/>
                <w:lang w:eastAsia="es-CO"/>
              </w:rPr>
              <w:t>116-2020</w:t>
            </w:r>
          </w:p>
        </w:tc>
        <w:tc>
          <w:tcPr>
            <w:tcW w:w="6947" w:type="dxa"/>
          </w:tcPr>
          <w:p w:rsidR="00737343" w:rsidRPr="00013EDA" w:rsidRDefault="00692D63" w:rsidP="00A931A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692D63">
              <w:rPr>
                <w:rFonts w:ascii="Arial" w:eastAsia="Times New Roman" w:hAnsi="Arial" w:cs="Arial"/>
                <w:color w:val="000000"/>
                <w:sz w:val="16"/>
                <w:szCs w:val="16"/>
                <w:lang w:eastAsia="es-CO"/>
              </w:rPr>
              <w:t xml:space="preserve">No se evidencian actas de reunión o </w:t>
            </w:r>
            <w:r w:rsidR="004A1CA9">
              <w:rPr>
                <w:rFonts w:ascii="Arial" w:eastAsia="Times New Roman" w:hAnsi="Arial" w:cs="Arial"/>
                <w:color w:val="000000"/>
                <w:sz w:val="16"/>
                <w:szCs w:val="16"/>
                <w:lang w:eastAsia="es-CO"/>
              </w:rPr>
              <w:t>d</w:t>
            </w:r>
            <w:r w:rsidRPr="00692D63">
              <w:rPr>
                <w:rFonts w:ascii="Arial" w:eastAsia="Times New Roman" w:hAnsi="Arial" w:cs="Arial"/>
                <w:color w:val="000000"/>
                <w:sz w:val="16"/>
                <w:szCs w:val="16"/>
                <w:lang w:eastAsia="es-CO"/>
              </w:rPr>
              <w:t>e seguimiento al convenio</w:t>
            </w:r>
            <w:r w:rsidR="004A1CA9">
              <w:rPr>
                <w:rFonts w:ascii="Arial" w:eastAsia="Times New Roman" w:hAnsi="Arial" w:cs="Arial"/>
                <w:color w:val="000000"/>
                <w:sz w:val="16"/>
                <w:szCs w:val="16"/>
                <w:lang w:eastAsia="es-CO"/>
              </w:rPr>
              <w:t>.</w:t>
            </w:r>
          </w:p>
        </w:tc>
      </w:tr>
      <w:tr w:rsidR="00692D63" w:rsidRPr="00013EDA" w:rsidTr="002B530D">
        <w:trPr>
          <w:cnfStyle w:val="000000100000" w:firstRow="0" w:lastRow="0" w:firstColumn="0" w:lastColumn="0" w:oddVBand="0" w:evenVBand="0" w:oddHBand="1" w:evenHBand="0" w:firstRowFirstColumn="0" w:firstRowLastColumn="0" w:lastRowFirstColumn="0" w:lastRowLastColumn="0"/>
          <w:trHeight w:val="272"/>
          <w:jc w:val="right"/>
        </w:trPr>
        <w:tc>
          <w:tcPr>
            <w:cnfStyle w:val="001000000000" w:firstRow="0" w:lastRow="0" w:firstColumn="1" w:lastColumn="0" w:oddVBand="0" w:evenVBand="0" w:oddHBand="0" w:evenHBand="0" w:firstRowFirstColumn="0" w:firstRowLastColumn="0" w:lastRowFirstColumn="0" w:lastRowLastColumn="0"/>
            <w:tcW w:w="1276" w:type="dxa"/>
          </w:tcPr>
          <w:p w:rsidR="00692D63" w:rsidRPr="00692D63" w:rsidRDefault="00692D63" w:rsidP="00692D63">
            <w:pPr>
              <w:ind w:left="-120"/>
              <w:jc w:val="center"/>
              <w:rPr>
                <w:rFonts w:ascii="Arial" w:eastAsia="Times New Roman" w:hAnsi="Arial" w:cs="Arial"/>
                <w:color w:val="000000"/>
                <w:sz w:val="16"/>
                <w:szCs w:val="16"/>
                <w:lang w:eastAsia="es-CO"/>
              </w:rPr>
            </w:pPr>
            <w:r w:rsidRPr="00692D63">
              <w:rPr>
                <w:rFonts w:ascii="Arial" w:eastAsia="Times New Roman" w:hAnsi="Arial" w:cs="Arial"/>
                <w:color w:val="000000"/>
                <w:sz w:val="16"/>
                <w:szCs w:val="16"/>
                <w:lang w:eastAsia="es-CO"/>
              </w:rPr>
              <w:t>182-2019</w:t>
            </w:r>
          </w:p>
        </w:tc>
        <w:tc>
          <w:tcPr>
            <w:tcW w:w="6947" w:type="dxa"/>
          </w:tcPr>
          <w:p w:rsidR="00692D63" w:rsidRPr="00692D63" w:rsidRDefault="002B530D" w:rsidP="002B53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s-CO"/>
              </w:rPr>
            </w:pPr>
            <w:r w:rsidRPr="002B530D">
              <w:rPr>
                <w:rFonts w:ascii="Arial" w:eastAsia="Times New Roman" w:hAnsi="Arial" w:cs="Arial"/>
                <w:color w:val="000000"/>
                <w:sz w:val="16"/>
                <w:szCs w:val="16"/>
                <w:lang w:eastAsia="es-CO"/>
              </w:rPr>
              <w:t xml:space="preserve">Acta de liquidación </w:t>
            </w:r>
            <w:r>
              <w:rPr>
                <w:rFonts w:ascii="Arial" w:eastAsia="Times New Roman" w:hAnsi="Arial" w:cs="Arial"/>
                <w:color w:val="000000"/>
                <w:sz w:val="16"/>
                <w:szCs w:val="16"/>
                <w:lang w:eastAsia="es-CO"/>
              </w:rPr>
              <w:t>se encuentra en borrador</w:t>
            </w:r>
            <w:r w:rsidRPr="002B530D">
              <w:rPr>
                <w:rFonts w:ascii="Arial" w:eastAsia="Times New Roman" w:hAnsi="Arial" w:cs="Arial"/>
                <w:color w:val="000000"/>
                <w:sz w:val="16"/>
                <w:szCs w:val="16"/>
                <w:lang w:eastAsia="es-CO"/>
              </w:rPr>
              <w:t>, falta incluir la aclaración de la diferencia de los cincuenta centavos en el primer pago, para poderla firmar</w:t>
            </w:r>
            <w:r w:rsidR="00D13E37">
              <w:rPr>
                <w:rFonts w:ascii="Arial" w:eastAsia="Times New Roman" w:hAnsi="Arial" w:cs="Arial"/>
                <w:color w:val="000000"/>
                <w:sz w:val="16"/>
                <w:szCs w:val="16"/>
                <w:lang w:eastAsia="es-CO"/>
              </w:rPr>
              <w:t>.</w:t>
            </w:r>
          </w:p>
        </w:tc>
      </w:tr>
      <w:tr w:rsidR="00692D63" w:rsidRPr="00013EDA" w:rsidTr="002B530D">
        <w:trPr>
          <w:trHeight w:val="272"/>
          <w:jc w:val="right"/>
        </w:trPr>
        <w:tc>
          <w:tcPr>
            <w:cnfStyle w:val="001000000000" w:firstRow="0" w:lastRow="0" w:firstColumn="1" w:lastColumn="0" w:oddVBand="0" w:evenVBand="0" w:oddHBand="0" w:evenHBand="0" w:firstRowFirstColumn="0" w:firstRowLastColumn="0" w:lastRowFirstColumn="0" w:lastRowLastColumn="0"/>
            <w:tcW w:w="1276" w:type="dxa"/>
          </w:tcPr>
          <w:p w:rsidR="00692D63" w:rsidRPr="00692D63" w:rsidRDefault="00692D63" w:rsidP="00692D63">
            <w:pPr>
              <w:ind w:left="-120"/>
              <w:jc w:val="center"/>
              <w:rPr>
                <w:rFonts w:ascii="Arial" w:eastAsia="Times New Roman" w:hAnsi="Arial" w:cs="Arial"/>
                <w:color w:val="000000"/>
                <w:sz w:val="16"/>
                <w:szCs w:val="16"/>
                <w:lang w:eastAsia="es-CO"/>
              </w:rPr>
            </w:pPr>
            <w:r w:rsidRPr="00692D63">
              <w:rPr>
                <w:rFonts w:ascii="Arial" w:eastAsia="Times New Roman" w:hAnsi="Arial" w:cs="Arial"/>
                <w:color w:val="000000"/>
                <w:sz w:val="16"/>
                <w:szCs w:val="16"/>
                <w:lang w:eastAsia="es-CO"/>
              </w:rPr>
              <w:t>233-2019</w:t>
            </w:r>
          </w:p>
        </w:tc>
        <w:tc>
          <w:tcPr>
            <w:tcW w:w="6947" w:type="dxa"/>
          </w:tcPr>
          <w:p w:rsidR="00692D63" w:rsidRPr="00692D63" w:rsidRDefault="00692D63" w:rsidP="00692D6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s-CO"/>
              </w:rPr>
            </w:pPr>
            <w:r w:rsidRPr="00692D63">
              <w:rPr>
                <w:rFonts w:ascii="Arial" w:eastAsia="Times New Roman" w:hAnsi="Arial" w:cs="Arial"/>
                <w:color w:val="000000"/>
                <w:sz w:val="16"/>
                <w:szCs w:val="16"/>
                <w:lang w:eastAsia="es-CO"/>
              </w:rPr>
              <w:t>El acta de liquidación se encuentra aún en borrador</w:t>
            </w:r>
            <w:r>
              <w:rPr>
                <w:rFonts w:ascii="Arial" w:eastAsia="Times New Roman" w:hAnsi="Arial" w:cs="Arial"/>
                <w:color w:val="000000"/>
                <w:sz w:val="16"/>
                <w:szCs w:val="16"/>
                <w:lang w:eastAsia="es-CO"/>
              </w:rPr>
              <w:t>, pendiente visto bueno G</w:t>
            </w:r>
            <w:r w:rsidR="002B530D">
              <w:rPr>
                <w:rFonts w:ascii="Arial" w:eastAsia="Times New Roman" w:hAnsi="Arial" w:cs="Arial"/>
                <w:color w:val="000000"/>
                <w:sz w:val="16"/>
                <w:szCs w:val="16"/>
                <w:lang w:eastAsia="es-CO"/>
              </w:rPr>
              <w:t xml:space="preserve">rupo de </w:t>
            </w:r>
            <w:r>
              <w:rPr>
                <w:rFonts w:ascii="Arial" w:eastAsia="Times New Roman" w:hAnsi="Arial" w:cs="Arial"/>
                <w:color w:val="000000"/>
                <w:sz w:val="16"/>
                <w:szCs w:val="16"/>
                <w:lang w:eastAsia="es-CO"/>
              </w:rPr>
              <w:t>G</w:t>
            </w:r>
            <w:r w:rsidR="002B530D">
              <w:rPr>
                <w:rFonts w:ascii="Arial" w:eastAsia="Times New Roman" w:hAnsi="Arial" w:cs="Arial"/>
                <w:color w:val="000000"/>
                <w:sz w:val="16"/>
                <w:szCs w:val="16"/>
                <w:lang w:eastAsia="es-CO"/>
              </w:rPr>
              <w:t>estión C</w:t>
            </w:r>
            <w:r>
              <w:rPr>
                <w:rFonts w:ascii="Arial" w:eastAsia="Times New Roman" w:hAnsi="Arial" w:cs="Arial"/>
                <w:color w:val="000000"/>
                <w:sz w:val="16"/>
                <w:szCs w:val="16"/>
                <w:lang w:eastAsia="es-CO"/>
              </w:rPr>
              <w:t>ontractual</w:t>
            </w:r>
            <w:r w:rsidR="00D13E37">
              <w:rPr>
                <w:rFonts w:ascii="Arial" w:eastAsia="Times New Roman" w:hAnsi="Arial" w:cs="Arial"/>
                <w:color w:val="000000"/>
                <w:sz w:val="16"/>
                <w:szCs w:val="16"/>
                <w:lang w:eastAsia="es-CO"/>
              </w:rPr>
              <w:t>.</w:t>
            </w:r>
          </w:p>
        </w:tc>
      </w:tr>
    </w:tbl>
    <w:p w:rsidR="006B5965" w:rsidRDefault="00CF4579" w:rsidP="00C936D4">
      <w:pPr>
        <w:spacing w:after="0"/>
        <w:jc w:val="both"/>
        <w:rPr>
          <w:rFonts w:ascii="Arial" w:hAnsi="Arial" w:cs="Arial"/>
          <w:b/>
          <w:i/>
          <w:sz w:val="14"/>
          <w:szCs w:val="14"/>
        </w:rPr>
      </w:pPr>
      <w:r>
        <w:rPr>
          <w:rFonts w:ascii="Arial" w:hAnsi="Arial" w:cs="Arial"/>
          <w:szCs w:val="20"/>
        </w:rPr>
        <w:t xml:space="preserve">           </w:t>
      </w:r>
      <w:r w:rsidR="006B5965" w:rsidRPr="00136C75">
        <w:rPr>
          <w:rFonts w:ascii="Arial" w:hAnsi="Arial" w:cs="Arial"/>
          <w:b/>
          <w:i/>
          <w:sz w:val="14"/>
          <w:szCs w:val="14"/>
        </w:rPr>
        <w:t>Papeles de trabajo OCI – mayo junio de 2020</w:t>
      </w:r>
    </w:p>
    <w:p w:rsidR="006B5965" w:rsidRDefault="006B5965" w:rsidP="00C936D4">
      <w:pPr>
        <w:spacing w:after="0"/>
        <w:jc w:val="both"/>
        <w:rPr>
          <w:rFonts w:ascii="Arial" w:hAnsi="Arial" w:cs="Arial"/>
          <w:b/>
          <w:i/>
          <w:sz w:val="14"/>
          <w:szCs w:val="14"/>
        </w:rPr>
      </w:pPr>
    </w:p>
    <w:p w:rsidR="006B5965" w:rsidRDefault="006B5965" w:rsidP="00C936D4">
      <w:pPr>
        <w:spacing w:after="0"/>
        <w:jc w:val="both"/>
        <w:rPr>
          <w:rFonts w:ascii="Arial" w:hAnsi="Arial" w:cs="Arial"/>
          <w:szCs w:val="20"/>
        </w:rPr>
      </w:pPr>
    </w:p>
    <w:p w:rsidR="001A1689" w:rsidRPr="00C41F47" w:rsidRDefault="00737343"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Mantener actualizada la documentación de los contratos.</w:t>
      </w:r>
    </w:p>
    <w:p w:rsidR="001A1689" w:rsidRDefault="001A1689" w:rsidP="00706675">
      <w:pPr>
        <w:spacing w:after="0"/>
        <w:ind w:left="284"/>
        <w:jc w:val="both"/>
        <w:rPr>
          <w:rFonts w:ascii="Arial" w:hAnsi="Arial" w:cs="Arial"/>
          <w:szCs w:val="20"/>
        </w:rPr>
      </w:pPr>
    </w:p>
    <w:p w:rsidR="00B77D57" w:rsidRDefault="002B530D" w:rsidP="00B77D57">
      <w:pPr>
        <w:spacing w:after="0"/>
        <w:ind w:left="567"/>
        <w:jc w:val="both"/>
        <w:rPr>
          <w:rFonts w:ascii="Arial" w:hAnsi="Arial" w:cs="Arial"/>
          <w:szCs w:val="20"/>
        </w:rPr>
      </w:pPr>
      <w:r>
        <w:rPr>
          <w:rFonts w:ascii="Arial" w:hAnsi="Arial" w:cs="Arial"/>
          <w:szCs w:val="20"/>
        </w:rPr>
        <w:t>En la contratación que fue o</w:t>
      </w:r>
      <w:r w:rsidR="00915672">
        <w:rPr>
          <w:rFonts w:ascii="Arial" w:hAnsi="Arial" w:cs="Arial"/>
          <w:szCs w:val="20"/>
        </w:rPr>
        <w:t xml:space="preserve">bjeto de </w:t>
      </w:r>
      <w:r w:rsidR="00D13E37">
        <w:rPr>
          <w:rFonts w:ascii="Arial" w:hAnsi="Arial" w:cs="Arial"/>
          <w:szCs w:val="20"/>
        </w:rPr>
        <w:t xml:space="preserve">la </w:t>
      </w:r>
      <w:r w:rsidR="00915672">
        <w:rPr>
          <w:rFonts w:ascii="Arial" w:hAnsi="Arial" w:cs="Arial"/>
          <w:szCs w:val="20"/>
        </w:rPr>
        <w:t xml:space="preserve">muestra, se observa en las carpetas digitales manejadas por el Grupo de Gestión de Contractual, </w:t>
      </w:r>
      <w:r w:rsidR="00D13E37">
        <w:rPr>
          <w:rFonts w:ascii="Arial" w:hAnsi="Arial" w:cs="Arial"/>
          <w:szCs w:val="20"/>
        </w:rPr>
        <w:t xml:space="preserve">que </w:t>
      </w:r>
      <w:r w:rsidR="00915672">
        <w:rPr>
          <w:rFonts w:ascii="Arial" w:hAnsi="Arial" w:cs="Arial"/>
          <w:szCs w:val="20"/>
        </w:rPr>
        <w:t>se tiene archivado toda la etapa de planeación y contractual</w:t>
      </w:r>
      <w:r w:rsidR="00B77D57">
        <w:rPr>
          <w:rFonts w:ascii="Arial" w:hAnsi="Arial" w:cs="Arial"/>
          <w:szCs w:val="20"/>
        </w:rPr>
        <w:t xml:space="preserve">, </w:t>
      </w:r>
      <w:r w:rsidR="00B77D57" w:rsidRPr="00B77D57">
        <w:rPr>
          <w:rFonts w:ascii="Arial" w:hAnsi="Arial" w:cs="Arial"/>
          <w:szCs w:val="20"/>
        </w:rPr>
        <w:t>es decir hasta la etapa de legalización y pe</w:t>
      </w:r>
      <w:r w:rsidR="00B77D57">
        <w:rPr>
          <w:rFonts w:ascii="Arial" w:hAnsi="Arial" w:cs="Arial"/>
          <w:szCs w:val="20"/>
        </w:rPr>
        <w:t xml:space="preserve">rfeccionamiento del contrato. </w:t>
      </w:r>
    </w:p>
    <w:p w:rsidR="00B77D57" w:rsidRDefault="00B77D57" w:rsidP="00B77D57">
      <w:pPr>
        <w:spacing w:after="0"/>
        <w:ind w:left="567"/>
        <w:jc w:val="both"/>
        <w:rPr>
          <w:rFonts w:ascii="Arial" w:hAnsi="Arial" w:cs="Arial"/>
          <w:szCs w:val="20"/>
        </w:rPr>
      </w:pPr>
    </w:p>
    <w:p w:rsidR="00915672" w:rsidRDefault="00B77D57" w:rsidP="00453A3C">
      <w:pPr>
        <w:spacing w:after="0"/>
        <w:ind w:left="567"/>
        <w:jc w:val="both"/>
        <w:rPr>
          <w:rFonts w:ascii="Arial" w:hAnsi="Arial" w:cs="Arial"/>
          <w:szCs w:val="20"/>
        </w:rPr>
      </w:pPr>
      <w:r>
        <w:rPr>
          <w:rFonts w:ascii="Arial" w:hAnsi="Arial" w:cs="Arial"/>
          <w:szCs w:val="20"/>
        </w:rPr>
        <w:t>Para los contratos de prestación de servicio y apoyo a la gestión; se observa carpeta digital en plataforma de correspondencia ORFEO, en la que se encuentran los documentos de trámites de pagos radicados por los contristas y que han sido avalados por el supervisor. En las carpetas digitalizadas por el GGC</w:t>
      </w:r>
      <w:r w:rsidR="00453A3C">
        <w:rPr>
          <w:rFonts w:ascii="Arial" w:hAnsi="Arial" w:cs="Arial"/>
          <w:szCs w:val="20"/>
        </w:rPr>
        <w:t>, para l</w:t>
      </w:r>
      <w:r w:rsidR="00915672">
        <w:rPr>
          <w:rFonts w:ascii="Arial" w:hAnsi="Arial" w:cs="Arial"/>
          <w:szCs w:val="20"/>
        </w:rPr>
        <w:t xml:space="preserve">os </w:t>
      </w:r>
      <w:r>
        <w:rPr>
          <w:rFonts w:ascii="Arial" w:hAnsi="Arial" w:cs="Arial"/>
          <w:szCs w:val="20"/>
        </w:rPr>
        <w:t xml:space="preserve">contratos </w:t>
      </w:r>
      <w:r w:rsidR="00915672">
        <w:rPr>
          <w:rFonts w:ascii="Arial" w:hAnsi="Arial" w:cs="Arial"/>
          <w:szCs w:val="20"/>
        </w:rPr>
        <w:t>celebrados con personas jurídicas</w:t>
      </w:r>
      <w:r>
        <w:rPr>
          <w:rFonts w:ascii="Arial" w:hAnsi="Arial" w:cs="Arial"/>
          <w:szCs w:val="20"/>
        </w:rPr>
        <w:t>,</w:t>
      </w:r>
      <w:r w:rsidR="00915672">
        <w:rPr>
          <w:rFonts w:ascii="Arial" w:hAnsi="Arial" w:cs="Arial"/>
          <w:szCs w:val="20"/>
        </w:rPr>
        <w:t xml:space="preserve"> que en su mayoría corresponden a otras tipologías contractuales,</w:t>
      </w:r>
      <w:r>
        <w:rPr>
          <w:rFonts w:ascii="Arial" w:hAnsi="Arial" w:cs="Arial"/>
          <w:szCs w:val="20"/>
        </w:rPr>
        <w:t xml:space="preserve"> se encuentran los documentos que se rad</w:t>
      </w:r>
      <w:r w:rsidR="00453A3C">
        <w:rPr>
          <w:rFonts w:ascii="Arial" w:hAnsi="Arial" w:cs="Arial"/>
          <w:szCs w:val="20"/>
        </w:rPr>
        <w:t xml:space="preserve">ican para cada uno de los pagos. </w:t>
      </w:r>
    </w:p>
    <w:p w:rsidR="00915672" w:rsidRDefault="00915672" w:rsidP="00C41F47">
      <w:pPr>
        <w:spacing w:after="0"/>
        <w:ind w:left="567"/>
        <w:jc w:val="both"/>
        <w:rPr>
          <w:rFonts w:ascii="Arial" w:hAnsi="Arial" w:cs="Arial"/>
          <w:szCs w:val="20"/>
        </w:rPr>
      </w:pPr>
    </w:p>
    <w:p w:rsidR="00453A3C" w:rsidRDefault="00453A3C" w:rsidP="00C41F47">
      <w:pPr>
        <w:spacing w:after="0"/>
        <w:ind w:left="567"/>
        <w:jc w:val="both"/>
        <w:rPr>
          <w:rFonts w:ascii="Arial" w:hAnsi="Arial" w:cs="Arial"/>
          <w:szCs w:val="20"/>
        </w:rPr>
      </w:pPr>
      <w:r>
        <w:rPr>
          <w:rFonts w:ascii="Arial" w:hAnsi="Arial" w:cs="Arial"/>
          <w:szCs w:val="20"/>
        </w:rPr>
        <w:t>No se observan documentos adicionales</w:t>
      </w:r>
      <w:r w:rsidR="00D13E37">
        <w:rPr>
          <w:rFonts w:ascii="Arial" w:hAnsi="Arial" w:cs="Arial"/>
          <w:szCs w:val="20"/>
        </w:rPr>
        <w:t xml:space="preserve"> </w:t>
      </w:r>
      <w:r>
        <w:rPr>
          <w:rFonts w:ascii="Arial" w:hAnsi="Arial" w:cs="Arial"/>
          <w:szCs w:val="20"/>
        </w:rPr>
        <w:t>que se hubiesen surtido durante la ejecución de los contratos, que fueran suministrados por los supervisores.</w:t>
      </w:r>
      <w:r w:rsidR="003B6D76" w:rsidRPr="003B6D76">
        <w:t xml:space="preserve"> </w:t>
      </w:r>
      <w:r w:rsidR="003B6D76" w:rsidRPr="003B6D76">
        <w:rPr>
          <w:rFonts w:ascii="Arial" w:hAnsi="Arial" w:cs="Arial"/>
          <w:szCs w:val="20"/>
        </w:rPr>
        <w:t xml:space="preserve">Es importante </w:t>
      </w:r>
      <w:r w:rsidR="003B6D76">
        <w:rPr>
          <w:rFonts w:ascii="Arial" w:hAnsi="Arial" w:cs="Arial"/>
          <w:szCs w:val="20"/>
        </w:rPr>
        <w:t>reiterar a</w:t>
      </w:r>
      <w:r w:rsidR="003B6D76" w:rsidRPr="003B6D76">
        <w:rPr>
          <w:rFonts w:ascii="Arial" w:hAnsi="Arial" w:cs="Arial"/>
          <w:szCs w:val="20"/>
        </w:rPr>
        <w:t xml:space="preserve"> los supervisores </w:t>
      </w:r>
      <w:r w:rsidR="007E17BE">
        <w:rPr>
          <w:rFonts w:ascii="Arial" w:hAnsi="Arial" w:cs="Arial"/>
          <w:szCs w:val="20"/>
        </w:rPr>
        <w:t>su deber de</w:t>
      </w:r>
      <w:r w:rsidR="003B6D76" w:rsidRPr="003B6D76">
        <w:rPr>
          <w:rFonts w:ascii="Arial" w:hAnsi="Arial" w:cs="Arial"/>
          <w:szCs w:val="20"/>
        </w:rPr>
        <w:t xml:space="preserve"> documentar las situaciones relevantes que se presentan durante la ejecución contractual (reuniones de seguimiento, requerimiento para el cumplimiento del contrato, solicitudes del contratista, entre otras), las cuales deben ser enviadas al Grupo de Gestión Contractual para su archivo en el expediente.</w:t>
      </w:r>
    </w:p>
    <w:p w:rsidR="001A1689" w:rsidRDefault="001A1689" w:rsidP="00706675">
      <w:pPr>
        <w:spacing w:after="0"/>
        <w:ind w:left="284"/>
        <w:jc w:val="both"/>
        <w:rPr>
          <w:rFonts w:ascii="Arial" w:hAnsi="Arial" w:cs="Arial"/>
          <w:szCs w:val="20"/>
        </w:rPr>
      </w:pPr>
    </w:p>
    <w:p w:rsidR="001A1689" w:rsidRDefault="002B530D" w:rsidP="00D44944">
      <w:pPr>
        <w:pStyle w:val="Prrafodelista"/>
        <w:numPr>
          <w:ilvl w:val="0"/>
          <w:numId w:val="18"/>
        </w:numPr>
        <w:spacing w:after="0"/>
        <w:ind w:left="567" w:hanging="567"/>
        <w:jc w:val="both"/>
        <w:rPr>
          <w:rFonts w:ascii="Arial" w:hAnsi="Arial" w:cs="Arial"/>
          <w:b/>
          <w:i/>
        </w:rPr>
      </w:pPr>
      <w:r w:rsidRPr="00C41F47">
        <w:rPr>
          <w:rFonts w:ascii="Arial" w:hAnsi="Arial" w:cs="Arial"/>
          <w:b/>
          <w:i/>
        </w:rPr>
        <w:t>Programar y coordinar con el contratista las reuniones de seguimiento a la ejecución del contrato y registrar en el formato respectivo su estado de avance, acordando la aplicación de correctivos para subsanar los inconvenientes en forma oportuna.</w:t>
      </w:r>
    </w:p>
    <w:p w:rsidR="004F6673" w:rsidRDefault="004F6673" w:rsidP="004F6673">
      <w:pPr>
        <w:pStyle w:val="Prrafodelista"/>
        <w:spacing w:after="0"/>
        <w:ind w:left="567"/>
        <w:jc w:val="both"/>
        <w:rPr>
          <w:rFonts w:ascii="Arial" w:hAnsi="Arial" w:cs="Arial"/>
          <w:b/>
          <w:i/>
        </w:rPr>
      </w:pPr>
    </w:p>
    <w:p w:rsidR="004F6673" w:rsidRDefault="004F6673" w:rsidP="004F6673">
      <w:pPr>
        <w:spacing w:after="0"/>
        <w:ind w:left="567"/>
        <w:jc w:val="both"/>
        <w:rPr>
          <w:rFonts w:ascii="Arial" w:hAnsi="Arial" w:cs="Arial"/>
        </w:rPr>
      </w:pPr>
      <w:r w:rsidRPr="00AA30DB">
        <w:rPr>
          <w:rFonts w:ascii="Arial" w:hAnsi="Arial" w:cs="Arial"/>
        </w:rPr>
        <w:t>Dentro de los contratos sujetos a verificación</w:t>
      </w:r>
      <w:r>
        <w:rPr>
          <w:rFonts w:ascii="Arial" w:hAnsi="Arial" w:cs="Arial"/>
        </w:rPr>
        <w:t>,</w:t>
      </w:r>
      <w:r w:rsidRPr="00AA30DB">
        <w:rPr>
          <w:rFonts w:ascii="Arial" w:hAnsi="Arial" w:cs="Arial"/>
        </w:rPr>
        <w:t xml:space="preserve"> </w:t>
      </w:r>
      <w:r w:rsidR="00D13E37">
        <w:rPr>
          <w:rFonts w:ascii="Arial" w:hAnsi="Arial" w:cs="Arial"/>
        </w:rPr>
        <w:t xml:space="preserve">en </w:t>
      </w:r>
      <w:r>
        <w:rPr>
          <w:rFonts w:ascii="Arial" w:hAnsi="Arial" w:cs="Arial"/>
        </w:rPr>
        <w:t xml:space="preserve">los de prestación de servicios profesionales, solo se observó un acta de reunión de seguimiento a la ejecución en el contrato No. 062 de 2020, </w:t>
      </w:r>
      <w:r w:rsidRPr="00AA30DB">
        <w:rPr>
          <w:rFonts w:ascii="Arial" w:hAnsi="Arial" w:cs="Arial"/>
        </w:rPr>
        <w:t>entre el supervisor y el contratista</w:t>
      </w:r>
      <w:r w:rsidR="00793E80">
        <w:rPr>
          <w:rFonts w:ascii="Arial" w:hAnsi="Arial" w:cs="Arial"/>
        </w:rPr>
        <w:t xml:space="preserve">. Igualmente </w:t>
      </w:r>
      <w:r>
        <w:rPr>
          <w:rFonts w:ascii="Arial" w:hAnsi="Arial" w:cs="Arial"/>
        </w:rPr>
        <w:t xml:space="preserve">se evidenciaron reuniones de seguimiento en el contrato interadministrativo No. 182 de 2019. </w:t>
      </w:r>
    </w:p>
    <w:p w:rsidR="004F6673" w:rsidRDefault="004F6673" w:rsidP="004F6673">
      <w:pPr>
        <w:spacing w:after="0"/>
        <w:ind w:left="426"/>
        <w:jc w:val="both"/>
        <w:rPr>
          <w:rFonts w:ascii="Arial" w:hAnsi="Arial" w:cs="Arial"/>
        </w:rPr>
      </w:pPr>
    </w:p>
    <w:p w:rsidR="004F6673" w:rsidRDefault="004F6673" w:rsidP="004F6673">
      <w:pPr>
        <w:spacing w:after="0"/>
        <w:ind w:left="567"/>
        <w:jc w:val="both"/>
        <w:rPr>
          <w:rFonts w:ascii="Arial" w:hAnsi="Arial" w:cs="Arial"/>
        </w:rPr>
      </w:pPr>
      <w:r>
        <w:rPr>
          <w:rFonts w:ascii="Arial" w:hAnsi="Arial" w:cs="Arial"/>
        </w:rPr>
        <w:t>En los demás contratos no se observó</w:t>
      </w:r>
      <w:r w:rsidRPr="00AA30DB">
        <w:rPr>
          <w:rFonts w:ascii="Arial" w:hAnsi="Arial" w:cs="Arial"/>
        </w:rPr>
        <w:t xml:space="preserve"> en los documentos adjuntos en el sistema ORFEO, ni en los expedientes contractuales, actas de reunión</w:t>
      </w:r>
      <w:r>
        <w:rPr>
          <w:rFonts w:ascii="Arial" w:hAnsi="Arial" w:cs="Arial"/>
        </w:rPr>
        <w:t>,</w:t>
      </w:r>
      <w:r w:rsidRPr="00AA30DB">
        <w:rPr>
          <w:rFonts w:ascii="Arial" w:hAnsi="Arial" w:cs="Arial"/>
        </w:rPr>
        <w:t xml:space="preserve"> con el fin de </w:t>
      </w:r>
      <w:r>
        <w:rPr>
          <w:rFonts w:ascii="Arial" w:hAnsi="Arial" w:cs="Arial"/>
        </w:rPr>
        <w:t xml:space="preserve">llevar a cabo </w:t>
      </w:r>
      <w:r w:rsidRPr="00AA30DB">
        <w:rPr>
          <w:rFonts w:ascii="Arial" w:hAnsi="Arial" w:cs="Arial"/>
        </w:rPr>
        <w:t>el seguimiento contractual.</w:t>
      </w:r>
    </w:p>
    <w:p w:rsidR="004F6673" w:rsidRDefault="004F6673" w:rsidP="004F6673">
      <w:pPr>
        <w:spacing w:after="0"/>
        <w:ind w:left="284"/>
        <w:jc w:val="both"/>
        <w:rPr>
          <w:rFonts w:ascii="Arial" w:hAnsi="Arial" w:cs="Arial"/>
        </w:rPr>
      </w:pPr>
    </w:p>
    <w:p w:rsidR="004F6673" w:rsidRDefault="004F6673" w:rsidP="00D25FFF">
      <w:pPr>
        <w:spacing w:after="0"/>
        <w:ind w:left="567"/>
        <w:jc w:val="both"/>
        <w:rPr>
          <w:rFonts w:ascii="Arial" w:hAnsi="Arial" w:cs="Arial"/>
        </w:rPr>
      </w:pPr>
      <w:r>
        <w:rPr>
          <w:rFonts w:ascii="Arial" w:hAnsi="Arial" w:cs="Arial"/>
        </w:rPr>
        <w:t xml:space="preserve">Esta es una función </w:t>
      </w:r>
      <w:r w:rsidR="00D44944">
        <w:rPr>
          <w:rFonts w:ascii="Arial" w:hAnsi="Arial" w:cs="Arial"/>
        </w:rPr>
        <w:t>que no es</w:t>
      </w:r>
      <w:r w:rsidR="00D25FFF">
        <w:rPr>
          <w:rFonts w:ascii="Arial" w:hAnsi="Arial" w:cs="Arial"/>
        </w:rPr>
        <w:t xml:space="preserve"> evidente en los contratos de prestación de servicios, y en la cual los supervisores pueden verificar los informes, soportes de los contratistas, para asegurarse del cumplimiento contractual. </w:t>
      </w:r>
    </w:p>
    <w:p w:rsidR="00D25FFF" w:rsidRDefault="00D25FFF" w:rsidP="00D25FFF">
      <w:pPr>
        <w:spacing w:after="0"/>
        <w:ind w:left="567"/>
        <w:jc w:val="both"/>
        <w:rPr>
          <w:rFonts w:ascii="Arial" w:hAnsi="Arial" w:cs="Arial"/>
        </w:rPr>
      </w:pPr>
    </w:p>
    <w:p w:rsidR="00D25FFF" w:rsidRDefault="00D25FFF" w:rsidP="00D44944">
      <w:pPr>
        <w:pStyle w:val="Prrafodelista"/>
        <w:numPr>
          <w:ilvl w:val="0"/>
          <w:numId w:val="18"/>
        </w:numPr>
        <w:spacing w:after="0"/>
        <w:ind w:left="567" w:hanging="567"/>
        <w:jc w:val="both"/>
        <w:rPr>
          <w:rFonts w:ascii="Arial" w:hAnsi="Arial" w:cs="Arial"/>
          <w:b/>
          <w:i/>
        </w:rPr>
      </w:pPr>
      <w:r w:rsidRPr="00D25FFF">
        <w:rPr>
          <w:rFonts w:ascii="Arial" w:hAnsi="Arial" w:cs="Arial"/>
          <w:b/>
          <w:i/>
        </w:rPr>
        <w:t>Elaborar informes periódicos (semanales, mensuales, bimestrales, semestrales etc.) y finales, de conformidad con lo establecido en el contrato, la cuantía y/o la naturaleza del contrato, así como lo pactado en el mismo, en los cuales se especifique y documente todo lo relacionado con el estado de ejecución, avance y terminación del contrato.</w:t>
      </w:r>
    </w:p>
    <w:p w:rsidR="00997F7D" w:rsidRDefault="00997F7D" w:rsidP="00997F7D">
      <w:pPr>
        <w:pStyle w:val="Prrafodelista"/>
        <w:spacing w:after="0"/>
        <w:ind w:left="567"/>
        <w:jc w:val="both"/>
        <w:rPr>
          <w:rFonts w:ascii="Arial" w:hAnsi="Arial" w:cs="Arial"/>
          <w:b/>
          <w:i/>
        </w:rPr>
      </w:pPr>
    </w:p>
    <w:p w:rsidR="009C7598" w:rsidRDefault="000F7CE5" w:rsidP="009C7598">
      <w:pPr>
        <w:spacing w:after="0"/>
        <w:ind w:left="567"/>
        <w:jc w:val="both"/>
        <w:rPr>
          <w:rFonts w:ascii="Arial" w:hAnsi="Arial" w:cs="Arial"/>
        </w:rPr>
      </w:pPr>
      <w:r>
        <w:rPr>
          <w:rFonts w:ascii="Arial" w:hAnsi="Arial" w:cs="Arial"/>
        </w:rPr>
        <w:t>De los contratos evaluados, se evidenciaron</w:t>
      </w:r>
      <w:r w:rsidR="003C1383">
        <w:rPr>
          <w:rFonts w:ascii="Arial" w:hAnsi="Arial" w:cs="Arial"/>
        </w:rPr>
        <w:t xml:space="preserve"> unos</w:t>
      </w:r>
      <w:r>
        <w:rPr>
          <w:rFonts w:ascii="Arial" w:hAnsi="Arial" w:cs="Arial"/>
        </w:rPr>
        <w:t xml:space="preserve"> informes de supervisión </w:t>
      </w:r>
      <w:r w:rsidR="009C7598">
        <w:rPr>
          <w:rFonts w:ascii="Arial" w:hAnsi="Arial" w:cs="Arial"/>
        </w:rPr>
        <w:t xml:space="preserve">en los Convenios Interadministrativos 212-2019 y </w:t>
      </w:r>
      <w:r w:rsidR="009C7598" w:rsidRPr="009C7598">
        <w:rPr>
          <w:rFonts w:ascii="Arial" w:hAnsi="Arial" w:cs="Arial"/>
        </w:rPr>
        <w:t>230-2019</w:t>
      </w:r>
      <w:r w:rsidR="009C7598">
        <w:rPr>
          <w:rFonts w:ascii="Arial" w:hAnsi="Arial" w:cs="Arial"/>
        </w:rPr>
        <w:t xml:space="preserve">; igualmente </w:t>
      </w:r>
      <w:r w:rsidR="008026A3">
        <w:rPr>
          <w:rFonts w:ascii="Arial" w:hAnsi="Arial" w:cs="Arial"/>
        </w:rPr>
        <w:t xml:space="preserve">en </w:t>
      </w:r>
      <w:r w:rsidR="009C7598">
        <w:rPr>
          <w:rFonts w:ascii="Arial" w:hAnsi="Arial" w:cs="Arial"/>
        </w:rPr>
        <w:t>los Contratos Interadministrativos 182-2019 y 230 -2019.</w:t>
      </w:r>
    </w:p>
    <w:p w:rsidR="004F6673" w:rsidRPr="00C41F47" w:rsidRDefault="004F6673" w:rsidP="004F6673">
      <w:pPr>
        <w:pStyle w:val="Prrafodelista"/>
        <w:spacing w:after="0"/>
        <w:ind w:left="567"/>
        <w:jc w:val="both"/>
        <w:rPr>
          <w:rFonts w:ascii="Arial" w:hAnsi="Arial" w:cs="Arial"/>
          <w:b/>
          <w:i/>
        </w:rPr>
      </w:pPr>
    </w:p>
    <w:p w:rsidR="009C7598" w:rsidRDefault="009C7598" w:rsidP="00D44944">
      <w:pPr>
        <w:pStyle w:val="Prrafodelista"/>
        <w:numPr>
          <w:ilvl w:val="0"/>
          <w:numId w:val="18"/>
        </w:numPr>
        <w:spacing w:after="0"/>
        <w:ind w:left="567" w:hanging="567"/>
        <w:jc w:val="both"/>
        <w:rPr>
          <w:rFonts w:ascii="Arial" w:hAnsi="Arial" w:cs="Arial"/>
          <w:b/>
          <w:i/>
        </w:rPr>
      </w:pPr>
      <w:r w:rsidRPr="009C7598">
        <w:rPr>
          <w:rFonts w:ascii="Arial" w:hAnsi="Arial" w:cs="Arial"/>
          <w:b/>
          <w:i/>
        </w:rPr>
        <w:t>Exigir al contratista informes periódicos sobre la ejecución contractual, dentro de los términos pactados en el contrato, o en el momento que considere conveniente.</w:t>
      </w:r>
    </w:p>
    <w:p w:rsidR="009C7598" w:rsidRPr="009C7598" w:rsidRDefault="009C7598" w:rsidP="009C7598">
      <w:pPr>
        <w:pStyle w:val="Prrafodelista"/>
        <w:spacing w:after="0"/>
        <w:ind w:left="567"/>
        <w:jc w:val="both"/>
        <w:rPr>
          <w:rFonts w:ascii="Arial" w:hAnsi="Arial" w:cs="Arial"/>
          <w:b/>
          <w:i/>
        </w:rPr>
      </w:pPr>
    </w:p>
    <w:p w:rsidR="00766AF6" w:rsidRDefault="005521EC" w:rsidP="00997F7D">
      <w:pPr>
        <w:pStyle w:val="Textocomentario"/>
        <w:ind w:left="567"/>
        <w:jc w:val="both"/>
        <w:rPr>
          <w:rFonts w:ascii="Arial" w:hAnsi="Arial" w:cs="Arial"/>
          <w:sz w:val="22"/>
          <w:szCs w:val="22"/>
        </w:rPr>
      </w:pPr>
      <w:r w:rsidRPr="005521EC">
        <w:rPr>
          <w:rFonts w:ascii="Arial" w:hAnsi="Arial" w:cs="Arial"/>
          <w:sz w:val="22"/>
          <w:szCs w:val="22"/>
        </w:rPr>
        <w:t>L</w:t>
      </w:r>
      <w:r w:rsidR="007A5100" w:rsidRPr="005521EC">
        <w:rPr>
          <w:rFonts w:ascii="Arial" w:hAnsi="Arial" w:cs="Arial"/>
          <w:sz w:val="22"/>
          <w:szCs w:val="22"/>
        </w:rPr>
        <w:t>a</w:t>
      </w:r>
      <w:r w:rsidR="007A5100" w:rsidRPr="007A5100">
        <w:rPr>
          <w:rFonts w:ascii="Arial" w:hAnsi="Arial" w:cs="Arial"/>
          <w:sz w:val="22"/>
          <w:szCs w:val="22"/>
        </w:rPr>
        <w:t xml:space="preserve"> entidad </w:t>
      </w:r>
      <w:r w:rsidR="005D05E6">
        <w:rPr>
          <w:rFonts w:ascii="Arial" w:hAnsi="Arial" w:cs="Arial"/>
          <w:sz w:val="22"/>
          <w:szCs w:val="22"/>
        </w:rPr>
        <w:t xml:space="preserve">estableció </w:t>
      </w:r>
      <w:r>
        <w:rPr>
          <w:rFonts w:ascii="Arial" w:hAnsi="Arial" w:cs="Arial"/>
          <w:sz w:val="22"/>
          <w:szCs w:val="22"/>
        </w:rPr>
        <w:t>el formato</w:t>
      </w:r>
      <w:r w:rsidR="000368C8">
        <w:rPr>
          <w:rFonts w:ascii="Arial" w:hAnsi="Arial" w:cs="Arial"/>
          <w:sz w:val="22"/>
          <w:szCs w:val="22"/>
        </w:rPr>
        <w:t xml:space="preserve">: </w:t>
      </w:r>
      <w:r w:rsidR="007A5100" w:rsidRPr="005521EC">
        <w:rPr>
          <w:rFonts w:ascii="Arial" w:hAnsi="Arial" w:cs="Arial"/>
          <w:i/>
          <w:sz w:val="22"/>
          <w:szCs w:val="22"/>
        </w:rPr>
        <w:t xml:space="preserve">“Presentación de informes de contratistas </w:t>
      </w:r>
      <w:r w:rsidR="00025687">
        <w:rPr>
          <w:rFonts w:ascii="Arial" w:hAnsi="Arial" w:cs="Arial"/>
          <w:i/>
          <w:sz w:val="22"/>
          <w:szCs w:val="22"/>
        </w:rPr>
        <w:t>p</w:t>
      </w:r>
      <w:r w:rsidR="007A5100" w:rsidRPr="005521EC">
        <w:rPr>
          <w:rFonts w:ascii="Arial" w:hAnsi="Arial" w:cs="Arial"/>
          <w:i/>
          <w:sz w:val="22"/>
          <w:szCs w:val="22"/>
        </w:rPr>
        <w:t>restación de servicios profesionales o de apoyo a la gestión”</w:t>
      </w:r>
      <w:r>
        <w:rPr>
          <w:rFonts w:ascii="Arial" w:hAnsi="Arial" w:cs="Arial"/>
          <w:sz w:val="22"/>
          <w:szCs w:val="22"/>
        </w:rPr>
        <w:t>, en este se señala que: “C</w:t>
      </w:r>
      <w:r w:rsidRPr="005521EC">
        <w:rPr>
          <w:rFonts w:ascii="Arial" w:hAnsi="Arial" w:cs="Arial"/>
          <w:sz w:val="22"/>
          <w:szCs w:val="22"/>
        </w:rPr>
        <w:t>orresponde al Supervisor revisar que las obligaciones y productos que constituyen el objeto del contrato sean ejecutadas, reportadas en el informe y con los soportes correspondientes, así como el seguimiento técnico, administrativo y financiero, según lo establecido en la Ley 1474 de 2011</w:t>
      </w:r>
      <w:r>
        <w:rPr>
          <w:rFonts w:ascii="Arial" w:hAnsi="Arial" w:cs="Arial"/>
          <w:sz w:val="22"/>
          <w:szCs w:val="22"/>
        </w:rPr>
        <w:t>”</w:t>
      </w:r>
      <w:r w:rsidR="000368C8">
        <w:rPr>
          <w:rFonts w:ascii="Arial" w:hAnsi="Arial" w:cs="Arial"/>
          <w:sz w:val="22"/>
          <w:szCs w:val="22"/>
        </w:rPr>
        <w:t>; con est</w:t>
      </w:r>
      <w:r>
        <w:rPr>
          <w:rFonts w:ascii="Arial" w:hAnsi="Arial" w:cs="Arial"/>
          <w:sz w:val="22"/>
          <w:szCs w:val="22"/>
        </w:rPr>
        <w:t>o</w:t>
      </w:r>
      <w:r w:rsidR="000368C8">
        <w:rPr>
          <w:rFonts w:ascii="Arial" w:hAnsi="Arial" w:cs="Arial"/>
          <w:sz w:val="22"/>
          <w:szCs w:val="22"/>
        </w:rPr>
        <w:t>,</w:t>
      </w:r>
      <w:r>
        <w:rPr>
          <w:rFonts w:ascii="Arial" w:hAnsi="Arial" w:cs="Arial"/>
          <w:sz w:val="22"/>
          <w:szCs w:val="22"/>
        </w:rPr>
        <w:t xml:space="preserve"> </w:t>
      </w:r>
      <w:r w:rsidR="005D05E6" w:rsidRPr="007A5100">
        <w:rPr>
          <w:rFonts w:ascii="Arial" w:hAnsi="Arial" w:cs="Arial"/>
          <w:sz w:val="22"/>
          <w:szCs w:val="22"/>
        </w:rPr>
        <w:t xml:space="preserve">el supervisor del contrato </w:t>
      </w:r>
      <w:r w:rsidR="000368C8" w:rsidRPr="000368C8">
        <w:rPr>
          <w:rFonts w:ascii="Arial" w:hAnsi="Arial" w:cs="Arial"/>
          <w:sz w:val="22"/>
          <w:szCs w:val="22"/>
        </w:rPr>
        <w:t xml:space="preserve">al tramitar el pago mediante el sistema </w:t>
      </w:r>
      <w:r w:rsidR="000368C8">
        <w:rPr>
          <w:rFonts w:ascii="Arial" w:hAnsi="Arial" w:cs="Arial"/>
          <w:sz w:val="22"/>
          <w:szCs w:val="22"/>
        </w:rPr>
        <w:t xml:space="preserve">de correspondencia ORFEO, </w:t>
      </w:r>
      <w:r w:rsidR="00025687">
        <w:rPr>
          <w:rFonts w:ascii="Arial" w:hAnsi="Arial" w:cs="Arial"/>
          <w:sz w:val="22"/>
          <w:szCs w:val="22"/>
        </w:rPr>
        <w:t xml:space="preserve">acepta </w:t>
      </w:r>
      <w:r w:rsidR="000368C8" w:rsidRPr="000368C8">
        <w:rPr>
          <w:rFonts w:ascii="Arial" w:hAnsi="Arial" w:cs="Arial"/>
          <w:sz w:val="22"/>
          <w:szCs w:val="22"/>
        </w:rPr>
        <w:t>t</w:t>
      </w:r>
      <w:r w:rsidR="000368C8">
        <w:rPr>
          <w:rFonts w:ascii="Arial" w:hAnsi="Arial" w:cs="Arial"/>
          <w:sz w:val="22"/>
          <w:szCs w:val="22"/>
        </w:rPr>
        <w:t>ácita</w:t>
      </w:r>
      <w:r w:rsidR="00025687">
        <w:rPr>
          <w:rFonts w:ascii="Arial" w:hAnsi="Arial" w:cs="Arial"/>
          <w:sz w:val="22"/>
          <w:szCs w:val="22"/>
        </w:rPr>
        <w:t xml:space="preserve">mente </w:t>
      </w:r>
      <w:r w:rsidR="000368C8">
        <w:rPr>
          <w:rFonts w:ascii="Arial" w:hAnsi="Arial" w:cs="Arial"/>
          <w:sz w:val="22"/>
          <w:szCs w:val="22"/>
        </w:rPr>
        <w:t>el contenido del i</w:t>
      </w:r>
      <w:r w:rsidR="00032AA5">
        <w:rPr>
          <w:rFonts w:ascii="Arial" w:hAnsi="Arial" w:cs="Arial"/>
          <w:sz w:val="22"/>
          <w:szCs w:val="22"/>
        </w:rPr>
        <w:t>nforme;</w:t>
      </w:r>
      <w:r w:rsidR="000368C8">
        <w:rPr>
          <w:rFonts w:ascii="Arial" w:hAnsi="Arial" w:cs="Arial"/>
          <w:sz w:val="22"/>
          <w:szCs w:val="22"/>
        </w:rPr>
        <w:t xml:space="preserve"> </w:t>
      </w:r>
      <w:r w:rsidR="00032AA5">
        <w:rPr>
          <w:rFonts w:ascii="Arial" w:hAnsi="Arial" w:cs="Arial"/>
          <w:sz w:val="22"/>
          <w:szCs w:val="22"/>
        </w:rPr>
        <w:t>el</w:t>
      </w:r>
      <w:r w:rsidR="007232B7">
        <w:rPr>
          <w:rFonts w:ascii="Arial" w:hAnsi="Arial" w:cs="Arial"/>
          <w:sz w:val="22"/>
          <w:szCs w:val="22"/>
        </w:rPr>
        <w:t xml:space="preserve"> </w:t>
      </w:r>
      <w:r w:rsidR="00997DB0">
        <w:rPr>
          <w:rFonts w:ascii="Arial" w:hAnsi="Arial" w:cs="Arial"/>
          <w:sz w:val="22"/>
          <w:szCs w:val="22"/>
        </w:rPr>
        <w:t>cual,</w:t>
      </w:r>
      <w:r w:rsidR="007232B7">
        <w:rPr>
          <w:rFonts w:ascii="Arial" w:hAnsi="Arial" w:cs="Arial"/>
          <w:sz w:val="22"/>
          <w:szCs w:val="22"/>
        </w:rPr>
        <w:t xml:space="preserve"> se pú</w:t>
      </w:r>
      <w:r w:rsidR="000368C8">
        <w:rPr>
          <w:rFonts w:ascii="Arial" w:hAnsi="Arial" w:cs="Arial"/>
          <w:sz w:val="22"/>
          <w:szCs w:val="22"/>
        </w:rPr>
        <w:t xml:space="preserve">blica </w:t>
      </w:r>
      <w:r w:rsidR="008026A3">
        <w:rPr>
          <w:rFonts w:ascii="Arial" w:hAnsi="Arial" w:cs="Arial"/>
          <w:sz w:val="22"/>
          <w:szCs w:val="22"/>
        </w:rPr>
        <w:t xml:space="preserve">tanto </w:t>
      </w:r>
      <w:r w:rsidR="000368C8">
        <w:rPr>
          <w:rFonts w:ascii="Arial" w:hAnsi="Arial" w:cs="Arial"/>
          <w:sz w:val="22"/>
          <w:szCs w:val="22"/>
        </w:rPr>
        <w:t>en la página web de Función Pública</w:t>
      </w:r>
      <w:r w:rsidR="00025687">
        <w:rPr>
          <w:rFonts w:ascii="Arial" w:hAnsi="Arial" w:cs="Arial"/>
          <w:sz w:val="22"/>
          <w:szCs w:val="22"/>
        </w:rPr>
        <w:t xml:space="preserve">, </w:t>
      </w:r>
      <w:r w:rsidR="00431D8C">
        <w:rPr>
          <w:rFonts w:ascii="Arial" w:hAnsi="Arial" w:cs="Arial"/>
          <w:sz w:val="22"/>
          <w:szCs w:val="22"/>
        </w:rPr>
        <w:t>como</w:t>
      </w:r>
      <w:r w:rsidR="00025687">
        <w:rPr>
          <w:rFonts w:ascii="Arial" w:hAnsi="Arial" w:cs="Arial"/>
          <w:sz w:val="22"/>
          <w:szCs w:val="22"/>
        </w:rPr>
        <w:t xml:space="preserve"> </w:t>
      </w:r>
      <w:r w:rsidR="008026A3">
        <w:rPr>
          <w:rFonts w:ascii="Arial" w:hAnsi="Arial" w:cs="Arial"/>
          <w:sz w:val="22"/>
          <w:szCs w:val="22"/>
        </w:rPr>
        <w:t xml:space="preserve">en el </w:t>
      </w:r>
      <w:r w:rsidR="00032AA5">
        <w:rPr>
          <w:rFonts w:ascii="Arial" w:hAnsi="Arial" w:cs="Arial"/>
          <w:sz w:val="22"/>
          <w:szCs w:val="22"/>
        </w:rPr>
        <w:t>informe de</w:t>
      </w:r>
      <w:r w:rsidR="00431D8C">
        <w:rPr>
          <w:rFonts w:ascii="Arial" w:hAnsi="Arial" w:cs="Arial"/>
          <w:sz w:val="22"/>
          <w:szCs w:val="22"/>
        </w:rPr>
        <w:t>l</w:t>
      </w:r>
      <w:r w:rsidR="00032AA5">
        <w:rPr>
          <w:rFonts w:ascii="Arial" w:hAnsi="Arial" w:cs="Arial"/>
          <w:sz w:val="22"/>
          <w:szCs w:val="22"/>
        </w:rPr>
        <w:t xml:space="preserve"> supervisor. </w:t>
      </w:r>
    </w:p>
    <w:p w:rsidR="009F0EA6" w:rsidRPr="00B52B15" w:rsidRDefault="00FD0D7C" w:rsidP="00C936D4">
      <w:pPr>
        <w:pStyle w:val="Textocomentario"/>
        <w:ind w:left="567"/>
        <w:jc w:val="both"/>
        <w:rPr>
          <w:rFonts w:ascii="Arial" w:hAnsi="Arial" w:cs="Arial"/>
          <w:sz w:val="22"/>
          <w:szCs w:val="22"/>
        </w:rPr>
      </w:pPr>
      <w:r w:rsidRPr="00B52B15">
        <w:rPr>
          <w:rFonts w:ascii="Arial" w:hAnsi="Arial" w:cs="Arial"/>
          <w:sz w:val="22"/>
          <w:szCs w:val="22"/>
        </w:rPr>
        <w:t xml:space="preserve">Teniendo en cuenta que los documentos se tramitan de forma electrónica, se observa una situación generalizada en </w:t>
      </w:r>
      <w:r w:rsidR="00997DB0" w:rsidRPr="00B52B15">
        <w:rPr>
          <w:rFonts w:ascii="Arial" w:hAnsi="Arial" w:cs="Arial"/>
          <w:sz w:val="22"/>
          <w:szCs w:val="22"/>
        </w:rPr>
        <w:t>los informes</w:t>
      </w:r>
      <w:r w:rsidRPr="00B52B15">
        <w:rPr>
          <w:rFonts w:ascii="Arial" w:hAnsi="Arial" w:cs="Arial"/>
          <w:sz w:val="22"/>
          <w:szCs w:val="22"/>
        </w:rPr>
        <w:t xml:space="preserve"> presentados por los contratistas, esto </w:t>
      </w:r>
      <w:r w:rsidR="00132753" w:rsidRPr="00B52B15">
        <w:rPr>
          <w:rFonts w:ascii="Arial" w:hAnsi="Arial" w:cs="Arial"/>
          <w:sz w:val="22"/>
          <w:szCs w:val="22"/>
        </w:rPr>
        <w:t>es, carecen</w:t>
      </w:r>
      <w:r w:rsidR="00997DB0" w:rsidRPr="00B52B15">
        <w:rPr>
          <w:rFonts w:ascii="Arial" w:hAnsi="Arial" w:cs="Arial"/>
          <w:sz w:val="22"/>
          <w:szCs w:val="22"/>
        </w:rPr>
        <w:t xml:space="preserve"> de </w:t>
      </w:r>
      <w:r w:rsidRPr="00B52B15">
        <w:rPr>
          <w:rFonts w:ascii="Arial" w:hAnsi="Arial" w:cs="Arial"/>
          <w:sz w:val="22"/>
          <w:szCs w:val="22"/>
        </w:rPr>
        <w:t xml:space="preserve">posfirma tanto del contratista como del supervisor, es decir, </w:t>
      </w:r>
      <w:r w:rsidR="00FE5944" w:rsidRPr="00B52B15">
        <w:rPr>
          <w:rFonts w:ascii="Arial" w:hAnsi="Arial" w:cs="Arial"/>
          <w:sz w:val="22"/>
          <w:szCs w:val="22"/>
        </w:rPr>
        <w:t>no se transcribe</w:t>
      </w:r>
      <w:r w:rsidRPr="00B52B15">
        <w:rPr>
          <w:rFonts w:ascii="Arial" w:hAnsi="Arial" w:cs="Arial"/>
          <w:sz w:val="22"/>
          <w:szCs w:val="22"/>
        </w:rPr>
        <w:t xml:space="preserve"> el nombre y apellido de la persona que firma el documento, y a su vez el cargo que le distingue</w:t>
      </w:r>
      <w:r w:rsidR="00FE5944" w:rsidRPr="00B52B15">
        <w:rPr>
          <w:rFonts w:ascii="Arial" w:hAnsi="Arial" w:cs="Arial"/>
          <w:sz w:val="22"/>
          <w:szCs w:val="22"/>
        </w:rPr>
        <w:t xml:space="preserve">, en los espacios que el formato trae destinados para el efecto. </w:t>
      </w:r>
    </w:p>
    <w:p w:rsidR="00C936D4" w:rsidRDefault="00431D8C" w:rsidP="00D44944">
      <w:pPr>
        <w:pStyle w:val="Prrafodelista"/>
        <w:numPr>
          <w:ilvl w:val="0"/>
          <w:numId w:val="18"/>
        </w:numPr>
        <w:spacing w:after="0"/>
        <w:ind w:left="567" w:hanging="567"/>
        <w:jc w:val="both"/>
        <w:rPr>
          <w:rFonts w:ascii="Arial" w:hAnsi="Arial" w:cs="Arial"/>
          <w:b/>
          <w:i/>
        </w:rPr>
      </w:pPr>
      <w:r w:rsidRPr="00431D8C">
        <w:rPr>
          <w:rFonts w:ascii="Arial" w:hAnsi="Arial" w:cs="Arial"/>
          <w:b/>
          <w:i/>
        </w:rPr>
        <w:t>Recomendar al Ordenador del Gasto de manera sustentada, previo visto bueno del Jefe de Área, suspensión, cesión, modificación, adición y/o prórroga del contrato o convenio, por lo menos con cinco (5) días de antelación a la fecha de vencimiento del plazo de ejecución de este. El supervisor deberá hacer seguimiento a dicha solicitud, a fin de que se suscriba y legalice oportunamente</w:t>
      </w:r>
      <w:r>
        <w:rPr>
          <w:rFonts w:ascii="Arial" w:hAnsi="Arial" w:cs="Arial"/>
          <w:b/>
          <w:i/>
        </w:rPr>
        <w:t>.</w:t>
      </w:r>
    </w:p>
    <w:p w:rsidR="00431D8C" w:rsidRDefault="00431D8C" w:rsidP="00431D8C">
      <w:pPr>
        <w:pStyle w:val="Prrafodelista"/>
        <w:spacing w:after="0"/>
        <w:ind w:left="567"/>
        <w:jc w:val="both"/>
        <w:rPr>
          <w:rFonts w:ascii="Arial" w:hAnsi="Arial" w:cs="Arial"/>
        </w:rPr>
      </w:pPr>
    </w:p>
    <w:p w:rsidR="00431D8C" w:rsidRDefault="00431D8C" w:rsidP="00431D8C">
      <w:pPr>
        <w:spacing w:after="0" w:line="240" w:lineRule="auto"/>
        <w:ind w:left="567"/>
        <w:jc w:val="both"/>
        <w:rPr>
          <w:rFonts w:ascii="Arial" w:hAnsi="Arial" w:cs="Arial"/>
        </w:rPr>
      </w:pPr>
      <w:r w:rsidRPr="00631FC6">
        <w:rPr>
          <w:rFonts w:ascii="Arial" w:hAnsi="Arial" w:cs="Arial"/>
        </w:rPr>
        <w:t>Se observó modificaciones que fueron sustentadas y presentadas oportunamente, en los siguientes contratos:</w:t>
      </w:r>
    </w:p>
    <w:tbl>
      <w:tblPr>
        <w:tblStyle w:val="Tabladecuadrcula4-nfasis22"/>
        <w:tblpPr w:leftFromText="141" w:rightFromText="141" w:vertAnchor="text" w:horzAnchor="margin" w:tblpXSpec="center" w:tblpY="202"/>
        <w:tblW w:w="0" w:type="auto"/>
        <w:tblLook w:val="04A0" w:firstRow="1" w:lastRow="0" w:firstColumn="1" w:lastColumn="0" w:noHBand="0" w:noVBand="1"/>
      </w:tblPr>
      <w:tblGrid>
        <w:gridCol w:w="1701"/>
        <w:gridCol w:w="2689"/>
      </w:tblGrid>
      <w:tr w:rsidR="00431D8C" w:rsidTr="0088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431D8C" w:rsidRPr="00AC365E" w:rsidRDefault="00431D8C" w:rsidP="00AC365E">
            <w:pPr>
              <w:jc w:val="center"/>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Contrato No.</w:t>
            </w:r>
          </w:p>
        </w:tc>
        <w:tc>
          <w:tcPr>
            <w:tcW w:w="2689" w:type="dxa"/>
          </w:tcPr>
          <w:p w:rsidR="00431D8C" w:rsidRPr="00AC365E" w:rsidRDefault="00431D8C" w:rsidP="00AC365E">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 de solicitud</w:t>
            </w:r>
          </w:p>
        </w:tc>
      </w:tr>
      <w:tr w:rsidR="00431D8C" w:rsidTr="00886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431D8C" w:rsidRPr="00AC365E" w:rsidRDefault="00875259" w:rsidP="00A931AE">
            <w:pPr>
              <w:jc w:val="both"/>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188-2019</w:t>
            </w:r>
          </w:p>
        </w:tc>
        <w:tc>
          <w:tcPr>
            <w:tcW w:w="2689" w:type="dxa"/>
          </w:tcPr>
          <w:p w:rsidR="00431D8C" w:rsidRPr="00AC365E" w:rsidRDefault="00875259" w:rsidP="00A931AE">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Adición y prorroga </w:t>
            </w:r>
          </w:p>
        </w:tc>
      </w:tr>
      <w:tr w:rsidR="00875259" w:rsidTr="008867F5">
        <w:tc>
          <w:tcPr>
            <w:cnfStyle w:val="001000000000" w:firstRow="0" w:lastRow="0" w:firstColumn="1" w:lastColumn="0" w:oddVBand="0" w:evenVBand="0" w:oddHBand="0" w:evenHBand="0" w:firstRowFirstColumn="0" w:firstRowLastColumn="0" w:lastRowFirstColumn="0" w:lastRowLastColumn="0"/>
            <w:tcW w:w="1701" w:type="dxa"/>
          </w:tcPr>
          <w:p w:rsidR="00875259" w:rsidRPr="00AC365E" w:rsidRDefault="00875259" w:rsidP="00875259">
            <w:pPr>
              <w:jc w:val="both"/>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CPS-087-2020</w:t>
            </w:r>
          </w:p>
        </w:tc>
        <w:tc>
          <w:tcPr>
            <w:tcW w:w="2689" w:type="dxa"/>
          </w:tcPr>
          <w:p w:rsidR="00875259" w:rsidRPr="00AC365E" w:rsidRDefault="00875259" w:rsidP="00875259">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65E">
              <w:rPr>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Cesión</w:t>
            </w:r>
          </w:p>
        </w:tc>
      </w:tr>
    </w:tbl>
    <w:p w:rsidR="00431D8C" w:rsidRPr="006F5397" w:rsidRDefault="00431D8C" w:rsidP="00431D8C">
      <w:pPr>
        <w:pStyle w:val="Prrafodelista"/>
        <w:spacing w:after="0"/>
        <w:ind w:left="284"/>
        <w:jc w:val="both"/>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31D8C" w:rsidRDefault="00431D8C" w:rsidP="00431D8C">
      <w:pPr>
        <w:jc w:val="both"/>
        <w:rPr>
          <w:rFonts w:ascii="Arial" w:hAnsi="Arial" w:cs="Arial"/>
          <w:b/>
          <w:sz w:val="14"/>
          <w:szCs w:val="14"/>
        </w:rPr>
      </w:pPr>
    </w:p>
    <w:p w:rsidR="002756E8" w:rsidRDefault="002756E8" w:rsidP="00431D8C">
      <w:pPr>
        <w:ind w:left="1416"/>
        <w:jc w:val="both"/>
        <w:rPr>
          <w:rFonts w:ascii="Arial" w:hAnsi="Arial" w:cs="Arial"/>
          <w:b/>
          <w:sz w:val="14"/>
          <w:szCs w:val="14"/>
        </w:rPr>
      </w:pPr>
    </w:p>
    <w:p w:rsidR="002756E8" w:rsidRDefault="002756E8" w:rsidP="002756E8">
      <w:pPr>
        <w:spacing w:after="0" w:line="240" w:lineRule="auto"/>
        <w:ind w:left="1418"/>
        <w:jc w:val="both"/>
        <w:rPr>
          <w:rFonts w:ascii="Arial" w:hAnsi="Arial" w:cs="Arial"/>
          <w:b/>
          <w:i/>
          <w:sz w:val="14"/>
          <w:szCs w:val="14"/>
        </w:rPr>
      </w:pPr>
    </w:p>
    <w:p w:rsidR="00C936D4" w:rsidRPr="009700B0" w:rsidRDefault="002756E8" w:rsidP="009700B0">
      <w:pPr>
        <w:spacing w:after="0" w:line="240" w:lineRule="auto"/>
        <w:ind w:left="1418"/>
        <w:jc w:val="both"/>
        <w:rPr>
          <w:rFonts w:ascii="Arial" w:hAnsi="Arial" w:cs="Arial"/>
          <w:b/>
          <w:i/>
          <w:sz w:val="14"/>
          <w:szCs w:val="14"/>
        </w:rPr>
      </w:pPr>
      <w:r>
        <w:rPr>
          <w:rFonts w:ascii="Arial" w:hAnsi="Arial" w:cs="Arial"/>
          <w:b/>
          <w:i/>
          <w:sz w:val="14"/>
          <w:szCs w:val="14"/>
        </w:rPr>
        <w:t xml:space="preserve">      </w:t>
      </w:r>
      <w:r w:rsidR="00136C75">
        <w:rPr>
          <w:rFonts w:ascii="Arial" w:hAnsi="Arial" w:cs="Arial"/>
          <w:b/>
          <w:i/>
          <w:sz w:val="14"/>
          <w:szCs w:val="14"/>
        </w:rPr>
        <w:tab/>
        <w:t xml:space="preserve">   </w:t>
      </w:r>
      <w:r w:rsidR="00875259" w:rsidRPr="00656F67">
        <w:rPr>
          <w:rFonts w:ascii="Arial" w:hAnsi="Arial" w:cs="Arial"/>
          <w:b/>
          <w:i/>
          <w:sz w:val="14"/>
          <w:szCs w:val="14"/>
        </w:rPr>
        <w:t xml:space="preserve">Papeles de trabajo OCI – junio </w:t>
      </w:r>
      <w:r w:rsidR="00875259">
        <w:rPr>
          <w:rFonts w:ascii="Arial" w:hAnsi="Arial" w:cs="Arial"/>
          <w:b/>
          <w:i/>
          <w:sz w:val="14"/>
          <w:szCs w:val="14"/>
        </w:rPr>
        <w:t>2020</w:t>
      </w:r>
      <w:r w:rsidR="009700B0">
        <w:rPr>
          <w:rFonts w:ascii="Arial" w:hAnsi="Arial" w:cs="Arial"/>
          <w:b/>
          <w:sz w:val="14"/>
          <w:szCs w:val="14"/>
        </w:rPr>
        <w:t xml:space="preserve">  </w:t>
      </w:r>
    </w:p>
    <w:p w:rsidR="000F482B" w:rsidRPr="00F858AC" w:rsidRDefault="000F482B" w:rsidP="000F482B">
      <w:pPr>
        <w:autoSpaceDE w:val="0"/>
        <w:autoSpaceDN w:val="0"/>
        <w:adjustRightInd w:val="0"/>
        <w:spacing w:after="0" w:line="240" w:lineRule="auto"/>
        <w:rPr>
          <w:rFonts w:ascii="Arial" w:hAnsi="Arial" w:cs="Arial"/>
          <w:color w:val="000000"/>
          <w:sz w:val="24"/>
          <w:szCs w:val="24"/>
          <w:lang w:val="es-ES"/>
        </w:rPr>
      </w:pPr>
    </w:p>
    <w:p w:rsidR="000F482B" w:rsidRDefault="000F482B" w:rsidP="00D44944">
      <w:pPr>
        <w:pStyle w:val="Prrafodelista"/>
        <w:numPr>
          <w:ilvl w:val="0"/>
          <w:numId w:val="18"/>
        </w:numPr>
        <w:spacing w:after="0"/>
        <w:ind w:left="567" w:hanging="567"/>
        <w:jc w:val="both"/>
        <w:rPr>
          <w:rFonts w:ascii="Arial" w:hAnsi="Arial" w:cs="Arial"/>
          <w:b/>
          <w:i/>
        </w:rPr>
      </w:pPr>
      <w:r w:rsidRPr="000F482B">
        <w:rPr>
          <w:rFonts w:ascii="Arial" w:hAnsi="Arial" w:cs="Arial"/>
          <w:b/>
          <w:i/>
        </w:rPr>
        <w:t xml:space="preserve">Certificar el cumplimiento de las obligaciones del contratista en el periodo correspondiente, de acuerdo con los términos del contrato </w:t>
      </w:r>
    </w:p>
    <w:p w:rsidR="000F482B" w:rsidRDefault="000F482B" w:rsidP="000F482B">
      <w:pPr>
        <w:spacing w:after="0"/>
        <w:jc w:val="both"/>
        <w:rPr>
          <w:rFonts w:ascii="Arial" w:hAnsi="Arial" w:cs="Arial"/>
          <w:b/>
          <w:i/>
        </w:rPr>
      </w:pPr>
    </w:p>
    <w:p w:rsidR="00E8561B" w:rsidRDefault="00E8561B" w:rsidP="00E8561B">
      <w:pPr>
        <w:spacing w:after="0"/>
        <w:ind w:left="567"/>
        <w:jc w:val="both"/>
        <w:rPr>
          <w:rFonts w:ascii="Arial" w:hAnsi="Arial" w:cs="Arial"/>
        </w:rPr>
      </w:pPr>
      <w:r>
        <w:rPr>
          <w:rFonts w:ascii="Arial" w:hAnsi="Arial" w:cs="Arial"/>
        </w:rPr>
        <w:t xml:space="preserve">Actualmente en la Entidad se estableció el diligenciamiento del “Formato único de pago de contratistas”; sin embargo, se observa en el caso de los contratos de prestación de servicios profesionales y de apoyo a la gestión (personas naturales), que este formato es radicado directamente por el contratista, lo que indicaría que el supervisor no lo diligencia. </w:t>
      </w:r>
    </w:p>
    <w:p w:rsidR="00E8561B" w:rsidRDefault="00E8561B" w:rsidP="000F482B">
      <w:pPr>
        <w:pStyle w:val="Prrafodelista"/>
        <w:ind w:left="567"/>
        <w:jc w:val="both"/>
        <w:rPr>
          <w:rFonts w:ascii="Arial" w:hAnsi="Arial" w:cs="Arial"/>
        </w:rPr>
      </w:pPr>
    </w:p>
    <w:p w:rsidR="0066424E" w:rsidRPr="003B6D76" w:rsidRDefault="003C1383" w:rsidP="003B6D76">
      <w:pPr>
        <w:pStyle w:val="Prrafodelista"/>
        <w:ind w:left="567"/>
        <w:jc w:val="both"/>
        <w:rPr>
          <w:rFonts w:ascii="Arial" w:hAnsi="Arial" w:cs="Arial"/>
        </w:rPr>
      </w:pPr>
      <w:r>
        <w:rPr>
          <w:rFonts w:ascii="Arial" w:hAnsi="Arial" w:cs="Arial"/>
        </w:rPr>
        <w:t xml:space="preserve">En este formato se registra la información general del contrato (nombre del contratista, objeto, pólizas), datos </w:t>
      </w:r>
      <w:r w:rsidR="000F482B" w:rsidRPr="00481773">
        <w:rPr>
          <w:rFonts w:ascii="Arial" w:hAnsi="Arial" w:cs="Arial"/>
        </w:rPr>
        <w:t>del contrato</w:t>
      </w:r>
      <w:r>
        <w:rPr>
          <w:rFonts w:ascii="Arial" w:hAnsi="Arial" w:cs="Arial"/>
        </w:rPr>
        <w:t xml:space="preserve"> (N</w:t>
      </w:r>
      <w:r w:rsidR="00A01D3F">
        <w:rPr>
          <w:rFonts w:ascii="Arial" w:hAnsi="Arial" w:cs="Arial"/>
        </w:rPr>
        <w:t>ú</w:t>
      </w:r>
      <w:r>
        <w:rPr>
          <w:rFonts w:ascii="Arial" w:hAnsi="Arial" w:cs="Arial"/>
        </w:rPr>
        <w:t>mero y tipo de contrato</w:t>
      </w:r>
      <w:r w:rsidR="0066424E">
        <w:rPr>
          <w:rFonts w:ascii="Arial" w:hAnsi="Arial" w:cs="Arial"/>
        </w:rPr>
        <w:t>, registro presupuestal)</w:t>
      </w:r>
      <w:r w:rsidR="000F482B" w:rsidRPr="00481773">
        <w:rPr>
          <w:rFonts w:ascii="Arial" w:hAnsi="Arial" w:cs="Arial"/>
        </w:rPr>
        <w:t>,</w:t>
      </w:r>
      <w:r w:rsidR="0066424E">
        <w:rPr>
          <w:rFonts w:ascii="Arial" w:hAnsi="Arial" w:cs="Arial"/>
        </w:rPr>
        <w:t xml:space="preserve"> información para el pago (No. de Pago o Factura, valor</w:t>
      </w:r>
      <w:r w:rsidR="000F482B" w:rsidRPr="00481773">
        <w:rPr>
          <w:rFonts w:ascii="Arial" w:hAnsi="Arial" w:cs="Arial"/>
        </w:rPr>
        <w:t>,</w:t>
      </w:r>
      <w:r w:rsidR="0066424E">
        <w:rPr>
          <w:rFonts w:ascii="Arial" w:hAnsi="Arial" w:cs="Arial"/>
        </w:rPr>
        <w:t xml:space="preserve"> IVA);</w:t>
      </w:r>
      <w:r w:rsidR="00A01D3F">
        <w:rPr>
          <w:rFonts w:ascii="Arial" w:hAnsi="Arial" w:cs="Arial"/>
        </w:rPr>
        <w:t xml:space="preserve"> </w:t>
      </w:r>
      <w:r w:rsidR="008026A3">
        <w:rPr>
          <w:rFonts w:ascii="Arial" w:hAnsi="Arial" w:cs="Arial"/>
        </w:rPr>
        <w:t>c</w:t>
      </w:r>
      <w:r w:rsidR="00A01D3F">
        <w:rPr>
          <w:rFonts w:ascii="Arial" w:hAnsi="Arial" w:cs="Arial"/>
        </w:rPr>
        <w:t>ertificación del contratista (mani</w:t>
      </w:r>
      <w:r w:rsidR="003B6D76">
        <w:rPr>
          <w:rFonts w:ascii="Arial" w:hAnsi="Arial" w:cs="Arial"/>
        </w:rPr>
        <w:t xml:space="preserve">festaciones con relación a sus ingresos); </w:t>
      </w:r>
      <w:r w:rsidR="008026A3">
        <w:rPr>
          <w:rFonts w:ascii="Arial" w:hAnsi="Arial" w:cs="Arial"/>
        </w:rPr>
        <w:t>c</w:t>
      </w:r>
      <w:r w:rsidR="003B6D76" w:rsidRPr="003B6D76">
        <w:rPr>
          <w:rFonts w:ascii="Arial" w:hAnsi="Arial" w:cs="Arial"/>
        </w:rPr>
        <w:t>ertificación de cumplimiento supervisor</w:t>
      </w:r>
      <w:r w:rsidR="003B6D76">
        <w:rPr>
          <w:rFonts w:ascii="Arial" w:hAnsi="Arial" w:cs="Arial"/>
        </w:rPr>
        <w:t xml:space="preserve"> (Nota de recibo a satisfacción y autorización del pago) y finalmente anexos y observaciones. </w:t>
      </w:r>
    </w:p>
    <w:p w:rsidR="003B6D76" w:rsidRPr="00CC26E8" w:rsidRDefault="003B6D76" w:rsidP="0066424E">
      <w:pPr>
        <w:pStyle w:val="Prrafodelista"/>
        <w:ind w:left="567"/>
        <w:jc w:val="both"/>
        <w:rPr>
          <w:rFonts w:ascii="Arial" w:hAnsi="Arial" w:cs="Arial"/>
        </w:rPr>
      </w:pPr>
    </w:p>
    <w:p w:rsidR="000D452B" w:rsidRPr="00CC26E8" w:rsidRDefault="003B6D76" w:rsidP="000D452B">
      <w:pPr>
        <w:pStyle w:val="Prrafodelista"/>
        <w:ind w:left="567"/>
        <w:jc w:val="both"/>
        <w:rPr>
          <w:rFonts w:ascii="Arial" w:hAnsi="Arial" w:cs="Arial"/>
        </w:rPr>
      </w:pPr>
      <w:r w:rsidRPr="00CC26E8">
        <w:rPr>
          <w:rFonts w:ascii="Arial" w:hAnsi="Arial" w:cs="Arial"/>
        </w:rPr>
        <w:t>E</w:t>
      </w:r>
      <w:r w:rsidR="00AB6705" w:rsidRPr="00CC26E8">
        <w:rPr>
          <w:rFonts w:ascii="Arial" w:hAnsi="Arial" w:cs="Arial"/>
        </w:rPr>
        <w:t>n e</w:t>
      </w:r>
      <w:r w:rsidRPr="00CC26E8">
        <w:rPr>
          <w:rFonts w:ascii="Arial" w:hAnsi="Arial" w:cs="Arial"/>
        </w:rPr>
        <w:t xml:space="preserve">sta actualización del formato </w:t>
      </w:r>
      <w:r w:rsidR="000D452B" w:rsidRPr="00CC26E8">
        <w:rPr>
          <w:rFonts w:ascii="Arial" w:hAnsi="Arial" w:cs="Arial"/>
        </w:rPr>
        <w:t>se suprimió</w:t>
      </w:r>
      <w:r w:rsidRPr="00CC26E8">
        <w:rPr>
          <w:rFonts w:ascii="Arial" w:hAnsi="Arial" w:cs="Arial"/>
        </w:rPr>
        <w:t xml:space="preserve"> el seguimiento financiero </w:t>
      </w:r>
      <w:r w:rsidR="00793E80" w:rsidRPr="00CC26E8">
        <w:rPr>
          <w:rFonts w:ascii="Arial" w:hAnsi="Arial" w:cs="Arial"/>
        </w:rPr>
        <w:t xml:space="preserve">del contrato, </w:t>
      </w:r>
      <w:r w:rsidR="000D452B" w:rsidRPr="00CC26E8">
        <w:rPr>
          <w:rFonts w:ascii="Arial" w:hAnsi="Arial" w:cs="Arial"/>
        </w:rPr>
        <w:t xml:space="preserve">donde conste </w:t>
      </w:r>
      <w:r w:rsidR="00793E80" w:rsidRPr="00CC26E8">
        <w:rPr>
          <w:rFonts w:ascii="Arial" w:hAnsi="Arial" w:cs="Arial"/>
        </w:rPr>
        <w:t>cuanto se ha pagado</w:t>
      </w:r>
      <w:r w:rsidRPr="00CC26E8">
        <w:rPr>
          <w:rFonts w:ascii="Arial" w:hAnsi="Arial" w:cs="Arial"/>
        </w:rPr>
        <w:t xml:space="preserve"> y e</w:t>
      </w:r>
      <w:r w:rsidR="00793E80" w:rsidRPr="00CC26E8">
        <w:rPr>
          <w:rFonts w:ascii="Arial" w:hAnsi="Arial" w:cs="Arial"/>
        </w:rPr>
        <w:t xml:space="preserve">l saldo a favor del contratista, asimismo, también se </w:t>
      </w:r>
      <w:r w:rsidR="000D452B" w:rsidRPr="00CC26E8">
        <w:rPr>
          <w:rFonts w:ascii="Arial" w:hAnsi="Arial" w:cs="Arial"/>
        </w:rPr>
        <w:t>excluyó</w:t>
      </w:r>
      <w:r w:rsidR="00793E80" w:rsidRPr="00CC26E8">
        <w:rPr>
          <w:rFonts w:ascii="Arial" w:hAnsi="Arial" w:cs="Arial"/>
        </w:rPr>
        <w:t xml:space="preserve"> la evaluación del contratista.</w:t>
      </w:r>
      <w:r w:rsidR="000D452B" w:rsidRPr="00CC26E8">
        <w:t xml:space="preserve"> </w:t>
      </w:r>
      <w:r w:rsidR="000D452B" w:rsidRPr="00CC26E8">
        <w:rPr>
          <w:rFonts w:ascii="Arial" w:hAnsi="Arial" w:cs="Arial"/>
        </w:rPr>
        <w:t>Se sugiere tener en cuenta los ítems eliminados, para que los supervisores dejen constancia por otros medios, que el seguimien</w:t>
      </w:r>
      <w:r w:rsidR="005409AA" w:rsidRPr="00CC26E8">
        <w:rPr>
          <w:rFonts w:ascii="Arial" w:hAnsi="Arial" w:cs="Arial"/>
        </w:rPr>
        <w:t>to financiero y contable se está realizando</w:t>
      </w:r>
      <w:r w:rsidR="00B52B15" w:rsidRPr="00CC26E8">
        <w:rPr>
          <w:rFonts w:ascii="Arial" w:hAnsi="Arial" w:cs="Arial"/>
        </w:rPr>
        <w:t>, al igual que la evaluación del contratista, en los contratos que por su naturaleza se requiera.</w:t>
      </w:r>
    </w:p>
    <w:p w:rsidR="000D452B" w:rsidRDefault="000D452B" w:rsidP="00AB6705">
      <w:pPr>
        <w:pStyle w:val="Prrafodelista"/>
        <w:ind w:left="567"/>
        <w:jc w:val="both"/>
        <w:rPr>
          <w:rFonts w:ascii="Arial" w:hAnsi="Arial" w:cs="Arial"/>
        </w:rPr>
      </w:pPr>
    </w:p>
    <w:p w:rsidR="00AB6705" w:rsidRPr="00AB6705" w:rsidRDefault="00AB6705" w:rsidP="00AB6705">
      <w:pPr>
        <w:pStyle w:val="Prrafodelista"/>
        <w:ind w:left="567"/>
        <w:jc w:val="both"/>
        <w:rPr>
          <w:rFonts w:ascii="Arial" w:hAnsi="Arial" w:cs="Arial"/>
        </w:rPr>
      </w:pPr>
      <w:r w:rsidRPr="00AB6705">
        <w:rPr>
          <w:rFonts w:ascii="Arial" w:hAnsi="Arial" w:cs="Arial"/>
        </w:rPr>
        <w:t xml:space="preserve">Al igual que los informes de los contratistas, en general este formato no se diligencia con </w:t>
      </w:r>
      <w:proofErr w:type="spellStart"/>
      <w:r w:rsidRPr="00AB6705">
        <w:rPr>
          <w:rFonts w:ascii="Arial" w:hAnsi="Arial" w:cs="Arial"/>
        </w:rPr>
        <w:t>pos</w:t>
      </w:r>
      <w:proofErr w:type="spellEnd"/>
      <w:r w:rsidRPr="00AB6705">
        <w:rPr>
          <w:rFonts w:ascii="Arial" w:hAnsi="Arial" w:cs="Arial"/>
        </w:rPr>
        <w:t xml:space="preserve"> firma. </w:t>
      </w:r>
    </w:p>
    <w:p w:rsidR="00AB6705" w:rsidRDefault="00AB6705" w:rsidP="00AB6705">
      <w:pPr>
        <w:pStyle w:val="Prrafodelista"/>
        <w:ind w:left="567"/>
        <w:jc w:val="both"/>
        <w:rPr>
          <w:rFonts w:ascii="Arial" w:hAnsi="Arial" w:cs="Arial"/>
        </w:rPr>
      </w:pPr>
    </w:p>
    <w:p w:rsidR="000F482B" w:rsidRPr="000F482B" w:rsidRDefault="000F482B" w:rsidP="00D44944">
      <w:pPr>
        <w:pStyle w:val="Prrafodelista"/>
        <w:numPr>
          <w:ilvl w:val="0"/>
          <w:numId w:val="18"/>
        </w:numPr>
        <w:spacing w:after="0"/>
        <w:ind w:left="567" w:hanging="567"/>
        <w:jc w:val="both"/>
        <w:rPr>
          <w:rFonts w:ascii="Arial" w:hAnsi="Arial" w:cs="Arial"/>
          <w:b/>
          <w:i/>
        </w:rPr>
      </w:pPr>
      <w:r w:rsidRPr="000F482B">
        <w:rPr>
          <w:rFonts w:ascii="Arial" w:hAnsi="Arial" w:cs="Arial"/>
          <w:b/>
          <w:i/>
        </w:rPr>
        <w:t xml:space="preserve">El recibo a satisfacción deberá realizarse conforme lo pactado en el contrato. Cuando el objeto del contrato sea la compra o adquisición de bienes, el supervisor o interventor del contrato deberá certificar que aquellos corresponden a los plazos pactados, así como, gestionar la entrada en almacén de los bienes. </w:t>
      </w:r>
    </w:p>
    <w:p w:rsidR="00236F30" w:rsidRDefault="00236F30" w:rsidP="00236F30">
      <w:pPr>
        <w:pStyle w:val="Textocomentario"/>
        <w:spacing w:after="0"/>
        <w:ind w:left="567"/>
        <w:jc w:val="both"/>
        <w:rPr>
          <w:rFonts w:ascii="Arial" w:hAnsi="Arial" w:cs="Arial"/>
          <w:sz w:val="22"/>
          <w:szCs w:val="22"/>
        </w:rPr>
      </w:pPr>
    </w:p>
    <w:p w:rsidR="00C936D4" w:rsidRDefault="000F482B" w:rsidP="00236F30">
      <w:pPr>
        <w:pStyle w:val="Textocomentario"/>
        <w:spacing w:after="0"/>
        <w:ind w:left="567"/>
        <w:jc w:val="both"/>
        <w:rPr>
          <w:rFonts w:ascii="Arial" w:hAnsi="Arial" w:cs="Arial"/>
          <w:sz w:val="22"/>
          <w:szCs w:val="22"/>
        </w:rPr>
      </w:pPr>
      <w:r w:rsidRPr="00AB6705">
        <w:rPr>
          <w:rFonts w:ascii="Arial" w:hAnsi="Arial" w:cs="Arial"/>
          <w:sz w:val="22"/>
          <w:szCs w:val="22"/>
        </w:rPr>
        <w:t xml:space="preserve">En los contratos 195-2019 </w:t>
      </w:r>
      <w:r w:rsidR="005409AA">
        <w:rPr>
          <w:rFonts w:ascii="Arial" w:hAnsi="Arial" w:cs="Arial"/>
          <w:sz w:val="22"/>
          <w:szCs w:val="22"/>
        </w:rPr>
        <w:t>no reposa</w:t>
      </w:r>
      <w:r w:rsidRPr="00AB6705">
        <w:rPr>
          <w:rFonts w:ascii="Arial" w:hAnsi="Arial" w:cs="Arial"/>
          <w:sz w:val="22"/>
          <w:szCs w:val="22"/>
        </w:rPr>
        <w:t xml:space="preserve"> copia de recibo de los bienes en el almacén, de las entregas realizadas.</w:t>
      </w:r>
    </w:p>
    <w:p w:rsidR="00236F30" w:rsidRPr="00236F30" w:rsidRDefault="00236F30" w:rsidP="00236F30">
      <w:pPr>
        <w:autoSpaceDE w:val="0"/>
        <w:autoSpaceDN w:val="0"/>
        <w:adjustRightInd w:val="0"/>
        <w:spacing w:after="0" w:line="240" w:lineRule="auto"/>
        <w:rPr>
          <w:rFonts w:ascii="Arial" w:hAnsi="Arial" w:cs="Arial"/>
          <w:color w:val="000000"/>
          <w:sz w:val="24"/>
          <w:szCs w:val="24"/>
          <w:lang w:val="es-ES"/>
        </w:rPr>
      </w:pPr>
    </w:p>
    <w:p w:rsidR="00236F30" w:rsidRPr="00236F30" w:rsidRDefault="00236F30" w:rsidP="00886BE4">
      <w:pPr>
        <w:pStyle w:val="Prrafodelista"/>
        <w:numPr>
          <w:ilvl w:val="0"/>
          <w:numId w:val="18"/>
        </w:numPr>
        <w:spacing w:after="0"/>
        <w:ind w:left="567" w:hanging="567"/>
        <w:jc w:val="both"/>
        <w:rPr>
          <w:rFonts w:ascii="Arial" w:hAnsi="Arial" w:cs="Arial"/>
          <w:b/>
          <w:i/>
        </w:rPr>
      </w:pPr>
      <w:r w:rsidRPr="00236F30">
        <w:rPr>
          <w:rFonts w:ascii="Arial" w:hAnsi="Arial" w:cs="Arial"/>
          <w:b/>
          <w:i/>
        </w:rPr>
        <w:t>Elaborar el acta de liqu</w:t>
      </w:r>
      <w:r>
        <w:rPr>
          <w:rFonts w:ascii="Arial" w:hAnsi="Arial" w:cs="Arial"/>
          <w:b/>
          <w:i/>
        </w:rPr>
        <w:t>idación del contrato o convenio</w:t>
      </w:r>
      <w:r w:rsidRPr="00236F30">
        <w:rPr>
          <w:rFonts w:ascii="Arial" w:hAnsi="Arial" w:cs="Arial"/>
          <w:b/>
          <w:i/>
        </w:rPr>
        <w:t xml:space="preserve"> </w:t>
      </w:r>
      <w:r>
        <w:rPr>
          <w:rFonts w:ascii="Arial" w:hAnsi="Arial" w:cs="Arial"/>
          <w:b/>
          <w:i/>
        </w:rPr>
        <w:t xml:space="preserve">- </w:t>
      </w:r>
      <w:r w:rsidRPr="00236F30">
        <w:rPr>
          <w:rFonts w:ascii="Arial" w:hAnsi="Arial" w:cs="Arial"/>
          <w:b/>
          <w:i/>
        </w:rPr>
        <w:t xml:space="preserve">Remitir al Grupo de Gestión Contractual los documentos necesarios para realizar la revisión del acta de liquidación del contrato o convenio. </w:t>
      </w:r>
    </w:p>
    <w:p w:rsidR="00886BE4" w:rsidRDefault="00886BE4" w:rsidP="00886BE4">
      <w:pPr>
        <w:pStyle w:val="Textocomentario"/>
        <w:spacing w:after="0"/>
        <w:ind w:left="567"/>
        <w:jc w:val="both"/>
        <w:rPr>
          <w:rFonts w:ascii="Arial" w:hAnsi="Arial" w:cs="Arial"/>
          <w:sz w:val="22"/>
          <w:szCs w:val="22"/>
        </w:rPr>
      </w:pPr>
    </w:p>
    <w:p w:rsidR="00EF3E11" w:rsidRPr="00AD39EC" w:rsidRDefault="005409AA" w:rsidP="00886BE4">
      <w:pPr>
        <w:pStyle w:val="Textocomentario"/>
        <w:spacing w:after="0"/>
        <w:ind w:left="567"/>
        <w:jc w:val="both"/>
        <w:rPr>
          <w:rFonts w:ascii="Arial" w:hAnsi="Arial" w:cs="Arial"/>
          <w:color w:val="0070C0"/>
          <w:sz w:val="22"/>
          <w:szCs w:val="22"/>
        </w:rPr>
      </w:pPr>
      <w:r w:rsidRPr="00CC26E8">
        <w:rPr>
          <w:rFonts w:ascii="Arial" w:hAnsi="Arial" w:cs="Arial"/>
          <w:sz w:val="22"/>
          <w:szCs w:val="22"/>
        </w:rPr>
        <w:t>Al momento de la revisión por parte de la oficina de Control Interno, s</w:t>
      </w:r>
      <w:r w:rsidR="00EF3E11" w:rsidRPr="00CC26E8">
        <w:rPr>
          <w:rFonts w:ascii="Arial" w:hAnsi="Arial" w:cs="Arial"/>
          <w:sz w:val="22"/>
          <w:szCs w:val="22"/>
        </w:rPr>
        <w:t>e observó que</w:t>
      </w:r>
      <w:r w:rsidR="000C3591" w:rsidRPr="00CC26E8">
        <w:rPr>
          <w:rFonts w:ascii="Arial" w:hAnsi="Arial" w:cs="Arial"/>
          <w:sz w:val="22"/>
          <w:szCs w:val="22"/>
        </w:rPr>
        <w:t xml:space="preserve"> en</w:t>
      </w:r>
      <w:r w:rsidR="00EF3E11" w:rsidRPr="00CC26E8">
        <w:rPr>
          <w:rFonts w:ascii="Arial" w:hAnsi="Arial" w:cs="Arial"/>
          <w:sz w:val="22"/>
          <w:szCs w:val="22"/>
        </w:rPr>
        <w:t xml:space="preserve"> el convenio No. 084 de 2019, </w:t>
      </w:r>
      <w:r w:rsidRPr="00CC26E8">
        <w:rPr>
          <w:rFonts w:ascii="Arial" w:hAnsi="Arial" w:cs="Arial"/>
          <w:sz w:val="22"/>
          <w:szCs w:val="22"/>
        </w:rPr>
        <w:t>no reposaba el acta de liquidación, conforme se estableci</w:t>
      </w:r>
      <w:r w:rsidR="00932EC6" w:rsidRPr="00CC26E8">
        <w:rPr>
          <w:rFonts w:ascii="Arial" w:hAnsi="Arial" w:cs="Arial"/>
          <w:sz w:val="22"/>
          <w:szCs w:val="22"/>
        </w:rPr>
        <w:t>ó entre las partes,</w:t>
      </w:r>
      <w:r w:rsidR="000C3591" w:rsidRPr="00CC26E8">
        <w:rPr>
          <w:rFonts w:ascii="Arial" w:hAnsi="Arial" w:cs="Arial"/>
          <w:sz w:val="22"/>
          <w:szCs w:val="22"/>
        </w:rPr>
        <w:t xml:space="preserve"> transcurri</w:t>
      </w:r>
      <w:r w:rsidR="00932EC6" w:rsidRPr="00CC26E8">
        <w:rPr>
          <w:rFonts w:ascii="Arial" w:hAnsi="Arial" w:cs="Arial"/>
          <w:sz w:val="22"/>
          <w:szCs w:val="22"/>
        </w:rPr>
        <w:t>endo</w:t>
      </w:r>
      <w:r w:rsidR="000C3591" w:rsidRPr="00CC26E8">
        <w:rPr>
          <w:rFonts w:ascii="Arial" w:hAnsi="Arial" w:cs="Arial"/>
          <w:sz w:val="22"/>
          <w:szCs w:val="22"/>
        </w:rPr>
        <w:t xml:space="preserve"> más de seis </w:t>
      </w:r>
      <w:r w:rsidR="00CC26E8" w:rsidRPr="00CC26E8">
        <w:rPr>
          <w:rFonts w:ascii="Arial" w:hAnsi="Arial" w:cs="Arial"/>
          <w:sz w:val="22"/>
          <w:szCs w:val="22"/>
        </w:rPr>
        <w:t xml:space="preserve">(6) </w:t>
      </w:r>
      <w:r w:rsidR="000C3591" w:rsidRPr="00CC26E8">
        <w:rPr>
          <w:rFonts w:ascii="Arial" w:hAnsi="Arial" w:cs="Arial"/>
          <w:sz w:val="22"/>
          <w:szCs w:val="22"/>
        </w:rPr>
        <w:t>meses desde la terminación del plazo de ejecución.</w:t>
      </w:r>
      <w:r w:rsidRPr="00CC26E8">
        <w:rPr>
          <w:rFonts w:ascii="Arial" w:hAnsi="Arial" w:cs="Arial"/>
          <w:sz w:val="22"/>
          <w:szCs w:val="22"/>
        </w:rPr>
        <w:t xml:space="preserve"> </w:t>
      </w:r>
      <w:r w:rsidR="00932EC6" w:rsidRPr="00CC26E8">
        <w:rPr>
          <w:rFonts w:ascii="Arial" w:hAnsi="Arial" w:cs="Arial"/>
          <w:sz w:val="22"/>
          <w:szCs w:val="22"/>
        </w:rPr>
        <w:t>Una vez socializado el presente informe</w:t>
      </w:r>
      <w:r w:rsidR="00CC26E8" w:rsidRPr="00CC26E8">
        <w:rPr>
          <w:rFonts w:ascii="Arial" w:hAnsi="Arial" w:cs="Arial"/>
          <w:sz w:val="22"/>
          <w:szCs w:val="22"/>
        </w:rPr>
        <w:t>,</w:t>
      </w:r>
      <w:r w:rsidR="00932EC6" w:rsidRPr="00CC26E8">
        <w:rPr>
          <w:rFonts w:ascii="Arial" w:hAnsi="Arial" w:cs="Arial"/>
          <w:sz w:val="22"/>
          <w:szCs w:val="22"/>
        </w:rPr>
        <w:t xml:space="preserve"> el Grupo de Gestión Contractual adjunta soporte del acta fechada el día 2 de julio de 2020. </w:t>
      </w:r>
    </w:p>
    <w:p w:rsidR="00886BE4" w:rsidRDefault="00886BE4" w:rsidP="00886BE4">
      <w:pPr>
        <w:pStyle w:val="Textocomentario"/>
        <w:spacing w:after="0"/>
        <w:ind w:left="567"/>
        <w:jc w:val="both"/>
        <w:rPr>
          <w:rFonts w:ascii="Arial" w:hAnsi="Arial" w:cs="Arial"/>
          <w:sz w:val="22"/>
          <w:szCs w:val="22"/>
        </w:rPr>
      </w:pPr>
    </w:p>
    <w:p w:rsidR="000C3591" w:rsidRDefault="000C3591" w:rsidP="008447A0">
      <w:pPr>
        <w:pStyle w:val="Textocomentario"/>
        <w:ind w:left="567"/>
        <w:jc w:val="both"/>
        <w:rPr>
          <w:rFonts w:ascii="Arial" w:hAnsi="Arial" w:cs="Arial"/>
          <w:sz w:val="22"/>
          <w:szCs w:val="22"/>
        </w:rPr>
      </w:pPr>
      <w:r>
        <w:rPr>
          <w:rFonts w:ascii="Arial" w:hAnsi="Arial" w:cs="Arial"/>
          <w:sz w:val="22"/>
          <w:szCs w:val="22"/>
        </w:rPr>
        <w:t xml:space="preserve">Como se mencionó en </w:t>
      </w:r>
      <w:r w:rsidR="00886BE4">
        <w:rPr>
          <w:rFonts w:ascii="Arial" w:hAnsi="Arial" w:cs="Arial"/>
          <w:sz w:val="22"/>
          <w:szCs w:val="22"/>
        </w:rPr>
        <w:t>numeral 8</w:t>
      </w:r>
      <w:r>
        <w:rPr>
          <w:rFonts w:ascii="Arial" w:hAnsi="Arial" w:cs="Arial"/>
          <w:sz w:val="22"/>
          <w:szCs w:val="22"/>
        </w:rPr>
        <w:t>, los Contratos Int</w:t>
      </w:r>
      <w:r w:rsidR="005409AA">
        <w:rPr>
          <w:rFonts w:ascii="Arial" w:hAnsi="Arial" w:cs="Arial"/>
          <w:sz w:val="22"/>
          <w:szCs w:val="22"/>
        </w:rPr>
        <w:t xml:space="preserve">eradministrativos Nos. 182 y 233 </w:t>
      </w:r>
      <w:r>
        <w:rPr>
          <w:rFonts w:ascii="Arial" w:hAnsi="Arial" w:cs="Arial"/>
          <w:sz w:val="22"/>
          <w:szCs w:val="22"/>
        </w:rPr>
        <w:t>de 2019, requieren de liquidación la cual se encuentra para revisión por parte del Grupo de Co</w:t>
      </w:r>
      <w:r w:rsidR="008447A0">
        <w:rPr>
          <w:rFonts w:ascii="Arial" w:hAnsi="Arial" w:cs="Arial"/>
          <w:sz w:val="22"/>
          <w:szCs w:val="22"/>
        </w:rPr>
        <w:t xml:space="preserve">ntratos. </w:t>
      </w:r>
    </w:p>
    <w:p w:rsidR="00236F30" w:rsidRPr="00A05557" w:rsidRDefault="00506EC5" w:rsidP="002E47E2">
      <w:pPr>
        <w:pStyle w:val="Prrafodelista"/>
        <w:numPr>
          <w:ilvl w:val="0"/>
          <w:numId w:val="18"/>
        </w:numPr>
        <w:spacing w:after="0"/>
        <w:ind w:left="567" w:hanging="567"/>
        <w:jc w:val="both"/>
        <w:rPr>
          <w:rFonts w:ascii="Arial" w:hAnsi="Arial" w:cs="Arial"/>
          <w:b/>
          <w:i/>
        </w:rPr>
      </w:pPr>
      <w:r w:rsidRPr="00A05557">
        <w:rPr>
          <w:rFonts w:ascii="Arial" w:hAnsi="Arial" w:cs="Arial"/>
          <w:b/>
          <w:i/>
        </w:rPr>
        <w:t>Informe por cambio de supervisión.</w:t>
      </w:r>
    </w:p>
    <w:p w:rsidR="002E47E2" w:rsidRDefault="002E47E2" w:rsidP="002E47E2">
      <w:pPr>
        <w:pStyle w:val="Textocomentario"/>
        <w:spacing w:after="0"/>
        <w:ind w:left="426"/>
        <w:jc w:val="both"/>
        <w:rPr>
          <w:rFonts w:ascii="Arial" w:hAnsi="Arial" w:cs="Arial"/>
          <w:sz w:val="22"/>
        </w:rPr>
      </w:pPr>
    </w:p>
    <w:p w:rsidR="00A05557" w:rsidRPr="00E20927" w:rsidRDefault="00A05557" w:rsidP="00A05557">
      <w:pPr>
        <w:pStyle w:val="Textocomentario"/>
        <w:ind w:left="426"/>
        <w:jc w:val="both"/>
        <w:rPr>
          <w:rFonts w:ascii="Arial" w:hAnsi="Arial" w:cs="Arial"/>
          <w:b/>
          <w:sz w:val="22"/>
          <w:szCs w:val="22"/>
        </w:rPr>
      </w:pPr>
      <w:r>
        <w:rPr>
          <w:rFonts w:ascii="Arial" w:hAnsi="Arial" w:cs="Arial"/>
          <w:sz w:val="22"/>
        </w:rPr>
        <w:t xml:space="preserve">En el numeral </w:t>
      </w:r>
      <w:r w:rsidRPr="00A05557">
        <w:rPr>
          <w:rFonts w:ascii="Arial" w:hAnsi="Arial" w:cs="Arial"/>
          <w:sz w:val="22"/>
        </w:rPr>
        <w:t>7.2.2.  del Manual de Contratación</w:t>
      </w:r>
      <w:r>
        <w:rPr>
          <w:rFonts w:ascii="Arial" w:hAnsi="Arial" w:cs="Arial"/>
          <w:sz w:val="22"/>
        </w:rPr>
        <w:t>, establece:</w:t>
      </w:r>
      <w:r>
        <w:rPr>
          <w:b/>
          <w:bCs/>
          <w:sz w:val="23"/>
          <w:szCs w:val="23"/>
        </w:rPr>
        <w:t xml:space="preserve"> </w:t>
      </w:r>
      <w:r w:rsidRPr="00A05557">
        <w:rPr>
          <w:rFonts w:ascii="Arial" w:hAnsi="Arial" w:cs="Arial"/>
          <w:i/>
          <w:sz w:val="22"/>
        </w:rPr>
        <w:t>Cuando se presente el cambio del supervisor, quien hace entrega de la supervisión debe enterar a quien le suceda, a través de informe, la situación del contrato vigilado, grado de avance, porcentajes ejecutados y por ejecutar, pagos efectuados, aspectos pendientes de decisión o que ameriten especial control</w:t>
      </w:r>
      <w:r>
        <w:rPr>
          <w:rFonts w:ascii="Arial" w:hAnsi="Arial" w:cs="Arial"/>
          <w:i/>
          <w:sz w:val="22"/>
        </w:rPr>
        <w:t xml:space="preserve">… </w:t>
      </w:r>
      <w:r w:rsidRPr="00A05557">
        <w:rPr>
          <w:rFonts w:ascii="Arial" w:hAnsi="Arial" w:cs="Arial"/>
          <w:i/>
          <w:sz w:val="22"/>
        </w:rPr>
        <w:t>En el evento en el cual el funcionario designado para este fin se desvincula de Entidad, este informe debe ser incluido en el acta de entrega del cargo.</w:t>
      </w:r>
      <w:r>
        <w:rPr>
          <w:rFonts w:ascii="Arial" w:hAnsi="Arial" w:cs="Arial"/>
          <w:i/>
          <w:sz w:val="22"/>
        </w:rPr>
        <w:t>”</w:t>
      </w:r>
      <w:r w:rsidRPr="00FA2C4E">
        <w:rPr>
          <w:rFonts w:ascii="Arial" w:hAnsi="Arial" w:cs="Arial"/>
          <w:sz w:val="22"/>
        </w:rPr>
        <w:t xml:space="preserve"> </w:t>
      </w:r>
      <w:r w:rsidRPr="00E20927">
        <w:rPr>
          <w:rFonts w:ascii="Arial" w:hAnsi="Arial" w:cs="Arial"/>
          <w:sz w:val="22"/>
        </w:rPr>
        <w:t xml:space="preserve"> </w:t>
      </w:r>
      <w:r>
        <w:rPr>
          <w:rFonts w:ascii="Arial" w:hAnsi="Arial" w:cs="Arial"/>
          <w:sz w:val="22"/>
        </w:rPr>
        <w:t xml:space="preserve">Constituyéndose así en </w:t>
      </w:r>
      <w:r w:rsidRPr="00E20927">
        <w:rPr>
          <w:rFonts w:ascii="Arial" w:hAnsi="Arial" w:cs="Arial"/>
          <w:sz w:val="22"/>
        </w:rPr>
        <w:t>otro informe que debe presentar el Supervisor</w:t>
      </w:r>
      <w:r>
        <w:rPr>
          <w:rFonts w:ascii="Arial" w:hAnsi="Arial" w:cs="Arial"/>
          <w:sz w:val="22"/>
        </w:rPr>
        <w:t>, reposar</w:t>
      </w:r>
      <w:r w:rsidRPr="00E20927">
        <w:rPr>
          <w:rFonts w:ascii="Arial" w:hAnsi="Arial" w:cs="Arial"/>
          <w:sz w:val="22"/>
        </w:rPr>
        <w:t xml:space="preserve"> en la carpeta </w:t>
      </w:r>
      <w:r>
        <w:rPr>
          <w:rFonts w:ascii="Arial" w:hAnsi="Arial" w:cs="Arial"/>
          <w:sz w:val="22"/>
        </w:rPr>
        <w:t xml:space="preserve">contractual </w:t>
      </w:r>
      <w:r w:rsidRPr="00E20927">
        <w:rPr>
          <w:rFonts w:ascii="Arial" w:hAnsi="Arial" w:cs="Arial"/>
          <w:sz w:val="22"/>
        </w:rPr>
        <w:t>y ser publicado</w:t>
      </w:r>
      <w:r>
        <w:rPr>
          <w:rFonts w:ascii="Arial" w:hAnsi="Arial" w:cs="Arial"/>
          <w:sz w:val="22"/>
        </w:rPr>
        <w:t xml:space="preserve"> en la página web de Función Pública y en el SECOP.</w:t>
      </w:r>
      <w:r w:rsidRPr="00E20927">
        <w:rPr>
          <w:rFonts w:ascii="Arial" w:hAnsi="Arial" w:cs="Arial"/>
          <w:sz w:val="22"/>
        </w:rPr>
        <w:t xml:space="preserve"> </w:t>
      </w:r>
    </w:p>
    <w:p w:rsidR="008B0DB9" w:rsidRDefault="00A05557" w:rsidP="00A05557">
      <w:pPr>
        <w:ind w:left="426"/>
        <w:jc w:val="both"/>
        <w:rPr>
          <w:rFonts w:ascii="Arial" w:hAnsi="Arial" w:cs="Arial"/>
        </w:rPr>
      </w:pPr>
      <w:r>
        <w:rPr>
          <w:rFonts w:ascii="Arial" w:hAnsi="Arial" w:cs="Arial"/>
        </w:rPr>
        <w:t xml:space="preserve">De la revisión a los contratos para verificar la </w:t>
      </w:r>
      <w:r w:rsidRPr="00582F43">
        <w:rPr>
          <w:rFonts w:ascii="Arial" w:hAnsi="Arial" w:cs="Arial"/>
          <w:szCs w:val="20"/>
        </w:rPr>
        <w:t>existencia de estos informes y la</w:t>
      </w:r>
      <w:r>
        <w:rPr>
          <w:rFonts w:ascii="Arial" w:hAnsi="Arial" w:cs="Arial"/>
        </w:rPr>
        <w:t xml:space="preserve"> publicación de los mismos, encontramos únicamente </w:t>
      </w:r>
      <w:r w:rsidR="008026A3">
        <w:rPr>
          <w:rFonts w:ascii="Arial" w:hAnsi="Arial" w:cs="Arial"/>
        </w:rPr>
        <w:t xml:space="preserve">en </w:t>
      </w:r>
      <w:r>
        <w:rPr>
          <w:rFonts w:ascii="Arial" w:hAnsi="Arial" w:cs="Arial"/>
        </w:rPr>
        <w:t>el contrato CPS-034-2020</w:t>
      </w:r>
      <w:r w:rsidR="008026A3">
        <w:rPr>
          <w:rFonts w:ascii="Arial" w:hAnsi="Arial" w:cs="Arial"/>
        </w:rPr>
        <w:t xml:space="preserve"> el cambio </w:t>
      </w:r>
      <w:r>
        <w:rPr>
          <w:rFonts w:ascii="Arial" w:hAnsi="Arial" w:cs="Arial"/>
        </w:rPr>
        <w:t>de supervisor, por solicitud del Grupo de Gestión Contractual se presentó informe del supervisor saliente.</w:t>
      </w:r>
    </w:p>
    <w:p w:rsidR="00CC26E8" w:rsidRDefault="00CC26E8" w:rsidP="00A05557">
      <w:pPr>
        <w:ind w:left="426"/>
        <w:jc w:val="both"/>
        <w:rPr>
          <w:rFonts w:ascii="Arial" w:hAnsi="Arial" w:cs="Arial"/>
        </w:rPr>
      </w:pPr>
    </w:p>
    <w:p w:rsidR="00A05557" w:rsidRDefault="00A05557" w:rsidP="003920BD">
      <w:pPr>
        <w:pStyle w:val="Prrafodelista"/>
        <w:numPr>
          <w:ilvl w:val="0"/>
          <w:numId w:val="19"/>
        </w:numPr>
        <w:spacing w:after="0"/>
        <w:ind w:left="284" w:hanging="284"/>
        <w:jc w:val="both"/>
        <w:rPr>
          <w:rFonts w:ascii="Arial" w:hAnsi="Arial" w:cs="Arial"/>
          <w:b/>
        </w:rPr>
      </w:pPr>
      <w:r w:rsidRPr="007A5667">
        <w:rPr>
          <w:rFonts w:ascii="Arial" w:hAnsi="Arial" w:cs="Arial"/>
          <w:b/>
        </w:rPr>
        <w:t>APOYO DEL GRUPO DE GESTIÓN CONTRACTUAL EN LA SUPERVISIÓN E INTERVENTORÍA</w:t>
      </w:r>
    </w:p>
    <w:p w:rsidR="003920BD" w:rsidRDefault="003920BD" w:rsidP="00A05557">
      <w:pPr>
        <w:jc w:val="both"/>
        <w:rPr>
          <w:rFonts w:ascii="Arial" w:hAnsi="Arial" w:cs="Arial"/>
        </w:rPr>
      </w:pPr>
    </w:p>
    <w:p w:rsidR="00A05557" w:rsidRDefault="008867F5" w:rsidP="00136C75">
      <w:pPr>
        <w:ind w:left="284"/>
        <w:jc w:val="both"/>
        <w:rPr>
          <w:rFonts w:ascii="Arial" w:hAnsi="Arial" w:cs="Arial"/>
        </w:rPr>
      </w:pPr>
      <w:r>
        <w:rPr>
          <w:rFonts w:ascii="Arial" w:hAnsi="Arial" w:cs="Arial"/>
        </w:rPr>
        <w:t>L</w:t>
      </w:r>
      <w:r w:rsidR="00A05557">
        <w:rPr>
          <w:rFonts w:ascii="Arial" w:hAnsi="Arial" w:cs="Arial"/>
        </w:rPr>
        <w:t>a Oficina de Control Interno, verifica el cumplimiento de las acciones a cargo del Grupo de Gestión Contractual para apoy</w:t>
      </w:r>
      <w:r w:rsidR="00A05557" w:rsidRPr="00DB58B9">
        <w:rPr>
          <w:rFonts w:ascii="Arial" w:hAnsi="Arial" w:cs="Arial"/>
        </w:rPr>
        <w:t>ar las actividades de la Supervisión</w:t>
      </w:r>
      <w:r w:rsidR="00A05557">
        <w:rPr>
          <w:rFonts w:ascii="Arial" w:hAnsi="Arial" w:cs="Arial"/>
        </w:rPr>
        <w:t xml:space="preserve"> (procedimiento “Supervisión” v3 - 27</w:t>
      </w:r>
      <w:r w:rsidR="002E47E2">
        <w:rPr>
          <w:rFonts w:ascii="Arial" w:hAnsi="Arial" w:cs="Arial"/>
        </w:rPr>
        <w:t xml:space="preserve"> de mayo de 2019</w:t>
      </w:r>
      <w:r w:rsidR="00A05557" w:rsidRPr="00DB58B9">
        <w:rPr>
          <w:rFonts w:ascii="Arial" w:hAnsi="Arial" w:cs="Arial"/>
        </w:rPr>
        <w:t xml:space="preserve">): </w:t>
      </w:r>
    </w:p>
    <w:p w:rsidR="003920BD" w:rsidRDefault="003920BD" w:rsidP="001A215D">
      <w:pPr>
        <w:pStyle w:val="Prrafodelista"/>
        <w:numPr>
          <w:ilvl w:val="0"/>
          <w:numId w:val="4"/>
        </w:numPr>
        <w:ind w:left="567" w:hanging="283"/>
        <w:jc w:val="both"/>
        <w:rPr>
          <w:rFonts w:ascii="Arial" w:hAnsi="Arial" w:cs="Arial"/>
          <w:b/>
        </w:rPr>
      </w:pPr>
      <w:r w:rsidRPr="00136C75">
        <w:rPr>
          <w:rFonts w:ascii="Arial" w:hAnsi="Arial" w:cs="Arial"/>
          <w:b/>
        </w:rPr>
        <w:t>Comunicar al supervisor sus responsabilidades y obligaciones</w:t>
      </w:r>
    </w:p>
    <w:p w:rsidR="00136C75" w:rsidRPr="00136C75" w:rsidRDefault="00136C75" w:rsidP="00136C75">
      <w:pPr>
        <w:pStyle w:val="Prrafodelista"/>
        <w:ind w:left="567"/>
        <w:jc w:val="both"/>
        <w:rPr>
          <w:rFonts w:ascii="Arial" w:hAnsi="Arial" w:cs="Arial"/>
          <w:b/>
        </w:rPr>
      </w:pPr>
    </w:p>
    <w:p w:rsidR="003920BD" w:rsidRDefault="003920BD" w:rsidP="003920BD">
      <w:pPr>
        <w:pStyle w:val="Prrafodelista"/>
        <w:ind w:left="567"/>
        <w:jc w:val="both"/>
        <w:rPr>
          <w:rFonts w:ascii="Arial" w:hAnsi="Arial" w:cs="Arial"/>
        </w:rPr>
      </w:pPr>
      <w:r w:rsidRPr="002608FC">
        <w:rPr>
          <w:rFonts w:ascii="Arial" w:hAnsi="Arial" w:cs="Arial"/>
        </w:rPr>
        <w:t xml:space="preserve">Se pudo evidenciar que todos los contratos objeto de seguimiento, cuentan con la notificación inicial al Supervisor por parte del Grupo de Gestión Contractual, la cual va acompañada con copia del contrato, registro presupuestal, aprobación de las pólizas en los casos que se requiere y </w:t>
      </w:r>
      <w:r w:rsidR="00107190">
        <w:rPr>
          <w:rFonts w:ascii="Arial" w:hAnsi="Arial" w:cs="Arial"/>
        </w:rPr>
        <w:t xml:space="preserve">el Manual de Contratación, lo cual es un indicativo para los supervisores que el contrato se encuentra listo para ejecutarse. </w:t>
      </w:r>
      <w:r w:rsidR="006B52A8">
        <w:rPr>
          <w:rFonts w:ascii="Arial" w:hAnsi="Arial" w:cs="Arial"/>
        </w:rPr>
        <w:t xml:space="preserve"> </w:t>
      </w:r>
    </w:p>
    <w:p w:rsidR="000F674C" w:rsidRDefault="000F674C" w:rsidP="003920BD">
      <w:pPr>
        <w:pStyle w:val="Prrafodelista"/>
        <w:ind w:left="567"/>
        <w:jc w:val="both"/>
        <w:rPr>
          <w:rFonts w:ascii="Arial" w:hAnsi="Arial" w:cs="Arial"/>
        </w:rPr>
      </w:pPr>
    </w:p>
    <w:p w:rsidR="00107190" w:rsidRDefault="00107190" w:rsidP="003920BD">
      <w:pPr>
        <w:pStyle w:val="Prrafodelista"/>
        <w:ind w:left="567"/>
        <w:jc w:val="both"/>
        <w:rPr>
          <w:rFonts w:ascii="Arial" w:hAnsi="Arial" w:cs="Arial"/>
        </w:rPr>
      </w:pPr>
      <w:r>
        <w:rPr>
          <w:rFonts w:ascii="Arial" w:hAnsi="Arial" w:cs="Arial"/>
        </w:rPr>
        <w:t>Sin embargo, con lo ocurrido</w:t>
      </w:r>
      <w:r w:rsidR="006B52A8">
        <w:rPr>
          <w:rFonts w:ascii="Arial" w:hAnsi="Arial" w:cs="Arial"/>
        </w:rPr>
        <w:t xml:space="preserve"> con el contrato No. </w:t>
      </w:r>
      <w:r w:rsidR="0098324D">
        <w:rPr>
          <w:rFonts w:ascii="Arial" w:hAnsi="Arial" w:cs="Arial"/>
        </w:rPr>
        <w:t>245 de 2019, donde se notificó al supervisor</w:t>
      </w:r>
      <w:r>
        <w:rPr>
          <w:rFonts w:ascii="Arial" w:hAnsi="Arial" w:cs="Arial"/>
        </w:rPr>
        <w:t xml:space="preserve"> y aún no se había aprobado </w:t>
      </w:r>
      <w:r w:rsidR="0098324D">
        <w:rPr>
          <w:rFonts w:ascii="Arial" w:hAnsi="Arial" w:cs="Arial"/>
        </w:rPr>
        <w:t>la garantía</w:t>
      </w:r>
      <w:r w:rsidR="0098324D" w:rsidRPr="00CC26E8">
        <w:rPr>
          <w:rFonts w:ascii="Arial" w:hAnsi="Arial" w:cs="Arial"/>
        </w:rPr>
        <w:t xml:space="preserve">. </w:t>
      </w:r>
      <w:r w:rsidRPr="00CC26E8">
        <w:rPr>
          <w:rFonts w:ascii="Arial" w:hAnsi="Arial" w:cs="Arial"/>
        </w:rPr>
        <w:t xml:space="preserve">Una vez se socializó el informe preliminar, </w:t>
      </w:r>
      <w:r w:rsidR="00F12DB6" w:rsidRPr="00CC26E8">
        <w:rPr>
          <w:rFonts w:ascii="Arial" w:hAnsi="Arial" w:cs="Arial"/>
        </w:rPr>
        <w:t xml:space="preserve">se analizó lo indicado en el Manual de Contratación </w:t>
      </w:r>
      <w:r w:rsidR="00CC26E8" w:rsidRPr="00CC26E8">
        <w:rPr>
          <w:rFonts w:ascii="Arial" w:hAnsi="Arial" w:cs="Arial"/>
        </w:rPr>
        <w:t xml:space="preserve">de </w:t>
      </w:r>
      <w:r w:rsidR="00F12DB6" w:rsidRPr="00CC26E8">
        <w:rPr>
          <w:rFonts w:ascii="Arial" w:hAnsi="Arial" w:cs="Arial"/>
        </w:rPr>
        <w:t>Función Pública</w:t>
      </w:r>
      <w:r w:rsidR="00CC26E8" w:rsidRPr="00CC26E8">
        <w:rPr>
          <w:rFonts w:ascii="Arial" w:hAnsi="Arial" w:cs="Arial"/>
        </w:rPr>
        <w:t xml:space="preserve"> -</w:t>
      </w:r>
      <w:r w:rsidR="00F12DB6" w:rsidRPr="00CC26E8">
        <w:rPr>
          <w:rFonts w:ascii="Arial" w:hAnsi="Arial" w:cs="Arial"/>
        </w:rPr>
        <w:t xml:space="preserve"> artículo 7.5.1 literal a, en el cual se señala que los supervisores deben</w:t>
      </w:r>
      <w:r w:rsidRPr="00CC26E8">
        <w:rPr>
          <w:rFonts w:ascii="Arial" w:hAnsi="Arial" w:cs="Arial"/>
        </w:rPr>
        <w:t xml:space="preserve"> vigilar que el contratista entregue la garantía única de cumplimiento, conforme la función de vigilancia jur</w:t>
      </w:r>
      <w:r w:rsidR="00F12DB6" w:rsidRPr="00CC26E8">
        <w:rPr>
          <w:rFonts w:ascii="Arial" w:hAnsi="Arial" w:cs="Arial"/>
        </w:rPr>
        <w:t>ídica que les compete</w:t>
      </w:r>
      <w:r w:rsidR="00CC26E8" w:rsidRPr="00CC26E8">
        <w:rPr>
          <w:rFonts w:ascii="Arial" w:hAnsi="Arial" w:cs="Arial"/>
        </w:rPr>
        <w:t>.  Por lo anterior</w:t>
      </w:r>
      <w:r w:rsidR="0061357C" w:rsidRPr="00CC26E8">
        <w:rPr>
          <w:rFonts w:ascii="Arial" w:hAnsi="Arial" w:cs="Arial"/>
        </w:rPr>
        <w:t>, s</w:t>
      </w:r>
      <w:r w:rsidR="00F12DB6" w:rsidRPr="00CC26E8">
        <w:rPr>
          <w:rFonts w:ascii="Arial" w:hAnsi="Arial" w:cs="Arial"/>
        </w:rPr>
        <w:t xml:space="preserve">e recomienda dar aplicación a la norma señalada, es decir </w:t>
      </w:r>
      <w:r w:rsidR="0061357C" w:rsidRPr="00CC26E8">
        <w:rPr>
          <w:rFonts w:ascii="Arial" w:hAnsi="Arial" w:cs="Arial"/>
        </w:rPr>
        <w:t>que la notificación al supervisor no inclu</w:t>
      </w:r>
      <w:r w:rsidR="00CC26E8" w:rsidRPr="00CC26E8">
        <w:rPr>
          <w:rFonts w:ascii="Arial" w:hAnsi="Arial" w:cs="Arial"/>
        </w:rPr>
        <w:t xml:space="preserve">ya </w:t>
      </w:r>
      <w:r w:rsidR="0061357C" w:rsidRPr="00CC26E8">
        <w:rPr>
          <w:rFonts w:ascii="Arial" w:hAnsi="Arial" w:cs="Arial"/>
        </w:rPr>
        <w:t>la aprobación de las garantía</w:t>
      </w:r>
      <w:r w:rsidR="00CC26E8">
        <w:rPr>
          <w:rFonts w:ascii="Arial" w:hAnsi="Arial" w:cs="Arial"/>
        </w:rPr>
        <w:t>s</w:t>
      </w:r>
      <w:r w:rsidR="0061357C" w:rsidRPr="00CC26E8">
        <w:rPr>
          <w:rFonts w:ascii="Arial" w:hAnsi="Arial" w:cs="Arial"/>
        </w:rPr>
        <w:t xml:space="preserve">, y corresponde al supervisor vigilar que el contratista entregue la misma para que esta sea aprobada, y así dar inicio a la ejecución contractual.  </w:t>
      </w:r>
    </w:p>
    <w:p w:rsidR="0098324D" w:rsidRDefault="0098324D" w:rsidP="003920BD">
      <w:pPr>
        <w:pStyle w:val="Prrafodelista"/>
        <w:ind w:left="567"/>
        <w:jc w:val="both"/>
        <w:rPr>
          <w:rFonts w:ascii="Arial" w:hAnsi="Arial" w:cs="Arial"/>
          <w:b/>
        </w:rPr>
      </w:pPr>
    </w:p>
    <w:p w:rsidR="003920BD" w:rsidRDefault="0098324D" w:rsidP="003920BD">
      <w:pPr>
        <w:pStyle w:val="Prrafodelista"/>
        <w:numPr>
          <w:ilvl w:val="0"/>
          <w:numId w:val="4"/>
        </w:numPr>
        <w:ind w:left="567" w:hanging="283"/>
        <w:jc w:val="both"/>
        <w:rPr>
          <w:rFonts w:ascii="Arial" w:hAnsi="Arial" w:cs="Arial"/>
          <w:b/>
        </w:rPr>
      </w:pPr>
      <w:r>
        <w:rPr>
          <w:rFonts w:ascii="Arial" w:hAnsi="Arial" w:cs="Arial"/>
          <w:b/>
        </w:rPr>
        <w:t>Publicar la información de ejecución del contrato o convenio</w:t>
      </w:r>
    </w:p>
    <w:p w:rsidR="00BB62AA" w:rsidRPr="00B23E2F" w:rsidRDefault="00BB62AA" w:rsidP="00C936D4">
      <w:pPr>
        <w:pStyle w:val="Textocomentario"/>
        <w:ind w:left="567"/>
        <w:jc w:val="both"/>
        <w:rPr>
          <w:rFonts w:ascii="Arial" w:hAnsi="Arial" w:cs="Arial"/>
          <w:sz w:val="22"/>
          <w:szCs w:val="22"/>
        </w:rPr>
      </w:pPr>
      <w:r w:rsidRPr="004B503F">
        <w:rPr>
          <w:rFonts w:ascii="Arial" w:hAnsi="Arial" w:cs="Arial"/>
          <w:sz w:val="22"/>
          <w:szCs w:val="22"/>
        </w:rPr>
        <w:t>En relación con los informes de seguimi</w:t>
      </w:r>
      <w:r w:rsidR="00CE0743" w:rsidRPr="004B503F">
        <w:rPr>
          <w:rFonts w:ascii="Arial" w:hAnsi="Arial" w:cs="Arial"/>
          <w:sz w:val="22"/>
          <w:szCs w:val="22"/>
        </w:rPr>
        <w:t xml:space="preserve">ento periódico de </w:t>
      </w:r>
      <w:r w:rsidRPr="004B503F">
        <w:rPr>
          <w:rFonts w:ascii="Arial" w:hAnsi="Arial" w:cs="Arial"/>
          <w:sz w:val="22"/>
          <w:szCs w:val="22"/>
        </w:rPr>
        <w:t>los contratos de prestación de servicios profesionales y</w:t>
      </w:r>
      <w:r w:rsidRPr="00B23E2F">
        <w:rPr>
          <w:rFonts w:ascii="Arial" w:hAnsi="Arial" w:cs="Arial"/>
          <w:sz w:val="22"/>
          <w:szCs w:val="22"/>
        </w:rPr>
        <w:t xml:space="preserve"> de apoyo a la gestión</w:t>
      </w:r>
      <w:r>
        <w:rPr>
          <w:rFonts w:ascii="Arial" w:hAnsi="Arial" w:cs="Arial"/>
          <w:sz w:val="22"/>
          <w:szCs w:val="22"/>
        </w:rPr>
        <w:t xml:space="preserve"> que</w:t>
      </w:r>
      <w:r w:rsidRPr="00B23E2F">
        <w:rPr>
          <w:rFonts w:ascii="Arial" w:hAnsi="Arial" w:cs="Arial"/>
          <w:sz w:val="22"/>
          <w:szCs w:val="22"/>
        </w:rPr>
        <w:t xml:space="preserve"> fueron seleccionados en la muestra</w:t>
      </w:r>
      <w:r>
        <w:rPr>
          <w:rFonts w:ascii="Arial" w:hAnsi="Arial" w:cs="Arial"/>
          <w:sz w:val="22"/>
          <w:szCs w:val="22"/>
        </w:rPr>
        <w:t>,</w:t>
      </w:r>
      <w:r w:rsidRPr="00B23E2F">
        <w:rPr>
          <w:rFonts w:ascii="Arial" w:hAnsi="Arial" w:cs="Arial"/>
          <w:sz w:val="22"/>
          <w:szCs w:val="22"/>
        </w:rPr>
        <w:t xml:space="preserve"> se observó:</w:t>
      </w:r>
    </w:p>
    <w:p w:rsidR="00693A30" w:rsidRDefault="00132753" w:rsidP="00693A30">
      <w:pPr>
        <w:pStyle w:val="Textocomentario"/>
        <w:numPr>
          <w:ilvl w:val="0"/>
          <w:numId w:val="7"/>
        </w:numPr>
        <w:jc w:val="both"/>
        <w:rPr>
          <w:rFonts w:ascii="Arial" w:hAnsi="Arial" w:cs="Arial"/>
          <w:sz w:val="22"/>
          <w:szCs w:val="22"/>
        </w:rPr>
      </w:pPr>
      <w:r w:rsidRPr="00693A30">
        <w:rPr>
          <w:rFonts w:ascii="Arial" w:hAnsi="Arial" w:cs="Arial"/>
          <w:sz w:val="22"/>
          <w:szCs w:val="22"/>
        </w:rPr>
        <w:t>Vigencia 2019</w:t>
      </w:r>
      <w:r w:rsidR="007277E4" w:rsidRPr="00693A30">
        <w:rPr>
          <w:rFonts w:ascii="Arial" w:hAnsi="Arial" w:cs="Arial"/>
          <w:sz w:val="22"/>
          <w:szCs w:val="22"/>
        </w:rPr>
        <w:t>: con esta tipología se encontraron dos (2)</w:t>
      </w:r>
      <w:r w:rsidR="00BB62AA" w:rsidRPr="00693A30">
        <w:rPr>
          <w:rFonts w:ascii="Arial" w:hAnsi="Arial" w:cs="Arial"/>
          <w:sz w:val="22"/>
          <w:szCs w:val="22"/>
        </w:rPr>
        <w:t xml:space="preserve"> contratos objeto de revisión, </w:t>
      </w:r>
      <w:r w:rsidR="00693A30">
        <w:rPr>
          <w:rFonts w:ascii="Arial" w:hAnsi="Arial" w:cs="Arial"/>
          <w:sz w:val="22"/>
          <w:szCs w:val="22"/>
        </w:rPr>
        <w:t xml:space="preserve">en el contrato de apoyo a la gestión No. 245 no se evidenciaron informes de supervisión publicados.   </w:t>
      </w:r>
    </w:p>
    <w:p w:rsidR="004F1056" w:rsidRPr="00693A30" w:rsidRDefault="004F1056" w:rsidP="004F1056">
      <w:pPr>
        <w:pStyle w:val="Textocomentario"/>
        <w:ind w:left="1146"/>
        <w:jc w:val="both"/>
        <w:rPr>
          <w:rFonts w:ascii="Arial" w:hAnsi="Arial" w:cs="Arial"/>
          <w:sz w:val="22"/>
          <w:szCs w:val="22"/>
        </w:rPr>
      </w:pPr>
      <w:r>
        <w:rPr>
          <w:rFonts w:ascii="Arial" w:hAnsi="Arial" w:cs="Arial"/>
          <w:sz w:val="22"/>
          <w:szCs w:val="22"/>
        </w:rPr>
        <w:t xml:space="preserve">Una vez socializado el informe preliminar, el Grupo de Gestión Contractual procedió a publicar los documentos relativos al contrato en mención. </w:t>
      </w:r>
    </w:p>
    <w:p w:rsidR="00454523" w:rsidRDefault="00693A30" w:rsidP="006D5A8F">
      <w:pPr>
        <w:pStyle w:val="Textocomentario"/>
        <w:numPr>
          <w:ilvl w:val="0"/>
          <w:numId w:val="7"/>
        </w:numPr>
        <w:jc w:val="both"/>
        <w:rPr>
          <w:rFonts w:ascii="Arial" w:hAnsi="Arial" w:cs="Arial"/>
          <w:sz w:val="22"/>
          <w:szCs w:val="22"/>
        </w:rPr>
      </w:pPr>
      <w:r>
        <w:rPr>
          <w:rFonts w:ascii="Arial" w:hAnsi="Arial" w:cs="Arial"/>
          <w:sz w:val="22"/>
          <w:szCs w:val="22"/>
        </w:rPr>
        <w:t>Vigencia 2020</w:t>
      </w:r>
      <w:r w:rsidR="00BB62AA" w:rsidRPr="00693A30">
        <w:rPr>
          <w:rFonts w:ascii="Arial" w:hAnsi="Arial" w:cs="Arial"/>
          <w:sz w:val="22"/>
          <w:szCs w:val="22"/>
        </w:rPr>
        <w:t xml:space="preserve">: En los </w:t>
      </w:r>
      <w:r>
        <w:rPr>
          <w:rFonts w:ascii="Arial" w:hAnsi="Arial" w:cs="Arial"/>
          <w:sz w:val="22"/>
          <w:szCs w:val="22"/>
        </w:rPr>
        <w:t>veintiocho (28</w:t>
      </w:r>
      <w:r w:rsidR="00BB62AA" w:rsidRPr="00693A30">
        <w:rPr>
          <w:rFonts w:ascii="Arial" w:hAnsi="Arial" w:cs="Arial"/>
          <w:sz w:val="22"/>
          <w:szCs w:val="22"/>
        </w:rPr>
        <w:t>) contratos objeto de revisión que se encuentran en</w:t>
      </w:r>
      <w:r>
        <w:rPr>
          <w:rFonts w:ascii="Arial" w:hAnsi="Arial" w:cs="Arial"/>
          <w:sz w:val="22"/>
          <w:szCs w:val="22"/>
        </w:rPr>
        <w:t xml:space="preserve"> ejecución, hasta el mes de </w:t>
      </w:r>
      <w:r w:rsidR="00454523">
        <w:rPr>
          <w:rFonts w:ascii="Arial" w:hAnsi="Arial" w:cs="Arial"/>
          <w:sz w:val="22"/>
          <w:szCs w:val="22"/>
        </w:rPr>
        <w:t>junio se observó que se encontraba retrasada la publicación en los siguientes contratos:</w:t>
      </w:r>
    </w:p>
    <w:tbl>
      <w:tblPr>
        <w:tblStyle w:val="Tabladelista2-nfasis11"/>
        <w:tblW w:w="78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4A0" w:firstRow="1" w:lastRow="0" w:firstColumn="1" w:lastColumn="0" w:noHBand="0" w:noVBand="1"/>
      </w:tblPr>
      <w:tblGrid>
        <w:gridCol w:w="1559"/>
        <w:gridCol w:w="1701"/>
        <w:gridCol w:w="4580"/>
      </w:tblGrid>
      <w:tr w:rsidR="0083706E" w:rsidRPr="00357AB4" w:rsidTr="006D5A8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260" w:type="dxa"/>
            <w:gridSpan w:val="2"/>
            <w:shd w:val="clear" w:color="auto" w:fill="5B9BD5" w:themeFill="accent1"/>
            <w:noWrap/>
          </w:tcPr>
          <w:p w:rsidR="0083706E" w:rsidRDefault="0083706E" w:rsidP="006D5A8F">
            <w:pPr>
              <w:jc w:val="center"/>
              <w:rPr>
                <w:rFonts w:ascii="Calibri" w:eastAsia="Times New Roman" w:hAnsi="Calibri" w:cs="Times New Roman"/>
                <w:color w:val="FFFFFF" w:themeColor="background1"/>
                <w:sz w:val="20"/>
                <w:szCs w:val="20"/>
                <w:lang w:eastAsia="es-CO"/>
              </w:rPr>
            </w:pPr>
            <w:r w:rsidRPr="00357AB4">
              <w:rPr>
                <w:rFonts w:ascii="Calibri" w:eastAsia="Times New Roman" w:hAnsi="Calibri" w:cs="Times New Roman"/>
                <w:color w:val="FFFFFF" w:themeColor="background1"/>
                <w:sz w:val="20"/>
                <w:szCs w:val="20"/>
                <w:lang w:eastAsia="es-CO"/>
              </w:rPr>
              <w:t xml:space="preserve">No. CONTRATO </w:t>
            </w:r>
          </w:p>
        </w:tc>
        <w:tc>
          <w:tcPr>
            <w:tcW w:w="4580" w:type="dxa"/>
            <w:shd w:val="clear" w:color="auto" w:fill="5B9BD5" w:themeFill="accent1"/>
            <w:noWrap/>
          </w:tcPr>
          <w:p w:rsidR="0083706E" w:rsidRPr="00357AB4" w:rsidRDefault="0083706E" w:rsidP="006D5A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 w:val="20"/>
                <w:szCs w:val="20"/>
                <w:lang w:eastAsia="es-CO"/>
              </w:rPr>
            </w:pPr>
            <w:r>
              <w:rPr>
                <w:rFonts w:ascii="Calibri" w:eastAsia="Times New Roman" w:hAnsi="Calibri" w:cs="Times New Roman"/>
                <w:color w:val="FFFFFF" w:themeColor="background1"/>
                <w:sz w:val="20"/>
                <w:szCs w:val="20"/>
                <w:lang w:eastAsia="es-CO"/>
              </w:rPr>
              <w:t xml:space="preserve">Observación </w:t>
            </w:r>
          </w:p>
        </w:tc>
      </w:tr>
      <w:tr w:rsidR="0083706E" w:rsidRPr="00357AB4" w:rsidTr="0083706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59" w:type="dxa"/>
            <w:noWrap/>
            <w:hideMark/>
          </w:tcPr>
          <w:p w:rsidR="0083706E" w:rsidRPr="001C052C" w:rsidRDefault="0083706E" w:rsidP="00454523">
            <w:pPr>
              <w:rPr>
                <w:rFonts w:ascii="Calibri" w:eastAsia="Times New Roman" w:hAnsi="Calibri" w:cs="Times New Roman"/>
                <w:sz w:val="20"/>
                <w:szCs w:val="20"/>
                <w:lang w:eastAsia="es-CO"/>
              </w:rPr>
            </w:pPr>
            <w:r w:rsidRPr="001C052C">
              <w:rPr>
                <w:rFonts w:ascii="Calibri" w:eastAsia="Times New Roman" w:hAnsi="Calibri" w:cs="Times New Roman"/>
                <w:sz w:val="20"/>
                <w:szCs w:val="20"/>
                <w:lang w:eastAsia="es-CO"/>
              </w:rPr>
              <w:t>CPS-006-2020</w:t>
            </w:r>
          </w:p>
          <w:p w:rsidR="0083706E" w:rsidRPr="001C052C" w:rsidRDefault="0083706E" w:rsidP="00501BDB">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CPS-019-2020</w:t>
            </w:r>
          </w:p>
          <w:p w:rsidR="007F7852" w:rsidRPr="001C052C" w:rsidRDefault="007F7852" w:rsidP="00501BDB">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CPS-033-2020</w:t>
            </w:r>
          </w:p>
          <w:p w:rsidR="007F7852" w:rsidRPr="001C052C" w:rsidRDefault="007F7852" w:rsidP="007F7852">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CPS-034-2020</w:t>
            </w:r>
          </w:p>
          <w:p w:rsidR="0083706E" w:rsidRPr="001C052C" w:rsidRDefault="0083706E" w:rsidP="00501BDB">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CPS-045-2020</w:t>
            </w:r>
          </w:p>
          <w:p w:rsidR="0083706E" w:rsidRPr="001C052C" w:rsidRDefault="0083706E" w:rsidP="00501BDB">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CPS-053-2020</w:t>
            </w:r>
          </w:p>
          <w:p w:rsidR="007F7852" w:rsidRPr="001C052C" w:rsidRDefault="007F7852" w:rsidP="007F7852">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CPS-055-2020</w:t>
            </w:r>
          </w:p>
          <w:p w:rsidR="0083706E" w:rsidRPr="001C052C" w:rsidRDefault="0083706E" w:rsidP="0083706E">
            <w:pPr>
              <w:rPr>
                <w:rFonts w:ascii="Calibri" w:eastAsia="Times New Roman" w:hAnsi="Calibri" w:cs="Times New Roman"/>
                <w:bCs w:val="0"/>
                <w:sz w:val="20"/>
                <w:szCs w:val="20"/>
                <w:lang w:eastAsia="es-CO"/>
              </w:rPr>
            </w:pPr>
            <w:r w:rsidRPr="001C052C">
              <w:rPr>
                <w:rFonts w:ascii="Calibri" w:eastAsia="Times New Roman" w:hAnsi="Calibri" w:cs="Times New Roman"/>
                <w:bCs w:val="0"/>
                <w:sz w:val="20"/>
                <w:szCs w:val="20"/>
                <w:lang w:eastAsia="es-CO"/>
              </w:rPr>
              <w:t>CPS-059-2020</w:t>
            </w:r>
          </w:p>
        </w:tc>
        <w:tc>
          <w:tcPr>
            <w:tcW w:w="1701" w:type="dxa"/>
          </w:tcPr>
          <w:p w:rsidR="007F7852" w:rsidRPr="001C052C" w:rsidRDefault="007F7852" w:rsidP="007F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CO"/>
              </w:rPr>
            </w:pPr>
            <w:r w:rsidRPr="001C052C">
              <w:rPr>
                <w:rFonts w:ascii="Calibri" w:eastAsia="Times New Roman" w:hAnsi="Calibri" w:cs="Times New Roman"/>
                <w:b/>
                <w:bCs/>
                <w:sz w:val="20"/>
                <w:szCs w:val="20"/>
                <w:lang w:eastAsia="es-CO"/>
              </w:rPr>
              <w:t>CPS-062</w:t>
            </w:r>
            <w:r w:rsidRPr="001C052C">
              <w:rPr>
                <w:rFonts w:ascii="Calibri" w:eastAsia="Times New Roman" w:hAnsi="Calibri" w:cs="Times New Roman"/>
                <w:b/>
                <w:sz w:val="20"/>
                <w:szCs w:val="20"/>
                <w:lang w:eastAsia="es-CO"/>
              </w:rPr>
              <w:t>-2020</w:t>
            </w:r>
          </w:p>
          <w:p w:rsidR="007F7852" w:rsidRPr="001C052C" w:rsidRDefault="007F7852" w:rsidP="007F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0"/>
                <w:szCs w:val="20"/>
                <w:lang w:eastAsia="es-CO"/>
              </w:rPr>
            </w:pPr>
            <w:r w:rsidRPr="001C052C">
              <w:rPr>
                <w:rFonts w:ascii="Calibri" w:eastAsia="Times New Roman" w:hAnsi="Calibri" w:cs="Times New Roman"/>
                <w:b/>
                <w:sz w:val="20"/>
                <w:szCs w:val="20"/>
                <w:lang w:eastAsia="es-CO"/>
              </w:rPr>
              <w:t>CPS-0</w:t>
            </w:r>
            <w:r w:rsidRPr="001C052C">
              <w:rPr>
                <w:rFonts w:ascii="Calibri" w:eastAsia="Times New Roman" w:hAnsi="Calibri" w:cs="Times New Roman"/>
                <w:b/>
                <w:bCs/>
                <w:sz w:val="20"/>
                <w:szCs w:val="20"/>
                <w:lang w:eastAsia="es-CO"/>
              </w:rPr>
              <w:t>77</w:t>
            </w:r>
            <w:r w:rsidRPr="001C052C">
              <w:rPr>
                <w:rFonts w:ascii="Calibri" w:eastAsia="Times New Roman" w:hAnsi="Calibri" w:cs="Times New Roman"/>
                <w:b/>
                <w:sz w:val="20"/>
                <w:szCs w:val="20"/>
                <w:lang w:eastAsia="es-CO"/>
              </w:rPr>
              <w:t>-2020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CO"/>
              </w:rPr>
            </w:pPr>
            <w:r w:rsidRPr="001C052C">
              <w:rPr>
                <w:rFonts w:ascii="Calibri" w:eastAsia="Times New Roman" w:hAnsi="Calibri" w:cs="Times New Roman"/>
                <w:b/>
                <w:bCs/>
                <w:sz w:val="20"/>
                <w:szCs w:val="20"/>
                <w:lang w:eastAsia="es-CO"/>
              </w:rPr>
              <w:t>CPS-079</w:t>
            </w:r>
            <w:r w:rsidRPr="001C052C">
              <w:rPr>
                <w:rFonts w:ascii="Calibri" w:eastAsia="Times New Roman" w:hAnsi="Calibri" w:cs="Times New Roman"/>
                <w:b/>
                <w:sz w:val="20"/>
                <w:szCs w:val="20"/>
                <w:lang w:eastAsia="es-CO"/>
              </w:rPr>
              <w:t>-2020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CO"/>
              </w:rPr>
            </w:pPr>
            <w:r w:rsidRPr="001C052C">
              <w:rPr>
                <w:rFonts w:ascii="Calibri" w:eastAsia="Times New Roman" w:hAnsi="Calibri" w:cs="Times New Roman"/>
                <w:b/>
                <w:sz w:val="20"/>
                <w:szCs w:val="20"/>
                <w:lang w:eastAsia="es-CO"/>
              </w:rPr>
              <w:t>CPS-0</w:t>
            </w:r>
            <w:r w:rsidRPr="001C052C">
              <w:rPr>
                <w:rFonts w:ascii="Calibri" w:eastAsia="Times New Roman" w:hAnsi="Calibri" w:cs="Times New Roman"/>
                <w:b/>
                <w:bCs/>
                <w:sz w:val="20"/>
                <w:szCs w:val="20"/>
                <w:lang w:eastAsia="es-CO"/>
              </w:rPr>
              <w:t>83</w:t>
            </w:r>
            <w:r w:rsidRPr="001C052C">
              <w:rPr>
                <w:rFonts w:ascii="Calibri" w:eastAsia="Times New Roman" w:hAnsi="Calibri" w:cs="Times New Roman"/>
                <w:b/>
                <w:sz w:val="20"/>
                <w:szCs w:val="20"/>
                <w:lang w:eastAsia="es-CO"/>
              </w:rPr>
              <w:t>-2020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CO"/>
              </w:rPr>
            </w:pPr>
            <w:r w:rsidRPr="001C052C">
              <w:rPr>
                <w:rFonts w:ascii="Calibri" w:eastAsia="Times New Roman" w:hAnsi="Calibri" w:cs="Times New Roman"/>
                <w:b/>
                <w:sz w:val="20"/>
                <w:szCs w:val="20"/>
                <w:lang w:eastAsia="es-CO"/>
              </w:rPr>
              <w:t>CPS-0</w:t>
            </w:r>
            <w:r w:rsidRPr="001C052C">
              <w:rPr>
                <w:rFonts w:ascii="Calibri" w:eastAsia="Times New Roman" w:hAnsi="Calibri" w:cs="Times New Roman"/>
                <w:b/>
                <w:bCs/>
                <w:sz w:val="20"/>
                <w:szCs w:val="20"/>
                <w:lang w:eastAsia="es-CO"/>
              </w:rPr>
              <w:t>87</w:t>
            </w:r>
            <w:r w:rsidRPr="001C052C">
              <w:rPr>
                <w:rFonts w:ascii="Calibri" w:eastAsia="Times New Roman" w:hAnsi="Calibri" w:cs="Times New Roman"/>
                <w:b/>
                <w:sz w:val="20"/>
                <w:szCs w:val="20"/>
                <w:lang w:eastAsia="es-CO"/>
              </w:rPr>
              <w:t>-2020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lang w:eastAsia="es-CO"/>
              </w:rPr>
            </w:pPr>
            <w:r w:rsidRPr="001C052C">
              <w:rPr>
                <w:rFonts w:ascii="Calibri" w:eastAsia="Times New Roman" w:hAnsi="Calibri" w:cs="Times New Roman"/>
                <w:b/>
                <w:bCs/>
                <w:sz w:val="20"/>
                <w:szCs w:val="20"/>
                <w:lang w:eastAsia="es-CO"/>
              </w:rPr>
              <w:t>CPS-093</w:t>
            </w:r>
            <w:r w:rsidRPr="001C052C">
              <w:rPr>
                <w:rFonts w:ascii="Calibri" w:eastAsia="Times New Roman" w:hAnsi="Calibri" w:cs="Times New Roman"/>
                <w:b/>
                <w:sz w:val="20"/>
                <w:szCs w:val="20"/>
                <w:lang w:eastAsia="es-CO"/>
              </w:rPr>
              <w:t>-2020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lang w:eastAsia="es-CO"/>
              </w:rPr>
            </w:pPr>
            <w:r w:rsidRPr="001C052C">
              <w:rPr>
                <w:rFonts w:ascii="Calibri" w:eastAsia="Times New Roman" w:hAnsi="Calibri" w:cs="Times New Roman"/>
                <w:b/>
                <w:sz w:val="20"/>
                <w:szCs w:val="20"/>
                <w:lang w:eastAsia="es-CO"/>
              </w:rPr>
              <w:t>CPS-097-2020</w:t>
            </w:r>
          </w:p>
          <w:p w:rsidR="0083706E" w:rsidRPr="001C052C" w:rsidRDefault="0083706E" w:rsidP="00837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s-CO"/>
              </w:rPr>
            </w:pPr>
            <w:r w:rsidRPr="001C052C">
              <w:rPr>
                <w:rFonts w:ascii="Calibri" w:eastAsia="Times New Roman" w:hAnsi="Calibri" w:cs="Times New Roman"/>
                <w:b/>
                <w:sz w:val="20"/>
                <w:szCs w:val="20"/>
                <w:lang w:eastAsia="es-CO"/>
              </w:rPr>
              <w:t>CPS-123-2020</w:t>
            </w:r>
          </w:p>
        </w:tc>
        <w:tc>
          <w:tcPr>
            <w:tcW w:w="4580" w:type="dxa"/>
            <w:noWrap/>
            <w:hideMark/>
          </w:tcPr>
          <w:p w:rsidR="0083706E" w:rsidRPr="00616006" w:rsidRDefault="0083706E" w:rsidP="0048599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616006">
              <w:rPr>
                <w:rFonts w:ascii="Arial" w:eastAsia="Times New Roman" w:hAnsi="Arial" w:cs="Arial"/>
                <w:sz w:val="16"/>
                <w:szCs w:val="16"/>
                <w:lang w:eastAsia="es-CO"/>
              </w:rPr>
              <w:t xml:space="preserve">Al mes de junio se encontraron publicados </w:t>
            </w:r>
            <w:r w:rsidR="00485991" w:rsidRPr="00616006">
              <w:rPr>
                <w:rFonts w:ascii="Arial" w:eastAsia="Times New Roman" w:hAnsi="Arial" w:cs="Arial"/>
                <w:sz w:val="16"/>
                <w:szCs w:val="16"/>
                <w:lang w:eastAsia="es-CO"/>
              </w:rPr>
              <w:t xml:space="preserve">únicamente </w:t>
            </w:r>
            <w:r w:rsidRPr="00616006">
              <w:rPr>
                <w:rFonts w:ascii="Arial" w:eastAsia="Times New Roman" w:hAnsi="Arial" w:cs="Arial"/>
                <w:sz w:val="16"/>
                <w:szCs w:val="16"/>
                <w:lang w:eastAsia="es-CO"/>
              </w:rPr>
              <w:t xml:space="preserve">cuatro informes, el último </w:t>
            </w:r>
            <w:r w:rsidR="007F7852" w:rsidRPr="00616006">
              <w:rPr>
                <w:rFonts w:ascii="Arial" w:eastAsia="Times New Roman" w:hAnsi="Arial" w:cs="Arial"/>
                <w:sz w:val="16"/>
                <w:szCs w:val="16"/>
                <w:lang w:eastAsia="es-CO"/>
              </w:rPr>
              <w:t>correspondiente a</w:t>
            </w:r>
            <w:r w:rsidRPr="00616006">
              <w:rPr>
                <w:rFonts w:ascii="Arial" w:eastAsia="Times New Roman" w:hAnsi="Arial" w:cs="Arial"/>
                <w:sz w:val="16"/>
                <w:szCs w:val="16"/>
                <w:lang w:eastAsia="es-CO"/>
              </w:rPr>
              <w:t>l mes de abril.</w:t>
            </w:r>
            <w:r w:rsidR="000F674C" w:rsidRPr="00616006">
              <w:rPr>
                <w:rFonts w:ascii="Arial" w:eastAsia="Times New Roman" w:hAnsi="Arial" w:cs="Arial"/>
                <w:sz w:val="16"/>
                <w:szCs w:val="16"/>
                <w:lang w:eastAsia="es-CO"/>
              </w:rPr>
              <w:t xml:space="preserve"> </w:t>
            </w:r>
          </w:p>
        </w:tc>
      </w:tr>
      <w:tr w:rsidR="0083706E" w:rsidRPr="00357AB4" w:rsidTr="00485991">
        <w:trPr>
          <w:trHeight w:val="253"/>
        </w:trPr>
        <w:tc>
          <w:tcPr>
            <w:cnfStyle w:val="001000000000" w:firstRow="0" w:lastRow="0" w:firstColumn="1" w:lastColumn="0" w:oddVBand="0" w:evenVBand="0" w:oddHBand="0" w:evenHBand="0" w:firstRowFirstColumn="0" w:firstRowLastColumn="0" w:lastRowFirstColumn="0" w:lastRowLastColumn="0"/>
            <w:tcW w:w="3260" w:type="dxa"/>
            <w:gridSpan w:val="2"/>
            <w:shd w:val="clear" w:color="auto" w:fill="DEEAF6" w:themeFill="accent1" w:themeFillTint="33"/>
            <w:noWrap/>
          </w:tcPr>
          <w:p w:rsidR="0083706E" w:rsidRDefault="0083706E" w:rsidP="006D5A8F">
            <w:pPr>
              <w:rPr>
                <w:rFonts w:ascii="Calibri" w:eastAsia="Times New Roman" w:hAnsi="Calibri" w:cs="Times New Roman"/>
                <w:sz w:val="20"/>
                <w:szCs w:val="20"/>
                <w:lang w:eastAsia="es-CO"/>
              </w:rPr>
            </w:pPr>
            <w:r w:rsidRPr="00504A07">
              <w:rPr>
                <w:rFonts w:ascii="Calibri" w:eastAsia="Times New Roman" w:hAnsi="Calibri" w:cs="Times New Roman"/>
                <w:bCs w:val="0"/>
                <w:sz w:val="20"/>
                <w:szCs w:val="20"/>
                <w:lang w:eastAsia="es-CO"/>
              </w:rPr>
              <w:t>CPS-050-2020</w:t>
            </w:r>
          </w:p>
        </w:tc>
        <w:tc>
          <w:tcPr>
            <w:tcW w:w="4580" w:type="dxa"/>
            <w:shd w:val="clear" w:color="auto" w:fill="DEEAF6" w:themeFill="accent1" w:themeFillTint="33"/>
            <w:noWrap/>
          </w:tcPr>
          <w:p w:rsidR="0083706E" w:rsidRPr="00616006" w:rsidRDefault="0083706E" w:rsidP="006D5A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616006">
              <w:rPr>
                <w:rFonts w:ascii="Arial" w:eastAsia="Times New Roman" w:hAnsi="Arial" w:cs="Arial"/>
                <w:sz w:val="16"/>
                <w:szCs w:val="16"/>
                <w:lang w:eastAsia="es-CO"/>
              </w:rPr>
              <w:t>No se encuentra carpeta publicada en la página web.</w:t>
            </w:r>
          </w:p>
        </w:tc>
      </w:tr>
    </w:tbl>
    <w:p w:rsidR="00454523" w:rsidRDefault="00136C75" w:rsidP="00136C75">
      <w:pPr>
        <w:pStyle w:val="Textocomentario"/>
        <w:ind w:left="708"/>
        <w:jc w:val="both"/>
        <w:rPr>
          <w:rFonts w:ascii="Arial" w:hAnsi="Arial" w:cs="Arial"/>
          <w:sz w:val="22"/>
          <w:szCs w:val="22"/>
        </w:rPr>
      </w:pPr>
      <w:r>
        <w:rPr>
          <w:rFonts w:ascii="Arial" w:hAnsi="Arial" w:cs="Arial"/>
          <w:b/>
          <w:i/>
          <w:sz w:val="14"/>
          <w:szCs w:val="14"/>
        </w:rPr>
        <w:t xml:space="preserve">        </w:t>
      </w:r>
      <w:r w:rsidR="00712A19" w:rsidRPr="006723B8">
        <w:rPr>
          <w:rFonts w:ascii="Arial" w:hAnsi="Arial" w:cs="Arial"/>
          <w:b/>
          <w:i/>
          <w:sz w:val="14"/>
          <w:szCs w:val="14"/>
        </w:rPr>
        <w:t>Fuente: Papeles de trabajo OCI</w:t>
      </w:r>
    </w:p>
    <w:p w:rsidR="00784FE8" w:rsidRDefault="00485991" w:rsidP="00FE7E2C">
      <w:pPr>
        <w:pStyle w:val="Textocomentario"/>
        <w:ind w:left="426"/>
        <w:jc w:val="both"/>
        <w:rPr>
          <w:rFonts w:ascii="Arial" w:hAnsi="Arial" w:cs="Arial"/>
          <w:sz w:val="22"/>
          <w:szCs w:val="22"/>
        </w:rPr>
      </w:pPr>
      <w:r>
        <w:rPr>
          <w:rFonts w:ascii="Arial" w:hAnsi="Arial" w:cs="Arial"/>
          <w:sz w:val="22"/>
          <w:szCs w:val="22"/>
        </w:rPr>
        <w:t xml:space="preserve">Para </w:t>
      </w:r>
      <w:r w:rsidR="009071DE">
        <w:rPr>
          <w:rFonts w:ascii="Arial" w:hAnsi="Arial" w:cs="Arial"/>
          <w:sz w:val="22"/>
          <w:szCs w:val="22"/>
        </w:rPr>
        <w:t>otro tipo</w:t>
      </w:r>
      <w:r>
        <w:rPr>
          <w:rFonts w:ascii="Arial" w:hAnsi="Arial" w:cs="Arial"/>
          <w:sz w:val="22"/>
          <w:szCs w:val="22"/>
        </w:rPr>
        <w:t xml:space="preserve"> de contratos</w:t>
      </w:r>
      <w:r w:rsidR="00CE0743">
        <w:rPr>
          <w:rFonts w:ascii="Arial" w:hAnsi="Arial" w:cs="Arial"/>
          <w:sz w:val="22"/>
          <w:szCs w:val="22"/>
        </w:rPr>
        <w:t>, como se expuso</w:t>
      </w:r>
      <w:r>
        <w:rPr>
          <w:rFonts w:ascii="Arial" w:hAnsi="Arial" w:cs="Arial"/>
          <w:sz w:val="22"/>
          <w:szCs w:val="22"/>
        </w:rPr>
        <w:t xml:space="preserve"> la entidad no ha establecido formatos </w:t>
      </w:r>
      <w:r w:rsidR="00136C75">
        <w:rPr>
          <w:rFonts w:ascii="Arial" w:hAnsi="Arial" w:cs="Arial"/>
          <w:sz w:val="22"/>
          <w:szCs w:val="22"/>
        </w:rPr>
        <w:t>de presentación</w:t>
      </w:r>
      <w:r w:rsidR="009071DE">
        <w:rPr>
          <w:rFonts w:ascii="Arial" w:hAnsi="Arial" w:cs="Arial"/>
          <w:sz w:val="22"/>
          <w:szCs w:val="22"/>
        </w:rPr>
        <w:t xml:space="preserve"> de informes de contratistas. Sin embargo, lo que se publica como informe de supervisor es el denominado: “</w:t>
      </w:r>
      <w:r w:rsidR="009071DE" w:rsidRPr="009071DE">
        <w:rPr>
          <w:rFonts w:ascii="Arial" w:hAnsi="Arial" w:cs="Arial"/>
          <w:sz w:val="22"/>
          <w:szCs w:val="22"/>
        </w:rPr>
        <w:t>FORMATO ÚNICO PARA PAGO DE CONTRATISTAS (Compraventa, obras, bienes o servicios)</w:t>
      </w:r>
      <w:r w:rsidR="009071DE">
        <w:rPr>
          <w:rFonts w:ascii="Arial" w:hAnsi="Arial" w:cs="Arial"/>
          <w:sz w:val="22"/>
          <w:szCs w:val="22"/>
        </w:rPr>
        <w:t>”</w:t>
      </w:r>
      <w:r w:rsidR="00712A19">
        <w:rPr>
          <w:rFonts w:ascii="Arial" w:hAnsi="Arial" w:cs="Arial"/>
          <w:sz w:val="22"/>
          <w:szCs w:val="22"/>
        </w:rPr>
        <w:t xml:space="preserve"> implementado para la presente vigencia, en el 2019 este se denominaba “Certificación de recibo a satisfacción y evaluación del contratista”; indistintamente estos formatos </w:t>
      </w:r>
      <w:r w:rsidR="009071DE">
        <w:rPr>
          <w:rFonts w:ascii="Arial" w:hAnsi="Arial" w:cs="Arial"/>
          <w:sz w:val="22"/>
          <w:szCs w:val="22"/>
        </w:rPr>
        <w:t>se acompaña</w:t>
      </w:r>
      <w:r w:rsidR="00712A19">
        <w:rPr>
          <w:rFonts w:ascii="Arial" w:hAnsi="Arial" w:cs="Arial"/>
          <w:sz w:val="22"/>
          <w:szCs w:val="22"/>
        </w:rPr>
        <w:t>n</w:t>
      </w:r>
      <w:r w:rsidR="009071DE">
        <w:rPr>
          <w:rFonts w:ascii="Arial" w:hAnsi="Arial" w:cs="Arial"/>
          <w:sz w:val="22"/>
          <w:szCs w:val="22"/>
        </w:rPr>
        <w:t xml:space="preserve"> de los documentos para tramitar el pago.</w:t>
      </w:r>
      <w:r w:rsidR="00784FE8">
        <w:rPr>
          <w:rFonts w:ascii="Arial" w:hAnsi="Arial" w:cs="Arial"/>
          <w:sz w:val="22"/>
          <w:szCs w:val="22"/>
        </w:rPr>
        <w:t xml:space="preserve"> De la verificación realizada a este tipo de contratos, no se evidenció carpeta publicada en la web del contrato de compraventa No. 225-2019. </w:t>
      </w:r>
    </w:p>
    <w:p w:rsidR="00F05E32" w:rsidRPr="003B3015" w:rsidRDefault="00F05E32" w:rsidP="00F05E32">
      <w:pPr>
        <w:pStyle w:val="Textocomentario"/>
        <w:ind w:left="426"/>
        <w:jc w:val="both"/>
        <w:rPr>
          <w:rFonts w:ascii="Arial" w:hAnsi="Arial" w:cs="Arial"/>
          <w:sz w:val="22"/>
          <w:szCs w:val="22"/>
        </w:rPr>
      </w:pPr>
      <w:r w:rsidRPr="003B3015">
        <w:rPr>
          <w:rFonts w:ascii="Arial" w:hAnsi="Arial" w:cs="Arial"/>
          <w:sz w:val="22"/>
          <w:szCs w:val="22"/>
        </w:rPr>
        <w:t>Una vez socializado el informe preliminar, el área inform</w:t>
      </w:r>
      <w:r w:rsidR="003B3015" w:rsidRPr="003B3015">
        <w:rPr>
          <w:rFonts w:ascii="Arial" w:hAnsi="Arial" w:cs="Arial"/>
          <w:sz w:val="22"/>
          <w:szCs w:val="22"/>
        </w:rPr>
        <w:t>a</w:t>
      </w:r>
      <w:r w:rsidRPr="003B3015">
        <w:rPr>
          <w:rFonts w:ascii="Arial" w:hAnsi="Arial" w:cs="Arial"/>
          <w:sz w:val="22"/>
          <w:szCs w:val="22"/>
        </w:rPr>
        <w:t xml:space="preserve"> respecto </w:t>
      </w:r>
      <w:r w:rsidR="003B3015" w:rsidRPr="003B3015">
        <w:rPr>
          <w:rFonts w:ascii="Arial" w:hAnsi="Arial" w:cs="Arial"/>
          <w:sz w:val="22"/>
          <w:szCs w:val="22"/>
        </w:rPr>
        <w:t xml:space="preserve">a </w:t>
      </w:r>
      <w:r w:rsidRPr="003B3015">
        <w:rPr>
          <w:rFonts w:ascii="Arial" w:hAnsi="Arial" w:cs="Arial"/>
          <w:sz w:val="22"/>
          <w:szCs w:val="22"/>
        </w:rPr>
        <w:t xml:space="preserve">las publicaciones del contrato CPS-050-2020, que </w:t>
      </w:r>
      <w:r w:rsidR="003B3015" w:rsidRPr="003B3015">
        <w:rPr>
          <w:rFonts w:ascii="Arial" w:hAnsi="Arial" w:cs="Arial"/>
          <w:sz w:val="22"/>
          <w:szCs w:val="22"/>
        </w:rPr>
        <w:t xml:space="preserve">actualmente </w:t>
      </w:r>
      <w:r w:rsidRPr="003B3015">
        <w:rPr>
          <w:rFonts w:ascii="Arial" w:hAnsi="Arial" w:cs="Arial"/>
          <w:sz w:val="22"/>
          <w:szCs w:val="22"/>
        </w:rPr>
        <w:t xml:space="preserve">se presenta una falla técnica en la página </w:t>
      </w:r>
      <w:r w:rsidR="003B3015">
        <w:rPr>
          <w:rFonts w:ascii="Arial" w:hAnsi="Arial" w:cs="Arial"/>
          <w:sz w:val="22"/>
          <w:szCs w:val="22"/>
        </w:rPr>
        <w:t>W</w:t>
      </w:r>
      <w:r w:rsidRPr="003B3015">
        <w:rPr>
          <w:rFonts w:ascii="Arial" w:hAnsi="Arial" w:cs="Arial"/>
          <w:sz w:val="22"/>
          <w:szCs w:val="22"/>
        </w:rPr>
        <w:t xml:space="preserve">eb de la entidad, adjuntan correo electrónico por medio del cual se solicita a OTIC realizar una revisión técnica en el ambiente público de la página </w:t>
      </w:r>
      <w:r w:rsidR="003B3015">
        <w:rPr>
          <w:rFonts w:ascii="Arial" w:hAnsi="Arial" w:cs="Arial"/>
          <w:sz w:val="22"/>
          <w:szCs w:val="22"/>
        </w:rPr>
        <w:t>web.</w:t>
      </w:r>
    </w:p>
    <w:p w:rsidR="00F05E32" w:rsidRPr="008447A0" w:rsidRDefault="00784FE8" w:rsidP="008447A0">
      <w:pPr>
        <w:pStyle w:val="Textocomentario"/>
        <w:ind w:left="426"/>
        <w:jc w:val="both"/>
        <w:rPr>
          <w:rFonts w:ascii="Arial" w:hAnsi="Arial" w:cs="Arial"/>
          <w:sz w:val="22"/>
          <w:szCs w:val="22"/>
          <w:highlight w:val="yellow"/>
        </w:rPr>
      </w:pPr>
      <w:r>
        <w:rPr>
          <w:rFonts w:ascii="Arial" w:hAnsi="Arial" w:cs="Arial"/>
          <w:sz w:val="22"/>
          <w:szCs w:val="22"/>
        </w:rPr>
        <w:t xml:space="preserve">De otra parte, </w:t>
      </w:r>
      <w:r w:rsidR="000F674C">
        <w:rPr>
          <w:rFonts w:ascii="Arial" w:hAnsi="Arial" w:cs="Arial"/>
          <w:sz w:val="22"/>
          <w:szCs w:val="22"/>
        </w:rPr>
        <w:t xml:space="preserve">en </w:t>
      </w:r>
      <w:r>
        <w:rPr>
          <w:rFonts w:ascii="Arial" w:hAnsi="Arial" w:cs="Arial"/>
          <w:sz w:val="22"/>
          <w:szCs w:val="22"/>
        </w:rPr>
        <w:t xml:space="preserve">el contrato </w:t>
      </w:r>
      <w:r w:rsidR="00712A19">
        <w:rPr>
          <w:rFonts w:ascii="Arial" w:hAnsi="Arial" w:cs="Arial"/>
          <w:sz w:val="22"/>
          <w:szCs w:val="22"/>
        </w:rPr>
        <w:t xml:space="preserve">de prestación de servicios 221-2019, se observaron publicados tres formatos de certificación de recibo a satisfacción y evaluación del </w:t>
      </w:r>
      <w:r w:rsidR="00712A19" w:rsidRPr="003B3015">
        <w:rPr>
          <w:rFonts w:ascii="Arial" w:hAnsi="Arial" w:cs="Arial"/>
          <w:sz w:val="22"/>
          <w:szCs w:val="22"/>
        </w:rPr>
        <w:t>contratista, los cuales fueron divulgados has</w:t>
      </w:r>
      <w:r w:rsidR="006D5A8F" w:rsidRPr="003B3015">
        <w:rPr>
          <w:rFonts w:ascii="Arial" w:hAnsi="Arial" w:cs="Arial"/>
          <w:sz w:val="22"/>
          <w:szCs w:val="22"/>
        </w:rPr>
        <w:t>ta el mes de marzo de 2020, el ú</w:t>
      </w:r>
      <w:r w:rsidR="00712A19" w:rsidRPr="003B3015">
        <w:rPr>
          <w:rFonts w:ascii="Arial" w:hAnsi="Arial" w:cs="Arial"/>
          <w:sz w:val="22"/>
          <w:szCs w:val="22"/>
        </w:rPr>
        <w:t xml:space="preserve">ltimo correspondiente al mes de febrero de este año. </w:t>
      </w:r>
      <w:r w:rsidR="00D77828" w:rsidRPr="003B3015">
        <w:rPr>
          <w:rFonts w:ascii="Arial" w:hAnsi="Arial" w:cs="Arial"/>
          <w:sz w:val="22"/>
          <w:szCs w:val="22"/>
        </w:rPr>
        <w:t xml:space="preserve">Al </w:t>
      </w:r>
      <w:r w:rsidR="003B3015" w:rsidRPr="003B3015">
        <w:rPr>
          <w:rFonts w:ascii="Arial" w:hAnsi="Arial" w:cs="Arial"/>
          <w:sz w:val="22"/>
          <w:szCs w:val="22"/>
        </w:rPr>
        <w:t xml:space="preserve">ser </w:t>
      </w:r>
      <w:r w:rsidR="00D77828" w:rsidRPr="003B3015">
        <w:rPr>
          <w:rFonts w:ascii="Arial" w:hAnsi="Arial" w:cs="Arial"/>
          <w:sz w:val="22"/>
          <w:szCs w:val="22"/>
        </w:rPr>
        <w:t>conoc</w:t>
      </w:r>
      <w:r w:rsidR="003B3015" w:rsidRPr="003B3015">
        <w:rPr>
          <w:rFonts w:ascii="Arial" w:hAnsi="Arial" w:cs="Arial"/>
          <w:sz w:val="22"/>
          <w:szCs w:val="22"/>
        </w:rPr>
        <w:t xml:space="preserve">ida </w:t>
      </w:r>
      <w:r w:rsidR="00D77828" w:rsidRPr="003B3015">
        <w:rPr>
          <w:rFonts w:ascii="Arial" w:hAnsi="Arial" w:cs="Arial"/>
          <w:sz w:val="22"/>
          <w:szCs w:val="22"/>
        </w:rPr>
        <w:t xml:space="preserve">esta observación en la socialización del informe </w:t>
      </w:r>
      <w:r w:rsidR="003B3015" w:rsidRPr="003B3015">
        <w:rPr>
          <w:rFonts w:ascii="Arial" w:hAnsi="Arial" w:cs="Arial"/>
          <w:sz w:val="22"/>
          <w:szCs w:val="22"/>
        </w:rPr>
        <w:t xml:space="preserve">preliminar, </w:t>
      </w:r>
      <w:r w:rsidR="00D77828" w:rsidRPr="003B3015">
        <w:rPr>
          <w:rFonts w:ascii="Arial" w:hAnsi="Arial" w:cs="Arial"/>
          <w:sz w:val="22"/>
          <w:szCs w:val="22"/>
        </w:rPr>
        <w:t xml:space="preserve">el Grupo de Gestión Contractual señala que el retraso se </w:t>
      </w:r>
      <w:r w:rsidR="003B3015" w:rsidRPr="003B3015">
        <w:rPr>
          <w:rFonts w:ascii="Arial" w:hAnsi="Arial" w:cs="Arial"/>
          <w:sz w:val="22"/>
          <w:szCs w:val="22"/>
        </w:rPr>
        <w:t xml:space="preserve">presentó por cuanto al final de la vigencia 2019, </w:t>
      </w:r>
      <w:r w:rsidR="00D77828" w:rsidRPr="003B3015">
        <w:rPr>
          <w:rFonts w:ascii="Arial" w:hAnsi="Arial" w:cs="Arial"/>
          <w:sz w:val="22"/>
          <w:szCs w:val="22"/>
        </w:rPr>
        <w:t xml:space="preserve">no contaron con la persona encargada </w:t>
      </w:r>
      <w:r w:rsidR="003B3015" w:rsidRPr="003B3015">
        <w:rPr>
          <w:rFonts w:ascii="Arial" w:hAnsi="Arial" w:cs="Arial"/>
          <w:sz w:val="22"/>
          <w:szCs w:val="22"/>
        </w:rPr>
        <w:t xml:space="preserve">de este tema </w:t>
      </w:r>
      <w:r w:rsidR="00D77828" w:rsidRPr="003B3015">
        <w:rPr>
          <w:rFonts w:ascii="Arial" w:hAnsi="Arial" w:cs="Arial"/>
          <w:sz w:val="22"/>
          <w:szCs w:val="22"/>
        </w:rPr>
        <w:t xml:space="preserve">y en los dos </w:t>
      </w:r>
      <w:r w:rsidR="003B3015" w:rsidRPr="003B3015">
        <w:rPr>
          <w:rFonts w:ascii="Arial" w:hAnsi="Arial" w:cs="Arial"/>
          <w:sz w:val="22"/>
          <w:szCs w:val="22"/>
        </w:rPr>
        <w:t xml:space="preserve">(2) </w:t>
      </w:r>
      <w:r w:rsidR="00D77828" w:rsidRPr="003B3015">
        <w:rPr>
          <w:rFonts w:ascii="Arial" w:hAnsi="Arial" w:cs="Arial"/>
          <w:sz w:val="22"/>
          <w:szCs w:val="22"/>
        </w:rPr>
        <w:t>primeros meses del a</w:t>
      </w:r>
      <w:r w:rsidR="00244570" w:rsidRPr="003B3015">
        <w:rPr>
          <w:rFonts w:ascii="Arial" w:hAnsi="Arial" w:cs="Arial"/>
          <w:sz w:val="22"/>
          <w:szCs w:val="22"/>
        </w:rPr>
        <w:t>ño 2020,</w:t>
      </w:r>
      <w:r w:rsidR="00D77828" w:rsidRPr="003B3015">
        <w:rPr>
          <w:rFonts w:ascii="Arial" w:hAnsi="Arial" w:cs="Arial"/>
          <w:sz w:val="22"/>
          <w:szCs w:val="22"/>
        </w:rPr>
        <w:t xml:space="preserve"> </w:t>
      </w:r>
      <w:r w:rsidR="003B3015" w:rsidRPr="003B3015">
        <w:rPr>
          <w:rFonts w:ascii="Arial" w:hAnsi="Arial" w:cs="Arial"/>
          <w:sz w:val="22"/>
          <w:szCs w:val="22"/>
        </w:rPr>
        <w:t>se dio pri</w:t>
      </w:r>
      <w:r w:rsidR="00D77828" w:rsidRPr="003B3015">
        <w:rPr>
          <w:rFonts w:ascii="Arial" w:hAnsi="Arial" w:cs="Arial"/>
          <w:sz w:val="22"/>
          <w:szCs w:val="22"/>
        </w:rPr>
        <w:t xml:space="preserve">oridad </w:t>
      </w:r>
      <w:r w:rsidR="003B3015" w:rsidRPr="003B3015">
        <w:rPr>
          <w:rFonts w:ascii="Arial" w:hAnsi="Arial" w:cs="Arial"/>
          <w:sz w:val="22"/>
          <w:szCs w:val="22"/>
        </w:rPr>
        <w:t>a los procesos de c</w:t>
      </w:r>
      <w:r w:rsidR="00244570" w:rsidRPr="003B3015">
        <w:rPr>
          <w:rFonts w:ascii="Arial" w:hAnsi="Arial" w:cs="Arial"/>
          <w:sz w:val="22"/>
          <w:szCs w:val="22"/>
        </w:rPr>
        <w:t xml:space="preserve">ontratación </w:t>
      </w:r>
      <w:r w:rsidR="00AA6BD7" w:rsidRPr="003B3015">
        <w:rPr>
          <w:rFonts w:ascii="Arial" w:hAnsi="Arial" w:cs="Arial"/>
          <w:sz w:val="22"/>
          <w:szCs w:val="22"/>
        </w:rPr>
        <w:t>directa</w:t>
      </w:r>
      <w:r w:rsidR="003B3015" w:rsidRPr="003B3015">
        <w:rPr>
          <w:rFonts w:ascii="Arial" w:hAnsi="Arial" w:cs="Arial"/>
          <w:sz w:val="22"/>
          <w:szCs w:val="22"/>
        </w:rPr>
        <w:t xml:space="preserve">; </w:t>
      </w:r>
      <w:r w:rsidR="00AA6BD7" w:rsidRPr="003B3015">
        <w:rPr>
          <w:rFonts w:ascii="Arial" w:hAnsi="Arial" w:cs="Arial"/>
          <w:sz w:val="22"/>
          <w:szCs w:val="22"/>
        </w:rPr>
        <w:t xml:space="preserve">sin embargo, se sugiere que el área </w:t>
      </w:r>
      <w:r w:rsidR="003B3015" w:rsidRPr="003B3015">
        <w:rPr>
          <w:rFonts w:ascii="Arial" w:hAnsi="Arial" w:cs="Arial"/>
          <w:sz w:val="22"/>
          <w:szCs w:val="22"/>
        </w:rPr>
        <w:t xml:space="preserve">fortalezca la actividad de </w:t>
      </w:r>
      <w:r w:rsidR="00AA6BD7" w:rsidRPr="003B3015">
        <w:rPr>
          <w:rFonts w:ascii="Arial" w:hAnsi="Arial" w:cs="Arial"/>
          <w:sz w:val="22"/>
          <w:szCs w:val="22"/>
        </w:rPr>
        <w:t>publicación oportuna de los documentos contractuales</w:t>
      </w:r>
      <w:r w:rsidR="003B3015" w:rsidRPr="003B3015">
        <w:rPr>
          <w:rFonts w:ascii="Arial" w:hAnsi="Arial" w:cs="Arial"/>
          <w:sz w:val="22"/>
          <w:szCs w:val="22"/>
        </w:rPr>
        <w:t xml:space="preserve"> en la página </w:t>
      </w:r>
      <w:r w:rsidR="003B3015">
        <w:rPr>
          <w:rFonts w:ascii="Arial" w:hAnsi="Arial" w:cs="Arial"/>
          <w:sz w:val="22"/>
          <w:szCs w:val="22"/>
        </w:rPr>
        <w:t>w</w:t>
      </w:r>
      <w:r w:rsidR="003B3015" w:rsidRPr="003B3015">
        <w:rPr>
          <w:rFonts w:ascii="Arial" w:hAnsi="Arial" w:cs="Arial"/>
          <w:sz w:val="22"/>
          <w:szCs w:val="22"/>
        </w:rPr>
        <w:t>eb de Función Pública</w:t>
      </w:r>
      <w:r w:rsidR="00AA6BD7" w:rsidRPr="003B3015">
        <w:rPr>
          <w:rFonts w:ascii="Arial" w:hAnsi="Arial" w:cs="Arial"/>
          <w:sz w:val="22"/>
          <w:szCs w:val="22"/>
        </w:rPr>
        <w:t>.</w:t>
      </w:r>
    </w:p>
    <w:p w:rsidR="00A3064F" w:rsidRDefault="000C1360" w:rsidP="00A3064F">
      <w:pPr>
        <w:pStyle w:val="Textocomentario"/>
        <w:ind w:left="426"/>
        <w:jc w:val="both"/>
        <w:rPr>
          <w:rFonts w:ascii="Arial" w:hAnsi="Arial" w:cs="Arial"/>
          <w:color w:val="538135" w:themeColor="accent6" w:themeShade="BF"/>
          <w:sz w:val="22"/>
          <w:szCs w:val="22"/>
        </w:rPr>
      </w:pPr>
      <w:r w:rsidRPr="004B503F">
        <w:rPr>
          <w:rFonts w:ascii="Arial" w:hAnsi="Arial" w:cs="Arial"/>
          <w:sz w:val="22"/>
          <w:szCs w:val="22"/>
        </w:rPr>
        <w:t>Otro punto indispensa</w:t>
      </w:r>
      <w:r w:rsidR="00BB023B" w:rsidRPr="004B503F">
        <w:rPr>
          <w:rFonts w:ascii="Arial" w:hAnsi="Arial" w:cs="Arial"/>
          <w:sz w:val="22"/>
          <w:szCs w:val="22"/>
        </w:rPr>
        <w:t xml:space="preserve">ble es que el Grupo de Gestión Contractual </w:t>
      </w:r>
      <w:r w:rsidRPr="004B503F">
        <w:rPr>
          <w:rFonts w:ascii="Arial" w:hAnsi="Arial" w:cs="Arial"/>
          <w:sz w:val="22"/>
          <w:szCs w:val="22"/>
        </w:rPr>
        <w:t>mantengan las carpetas digitalizadas</w:t>
      </w:r>
      <w:r w:rsidR="00B10D48" w:rsidRPr="004B503F">
        <w:rPr>
          <w:rFonts w:ascii="Arial" w:hAnsi="Arial" w:cs="Arial"/>
          <w:sz w:val="22"/>
          <w:szCs w:val="22"/>
        </w:rPr>
        <w:t xml:space="preserve"> en </w:t>
      </w:r>
      <w:r w:rsidR="004B503F" w:rsidRPr="004B503F">
        <w:rPr>
          <w:rFonts w:ascii="Arial" w:hAnsi="Arial" w:cs="Arial"/>
          <w:sz w:val="22"/>
          <w:szCs w:val="22"/>
        </w:rPr>
        <w:t>y</w:t>
      </w:r>
      <w:r w:rsidR="00B10D48" w:rsidRPr="004B503F">
        <w:rPr>
          <w:rFonts w:ascii="Arial" w:hAnsi="Arial" w:cs="Arial"/>
          <w:sz w:val="22"/>
          <w:szCs w:val="22"/>
        </w:rPr>
        <w:t>aksa,</w:t>
      </w:r>
      <w:r w:rsidRPr="004B503F">
        <w:rPr>
          <w:rFonts w:ascii="Arial" w:hAnsi="Arial" w:cs="Arial"/>
          <w:sz w:val="22"/>
          <w:szCs w:val="22"/>
        </w:rPr>
        <w:t xml:space="preserve"> </w:t>
      </w:r>
      <w:r w:rsidR="00B10D48" w:rsidRPr="004B503F">
        <w:rPr>
          <w:rFonts w:ascii="Arial" w:hAnsi="Arial" w:cs="Arial"/>
          <w:sz w:val="22"/>
          <w:szCs w:val="22"/>
        </w:rPr>
        <w:t>de cada contrato o convenio,</w:t>
      </w:r>
      <w:r w:rsidR="00BB023B" w:rsidRPr="004B503F">
        <w:rPr>
          <w:rFonts w:ascii="Arial" w:hAnsi="Arial" w:cs="Arial"/>
          <w:sz w:val="22"/>
          <w:szCs w:val="22"/>
        </w:rPr>
        <w:t xml:space="preserve"> con </w:t>
      </w:r>
      <w:r w:rsidRPr="004B503F">
        <w:rPr>
          <w:rFonts w:ascii="Arial" w:hAnsi="Arial" w:cs="Arial"/>
          <w:sz w:val="22"/>
          <w:szCs w:val="22"/>
        </w:rPr>
        <w:t xml:space="preserve">la totalidad de documentos, por cuanto en algunas carpetas no obran </w:t>
      </w:r>
      <w:r w:rsidR="00BB023B" w:rsidRPr="004B503F">
        <w:rPr>
          <w:rFonts w:ascii="Arial" w:hAnsi="Arial" w:cs="Arial"/>
          <w:sz w:val="22"/>
          <w:szCs w:val="22"/>
        </w:rPr>
        <w:t xml:space="preserve">expedientes digitalizados, como </w:t>
      </w:r>
      <w:r w:rsidR="00880251" w:rsidRPr="004B503F">
        <w:rPr>
          <w:rFonts w:ascii="Arial" w:hAnsi="Arial" w:cs="Arial"/>
          <w:sz w:val="22"/>
          <w:szCs w:val="22"/>
        </w:rPr>
        <w:t>sucedió</w:t>
      </w:r>
      <w:r w:rsidR="00BB023B" w:rsidRPr="004B503F">
        <w:rPr>
          <w:rFonts w:ascii="Arial" w:hAnsi="Arial" w:cs="Arial"/>
          <w:sz w:val="22"/>
          <w:szCs w:val="22"/>
        </w:rPr>
        <w:t xml:space="preserve"> con </w:t>
      </w:r>
      <w:r w:rsidR="00D01722" w:rsidRPr="004B503F">
        <w:rPr>
          <w:rFonts w:ascii="Arial" w:hAnsi="Arial" w:cs="Arial"/>
          <w:sz w:val="22"/>
          <w:szCs w:val="22"/>
        </w:rPr>
        <w:t>los contratos</w:t>
      </w:r>
      <w:r w:rsidR="00BB023B" w:rsidRPr="004B503F">
        <w:rPr>
          <w:rFonts w:ascii="Arial" w:hAnsi="Arial" w:cs="Arial"/>
          <w:sz w:val="22"/>
          <w:szCs w:val="22"/>
        </w:rPr>
        <w:t xml:space="preserve"> 019 y 087 de 2020, a</w:t>
      </w:r>
      <w:r w:rsidRPr="004B503F">
        <w:rPr>
          <w:rFonts w:ascii="Arial" w:hAnsi="Arial" w:cs="Arial"/>
          <w:sz w:val="22"/>
          <w:szCs w:val="22"/>
        </w:rPr>
        <w:t>s</w:t>
      </w:r>
      <w:r w:rsidR="00BB023B" w:rsidRPr="004B503F">
        <w:rPr>
          <w:rFonts w:ascii="Arial" w:hAnsi="Arial" w:cs="Arial"/>
          <w:sz w:val="22"/>
          <w:szCs w:val="22"/>
        </w:rPr>
        <w:t>í mismo, se evidenciaron archivos incompletos como el contrato 233 de 2019</w:t>
      </w:r>
      <w:r w:rsidR="00880251" w:rsidRPr="004B503F">
        <w:rPr>
          <w:rFonts w:ascii="Arial" w:hAnsi="Arial" w:cs="Arial"/>
          <w:sz w:val="22"/>
          <w:szCs w:val="22"/>
        </w:rPr>
        <w:t>, no se observaron escaneados del folio 50 al 80. Lo que dificulto el seguimiento virtual.</w:t>
      </w:r>
      <w:r w:rsidR="00A3064F" w:rsidRPr="00A3064F">
        <w:rPr>
          <w:rFonts w:ascii="Arial" w:hAnsi="Arial" w:cs="Arial"/>
          <w:color w:val="538135" w:themeColor="accent6" w:themeShade="BF"/>
          <w:sz w:val="22"/>
          <w:szCs w:val="22"/>
        </w:rPr>
        <w:t xml:space="preserve"> </w:t>
      </w:r>
    </w:p>
    <w:p w:rsidR="00A3064F" w:rsidRPr="003B3015" w:rsidRDefault="00A3064F" w:rsidP="00A3064F">
      <w:pPr>
        <w:pStyle w:val="Textocomentario"/>
        <w:ind w:left="426"/>
        <w:jc w:val="both"/>
        <w:rPr>
          <w:rFonts w:ascii="Arial" w:hAnsi="Arial" w:cs="Arial"/>
          <w:sz w:val="22"/>
          <w:szCs w:val="22"/>
        </w:rPr>
      </w:pPr>
      <w:r w:rsidRPr="003B3015">
        <w:rPr>
          <w:rFonts w:ascii="Arial" w:hAnsi="Arial" w:cs="Arial"/>
          <w:sz w:val="22"/>
          <w:szCs w:val="22"/>
        </w:rPr>
        <w:t xml:space="preserve">Otra circunstancia que incide en la publicación de los informes, consiste en que cada uno </w:t>
      </w:r>
      <w:r w:rsidR="003B3015" w:rsidRPr="003B3015">
        <w:rPr>
          <w:rFonts w:ascii="Arial" w:hAnsi="Arial" w:cs="Arial"/>
          <w:sz w:val="22"/>
          <w:szCs w:val="22"/>
        </w:rPr>
        <w:t xml:space="preserve">de </w:t>
      </w:r>
      <w:r w:rsidRPr="003B3015">
        <w:rPr>
          <w:rFonts w:ascii="Arial" w:hAnsi="Arial" w:cs="Arial"/>
          <w:sz w:val="22"/>
          <w:szCs w:val="22"/>
        </w:rPr>
        <w:t xml:space="preserve">los radicados mensuales se deben asociar al expediente digital, por lo cual, se observó que, si esta actividad se retrasa, la publicación en la página también. </w:t>
      </w:r>
    </w:p>
    <w:p w:rsidR="00784FE8" w:rsidRDefault="00FE7E2C" w:rsidP="00784FE8">
      <w:pPr>
        <w:pStyle w:val="Textocomentario"/>
        <w:ind w:left="426"/>
        <w:jc w:val="both"/>
        <w:rPr>
          <w:rFonts w:ascii="Arial" w:hAnsi="Arial" w:cs="Arial"/>
          <w:sz w:val="22"/>
          <w:szCs w:val="22"/>
        </w:rPr>
      </w:pPr>
      <w:r w:rsidRPr="006D5A8F">
        <w:rPr>
          <w:rFonts w:ascii="Arial" w:hAnsi="Arial" w:cs="Arial"/>
          <w:b/>
          <w:sz w:val="22"/>
          <w:szCs w:val="22"/>
        </w:rPr>
        <w:t>c.</w:t>
      </w:r>
      <w:r>
        <w:rPr>
          <w:rFonts w:ascii="Arial" w:hAnsi="Arial" w:cs="Arial"/>
          <w:sz w:val="22"/>
          <w:szCs w:val="22"/>
        </w:rPr>
        <w:t xml:space="preserve"> Convenios Interadministrativos</w:t>
      </w:r>
    </w:p>
    <w:tbl>
      <w:tblPr>
        <w:tblStyle w:val="Tabladelista2-nfasis11"/>
        <w:tblW w:w="751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4A0" w:firstRow="1" w:lastRow="0" w:firstColumn="1" w:lastColumn="0" w:noHBand="0" w:noVBand="1"/>
      </w:tblPr>
      <w:tblGrid>
        <w:gridCol w:w="1984"/>
        <w:gridCol w:w="5533"/>
      </w:tblGrid>
      <w:tr w:rsidR="00FE7E2C" w:rsidRPr="00600C5B" w:rsidTr="006D5A8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4" w:type="dxa"/>
            <w:shd w:val="clear" w:color="auto" w:fill="5B9BD5" w:themeFill="accent1"/>
            <w:noWrap/>
          </w:tcPr>
          <w:p w:rsidR="00FE7E2C" w:rsidRPr="00357AB4" w:rsidRDefault="00FE7E2C" w:rsidP="00FE7E2C">
            <w:pPr>
              <w:jc w:val="center"/>
              <w:rPr>
                <w:rFonts w:ascii="Calibri" w:eastAsia="Times New Roman" w:hAnsi="Calibri" w:cs="Times New Roman"/>
                <w:color w:val="FFFFFF" w:themeColor="background1"/>
                <w:sz w:val="20"/>
                <w:szCs w:val="20"/>
                <w:lang w:eastAsia="es-CO"/>
              </w:rPr>
            </w:pPr>
            <w:r w:rsidRPr="00357AB4">
              <w:rPr>
                <w:rFonts w:ascii="Calibri" w:eastAsia="Times New Roman" w:hAnsi="Calibri" w:cs="Times New Roman"/>
                <w:color w:val="FFFFFF" w:themeColor="background1"/>
                <w:sz w:val="20"/>
                <w:szCs w:val="20"/>
                <w:lang w:eastAsia="es-CO"/>
              </w:rPr>
              <w:t xml:space="preserve">No. </w:t>
            </w:r>
            <w:r>
              <w:rPr>
                <w:rFonts w:ascii="Calibri" w:eastAsia="Times New Roman" w:hAnsi="Calibri" w:cs="Times New Roman"/>
                <w:color w:val="FFFFFF" w:themeColor="background1"/>
                <w:sz w:val="20"/>
                <w:szCs w:val="20"/>
                <w:lang w:eastAsia="es-CO"/>
              </w:rPr>
              <w:t>Convenio</w:t>
            </w:r>
            <w:r w:rsidRPr="00357AB4">
              <w:rPr>
                <w:rFonts w:ascii="Calibri" w:eastAsia="Times New Roman" w:hAnsi="Calibri" w:cs="Times New Roman"/>
                <w:color w:val="FFFFFF" w:themeColor="background1"/>
                <w:sz w:val="20"/>
                <w:szCs w:val="20"/>
                <w:lang w:eastAsia="es-CO"/>
              </w:rPr>
              <w:t xml:space="preserve"> </w:t>
            </w:r>
          </w:p>
        </w:tc>
        <w:tc>
          <w:tcPr>
            <w:tcW w:w="5533" w:type="dxa"/>
            <w:shd w:val="clear" w:color="auto" w:fill="5B9BD5" w:themeFill="accent1"/>
            <w:noWrap/>
          </w:tcPr>
          <w:p w:rsidR="00FE7E2C" w:rsidRPr="00357AB4" w:rsidRDefault="00FE7E2C" w:rsidP="006D5A8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sz w:val="20"/>
                <w:szCs w:val="20"/>
                <w:lang w:eastAsia="es-CO"/>
              </w:rPr>
            </w:pPr>
          </w:p>
        </w:tc>
      </w:tr>
      <w:tr w:rsidR="00FE7E2C" w:rsidRPr="00600C5B" w:rsidTr="006D5A8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4" w:type="dxa"/>
            <w:noWrap/>
          </w:tcPr>
          <w:p w:rsidR="00FE7E2C" w:rsidRPr="00357AB4" w:rsidRDefault="006D5A8F" w:rsidP="00FE7E2C">
            <w:pPr>
              <w:rPr>
                <w:rFonts w:ascii="Calibri" w:eastAsia="Times New Roman" w:hAnsi="Calibri" w:cs="Times New Roman"/>
                <w:sz w:val="20"/>
                <w:szCs w:val="20"/>
                <w:lang w:eastAsia="es-CO"/>
              </w:rPr>
            </w:pPr>
            <w:r>
              <w:rPr>
                <w:rFonts w:ascii="Calibri" w:eastAsia="Times New Roman" w:hAnsi="Calibri" w:cs="Times New Roman"/>
                <w:sz w:val="20"/>
                <w:szCs w:val="20"/>
                <w:lang w:eastAsia="es-CO"/>
              </w:rPr>
              <w:t>084</w:t>
            </w:r>
            <w:r w:rsidR="00FE7E2C">
              <w:rPr>
                <w:rFonts w:ascii="Calibri" w:eastAsia="Times New Roman" w:hAnsi="Calibri" w:cs="Times New Roman"/>
                <w:sz w:val="20"/>
                <w:szCs w:val="20"/>
                <w:lang w:eastAsia="es-CO"/>
              </w:rPr>
              <w:t>-2019</w:t>
            </w:r>
          </w:p>
        </w:tc>
        <w:tc>
          <w:tcPr>
            <w:tcW w:w="5533" w:type="dxa"/>
            <w:noWrap/>
          </w:tcPr>
          <w:p w:rsidR="00FE7E2C" w:rsidRPr="00510CA1" w:rsidRDefault="00FE7E2C" w:rsidP="00FE7E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10CA1">
              <w:rPr>
                <w:rFonts w:ascii="Arial" w:eastAsia="Times New Roman" w:hAnsi="Arial" w:cs="Arial"/>
                <w:sz w:val="16"/>
                <w:szCs w:val="16"/>
                <w:lang w:eastAsia="es-CO"/>
              </w:rPr>
              <w:t>No se encuentra carpeta publicada en la página web.</w:t>
            </w:r>
          </w:p>
        </w:tc>
      </w:tr>
      <w:tr w:rsidR="00FE7E2C" w:rsidRPr="002C0F29" w:rsidTr="006D5A8F">
        <w:trPr>
          <w:trHeight w:val="300"/>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1" w:themeFillTint="33"/>
            <w:noWrap/>
          </w:tcPr>
          <w:p w:rsidR="00FE7E2C" w:rsidRPr="00357AB4" w:rsidRDefault="00FE7E2C" w:rsidP="00FE7E2C">
            <w:pPr>
              <w:rPr>
                <w:rFonts w:ascii="Calibri" w:eastAsia="Times New Roman" w:hAnsi="Calibri" w:cs="Times New Roman"/>
                <w:sz w:val="20"/>
                <w:szCs w:val="20"/>
                <w:lang w:eastAsia="es-CO"/>
              </w:rPr>
            </w:pPr>
            <w:r>
              <w:rPr>
                <w:rFonts w:ascii="Calibri" w:eastAsia="Times New Roman" w:hAnsi="Calibri" w:cs="Times New Roman"/>
                <w:sz w:val="20"/>
                <w:szCs w:val="20"/>
                <w:lang w:eastAsia="es-CO"/>
              </w:rPr>
              <w:t>212-2019</w:t>
            </w:r>
          </w:p>
        </w:tc>
        <w:tc>
          <w:tcPr>
            <w:tcW w:w="5533" w:type="dxa"/>
            <w:shd w:val="clear" w:color="auto" w:fill="DEEAF6" w:themeFill="accent1" w:themeFillTint="33"/>
            <w:noWrap/>
          </w:tcPr>
          <w:p w:rsidR="00FE7E2C" w:rsidRPr="00510CA1" w:rsidRDefault="00032AA5" w:rsidP="00032A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510CA1">
              <w:rPr>
                <w:rFonts w:ascii="Arial" w:eastAsia="Times New Roman" w:hAnsi="Arial" w:cs="Arial"/>
                <w:sz w:val="16"/>
                <w:szCs w:val="16"/>
                <w:lang w:eastAsia="es-CO"/>
              </w:rPr>
              <w:t>Hasta el mes de junio 2020, se publica el primer informe de supervisión.</w:t>
            </w:r>
            <w:r w:rsidR="000F674C" w:rsidRPr="00510CA1">
              <w:rPr>
                <w:rFonts w:ascii="Arial" w:eastAsia="Times New Roman" w:hAnsi="Arial" w:cs="Arial"/>
                <w:sz w:val="16"/>
                <w:szCs w:val="16"/>
                <w:lang w:eastAsia="es-CO"/>
              </w:rPr>
              <w:t xml:space="preserve"> </w:t>
            </w:r>
          </w:p>
        </w:tc>
      </w:tr>
      <w:tr w:rsidR="00FE7E2C" w:rsidRPr="002C0F29" w:rsidTr="006D5A8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84" w:type="dxa"/>
            <w:noWrap/>
          </w:tcPr>
          <w:p w:rsidR="00FE7E2C" w:rsidRDefault="00032AA5" w:rsidP="00FE7E2C">
            <w:pPr>
              <w:rPr>
                <w:rFonts w:ascii="Calibri" w:eastAsia="Times New Roman" w:hAnsi="Calibri" w:cs="Times New Roman"/>
                <w:sz w:val="20"/>
                <w:szCs w:val="20"/>
                <w:lang w:eastAsia="es-CO"/>
              </w:rPr>
            </w:pPr>
            <w:r>
              <w:rPr>
                <w:rFonts w:ascii="Calibri" w:eastAsia="Times New Roman" w:hAnsi="Calibri" w:cs="Times New Roman"/>
                <w:sz w:val="20"/>
                <w:szCs w:val="20"/>
                <w:lang w:eastAsia="es-CO"/>
              </w:rPr>
              <w:t>230-2019</w:t>
            </w:r>
          </w:p>
        </w:tc>
        <w:tc>
          <w:tcPr>
            <w:tcW w:w="5533" w:type="dxa"/>
            <w:noWrap/>
          </w:tcPr>
          <w:p w:rsidR="00FE7E2C" w:rsidRPr="00510CA1" w:rsidRDefault="00032AA5" w:rsidP="00032AA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10CA1">
              <w:rPr>
                <w:rFonts w:ascii="Arial" w:eastAsia="Times New Roman" w:hAnsi="Arial" w:cs="Arial"/>
                <w:sz w:val="16"/>
                <w:szCs w:val="16"/>
                <w:lang w:eastAsia="es-CO"/>
              </w:rPr>
              <w:t xml:space="preserve">Hasta el mes de junio 2020, se divulga </w:t>
            </w:r>
            <w:r w:rsidR="00766AF6" w:rsidRPr="00510CA1">
              <w:rPr>
                <w:rFonts w:ascii="Arial" w:eastAsia="Times New Roman" w:hAnsi="Arial" w:cs="Arial"/>
                <w:sz w:val="16"/>
                <w:szCs w:val="16"/>
                <w:lang w:eastAsia="es-CO"/>
              </w:rPr>
              <w:t xml:space="preserve">en la página web </w:t>
            </w:r>
            <w:r w:rsidRPr="00510CA1">
              <w:rPr>
                <w:rFonts w:ascii="Arial" w:eastAsia="Times New Roman" w:hAnsi="Arial" w:cs="Arial"/>
                <w:sz w:val="16"/>
                <w:szCs w:val="16"/>
                <w:lang w:eastAsia="es-CO"/>
              </w:rPr>
              <w:t xml:space="preserve">informe de noviembre de 2019, y un informe correspondiente al primer semestre de 2020. </w:t>
            </w:r>
          </w:p>
        </w:tc>
      </w:tr>
      <w:tr w:rsidR="00032AA5" w:rsidRPr="002C0F29" w:rsidTr="006D5A8F">
        <w:trPr>
          <w:trHeight w:val="57"/>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1" w:themeFillTint="33"/>
            <w:noWrap/>
          </w:tcPr>
          <w:p w:rsidR="00032AA5" w:rsidRDefault="00032AA5" w:rsidP="00FE7E2C">
            <w:pPr>
              <w:rPr>
                <w:rFonts w:ascii="Calibri" w:eastAsia="Times New Roman" w:hAnsi="Calibri" w:cs="Times New Roman"/>
                <w:sz w:val="20"/>
                <w:szCs w:val="20"/>
                <w:lang w:eastAsia="es-CO"/>
              </w:rPr>
            </w:pPr>
            <w:r>
              <w:rPr>
                <w:rFonts w:ascii="Calibri" w:eastAsia="Times New Roman" w:hAnsi="Calibri" w:cs="Times New Roman"/>
                <w:sz w:val="20"/>
                <w:szCs w:val="20"/>
                <w:lang w:eastAsia="es-CO"/>
              </w:rPr>
              <w:t>116-2020</w:t>
            </w:r>
          </w:p>
        </w:tc>
        <w:tc>
          <w:tcPr>
            <w:tcW w:w="5533" w:type="dxa"/>
            <w:shd w:val="clear" w:color="auto" w:fill="DEEAF6" w:themeFill="accent1" w:themeFillTint="33"/>
            <w:noWrap/>
          </w:tcPr>
          <w:p w:rsidR="00032AA5" w:rsidRPr="00510CA1" w:rsidRDefault="00032AA5" w:rsidP="00032AA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CO"/>
              </w:rPr>
            </w:pPr>
            <w:r w:rsidRPr="00510CA1">
              <w:rPr>
                <w:rFonts w:ascii="Arial" w:eastAsia="Times New Roman" w:hAnsi="Arial" w:cs="Arial"/>
                <w:sz w:val="16"/>
                <w:szCs w:val="16"/>
                <w:lang w:eastAsia="es-CO"/>
              </w:rPr>
              <w:t>No se encuentra carpeta publicada en la página web.</w:t>
            </w:r>
          </w:p>
        </w:tc>
      </w:tr>
    </w:tbl>
    <w:p w:rsidR="000C1360" w:rsidRDefault="000C1360" w:rsidP="000C1360">
      <w:pPr>
        <w:pStyle w:val="Textocomentario"/>
        <w:ind w:left="708" w:firstLine="285"/>
        <w:jc w:val="both"/>
        <w:rPr>
          <w:rFonts w:ascii="Arial" w:hAnsi="Arial" w:cs="Arial"/>
          <w:sz w:val="22"/>
          <w:szCs w:val="22"/>
        </w:rPr>
      </w:pPr>
      <w:r w:rsidRPr="006723B8">
        <w:rPr>
          <w:rFonts w:ascii="Arial" w:hAnsi="Arial" w:cs="Arial"/>
          <w:b/>
          <w:i/>
          <w:sz w:val="14"/>
          <w:szCs w:val="14"/>
        </w:rPr>
        <w:t>Fuente: Papeles de trabajo OCI</w:t>
      </w:r>
    </w:p>
    <w:p w:rsidR="00FF76F3" w:rsidRPr="00FB2C21" w:rsidRDefault="00FF76F3" w:rsidP="00A3064F">
      <w:pPr>
        <w:pStyle w:val="Textocomentario"/>
        <w:ind w:left="426"/>
        <w:jc w:val="both"/>
        <w:rPr>
          <w:rFonts w:ascii="Arial" w:hAnsi="Arial" w:cs="Arial"/>
          <w:sz w:val="22"/>
          <w:szCs w:val="22"/>
        </w:rPr>
      </w:pPr>
      <w:r w:rsidRPr="00FB2C21">
        <w:rPr>
          <w:rFonts w:ascii="Arial" w:hAnsi="Arial" w:cs="Arial"/>
          <w:sz w:val="22"/>
          <w:szCs w:val="22"/>
        </w:rPr>
        <w:t xml:space="preserve">Una vez conocido el contenido del informe preliminar, el área informa que ha solicitado vía correo electrónico los informes a los supervisores de los convenios, asimismo, </w:t>
      </w:r>
      <w:r w:rsidR="00A3064F" w:rsidRPr="00FB2C21">
        <w:rPr>
          <w:rFonts w:ascii="Arial" w:hAnsi="Arial" w:cs="Arial"/>
          <w:sz w:val="22"/>
          <w:szCs w:val="22"/>
        </w:rPr>
        <w:t>indicaron que procedieron</w:t>
      </w:r>
      <w:r w:rsidRPr="00FB2C21">
        <w:rPr>
          <w:rFonts w:ascii="Arial" w:hAnsi="Arial" w:cs="Arial"/>
          <w:sz w:val="22"/>
          <w:szCs w:val="22"/>
        </w:rPr>
        <w:t xml:space="preserve"> a la publicación de los informes de supervisión del Convenio </w:t>
      </w:r>
      <w:r w:rsidR="00A3064F" w:rsidRPr="00FB2C21">
        <w:rPr>
          <w:rFonts w:ascii="Arial" w:hAnsi="Arial" w:cs="Arial"/>
          <w:sz w:val="22"/>
          <w:szCs w:val="22"/>
        </w:rPr>
        <w:t xml:space="preserve">No. </w:t>
      </w:r>
      <w:r w:rsidRPr="00FB2C21">
        <w:rPr>
          <w:rFonts w:ascii="Arial" w:hAnsi="Arial" w:cs="Arial"/>
          <w:sz w:val="22"/>
          <w:szCs w:val="22"/>
        </w:rPr>
        <w:t>084 de 2019 en la página web y finalmente señala</w:t>
      </w:r>
      <w:r w:rsidR="00A3064F" w:rsidRPr="00FB2C21">
        <w:rPr>
          <w:rFonts w:ascii="Arial" w:hAnsi="Arial" w:cs="Arial"/>
          <w:sz w:val="22"/>
          <w:szCs w:val="22"/>
        </w:rPr>
        <w:t>ron</w:t>
      </w:r>
      <w:r w:rsidRPr="00FB2C21">
        <w:rPr>
          <w:rFonts w:ascii="Arial" w:hAnsi="Arial" w:cs="Arial"/>
          <w:sz w:val="22"/>
          <w:szCs w:val="22"/>
        </w:rPr>
        <w:t xml:space="preserve"> que el supervisor del Convenio No. 116 de 2020, no hizo hecho llegar los informes para su publicación.</w:t>
      </w:r>
    </w:p>
    <w:p w:rsidR="00A3064F" w:rsidRPr="00FB2C21" w:rsidRDefault="00A3064F" w:rsidP="00A3064F">
      <w:pPr>
        <w:pStyle w:val="Textocomentario"/>
        <w:ind w:left="426"/>
        <w:jc w:val="both"/>
        <w:rPr>
          <w:rFonts w:ascii="Arial" w:hAnsi="Arial" w:cs="Arial"/>
          <w:sz w:val="22"/>
          <w:szCs w:val="22"/>
        </w:rPr>
      </w:pPr>
    </w:p>
    <w:p w:rsidR="003B3015" w:rsidRPr="00FB2C21" w:rsidRDefault="003B3015" w:rsidP="00A3064F">
      <w:pPr>
        <w:pStyle w:val="Textocomentario"/>
        <w:ind w:left="426"/>
        <w:jc w:val="both"/>
        <w:rPr>
          <w:rFonts w:ascii="Arial" w:hAnsi="Arial" w:cs="Arial"/>
          <w:sz w:val="22"/>
          <w:szCs w:val="22"/>
        </w:rPr>
      </w:pPr>
    </w:p>
    <w:p w:rsidR="000C1360" w:rsidRPr="00661681" w:rsidRDefault="000C1360" w:rsidP="000C1360">
      <w:pPr>
        <w:pStyle w:val="Prrafodelista"/>
        <w:numPr>
          <w:ilvl w:val="0"/>
          <w:numId w:val="4"/>
        </w:numPr>
        <w:ind w:left="567" w:hanging="283"/>
        <w:jc w:val="both"/>
        <w:rPr>
          <w:rFonts w:ascii="Arial" w:hAnsi="Arial" w:cs="Arial"/>
          <w:b/>
        </w:rPr>
      </w:pPr>
      <w:r w:rsidRPr="00661681">
        <w:rPr>
          <w:rFonts w:ascii="Arial" w:hAnsi="Arial" w:cs="Arial"/>
          <w:b/>
        </w:rPr>
        <w:t>Asesoría y acompañamiento a los supervisores de los contratos</w:t>
      </w:r>
    </w:p>
    <w:p w:rsidR="000C1360" w:rsidRDefault="000C1360" w:rsidP="000C1360">
      <w:pPr>
        <w:pStyle w:val="NormalWeb"/>
        <w:shd w:val="clear" w:color="auto" w:fill="FFFFFF"/>
        <w:spacing w:before="0" w:beforeAutospacing="0" w:after="150" w:afterAutospacing="0"/>
        <w:ind w:left="567"/>
        <w:jc w:val="both"/>
        <w:rPr>
          <w:rFonts w:ascii="Arial" w:hAnsi="Arial" w:cs="Arial"/>
          <w:sz w:val="22"/>
          <w:szCs w:val="22"/>
        </w:rPr>
      </w:pPr>
      <w:r w:rsidRPr="00D01939">
        <w:rPr>
          <w:rFonts w:ascii="Arial" w:hAnsi="Arial" w:cs="Arial"/>
          <w:sz w:val="22"/>
          <w:szCs w:val="22"/>
        </w:rPr>
        <w:t xml:space="preserve">Se evidencia en el periodo evaluado que el Grupo de Gestión Contractual, </w:t>
      </w:r>
      <w:r>
        <w:rPr>
          <w:rFonts w:ascii="Arial" w:hAnsi="Arial" w:cs="Arial"/>
          <w:sz w:val="22"/>
          <w:szCs w:val="22"/>
        </w:rPr>
        <w:t>adelantó tres (3) charlas para la Supervisión de contratos y convenios.</w:t>
      </w:r>
    </w:p>
    <w:p w:rsidR="00A3064F" w:rsidRDefault="00A3064F" w:rsidP="000C1360">
      <w:pPr>
        <w:pStyle w:val="NormalWeb"/>
        <w:shd w:val="clear" w:color="auto" w:fill="FFFFFF"/>
        <w:spacing w:before="0" w:beforeAutospacing="0" w:after="150" w:afterAutospacing="0"/>
        <w:ind w:left="567"/>
        <w:jc w:val="both"/>
        <w:rPr>
          <w:rFonts w:ascii="Arial" w:hAnsi="Arial" w:cs="Arial"/>
          <w:sz w:val="22"/>
          <w:szCs w:val="22"/>
        </w:rPr>
      </w:pPr>
    </w:p>
    <w:p w:rsidR="000C1360" w:rsidRPr="00AF7D2C" w:rsidRDefault="000C1360" w:rsidP="000C1360">
      <w:pPr>
        <w:pStyle w:val="NormalWeb"/>
        <w:numPr>
          <w:ilvl w:val="0"/>
          <w:numId w:val="6"/>
        </w:numPr>
        <w:shd w:val="clear" w:color="auto" w:fill="FFFFFF"/>
        <w:spacing w:before="0" w:beforeAutospacing="0" w:after="150" w:afterAutospacing="0"/>
        <w:jc w:val="both"/>
        <w:rPr>
          <w:rFonts w:ascii="Arial" w:hAnsi="Arial" w:cs="Arial"/>
          <w:sz w:val="22"/>
          <w:szCs w:val="22"/>
        </w:rPr>
      </w:pPr>
      <w:r w:rsidRPr="00AF7D2C">
        <w:rPr>
          <w:rFonts w:ascii="Arial" w:hAnsi="Arial" w:cs="Arial"/>
          <w:sz w:val="22"/>
          <w:szCs w:val="22"/>
        </w:rPr>
        <w:t xml:space="preserve">Supervisión de contratos y convenios, llevada a cabo el 05/06/2019, 35 asistentes. </w:t>
      </w:r>
    </w:p>
    <w:p w:rsidR="000C1360" w:rsidRPr="00AF7D2C" w:rsidRDefault="000C1360" w:rsidP="000C1360">
      <w:pPr>
        <w:pStyle w:val="Prrafodelista"/>
        <w:numPr>
          <w:ilvl w:val="0"/>
          <w:numId w:val="6"/>
        </w:numPr>
        <w:jc w:val="both"/>
        <w:rPr>
          <w:rFonts w:ascii="Arial" w:hAnsi="Arial" w:cs="Arial"/>
          <w:b/>
        </w:rPr>
      </w:pPr>
      <w:r w:rsidRPr="009636C0">
        <w:rPr>
          <w:rFonts w:ascii="Arial" w:eastAsia="Times New Roman" w:hAnsi="Arial" w:cs="Arial"/>
          <w:lang w:eastAsia="es-CO"/>
        </w:rPr>
        <w:t xml:space="preserve">Supervisión de contratos y convenios, </w:t>
      </w:r>
      <w:r>
        <w:rPr>
          <w:rFonts w:ascii="Arial" w:eastAsia="Times New Roman" w:hAnsi="Arial" w:cs="Arial"/>
          <w:lang w:eastAsia="es-CO"/>
        </w:rPr>
        <w:t xml:space="preserve">efectuada </w:t>
      </w:r>
      <w:r w:rsidRPr="009636C0">
        <w:rPr>
          <w:rFonts w:ascii="Arial" w:eastAsia="Times New Roman" w:hAnsi="Arial" w:cs="Arial"/>
          <w:lang w:eastAsia="es-CO"/>
        </w:rPr>
        <w:t>el 0</w:t>
      </w:r>
      <w:r>
        <w:rPr>
          <w:rFonts w:ascii="Arial" w:eastAsia="Times New Roman" w:hAnsi="Arial" w:cs="Arial"/>
          <w:lang w:eastAsia="es-CO"/>
        </w:rPr>
        <w:t xml:space="preserve">5/11/2019, 23 </w:t>
      </w:r>
      <w:r w:rsidRPr="009636C0">
        <w:rPr>
          <w:rFonts w:ascii="Arial" w:eastAsia="Times New Roman" w:hAnsi="Arial" w:cs="Arial"/>
          <w:lang w:eastAsia="es-CO"/>
        </w:rPr>
        <w:t xml:space="preserve">asistentes, </w:t>
      </w:r>
      <w:r>
        <w:rPr>
          <w:rFonts w:ascii="Arial" w:eastAsia="Times New Roman" w:hAnsi="Arial" w:cs="Arial"/>
          <w:lang w:eastAsia="es-CO"/>
        </w:rPr>
        <w:t>dictada por docente de la Universidad Nacional Dr. Cesar Augusto Rincón.</w:t>
      </w:r>
    </w:p>
    <w:p w:rsidR="000C1360" w:rsidRPr="00AF7D2C" w:rsidRDefault="000C1360" w:rsidP="000C1360">
      <w:pPr>
        <w:pStyle w:val="Prrafodelista"/>
        <w:ind w:left="1287"/>
        <w:jc w:val="both"/>
        <w:rPr>
          <w:rFonts w:ascii="Arial" w:hAnsi="Arial" w:cs="Arial"/>
          <w:b/>
        </w:rPr>
      </w:pPr>
    </w:p>
    <w:p w:rsidR="000C1360" w:rsidRDefault="000C1360" w:rsidP="000C1360">
      <w:pPr>
        <w:pStyle w:val="Prrafodelista"/>
        <w:numPr>
          <w:ilvl w:val="0"/>
          <w:numId w:val="6"/>
        </w:numPr>
        <w:jc w:val="both"/>
        <w:rPr>
          <w:rFonts w:ascii="Arial" w:hAnsi="Arial" w:cs="Arial"/>
          <w:b/>
        </w:rPr>
      </w:pPr>
      <w:r>
        <w:rPr>
          <w:rFonts w:ascii="Arial" w:eastAsia="Times New Roman" w:hAnsi="Arial" w:cs="Arial"/>
          <w:lang w:eastAsia="es-CO"/>
        </w:rPr>
        <w:t xml:space="preserve">Sesión Informativa en materia Contractual, Administrativa y Financiera del 03/02/2020, asistencia de 40 servidores. </w:t>
      </w:r>
    </w:p>
    <w:p w:rsidR="000C1360" w:rsidRDefault="000C1360" w:rsidP="000C1360">
      <w:pPr>
        <w:ind w:left="708"/>
        <w:jc w:val="center"/>
        <w:rPr>
          <w:rFonts w:ascii="Arial" w:hAnsi="Arial" w:cs="Arial"/>
          <w:b/>
        </w:rPr>
      </w:pPr>
    </w:p>
    <w:p w:rsidR="000C1360" w:rsidRDefault="000C1360" w:rsidP="000C1360">
      <w:pPr>
        <w:ind w:left="708"/>
        <w:jc w:val="center"/>
        <w:rPr>
          <w:rFonts w:ascii="Arial" w:hAnsi="Arial" w:cs="Arial"/>
          <w:b/>
        </w:rPr>
      </w:pPr>
    </w:p>
    <w:p w:rsidR="00661681" w:rsidRDefault="00661681" w:rsidP="000C1360">
      <w:pPr>
        <w:ind w:left="708"/>
        <w:jc w:val="center"/>
        <w:rPr>
          <w:rFonts w:ascii="Arial" w:hAnsi="Arial" w:cs="Arial"/>
          <w:b/>
        </w:rPr>
      </w:pPr>
    </w:p>
    <w:p w:rsidR="00661681" w:rsidRDefault="00661681" w:rsidP="000C1360">
      <w:pPr>
        <w:ind w:left="708"/>
        <w:jc w:val="center"/>
        <w:rPr>
          <w:rFonts w:ascii="Arial" w:hAnsi="Arial" w:cs="Arial"/>
          <w:b/>
        </w:rPr>
      </w:pPr>
    </w:p>
    <w:p w:rsidR="00661681" w:rsidRDefault="0066168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FB2C21" w:rsidRDefault="00FB2C21" w:rsidP="000C1360">
      <w:pPr>
        <w:ind w:left="708"/>
        <w:jc w:val="center"/>
        <w:rPr>
          <w:rFonts w:ascii="Arial" w:hAnsi="Arial" w:cs="Arial"/>
          <w:b/>
        </w:rPr>
      </w:pPr>
    </w:p>
    <w:p w:rsidR="000C1360" w:rsidRDefault="000C1360" w:rsidP="000C1360">
      <w:pPr>
        <w:ind w:left="708"/>
        <w:jc w:val="center"/>
        <w:rPr>
          <w:rFonts w:ascii="Arial" w:hAnsi="Arial" w:cs="Arial"/>
          <w:b/>
        </w:rPr>
      </w:pPr>
      <w:r w:rsidRPr="004B115A">
        <w:rPr>
          <w:rFonts w:ascii="Arial" w:hAnsi="Arial" w:cs="Arial"/>
          <w:b/>
        </w:rPr>
        <w:t>Conclusiones y Recomendaciones</w:t>
      </w:r>
    </w:p>
    <w:p w:rsidR="000C1360" w:rsidRDefault="000C1360" w:rsidP="000C1360">
      <w:pPr>
        <w:jc w:val="both"/>
        <w:rPr>
          <w:rFonts w:ascii="Arial" w:hAnsi="Arial" w:cs="Arial"/>
        </w:rPr>
      </w:pPr>
    </w:p>
    <w:p w:rsidR="000C1360" w:rsidRDefault="000C1360" w:rsidP="000C1360">
      <w:pPr>
        <w:pStyle w:val="Prrafodelista"/>
        <w:numPr>
          <w:ilvl w:val="0"/>
          <w:numId w:val="21"/>
        </w:numPr>
        <w:ind w:left="426" w:hanging="426"/>
        <w:jc w:val="both"/>
        <w:rPr>
          <w:rFonts w:ascii="Arial" w:hAnsi="Arial" w:cs="Arial"/>
        </w:rPr>
      </w:pPr>
      <w:r w:rsidRPr="000026A0">
        <w:rPr>
          <w:rFonts w:ascii="Arial" w:hAnsi="Arial" w:cs="Arial"/>
        </w:rPr>
        <w:t>De conformidad con el seguimiento llevado a cabo</w:t>
      </w:r>
      <w:r w:rsidR="001D28EF">
        <w:rPr>
          <w:rFonts w:ascii="Arial" w:hAnsi="Arial" w:cs="Arial"/>
        </w:rPr>
        <w:t xml:space="preserve"> a la muestra de 41 contratos</w:t>
      </w:r>
      <w:r w:rsidRPr="000026A0">
        <w:rPr>
          <w:rFonts w:ascii="Arial" w:hAnsi="Arial" w:cs="Arial"/>
        </w:rPr>
        <w:t xml:space="preserve">, se observa que los supervisores teniendo en cuenta que el Grupo de Gestión Contractual los notifica una vez está </w:t>
      </w:r>
      <w:r>
        <w:rPr>
          <w:rFonts w:ascii="Arial" w:hAnsi="Arial" w:cs="Arial"/>
        </w:rPr>
        <w:t xml:space="preserve">perfeccionado y legalizado el contrato, se limitan a la información suministrada y no confirman el cumplimiento de estos requisitos. Lo cual se vio reflejado con lo acontecido en el contrato de apoyo a la gestión No. 245 de 2020, el cual se inició sin haberse cumplido el requisito de legalización como es la aprobación de la garantía única de cumplimiento. </w:t>
      </w:r>
    </w:p>
    <w:p w:rsidR="000C1360" w:rsidRPr="000026A0" w:rsidRDefault="000C1360" w:rsidP="000C1360">
      <w:pPr>
        <w:pStyle w:val="Prrafodelista"/>
        <w:ind w:left="426"/>
        <w:jc w:val="both"/>
        <w:rPr>
          <w:rFonts w:ascii="Arial" w:hAnsi="Arial" w:cs="Arial"/>
        </w:rPr>
      </w:pPr>
    </w:p>
    <w:p w:rsidR="000C1360" w:rsidRDefault="000C1360" w:rsidP="000C1360">
      <w:pPr>
        <w:pStyle w:val="Prrafodelista"/>
        <w:numPr>
          <w:ilvl w:val="0"/>
          <w:numId w:val="21"/>
        </w:numPr>
        <w:ind w:left="426" w:hanging="426"/>
        <w:jc w:val="both"/>
        <w:rPr>
          <w:rFonts w:ascii="Arial" w:hAnsi="Arial" w:cs="Arial"/>
        </w:rPr>
      </w:pPr>
      <w:r w:rsidRPr="004A44E7">
        <w:rPr>
          <w:rFonts w:ascii="Arial" w:hAnsi="Arial" w:cs="Arial"/>
        </w:rPr>
        <w:t>Con relación al seguimiento y verificación de cada una de las obligaciones pa</w:t>
      </w:r>
      <w:r>
        <w:rPr>
          <w:rFonts w:ascii="Arial" w:hAnsi="Arial" w:cs="Arial"/>
        </w:rPr>
        <w:t xml:space="preserve">ctadas </w:t>
      </w:r>
      <w:r w:rsidRPr="004A44E7">
        <w:rPr>
          <w:rFonts w:ascii="Arial" w:hAnsi="Arial" w:cs="Arial"/>
        </w:rPr>
        <w:t>en los contratos de prestación de servicios profesionales y apoyo a la gestión</w:t>
      </w:r>
      <w:r w:rsidR="001D28EF">
        <w:rPr>
          <w:rFonts w:ascii="Arial" w:hAnsi="Arial" w:cs="Arial"/>
        </w:rPr>
        <w:t xml:space="preserve"> (27)</w:t>
      </w:r>
      <w:r w:rsidRPr="004A44E7">
        <w:rPr>
          <w:rFonts w:ascii="Arial" w:hAnsi="Arial" w:cs="Arial"/>
        </w:rPr>
        <w:t>,</w:t>
      </w:r>
      <w:r>
        <w:rPr>
          <w:rFonts w:ascii="Arial" w:hAnsi="Arial" w:cs="Arial"/>
        </w:rPr>
        <w:t xml:space="preserve"> se observ</w:t>
      </w:r>
      <w:r w:rsidR="00F01450">
        <w:rPr>
          <w:rFonts w:ascii="Arial" w:hAnsi="Arial" w:cs="Arial"/>
        </w:rPr>
        <w:t>ó lo siguiente</w:t>
      </w:r>
      <w:r>
        <w:rPr>
          <w:rFonts w:ascii="Arial" w:hAnsi="Arial" w:cs="Arial"/>
        </w:rPr>
        <w:t>:</w:t>
      </w:r>
      <w:r w:rsidR="009A2EF6">
        <w:rPr>
          <w:rFonts w:ascii="Arial" w:hAnsi="Arial" w:cs="Arial"/>
        </w:rPr>
        <w:t xml:space="preserve"> </w:t>
      </w:r>
    </w:p>
    <w:p w:rsidR="000C1360" w:rsidRPr="00CF2BE7" w:rsidRDefault="000C1360" w:rsidP="000C1360">
      <w:pPr>
        <w:pStyle w:val="Prrafodelista"/>
        <w:rPr>
          <w:rFonts w:ascii="Arial" w:hAnsi="Arial" w:cs="Arial"/>
        </w:rPr>
      </w:pPr>
    </w:p>
    <w:p w:rsidR="000C1360" w:rsidRDefault="000C1360" w:rsidP="000C1360">
      <w:pPr>
        <w:pStyle w:val="Prrafodelista"/>
        <w:numPr>
          <w:ilvl w:val="0"/>
          <w:numId w:val="20"/>
        </w:numPr>
        <w:jc w:val="both"/>
        <w:rPr>
          <w:rFonts w:ascii="Arial" w:hAnsi="Arial" w:cs="Arial"/>
        </w:rPr>
      </w:pPr>
      <w:r>
        <w:rPr>
          <w:rFonts w:ascii="Arial" w:hAnsi="Arial" w:cs="Arial"/>
        </w:rPr>
        <w:t xml:space="preserve">Nueve (9) de los contratos revisados </w:t>
      </w:r>
      <w:r w:rsidRPr="001D28EF">
        <w:rPr>
          <w:rFonts w:ascii="Arial" w:hAnsi="Arial" w:cs="Arial"/>
        </w:rPr>
        <w:t>presentaron de</w:t>
      </w:r>
      <w:r w:rsidR="00C82BF6">
        <w:rPr>
          <w:rFonts w:ascii="Arial" w:hAnsi="Arial" w:cs="Arial"/>
        </w:rPr>
        <w:t xml:space="preserve">bilidades </w:t>
      </w:r>
      <w:r w:rsidRPr="001D28EF">
        <w:rPr>
          <w:rFonts w:ascii="Arial" w:hAnsi="Arial" w:cs="Arial"/>
        </w:rPr>
        <w:t>al describir las actividades desarrolladas conforme las obligaciones pactadas, fallas</w:t>
      </w:r>
      <w:r>
        <w:rPr>
          <w:rFonts w:ascii="Arial" w:hAnsi="Arial" w:cs="Arial"/>
        </w:rPr>
        <w:t xml:space="preserve"> en la redacción, no se describen actividades, solo se menciona los soportes.  </w:t>
      </w:r>
    </w:p>
    <w:p w:rsidR="000C1360" w:rsidRPr="004A44E7" w:rsidRDefault="000C1360" w:rsidP="000C1360">
      <w:pPr>
        <w:pStyle w:val="Prrafodelista"/>
        <w:numPr>
          <w:ilvl w:val="0"/>
          <w:numId w:val="20"/>
        </w:numPr>
        <w:jc w:val="both"/>
      </w:pPr>
      <w:r w:rsidRPr="004A44E7">
        <w:rPr>
          <w:rFonts w:ascii="Arial" w:hAnsi="Arial" w:cs="Arial"/>
        </w:rPr>
        <w:t>Los informes de once (11) de los contratos de prestación de servicios revisados, no contaban con seguimient</w:t>
      </w:r>
      <w:r>
        <w:rPr>
          <w:rFonts w:ascii="Arial" w:hAnsi="Arial" w:cs="Arial"/>
        </w:rPr>
        <w:t xml:space="preserve">o de las obligaciones generales, las cuales </w:t>
      </w:r>
      <w:r w:rsidR="00C82BF6">
        <w:rPr>
          <w:rFonts w:ascii="Arial" w:hAnsi="Arial" w:cs="Arial"/>
        </w:rPr>
        <w:t xml:space="preserve">son de </w:t>
      </w:r>
      <w:r w:rsidR="00C82BF6" w:rsidRPr="00C82BF6">
        <w:rPr>
          <w:rFonts w:ascii="Arial" w:hAnsi="Arial" w:cs="Arial"/>
        </w:rPr>
        <w:t xml:space="preserve">importancia y </w:t>
      </w:r>
      <w:r w:rsidRPr="00C82BF6">
        <w:rPr>
          <w:rFonts w:ascii="Arial" w:hAnsi="Arial" w:cs="Arial"/>
        </w:rPr>
        <w:t xml:space="preserve">están pactadas en el contrato, entre las que se encuentran verificación </w:t>
      </w:r>
      <w:r w:rsidR="00C82BF6" w:rsidRPr="00C82BF6">
        <w:rPr>
          <w:rFonts w:ascii="Arial" w:hAnsi="Arial" w:cs="Arial"/>
        </w:rPr>
        <w:t xml:space="preserve">a </w:t>
      </w:r>
      <w:r w:rsidRPr="00C82BF6">
        <w:rPr>
          <w:rFonts w:ascii="Arial" w:hAnsi="Arial" w:cs="Arial"/>
        </w:rPr>
        <w:t>las reuniones que asiste el contrista, los compromisos derivadas de estás, actualización de hojas de vida, entre otras</w:t>
      </w:r>
      <w:r>
        <w:rPr>
          <w:rFonts w:ascii="Arial" w:hAnsi="Arial" w:cs="Arial"/>
        </w:rPr>
        <w:t>.</w:t>
      </w:r>
    </w:p>
    <w:p w:rsidR="000C1360" w:rsidRPr="00312F8C" w:rsidRDefault="000C1360" w:rsidP="000C1360">
      <w:pPr>
        <w:pStyle w:val="Prrafodelista"/>
        <w:numPr>
          <w:ilvl w:val="0"/>
          <w:numId w:val="20"/>
        </w:numPr>
        <w:jc w:val="both"/>
        <w:rPr>
          <w:rFonts w:ascii="Arial" w:hAnsi="Arial" w:cs="Arial"/>
        </w:rPr>
      </w:pPr>
      <w:r w:rsidRPr="00CF2BE7">
        <w:rPr>
          <w:rFonts w:ascii="Arial" w:hAnsi="Arial" w:cs="Arial"/>
        </w:rPr>
        <w:t xml:space="preserve">En </w:t>
      </w:r>
      <w:r>
        <w:rPr>
          <w:rFonts w:ascii="Arial" w:hAnsi="Arial" w:cs="Arial"/>
        </w:rPr>
        <w:t xml:space="preserve">once (11) de los contratos revisados, los soportes mencionados como evidencia del cumplimiento de las obligaciones, no se encontraron en las rutas </w:t>
      </w:r>
      <w:r w:rsidR="009A2EF6">
        <w:rPr>
          <w:rFonts w:ascii="Arial" w:hAnsi="Arial" w:cs="Arial"/>
        </w:rPr>
        <w:t>y</w:t>
      </w:r>
      <w:r>
        <w:rPr>
          <w:rFonts w:ascii="Arial" w:hAnsi="Arial" w:cs="Arial"/>
        </w:rPr>
        <w:t xml:space="preserve">aksa mencionadas, o los nombres de los archivos no coinciden. </w:t>
      </w:r>
    </w:p>
    <w:p w:rsidR="000C1360" w:rsidRPr="007E41F0" w:rsidRDefault="000C1360" w:rsidP="000C1360">
      <w:pPr>
        <w:ind w:left="426"/>
        <w:jc w:val="both"/>
        <w:rPr>
          <w:rFonts w:ascii="Arial" w:hAnsi="Arial" w:cs="Arial"/>
        </w:rPr>
      </w:pPr>
      <w:r w:rsidRPr="002D4078">
        <w:rPr>
          <w:rFonts w:ascii="Arial" w:hAnsi="Arial" w:cs="Arial"/>
        </w:rPr>
        <w:t>Por lo expuesto, se puede colegir que, al ser el trámite virtual, los supervisores pueden estar descuidando la verificaci</w:t>
      </w:r>
      <w:r>
        <w:rPr>
          <w:rFonts w:ascii="Arial" w:hAnsi="Arial" w:cs="Arial"/>
        </w:rPr>
        <w:t>ón de estos aspectos, así las cosas, es necesario crear estrategias para que los supervisores fortalezcan la revisión de informes y documentos.</w:t>
      </w:r>
    </w:p>
    <w:p w:rsidR="000840EC" w:rsidRDefault="000C1360" w:rsidP="000840EC">
      <w:pPr>
        <w:pStyle w:val="Prrafodelista"/>
        <w:numPr>
          <w:ilvl w:val="0"/>
          <w:numId w:val="21"/>
        </w:numPr>
        <w:ind w:left="426" w:hanging="426"/>
        <w:jc w:val="both"/>
        <w:rPr>
          <w:rFonts w:ascii="Arial" w:hAnsi="Arial" w:cs="Arial"/>
        </w:rPr>
      </w:pPr>
      <w:r w:rsidRPr="000840EC">
        <w:rPr>
          <w:rFonts w:ascii="Arial" w:hAnsi="Arial" w:cs="Arial"/>
        </w:rPr>
        <w:t xml:space="preserve">Frente al cumplimiento de las obligaciones en otro tipo de contratos, se presentaron </w:t>
      </w:r>
      <w:r w:rsidR="00C82BF6" w:rsidRPr="000840EC">
        <w:rPr>
          <w:rFonts w:ascii="Arial" w:hAnsi="Arial" w:cs="Arial"/>
        </w:rPr>
        <w:t xml:space="preserve">debilidades </w:t>
      </w:r>
      <w:r w:rsidRPr="000840EC">
        <w:rPr>
          <w:rFonts w:ascii="Arial" w:hAnsi="Arial" w:cs="Arial"/>
        </w:rPr>
        <w:t xml:space="preserve">en los informes de los contratos interadministrativos revisados, no se reportaron actividades de forma completa. En los convenios, se evidencian debilidades en el seguimiento de las obligaciones pactadas, conformación de comités interinstitucionales, faltan informes de seguimiento y demás documentos que soporten la ejecución del mismo. Al igual que el punto anterior, se deben fortalecer la supervisión de Convenios. </w:t>
      </w:r>
    </w:p>
    <w:p w:rsidR="000840EC" w:rsidRDefault="000840EC" w:rsidP="000840EC">
      <w:pPr>
        <w:pStyle w:val="Prrafodelista"/>
        <w:ind w:left="426"/>
        <w:jc w:val="both"/>
        <w:rPr>
          <w:rFonts w:ascii="Arial" w:hAnsi="Arial" w:cs="Arial"/>
        </w:rPr>
      </w:pPr>
    </w:p>
    <w:p w:rsidR="000C1360" w:rsidRDefault="000C1360" w:rsidP="000C1360">
      <w:pPr>
        <w:pStyle w:val="Prrafodelista"/>
        <w:numPr>
          <w:ilvl w:val="0"/>
          <w:numId w:val="21"/>
        </w:numPr>
        <w:ind w:left="426" w:hanging="426"/>
        <w:jc w:val="both"/>
        <w:rPr>
          <w:rFonts w:ascii="Arial" w:hAnsi="Arial" w:cs="Arial"/>
        </w:rPr>
      </w:pPr>
      <w:bookmarkStart w:id="6" w:name="_GoBack"/>
      <w:bookmarkEnd w:id="6"/>
      <w:r>
        <w:rPr>
          <w:rFonts w:ascii="Arial" w:hAnsi="Arial" w:cs="Arial"/>
        </w:rPr>
        <w:t xml:space="preserve">Los supervisores deben documentarse, estudiar y analizar todo lo inherente al contrato designado, para tener claro y efectuar actividades tales como, suscripción de actas, </w:t>
      </w:r>
      <w:r w:rsidRPr="007E41F0">
        <w:rPr>
          <w:rFonts w:ascii="Arial" w:hAnsi="Arial" w:cs="Arial"/>
        </w:rPr>
        <w:t>seguimientos a los contratos, terminación, entrega y recibo final y de liquidación</w:t>
      </w:r>
      <w:r>
        <w:rPr>
          <w:rFonts w:ascii="Arial" w:hAnsi="Arial" w:cs="Arial"/>
        </w:rPr>
        <w:t xml:space="preserve">. Se recomienda realizar campaña de socialización del Manual de Contratación, Capitulo de Supervisión e Interventoría, en razón a que se incluyeron nuevos lineamientos y obligaciones, así como las prohibiciones, ya que se evidenció el cambio de algunas estipulaciones en dos </w:t>
      </w:r>
      <w:r w:rsidR="009A2EF6">
        <w:rPr>
          <w:rFonts w:ascii="Arial" w:hAnsi="Arial" w:cs="Arial"/>
        </w:rPr>
        <w:t xml:space="preserve">(2) </w:t>
      </w:r>
      <w:r>
        <w:rPr>
          <w:rFonts w:ascii="Arial" w:hAnsi="Arial" w:cs="Arial"/>
        </w:rPr>
        <w:t>contratos por parte del supervisor</w:t>
      </w:r>
      <w:r w:rsidR="009A2EF6">
        <w:rPr>
          <w:rFonts w:ascii="Arial" w:hAnsi="Arial" w:cs="Arial"/>
        </w:rPr>
        <w:t xml:space="preserve"> (</w:t>
      </w:r>
      <w:r>
        <w:rPr>
          <w:rFonts w:ascii="Arial" w:hAnsi="Arial" w:cs="Arial"/>
        </w:rPr>
        <w:t>195 de 2019 y 077 de 2020</w:t>
      </w:r>
      <w:r w:rsidR="009A2EF6">
        <w:rPr>
          <w:rFonts w:ascii="Arial" w:hAnsi="Arial" w:cs="Arial"/>
        </w:rPr>
        <w:t>)</w:t>
      </w:r>
      <w:r>
        <w:rPr>
          <w:rFonts w:ascii="Arial" w:hAnsi="Arial" w:cs="Arial"/>
        </w:rPr>
        <w:t xml:space="preserve">, la suscripción de un acta de inicio que no estaba estipulada, en el caso del contrato 245 de 2019. </w:t>
      </w:r>
    </w:p>
    <w:p w:rsidR="000C1360" w:rsidRPr="00DC2710" w:rsidRDefault="000C1360" w:rsidP="000C1360">
      <w:pPr>
        <w:pStyle w:val="Prrafodelista"/>
        <w:rPr>
          <w:rFonts w:ascii="Arial" w:hAnsi="Arial" w:cs="Arial"/>
        </w:rPr>
      </w:pPr>
    </w:p>
    <w:p w:rsidR="000C1360" w:rsidRPr="00C82BF6" w:rsidRDefault="000C1360" w:rsidP="000C1360">
      <w:pPr>
        <w:pStyle w:val="Prrafodelista"/>
        <w:numPr>
          <w:ilvl w:val="0"/>
          <w:numId w:val="21"/>
        </w:numPr>
        <w:ind w:left="426" w:hanging="426"/>
        <w:jc w:val="both"/>
        <w:rPr>
          <w:rFonts w:ascii="Arial" w:hAnsi="Arial" w:cs="Arial"/>
        </w:rPr>
      </w:pPr>
      <w:r>
        <w:rPr>
          <w:rFonts w:ascii="Arial" w:hAnsi="Arial" w:cs="Arial"/>
        </w:rPr>
        <w:t xml:space="preserve">El Grupo de Gestión Contractual realizó una labor importante con la actualización del Manual </w:t>
      </w:r>
      <w:r w:rsidRPr="00C82BF6">
        <w:rPr>
          <w:rFonts w:ascii="Arial" w:hAnsi="Arial" w:cs="Arial"/>
        </w:rPr>
        <w:t>de Contratación</w:t>
      </w:r>
      <w:r w:rsidR="00C82BF6" w:rsidRPr="00C82BF6">
        <w:rPr>
          <w:rFonts w:ascii="Arial" w:hAnsi="Arial" w:cs="Arial"/>
        </w:rPr>
        <w:t xml:space="preserve">; </w:t>
      </w:r>
      <w:r w:rsidRPr="00C82BF6">
        <w:rPr>
          <w:rFonts w:ascii="Arial" w:hAnsi="Arial" w:cs="Arial"/>
        </w:rPr>
        <w:t xml:space="preserve">sin embargo, </w:t>
      </w:r>
      <w:r w:rsidR="00C82BF6" w:rsidRPr="00C82BF6">
        <w:rPr>
          <w:rFonts w:ascii="Arial" w:hAnsi="Arial" w:cs="Arial"/>
        </w:rPr>
        <w:t xml:space="preserve">se sugiere fortalecer </w:t>
      </w:r>
      <w:r w:rsidRPr="00C82BF6">
        <w:rPr>
          <w:rFonts w:ascii="Arial" w:hAnsi="Arial" w:cs="Arial"/>
        </w:rPr>
        <w:t>los lineamientos establecidos para que los supervisores en los casos que por la naturaleza del contrato deban presentar los informes, por cuanto estos deben permitir evidenciar el seguimiento técnico, administrativo, financiero, contable y jurídico del cumplimiento del objeto contractual, y eso no se observó</w:t>
      </w:r>
      <w:r w:rsidR="00C82BF6" w:rsidRPr="00C82BF6">
        <w:rPr>
          <w:rFonts w:ascii="Arial" w:hAnsi="Arial" w:cs="Arial"/>
        </w:rPr>
        <w:t xml:space="preserve">; </w:t>
      </w:r>
      <w:r w:rsidRPr="00C82BF6">
        <w:rPr>
          <w:rFonts w:ascii="Arial" w:hAnsi="Arial" w:cs="Arial"/>
        </w:rPr>
        <w:t>en este mismo sentido, lo que corresponda para los contratos de prestación de servicios y apoyo a la gestión.</w:t>
      </w:r>
    </w:p>
    <w:p w:rsidR="000C1360" w:rsidRPr="00312F8C" w:rsidRDefault="000C1360" w:rsidP="000C1360">
      <w:pPr>
        <w:pStyle w:val="Prrafodelista"/>
        <w:rPr>
          <w:rFonts w:ascii="Arial" w:hAnsi="Arial" w:cs="Arial"/>
        </w:rPr>
      </w:pPr>
    </w:p>
    <w:p w:rsidR="000C1360" w:rsidRPr="00D73799" w:rsidRDefault="000C1360" w:rsidP="000C1360">
      <w:pPr>
        <w:pStyle w:val="Prrafodelista"/>
        <w:numPr>
          <w:ilvl w:val="0"/>
          <w:numId w:val="21"/>
        </w:numPr>
        <w:ind w:left="426" w:hanging="426"/>
        <w:jc w:val="both"/>
        <w:rPr>
          <w:rFonts w:ascii="Arial" w:hAnsi="Arial" w:cs="Arial"/>
        </w:rPr>
      </w:pPr>
      <w:r>
        <w:rPr>
          <w:rFonts w:ascii="Arial" w:hAnsi="Arial" w:cs="Arial"/>
        </w:rPr>
        <w:t>Oportunidad en</w:t>
      </w:r>
      <w:r w:rsidRPr="00D73799">
        <w:rPr>
          <w:rFonts w:ascii="Arial" w:hAnsi="Arial" w:cs="Arial"/>
        </w:rPr>
        <w:t xml:space="preserve"> la publicación de los informes de </w:t>
      </w:r>
      <w:r>
        <w:rPr>
          <w:rFonts w:ascii="Arial" w:hAnsi="Arial" w:cs="Arial"/>
        </w:rPr>
        <w:t>“</w:t>
      </w:r>
      <w:r w:rsidRPr="00D73799">
        <w:rPr>
          <w:rFonts w:ascii="Arial" w:hAnsi="Arial" w:cs="Arial"/>
        </w:rPr>
        <w:t>supervisión</w:t>
      </w:r>
      <w:r>
        <w:rPr>
          <w:rFonts w:ascii="Arial" w:hAnsi="Arial" w:cs="Arial"/>
        </w:rPr>
        <w:t>”</w:t>
      </w:r>
      <w:r w:rsidRPr="00D73799">
        <w:rPr>
          <w:rFonts w:ascii="Arial" w:hAnsi="Arial" w:cs="Arial"/>
        </w:rPr>
        <w:t xml:space="preserve"> de contratos y convenios, en la página web d</w:t>
      </w:r>
      <w:r>
        <w:rPr>
          <w:rFonts w:ascii="Arial" w:hAnsi="Arial" w:cs="Arial"/>
        </w:rPr>
        <w:t>e Función Pública y en el SECOP, conforme lo expuesto en el Capítulo II numeral 2.</w:t>
      </w:r>
    </w:p>
    <w:p w:rsidR="000C1360" w:rsidRDefault="000C1360" w:rsidP="000C1360">
      <w:pPr>
        <w:jc w:val="both"/>
        <w:rPr>
          <w:rFonts w:ascii="Arial" w:hAnsi="Arial" w:cs="Arial"/>
        </w:rPr>
      </w:pPr>
    </w:p>
    <w:p w:rsidR="009A2EF6" w:rsidRPr="00D73799" w:rsidRDefault="009A2EF6" w:rsidP="000C1360">
      <w:pPr>
        <w:jc w:val="both"/>
        <w:rPr>
          <w:rFonts w:ascii="Arial" w:hAnsi="Arial" w:cs="Arial"/>
        </w:rPr>
      </w:pPr>
    </w:p>
    <w:p w:rsidR="000C1360" w:rsidRDefault="000C1360" w:rsidP="000C1360">
      <w:pPr>
        <w:spacing w:after="0"/>
        <w:jc w:val="both"/>
        <w:rPr>
          <w:rFonts w:ascii="Arial" w:hAnsi="Arial" w:cs="Arial"/>
          <w:b/>
        </w:rPr>
      </w:pPr>
    </w:p>
    <w:p w:rsidR="000C1360" w:rsidRPr="004B115A" w:rsidRDefault="000C1360" w:rsidP="000C1360">
      <w:pPr>
        <w:spacing w:after="0"/>
        <w:jc w:val="both"/>
        <w:rPr>
          <w:rFonts w:ascii="Arial" w:hAnsi="Arial" w:cs="Arial"/>
          <w:b/>
        </w:rPr>
      </w:pPr>
      <w:r w:rsidRPr="004B115A">
        <w:rPr>
          <w:rFonts w:ascii="Arial" w:hAnsi="Arial" w:cs="Arial"/>
          <w:b/>
        </w:rPr>
        <w:t>LUZ STELLA PATIÑO JURADO</w:t>
      </w:r>
    </w:p>
    <w:p w:rsidR="000C1360" w:rsidRPr="00DA3009" w:rsidRDefault="000C1360" w:rsidP="000C1360">
      <w:pPr>
        <w:spacing w:after="0" w:line="240" w:lineRule="auto"/>
        <w:jc w:val="both"/>
        <w:rPr>
          <w:rFonts w:ascii="Arial" w:hAnsi="Arial" w:cs="Arial"/>
        </w:rPr>
      </w:pPr>
      <w:r w:rsidRPr="00DA3009">
        <w:rPr>
          <w:rFonts w:ascii="Arial" w:hAnsi="Arial" w:cs="Arial"/>
        </w:rPr>
        <w:t xml:space="preserve">Jefe Oficina de Control Interno  </w:t>
      </w:r>
    </w:p>
    <w:p w:rsidR="000C1360" w:rsidRDefault="000C1360" w:rsidP="000C1360">
      <w:pPr>
        <w:spacing w:after="0" w:line="240" w:lineRule="auto"/>
        <w:jc w:val="both"/>
        <w:rPr>
          <w:rFonts w:ascii="Arial" w:hAnsi="Arial" w:cs="Arial"/>
          <w:sz w:val="18"/>
          <w:szCs w:val="18"/>
        </w:rPr>
      </w:pPr>
    </w:p>
    <w:p w:rsidR="000C1360" w:rsidRPr="0076412D" w:rsidRDefault="000C1360" w:rsidP="000C1360">
      <w:pPr>
        <w:spacing w:after="0" w:line="240" w:lineRule="auto"/>
        <w:jc w:val="both"/>
        <w:rPr>
          <w:rFonts w:ascii="Arial" w:hAnsi="Arial" w:cs="Arial"/>
          <w:sz w:val="16"/>
          <w:szCs w:val="16"/>
        </w:rPr>
      </w:pPr>
    </w:p>
    <w:p w:rsidR="000C1360" w:rsidRDefault="000C1360" w:rsidP="000C1360">
      <w:r w:rsidRPr="0076412D">
        <w:rPr>
          <w:rFonts w:ascii="Arial" w:hAnsi="Arial" w:cs="Arial"/>
          <w:sz w:val="16"/>
          <w:szCs w:val="16"/>
        </w:rPr>
        <w:t>Proyecto: SMRO</w:t>
      </w:r>
      <w:r>
        <w:rPr>
          <w:rFonts w:ascii="Arial" w:hAnsi="Arial" w:cs="Arial"/>
          <w:sz w:val="16"/>
          <w:szCs w:val="16"/>
        </w:rPr>
        <w:t>- Colaboración JMCR</w:t>
      </w:r>
      <w:r w:rsidRPr="0076412D">
        <w:rPr>
          <w:rFonts w:ascii="Arial" w:hAnsi="Arial" w:cs="Arial"/>
          <w:sz w:val="16"/>
          <w:szCs w:val="16"/>
        </w:rPr>
        <w:t>/ Revisó: LSP</w:t>
      </w:r>
    </w:p>
    <w:sectPr w:rsidR="000C1360" w:rsidSect="006805F6">
      <w:footerReference w:type="default" r:id="rId8"/>
      <w:headerReference w:type="first" r:id="rId9"/>
      <w:footerReference w:type="first" r:id="rId10"/>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AD6" w:rsidRDefault="00D10AD6" w:rsidP="006805F6">
      <w:pPr>
        <w:spacing w:after="0" w:line="240" w:lineRule="auto"/>
      </w:pPr>
      <w:r>
        <w:separator/>
      </w:r>
    </w:p>
  </w:endnote>
  <w:endnote w:type="continuationSeparator" w:id="0">
    <w:p w:rsidR="00D10AD6" w:rsidRDefault="00D10AD6"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Std Bold">
    <w:altName w:val="Segoe UI Semibold"/>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5F" w:rsidRPr="00634DEC" w:rsidRDefault="00582E5F"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582E5F" w:rsidRDefault="00582E5F"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Pr>
        <w:rFonts w:ascii="Arial" w:hAnsi="Arial" w:cs="Arial"/>
        <w:noProof/>
        <w:sz w:val="16"/>
        <w:szCs w:val="16"/>
      </w:rPr>
      <w:t>14</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5F" w:rsidRPr="0044207C" w:rsidRDefault="00582E5F" w:rsidP="00634DEC">
    <w:pPr>
      <w:pStyle w:val="Piedepgina"/>
      <w:rPr>
        <w:sz w:val="18"/>
        <w:szCs w:val="18"/>
      </w:rPr>
    </w:pPr>
  </w:p>
  <w:p w:rsidR="00582E5F" w:rsidRDefault="00582E5F" w:rsidP="00634DEC">
    <w:pPr>
      <w:pStyle w:val="Piedepgina"/>
    </w:pPr>
    <w:r>
      <w:rPr>
        <w:noProof/>
        <w:lang w:val="en-US"/>
      </w:rPr>
      <w:drawing>
        <wp:anchor distT="0" distB="0" distL="114300" distR="114300" simplePos="0" relativeHeight="251660288" behindDoc="1" locked="0" layoutInCell="1" allowOverlap="1" wp14:anchorId="14E04BD0" wp14:editId="7BC927ED">
          <wp:simplePos x="0" y="0"/>
          <wp:positionH relativeFrom="column">
            <wp:posOffset>-470535</wp:posOffset>
          </wp:positionH>
          <wp:positionV relativeFrom="paragraph">
            <wp:posOffset>-1310005</wp:posOffset>
          </wp:positionV>
          <wp:extent cx="2247900" cy="5657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AD6" w:rsidRDefault="00D10AD6" w:rsidP="006805F6">
      <w:pPr>
        <w:spacing w:after="0" w:line="240" w:lineRule="auto"/>
      </w:pPr>
      <w:r>
        <w:separator/>
      </w:r>
    </w:p>
  </w:footnote>
  <w:footnote w:type="continuationSeparator" w:id="0">
    <w:p w:rsidR="00D10AD6" w:rsidRDefault="00D10AD6"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5F" w:rsidRDefault="00582E5F" w:rsidP="006805F6">
    <w:pPr>
      <w:pStyle w:val="Encabezado"/>
      <w:tabs>
        <w:tab w:val="clear" w:pos="4419"/>
      </w:tabs>
    </w:pPr>
    <w:r>
      <w:rPr>
        <w:noProof/>
        <w:lang w:val="en-US"/>
      </w:rPr>
      <mc:AlternateContent>
        <mc:Choice Requires="wps">
          <w:drawing>
            <wp:anchor distT="0" distB="0" distL="114300" distR="114300" simplePos="0" relativeHeight="251659263" behindDoc="0" locked="0" layoutInCell="1" allowOverlap="1" wp14:anchorId="2164EFA3" wp14:editId="3849F557">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2C83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n-US"/>
      </w:rPr>
      <w:drawing>
        <wp:anchor distT="0" distB="0" distL="114300" distR="114300" simplePos="0" relativeHeight="251662336" behindDoc="0" locked="0" layoutInCell="1" allowOverlap="1" wp14:anchorId="0855DC22" wp14:editId="60EAA970">
          <wp:simplePos x="0" y="0"/>
          <wp:positionH relativeFrom="column">
            <wp:posOffset>1234440</wp:posOffset>
          </wp:positionH>
          <wp:positionV relativeFrom="paragraph">
            <wp:posOffset>3074581</wp:posOffset>
          </wp:positionV>
          <wp:extent cx="3960000" cy="758298"/>
          <wp:effectExtent l="0" t="0" r="254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25732A85" wp14:editId="4E32FB52">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65E7"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419F8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pt;height:11.2pt" o:bullet="t">
        <v:imagedata r:id="rId1" o:title="mso9E8E"/>
      </v:shape>
    </w:pict>
  </w:numPicBullet>
  <w:abstractNum w:abstractNumId="0" w15:restartNumberingAfterBreak="0">
    <w:nsid w:val="00933D69"/>
    <w:multiLevelType w:val="hybridMultilevel"/>
    <w:tmpl w:val="90C8B5C6"/>
    <w:lvl w:ilvl="0" w:tplc="86A258A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15:restartNumberingAfterBreak="0">
    <w:nsid w:val="019147BB"/>
    <w:multiLevelType w:val="hybridMultilevel"/>
    <w:tmpl w:val="009E1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C1A71"/>
    <w:multiLevelType w:val="hybridMultilevel"/>
    <w:tmpl w:val="FD984058"/>
    <w:lvl w:ilvl="0" w:tplc="240A000F">
      <w:start w:val="3"/>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1763648C"/>
    <w:multiLevelType w:val="hybridMultilevel"/>
    <w:tmpl w:val="DC16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1EA8"/>
    <w:multiLevelType w:val="hybridMultilevel"/>
    <w:tmpl w:val="603A2824"/>
    <w:lvl w:ilvl="0" w:tplc="654CB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A7669"/>
    <w:multiLevelType w:val="hybridMultilevel"/>
    <w:tmpl w:val="A9DA9F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2DF0A98"/>
    <w:multiLevelType w:val="hybridMultilevel"/>
    <w:tmpl w:val="9B00D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A6CEB"/>
    <w:multiLevelType w:val="hybridMultilevel"/>
    <w:tmpl w:val="82FA116C"/>
    <w:lvl w:ilvl="0" w:tplc="7A687C7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DA54E7D"/>
    <w:multiLevelType w:val="hybridMultilevel"/>
    <w:tmpl w:val="2EE6B302"/>
    <w:lvl w:ilvl="0" w:tplc="961AC9D2">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373B125A"/>
    <w:multiLevelType w:val="hybridMultilevel"/>
    <w:tmpl w:val="63C4F168"/>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0" w15:restartNumberingAfterBreak="0">
    <w:nsid w:val="37EF03E2"/>
    <w:multiLevelType w:val="hybridMultilevel"/>
    <w:tmpl w:val="884C4E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27866"/>
    <w:multiLevelType w:val="hybridMultilevel"/>
    <w:tmpl w:val="60EE29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8B643C"/>
    <w:multiLevelType w:val="hybridMultilevel"/>
    <w:tmpl w:val="DA767476"/>
    <w:lvl w:ilvl="0" w:tplc="240A000F">
      <w:start w:val="1"/>
      <w:numFmt w:val="decimal"/>
      <w:lvlText w:val="%1."/>
      <w:lvlJc w:val="left"/>
      <w:pPr>
        <w:ind w:left="4472" w:hanging="360"/>
      </w:pPr>
      <w:rPr>
        <w:rFonts w:hint="default"/>
      </w:rPr>
    </w:lvl>
    <w:lvl w:ilvl="1" w:tplc="240A0019" w:tentative="1">
      <w:start w:val="1"/>
      <w:numFmt w:val="lowerLetter"/>
      <w:lvlText w:val="%2."/>
      <w:lvlJc w:val="left"/>
      <w:pPr>
        <w:ind w:left="5192" w:hanging="360"/>
      </w:pPr>
    </w:lvl>
    <w:lvl w:ilvl="2" w:tplc="240A001B" w:tentative="1">
      <w:start w:val="1"/>
      <w:numFmt w:val="lowerRoman"/>
      <w:lvlText w:val="%3."/>
      <w:lvlJc w:val="right"/>
      <w:pPr>
        <w:ind w:left="5912" w:hanging="180"/>
      </w:pPr>
    </w:lvl>
    <w:lvl w:ilvl="3" w:tplc="240A000F" w:tentative="1">
      <w:start w:val="1"/>
      <w:numFmt w:val="decimal"/>
      <w:lvlText w:val="%4."/>
      <w:lvlJc w:val="left"/>
      <w:pPr>
        <w:ind w:left="6632" w:hanging="360"/>
      </w:pPr>
    </w:lvl>
    <w:lvl w:ilvl="4" w:tplc="240A0019" w:tentative="1">
      <w:start w:val="1"/>
      <w:numFmt w:val="lowerLetter"/>
      <w:lvlText w:val="%5."/>
      <w:lvlJc w:val="left"/>
      <w:pPr>
        <w:ind w:left="7352" w:hanging="360"/>
      </w:pPr>
    </w:lvl>
    <w:lvl w:ilvl="5" w:tplc="240A001B" w:tentative="1">
      <w:start w:val="1"/>
      <w:numFmt w:val="lowerRoman"/>
      <w:lvlText w:val="%6."/>
      <w:lvlJc w:val="right"/>
      <w:pPr>
        <w:ind w:left="8072" w:hanging="180"/>
      </w:pPr>
    </w:lvl>
    <w:lvl w:ilvl="6" w:tplc="240A000F" w:tentative="1">
      <w:start w:val="1"/>
      <w:numFmt w:val="decimal"/>
      <w:lvlText w:val="%7."/>
      <w:lvlJc w:val="left"/>
      <w:pPr>
        <w:ind w:left="8792" w:hanging="360"/>
      </w:pPr>
    </w:lvl>
    <w:lvl w:ilvl="7" w:tplc="240A0019" w:tentative="1">
      <w:start w:val="1"/>
      <w:numFmt w:val="lowerLetter"/>
      <w:lvlText w:val="%8."/>
      <w:lvlJc w:val="left"/>
      <w:pPr>
        <w:ind w:left="9512" w:hanging="360"/>
      </w:pPr>
    </w:lvl>
    <w:lvl w:ilvl="8" w:tplc="240A001B" w:tentative="1">
      <w:start w:val="1"/>
      <w:numFmt w:val="lowerRoman"/>
      <w:lvlText w:val="%9."/>
      <w:lvlJc w:val="right"/>
      <w:pPr>
        <w:ind w:left="10232" w:hanging="180"/>
      </w:pPr>
    </w:lvl>
  </w:abstractNum>
  <w:abstractNum w:abstractNumId="13" w15:restartNumberingAfterBreak="0">
    <w:nsid w:val="50087F4F"/>
    <w:multiLevelType w:val="hybridMultilevel"/>
    <w:tmpl w:val="3392C214"/>
    <w:lvl w:ilvl="0" w:tplc="25F0C408">
      <w:start w:val="1"/>
      <w:numFmt w:val="decimal"/>
      <w:lvlText w:val="%1."/>
      <w:lvlJc w:val="left"/>
      <w:pPr>
        <w:ind w:left="1065" w:hanging="705"/>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2F018B"/>
    <w:multiLevelType w:val="hybridMultilevel"/>
    <w:tmpl w:val="167CF832"/>
    <w:lvl w:ilvl="0" w:tplc="4B8EF0E4">
      <w:start w:val="1"/>
      <w:numFmt w:val="bullet"/>
      <w:lvlText w:val=""/>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59FC553E"/>
    <w:multiLevelType w:val="hybridMultilevel"/>
    <w:tmpl w:val="02EA299E"/>
    <w:lvl w:ilvl="0" w:tplc="762CD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8706C"/>
    <w:multiLevelType w:val="hybridMultilevel"/>
    <w:tmpl w:val="421EDC98"/>
    <w:lvl w:ilvl="0" w:tplc="240A0007">
      <w:start w:val="1"/>
      <w:numFmt w:val="bullet"/>
      <w:lvlText w:val=""/>
      <w:lvlPicBulletId w:val="0"/>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62FD51F9"/>
    <w:multiLevelType w:val="hybridMultilevel"/>
    <w:tmpl w:val="84564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5B5C30"/>
    <w:multiLevelType w:val="hybridMultilevel"/>
    <w:tmpl w:val="38989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12D57"/>
    <w:multiLevelType w:val="hybridMultilevel"/>
    <w:tmpl w:val="82FA116C"/>
    <w:lvl w:ilvl="0" w:tplc="7A687C7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437207"/>
    <w:multiLevelType w:val="hybridMultilevel"/>
    <w:tmpl w:val="F67EF724"/>
    <w:lvl w:ilvl="0" w:tplc="BAAE41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13"/>
  </w:num>
  <w:num w:numId="3">
    <w:abstractNumId w:val="12"/>
  </w:num>
  <w:num w:numId="4">
    <w:abstractNumId w:val="20"/>
  </w:num>
  <w:num w:numId="5">
    <w:abstractNumId w:val="8"/>
  </w:num>
  <w:num w:numId="6">
    <w:abstractNumId w:val="0"/>
  </w:num>
  <w:num w:numId="7">
    <w:abstractNumId w:val="14"/>
  </w:num>
  <w:num w:numId="8">
    <w:abstractNumId w:val="16"/>
  </w:num>
  <w:num w:numId="9">
    <w:abstractNumId w:val="9"/>
  </w:num>
  <w:num w:numId="10">
    <w:abstractNumId w:val="19"/>
  </w:num>
  <w:num w:numId="11">
    <w:abstractNumId w:val="7"/>
  </w:num>
  <w:num w:numId="12">
    <w:abstractNumId w:val="10"/>
  </w:num>
  <w:num w:numId="13">
    <w:abstractNumId w:val="4"/>
  </w:num>
  <w:num w:numId="14">
    <w:abstractNumId w:val="6"/>
  </w:num>
  <w:num w:numId="15">
    <w:abstractNumId w:val="3"/>
  </w:num>
  <w:num w:numId="16">
    <w:abstractNumId w:val="1"/>
  </w:num>
  <w:num w:numId="17">
    <w:abstractNumId w:val="17"/>
  </w:num>
  <w:num w:numId="18">
    <w:abstractNumId w:val="11"/>
  </w:num>
  <w:num w:numId="19">
    <w:abstractNumId w:val="15"/>
  </w:num>
  <w:num w:numId="20">
    <w:abstractNumId w:val="5"/>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00529"/>
    <w:rsid w:val="00006F69"/>
    <w:rsid w:val="0000726B"/>
    <w:rsid w:val="00010961"/>
    <w:rsid w:val="00011D15"/>
    <w:rsid w:val="00013EDA"/>
    <w:rsid w:val="00017126"/>
    <w:rsid w:val="00021EAF"/>
    <w:rsid w:val="00022587"/>
    <w:rsid w:val="000254FB"/>
    <w:rsid w:val="00025687"/>
    <w:rsid w:val="00032AA5"/>
    <w:rsid w:val="00035C53"/>
    <w:rsid w:val="000368C8"/>
    <w:rsid w:val="00042FDF"/>
    <w:rsid w:val="0004419F"/>
    <w:rsid w:val="0004702B"/>
    <w:rsid w:val="0005276D"/>
    <w:rsid w:val="00053A67"/>
    <w:rsid w:val="00054D46"/>
    <w:rsid w:val="00055EBA"/>
    <w:rsid w:val="000611DD"/>
    <w:rsid w:val="00066BC3"/>
    <w:rsid w:val="00076755"/>
    <w:rsid w:val="000820E0"/>
    <w:rsid w:val="00082968"/>
    <w:rsid w:val="00082D92"/>
    <w:rsid w:val="00083514"/>
    <w:rsid w:val="000836E1"/>
    <w:rsid w:val="000840EC"/>
    <w:rsid w:val="000A20FA"/>
    <w:rsid w:val="000A22DF"/>
    <w:rsid w:val="000A2406"/>
    <w:rsid w:val="000A2B8C"/>
    <w:rsid w:val="000A2F1E"/>
    <w:rsid w:val="000A77D1"/>
    <w:rsid w:val="000B523B"/>
    <w:rsid w:val="000B539E"/>
    <w:rsid w:val="000B7EB8"/>
    <w:rsid w:val="000C1360"/>
    <w:rsid w:val="000C2009"/>
    <w:rsid w:val="000C20CB"/>
    <w:rsid w:val="000C3591"/>
    <w:rsid w:val="000C4FC6"/>
    <w:rsid w:val="000C6C3D"/>
    <w:rsid w:val="000D1A31"/>
    <w:rsid w:val="000D311E"/>
    <w:rsid w:val="000D452B"/>
    <w:rsid w:val="000D4EC2"/>
    <w:rsid w:val="000E0DCB"/>
    <w:rsid w:val="000E6519"/>
    <w:rsid w:val="000E6782"/>
    <w:rsid w:val="000E77B3"/>
    <w:rsid w:val="000F34D8"/>
    <w:rsid w:val="000F42C8"/>
    <w:rsid w:val="000F482B"/>
    <w:rsid w:val="000F674C"/>
    <w:rsid w:val="000F7CE5"/>
    <w:rsid w:val="00103C55"/>
    <w:rsid w:val="00107040"/>
    <w:rsid w:val="00107190"/>
    <w:rsid w:val="00110300"/>
    <w:rsid w:val="00115D63"/>
    <w:rsid w:val="00117415"/>
    <w:rsid w:val="0012409F"/>
    <w:rsid w:val="001255D0"/>
    <w:rsid w:val="00126350"/>
    <w:rsid w:val="00126CFC"/>
    <w:rsid w:val="00132753"/>
    <w:rsid w:val="00136751"/>
    <w:rsid w:val="00136C75"/>
    <w:rsid w:val="00140A05"/>
    <w:rsid w:val="001434E0"/>
    <w:rsid w:val="0015639B"/>
    <w:rsid w:val="001566FB"/>
    <w:rsid w:val="00160435"/>
    <w:rsid w:val="001639D8"/>
    <w:rsid w:val="00163DD7"/>
    <w:rsid w:val="001667F7"/>
    <w:rsid w:val="001858C2"/>
    <w:rsid w:val="0018699C"/>
    <w:rsid w:val="001A1689"/>
    <w:rsid w:val="001A215D"/>
    <w:rsid w:val="001A6C10"/>
    <w:rsid w:val="001B2B22"/>
    <w:rsid w:val="001B6E5C"/>
    <w:rsid w:val="001C052C"/>
    <w:rsid w:val="001D1830"/>
    <w:rsid w:val="001D27A9"/>
    <w:rsid w:val="001D28EF"/>
    <w:rsid w:val="001F4BCB"/>
    <w:rsid w:val="001F70CC"/>
    <w:rsid w:val="00200A4D"/>
    <w:rsid w:val="00200BDD"/>
    <w:rsid w:val="002072C0"/>
    <w:rsid w:val="00217BAC"/>
    <w:rsid w:val="002200CF"/>
    <w:rsid w:val="00222A93"/>
    <w:rsid w:val="0022411B"/>
    <w:rsid w:val="00227B52"/>
    <w:rsid w:val="0023199C"/>
    <w:rsid w:val="00233D9E"/>
    <w:rsid w:val="00235017"/>
    <w:rsid w:val="002352C7"/>
    <w:rsid w:val="00236F30"/>
    <w:rsid w:val="00244570"/>
    <w:rsid w:val="002467C3"/>
    <w:rsid w:val="002501E7"/>
    <w:rsid w:val="00254AF6"/>
    <w:rsid w:val="0025529E"/>
    <w:rsid w:val="00256792"/>
    <w:rsid w:val="00257D0B"/>
    <w:rsid w:val="002608FC"/>
    <w:rsid w:val="00271C2C"/>
    <w:rsid w:val="002724EC"/>
    <w:rsid w:val="00272718"/>
    <w:rsid w:val="002756E8"/>
    <w:rsid w:val="00275F70"/>
    <w:rsid w:val="002804E6"/>
    <w:rsid w:val="00282C75"/>
    <w:rsid w:val="002838F4"/>
    <w:rsid w:val="002861EC"/>
    <w:rsid w:val="00292196"/>
    <w:rsid w:val="00292980"/>
    <w:rsid w:val="002A1239"/>
    <w:rsid w:val="002A1562"/>
    <w:rsid w:val="002A372E"/>
    <w:rsid w:val="002A77C5"/>
    <w:rsid w:val="002B00FC"/>
    <w:rsid w:val="002B26C3"/>
    <w:rsid w:val="002B530D"/>
    <w:rsid w:val="002C0F29"/>
    <w:rsid w:val="002C26A9"/>
    <w:rsid w:val="002C42E3"/>
    <w:rsid w:val="002C6CFE"/>
    <w:rsid w:val="002D167B"/>
    <w:rsid w:val="002D7B42"/>
    <w:rsid w:val="002E47E2"/>
    <w:rsid w:val="002E4AAB"/>
    <w:rsid w:val="002F0744"/>
    <w:rsid w:val="002F20DD"/>
    <w:rsid w:val="0030423E"/>
    <w:rsid w:val="00304AE1"/>
    <w:rsid w:val="00307FE5"/>
    <w:rsid w:val="003107BA"/>
    <w:rsid w:val="003175BC"/>
    <w:rsid w:val="00326F30"/>
    <w:rsid w:val="00327F90"/>
    <w:rsid w:val="00330E41"/>
    <w:rsid w:val="00333D73"/>
    <w:rsid w:val="00340893"/>
    <w:rsid w:val="0034166C"/>
    <w:rsid w:val="00347294"/>
    <w:rsid w:val="00350C1D"/>
    <w:rsid w:val="0035309A"/>
    <w:rsid w:val="00357AB4"/>
    <w:rsid w:val="00361079"/>
    <w:rsid w:val="00370D93"/>
    <w:rsid w:val="003753D2"/>
    <w:rsid w:val="003828CD"/>
    <w:rsid w:val="00382EB0"/>
    <w:rsid w:val="00387755"/>
    <w:rsid w:val="00390237"/>
    <w:rsid w:val="003920BD"/>
    <w:rsid w:val="003A3819"/>
    <w:rsid w:val="003B0099"/>
    <w:rsid w:val="003B09D4"/>
    <w:rsid w:val="003B1DB7"/>
    <w:rsid w:val="003B3015"/>
    <w:rsid w:val="003B6D76"/>
    <w:rsid w:val="003C1383"/>
    <w:rsid w:val="003C59DD"/>
    <w:rsid w:val="003C6D64"/>
    <w:rsid w:val="003C760B"/>
    <w:rsid w:val="003D19EF"/>
    <w:rsid w:val="003D1CA2"/>
    <w:rsid w:val="003D3A84"/>
    <w:rsid w:val="003D4DAE"/>
    <w:rsid w:val="003D54AB"/>
    <w:rsid w:val="003D61A5"/>
    <w:rsid w:val="003D751C"/>
    <w:rsid w:val="003E0D9F"/>
    <w:rsid w:val="003E6665"/>
    <w:rsid w:val="00400E7A"/>
    <w:rsid w:val="00401BCB"/>
    <w:rsid w:val="0040375B"/>
    <w:rsid w:val="00406159"/>
    <w:rsid w:val="00407328"/>
    <w:rsid w:val="0040757F"/>
    <w:rsid w:val="00423BE9"/>
    <w:rsid w:val="00425A79"/>
    <w:rsid w:val="0042731B"/>
    <w:rsid w:val="00431D8C"/>
    <w:rsid w:val="00440A02"/>
    <w:rsid w:val="00453A3C"/>
    <w:rsid w:val="00454523"/>
    <w:rsid w:val="004623B8"/>
    <w:rsid w:val="00464C91"/>
    <w:rsid w:val="00467581"/>
    <w:rsid w:val="004702CE"/>
    <w:rsid w:val="004713E2"/>
    <w:rsid w:val="00481773"/>
    <w:rsid w:val="0048548F"/>
    <w:rsid w:val="004858BF"/>
    <w:rsid w:val="00485991"/>
    <w:rsid w:val="00486DF2"/>
    <w:rsid w:val="00491570"/>
    <w:rsid w:val="004A1CA9"/>
    <w:rsid w:val="004A7B0A"/>
    <w:rsid w:val="004B0185"/>
    <w:rsid w:val="004B0809"/>
    <w:rsid w:val="004B1D36"/>
    <w:rsid w:val="004B503F"/>
    <w:rsid w:val="004B7EA4"/>
    <w:rsid w:val="004C040F"/>
    <w:rsid w:val="004C4228"/>
    <w:rsid w:val="004C7FEA"/>
    <w:rsid w:val="004D2CF9"/>
    <w:rsid w:val="004E2C48"/>
    <w:rsid w:val="004E336D"/>
    <w:rsid w:val="004E6418"/>
    <w:rsid w:val="004F1056"/>
    <w:rsid w:val="004F305F"/>
    <w:rsid w:val="004F581A"/>
    <w:rsid w:val="004F6673"/>
    <w:rsid w:val="00501BDB"/>
    <w:rsid w:val="00503BBC"/>
    <w:rsid w:val="00504A07"/>
    <w:rsid w:val="00506EC5"/>
    <w:rsid w:val="00510CA1"/>
    <w:rsid w:val="00515F28"/>
    <w:rsid w:val="0051662F"/>
    <w:rsid w:val="005174BD"/>
    <w:rsid w:val="00522B60"/>
    <w:rsid w:val="0053626A"/>
    <w:rsid w:val="005372A6"/>
    <w:rsid w:val="005409AA"/>
    <w:rsid w:val="0054257B"/>
    <w:rsid w:val="0054353B"/>
    <w:rsid w:val="00544D9E"/>
    <w:rsid w:val="005457AD"/>
    <w:rsid w:val="005521EC"/>
    <w:rsid w:val="00562728"/>
    <w:rsid w:val="00566FF1"/>
    <w:rsid w:val="005778F0"/>
    <w:rsid w:val="00582E5F"/>
    <w:rsid w:val="00582F43"/>
    <w:rsid w:val="005A054B"/>
    <w:rsid w:val="005B3735"/>
    <w:rsid w:val="005C031B"/>
    <w:rsid w:val="005C04CE"/>
    <w:rsid w:val="005C73C8"/>
    <w:rsid w:val="005D05E6"/>
    <w:rsid w:val="005D10DA"/>
    <w:rsid w:val="005D18BE"/>
    <w:rsid w:val="005D2A3F"/>
    <w:rsid w:val="005E0455"/>
    <w:rsid w:val="005E12F8"/>
    <w:rsid w:val="005E6ADC"/>
    <w:rsid w:val="005E6DD8"/>
    <w:rsid w:val="005F2C68"/>
    <w:rsid w:val="005F7E9E"/>
    <w:rsid w:val="00600C5B"/>
    <w:rsid w:val="00606CEA"/>
    <w:rsid w:val="00613035"/>
    <w:rsid w:val="0061357C"/>
    <w:rsid w:val="006142C1"/>
    <w:rsid w:val="00615872"/>
    <w:rsid w:val="00616006"/>
    <w:rsid w:val="00626FB3"/>
    <w:rsid w:val="00631FC6"/>
    <w:rsid w:val="00634DEC"/>
    <w:rsid w:val="006353CC"/>
    <w:rsid w:val="00652897"/>
    <w:rsid w:val="00656F67"/>
    <w:rsid w:val="00661681"/>
    <w:rsid w:val="0066424E"/>
    <w:rsid w:val="006713C2"/>
    <w:rsid w:val="00671456"/>
    <w:rsid w:val="006723B8"/>
    <w:rsid w:val="006758A5"/>
    <w:rsid w:val="006762C6"/>
    <w:rsid w:val="006762D2"/>
    <w:rsid w:val="00677F6C"/>
    <w:rsid w:val="006805F6"/>
    <w:rsid w:val="00680601"/>
    <w:rsid w:val="006866B9"/>
    <w:rsid w:val="00692D63"/>
    <w:rsid w:val="00693A30"/>
    <w:rsid w:val="006B2897"/>
    <w:rsid w:val="006B3CD9"/>
    <w:rsid w:val="006B48B8"/>
    <w:rsid w:val="006B52A8"/>
    <w:rsid w:val="006B5965"/>
    <w:rsid w:val="006C1DD1"/>
    <w:rsid w:val="006C202B"/>
    <w:rsid w:val="006C22D4"/>
    <w:rsid w:val="006C4568"/>
    <w:rsid w:val="006C6A62"/>
    <w:rsid w:val="006D0882"/>
    <w:rsid w:val="006D1A09"/>
    <w:rsid w:val="006D38BC"/>
    <w:rsid w:val="006D39F5"/>
    <w:rsid w:val="006D5A8F"/>
    <w:rsid w:val="006D6A46"/>
    <w:rsid w:val="006E0C0F"/>
    <w:rsid w:val="006E12D7"/>
    <w:rsid w:val="006E40A0"/>
    <w:rsid w:val="006F412C"/>
    <w:rsid w:val="00702019"/>
    <w:rsid w:val="0070325B"/>
    <w:rsid w:val="00703B69"/>
    <w:rsid w:val="00703D74"/>
    <w:rsid w:val="00706675"/>
    <w:rsid w:val="00706A12"/>
    <w:rsid w:val="00706EFC"/>
    <w:rsid w:val="007123F5"/>
    <w:rsid w:val="00712A19"/>
    <w:rsid w:val="00713D72"/>
    <w:rsid w:val="0071491D"/>
    <w:rsid w:val="00717C45"/>
    <w:rsid w:val="00720F10"/>
    <w:rsid w:val="007232B7"/>
    <w:rsid w:val="007277E4"/>
    <w:rsid w:val="007300D0"/>
    <w:rsid w:val="007301DA"/>
    <w:rsid w:val="00730C71"/>
    <w:rsid w:val="00731BE8"/>
    <w:rsid w:val="00733446"/>
    <w:rsid w:val="00735EB4"/>
    <w:rsid w:val="00737343"/>
    <w:rsid w:val="00740087"/>
    <w:rsid w:val="00751332"/>
    <w:rsid w:val="00760351"/>
    <w:rsid w:val="0076557F"/>
    <w:rsid w:val="00766AF6"/>
    <w:rsid w:val="007816A8"/>
    <w:rsid w:val="00781945"/>
    <w:rsid w:val="00784870"/>
    <w:rsid w:val="00784A64"/>
    <w:rsid w:val="00784FE8"/>
    <w:rsid w:val="007902AB"/>
    <w:rsid w:val="00790383"/>
    <w:rsid w:val="00790F6E"/>
    <w:rsid w:val="00791B38"/>
    <w:rsid w:val="00792EB9"/>
    <w:rsid w:val="00793E80"/>
    <w:rsid w:val="007965FC"/>
    <w:rsid w:val="007A26A8"/>
    <w:rsid w:val="007A3560"/>
    <w:rsid w:val="007A3803"/>
    <w:rsid w:val="007A3A50"/>
    <w:rsid w:val="007A5100"/>
    <w:rsid w:val="007A5667"/>
    <w:rsid w:val="007A6FF7"/>
    <w:rsid w:val="007B7D0F"/>
    <w:rsid w:val="007C09C4"/>
    <w:rsid w:val="007C1709"/>
    <w:rsid w:val="007C2F00"/>
    <w:rsid w:val="007C7425"/>
    <w:rsid w:val="007D2375"/>
    <w:rsid w:val="007D3678"/>
    <w:rsid w:val="007D7215"/>
    <w:rsid w:val="007E17BE"/>
    <w:rsid w:val="007E289F"/>
    <w:rsid w:val="007E4B0A"/>
    <w:rsid w:val="007E60FE"/>
    <w:rsid w:val="007E6ACE"/>
    <w:rsid w:val="007E7985"/>
    <w:rsid w:val="007F017A"/>
    <w:rsid w:val="007F4265"/>
    <w:rsid w:val="007F61D9"/>
    <w:rsid w:val="007F7852"/>
    <w:rsid w:val="008026A3"/>
    <w:rsid w:val="0081223E"/>
    <w:rsid w:val="0082059E"/>
    <w:rsid w:val="00820617"/>
    <w:rsid w:val="008211ED"/>
    <w:rsid w:val="00824B70"/>
    <w:rsid w:val="00831551"/>
    <w:rsid w:val="008336D8"/>
    <w:rsid w:val="00835C6A"/>
    <w:rsid w:val="0083706E"/>
    <w:rsid w:val="008377A2"/>
    <w:rsid w:val="008447A0"/>
    <w:rsid w:val="00846837"/>
    <w:rsid w:val="0085256D"/>
    <w:rsid w:val="008547A3"/>
    <w:rsid w:val="00856341"/>
    <w:rsid w:val="00856B8A"/>
    <w:rsid w:val="00860734"/>
    <w:rsid w:val="00862207"/>
    <w:rsid w:val="008630C1"/>
    <w:rsid w:val="00867525"/>
    <w:rsid w:val="00875259"/>
    <w:rsid w:val="00876A4C"/>
    <w:rsid w:val="00877B10"/>
    <w:rsid w:val="00880251"/>
    <w:rsid w:val="0088053B"/>
    <w:rsid w:val="00881C72"/>
    <w:rsid w:val="008856DF"/>
    <w:rsid w:val="00885BAB"/>
    <w:rsid w:val="008867F5"/>
    <w:rsid w:val="00886BE4"/>
    <w:rsid w:val="0088775D"/>
    <w:rsid w:val="008937B9"/>
    <w:rsid w:val="00897721"/>
    <w:rsid w:val="008A2369"/>
    <w:rsid w:val="008A740D"/>
    <w:rsid w:val="008A7506"/>
    <w:rsid w:val="008B0DB9"/>
    <w:rsid w:val="008B5162"/>
    <w:rsid w:val="008C2B5C"/>
    <w:rsid w:val="008C4805"/>
    <w:rsid w:val="008C4FCA"/>
    <w:rsid w:val="008C58D0"/>
    <w:rsid w:val="008C6845"/>
    <w:rsid w:val="008E51BE"/>
    <w:rsid w:val="008E5217"/>
    <w:rsid w:val="008E6CE7"/>
    <w:rsid w:val="008F45B8"/>
    <w:rsid w:val="009000E7"/>
    <w:rsid w:val="009023A1"/>
    <w:rsid w:val="00902C40"/>
    <w:rsid w:val="00903D41"/>
    <w:rsid w:val="009071DE"/>
    <w:rsid w:val="00915672"/>
    <w:rsid w:val="009169DB"/>
    <w:rsid w:val="00923A89"/>
    <w:rsid w:val="009269D9"/>
    <w:rsid w:val="00932EC6"/>
    <w:rsid w:val="0094461B"/>
    <w:rsid w:val="00955670"/>
    <w:rsid w:val="009636C0"/>
    <w:rsid w:val="00963ADB"/>
    <w:rsid w:val="00963C3E"/>
    <w:rsid w:val="009700B0"/>
    <w:rsid w:val="009727F3"/>
    <w:rsid w:val="00973CFD"/>
    <w:rsid w:val="00982EF7"/>
    <w:rsid w:val="0098324D"/>
    <w:rsid w:val="00997DB0"/>
    <w:rsid w:val="00997F7D"/>
    <w:rsid w:val="009A2EF6"/>
    <w:rsid w:val="009C1FD1"/>
    <w:rsid w:val="009C7598"/>
    <w:rsid w:val="009E0DBF"/>
    <w:rsid w:val="009E16BB"/>
    <w:rsid w:val="009F0EA6"/>
    <w:rsid w:val="009F156A"/>
    <w:rsid w:val="009F25FA"/>
    <w:rsid w:val="009F27E3"/>
    <w:rsid w:val="009F3173"/>
    <w:rsid w:val="009F4495"/>
    <w:rsid w:val="00A01A23"/>
    <w:rsid w:val="00A01D3F"/>
    <w:rsid w:val="00A027CC"/>
    <w:rsid w:val="00A05557"/>
    <w:rsid w:val="00A13A40"/>
    <w:rsid w:val="00A145D3"/>
    <w:rsid w:val="00A158E0"/>
    <w:rsid w:val="00A22BE6"/>
    <w:rsid w:val="00A25523"/>
    <w:rsid w:val="00A278CF"/>
    <w:rsid w:val="00A3064F"/>
    <w:rsid w:val="00A3355A"/>
    <w:rsid w:val="00A37BAE"/>
    <w:rsid w:val="00A46CC6"/>
    <w:rsid w:val="00A47440"/>
    <w:rsid w:val="00A5652C"/>
    <w:rsid w:val="00A57DFB"/>
    <w:rsid w:val="00A72DA5"/>
    <w:rsid w:val="00A73785"/>
    <w:rsid w:val="00A82674"/>
    <w:rsid w:val="00A84743"/>
    <w:rsid w:val="00A85A73"/>
    <w:rsid w:val="00A861A0"/>
    <w:rsid w:val="00A86EEA"/>
    <w:rsid w:val="00A92598"/>
    <w:rsid w:val="00A931AE"/>
    <w:rsid w:val="00A9689A"/>
    <w:rsid w:val="00AA272A"/>
    <w:rsid w:val="00AA30DB"/>
    <w:rsid w:val="00AA6BD7"/>
    <w:rsid w:val="00AA7138"/>
    <w:rsid w:val="00AB1440"/>
    <w:rsid w:val="00AB209A"/>
    <w:rsid w:val="00AB51FE"/>
    <w:rsid w:val="00AB6705"/>
    <w:rsid w:val="00AB7CD0"/>
    <w:rsid w:val="00AC2453"/>
    <w:rsid w:val="00AC365E"/>
    <w:rsid w:val="00AD2A8F"/>
    <w:rsid w:val="00AD39EC"/>
    <w:rsid w:val="00AD575A"/>
    <w:rsid w:val="00AE15D1"/>
    <w:rsid w:val="00AE29E1"/>
    <w:rsid w:val="00AE30D7"/>
    <w:rsid w:val="00AF2908"/>
    <w:rsid w:val="00AF2945"/>
    <w:rsid w:val="00B0663A"/>
    <w:rsid w:val="00B10D48"/>
    <w:rsid w:val="00B1410D"/>
    <w:rsid w:val="00B15F6B"/>
    <w:rsid w:val="00B16378"/>
    <w:rsid w:val="00B163D1"/>
    <w:rsid w:val="00B1715D"/>
    <w:rsid w:val="00B23E2F"/>
    <w:rsid w:val="00B25498"/>
    <w:rsid w:val="00B31A84"/>
    <w:rsid w:val="00B351F9"/>
    <w:rsid w:val="00B406EF"/>
    <w:rsid w:val="00B41E8C"/>
    <w:rsid w:val="00B43650"/>
    <w:rsid w:val="00B454D9"/>
    <w:rsid w:val="00B47339"/>
    <w:rsid w:val="00B52B15"/>
    <w:rsid w:val="00B544DB"/>
    <w:rsid w:val="00B560EF"/>
    <w:rsid w:val="00B64BF4"/>
    <w:rsid w:val="00B70671"/>
    <w:rsid w:val="00B7431A"/>
    <w:rsid w:val="00B76304"/>
    <w:rsid w:val="00B77A31"/>
    <w:rsid w:val="00B77D57"/>
    <w:rsid w:val="00B81FE4"/>
    <w:rsid w:val="00B92EDD"/>
    <w:rsid w:val="00B95492"/>
    <w:rsid w:val="00B96979"/>
    <w:rsid w:val="00BA01FD"/>
    <w:rsid w:val="00BB023B"/>
    <w:rsid w:val="00BB1182"/>
    <w:rsid w:val="00BB62AA"/>
    <w:rsid w:val="00BD2A79"/>
    <w:rsid w:val="00BD7657"/>
    <w:rsid w:val="00BE5AA1"/>
    <w:rsid w:val="00BE71F4"/>
    <w:rsid w:val="00BF0854"/>
    <w:rsid w:val="00BF1B9E"/>
    <w:rsid w:val="00BF6355"/>
    <w:rsid w:val="00C00206"/>
    <w:rsid w:val="00C13DA6"/>
    <w:rsid w:val="00C171B8"/>
    <w:rsid w:val="00C27D2B"/>
    <w:rsid w:val="00C31598"/>
    <w:rsid w:val="00C36D87"/>
    <w:rsid w:val="00C41F47"/>
    <w:rsid w:val="00C429AD"/>
    <w:rsid w:val="00C520B8"/>
    <w:rsid w:val="00C552F8"/>
    <w:rsid w:val="00C7168F"/>
    <w:rsid w:val="00C74A5F"/>
    <w:rsid w:val="00C75DE1"/>
    <w:rsid w:val="00C76940"/>
    <w:rsid w:val="00C8141C"/>
    <w:rsid w:val="00C82BF6"/>
    <w:rsid w:val="00C8548B"/>
    <w:rsid w:val="00C936D4"/>
    <w:rsid w:val="00C94C9D"/>
    <w:rsid w:val="00CA355A"/>
    <w:rsid w:val="00CA7759"/>
    <w:rsid w:val="00CA7CFF"/>
    <w:rsid w:val="00CB1FE0"/>
    <w:rsid w:val="00CB25D5"/>
    <w:rsid w:val="00CB4E32"/>
    <w:rsid w:val="00CB54B6"/>
    <w:rsid w:val="00CC26E8"/>
    <w:rsid w:val="00CC31CE"/>
    <w:rsid w:val="00CC512B"/>
    <w:rsid w:val="00CD4D2D"/>
    <w:rsid w:val="00CD6243"/>
    <w:rsid w:val="00CD6479"/>
    <w:rsid w:val="00CD744A"/>
    <w:rsid w:val="00CE0743"/>
    <w:rsid w:val="00CE12FB"/>
    <w:rsid w:val="00CE480E"/>
    <w:rsid w:val="00CE7926"/>
    <w:rsid w:val="00CF0AC0"/>
    <w:rsid w:val="00CF15CC"/>
    <w:rsid w:val="00CF254D"/>
    <w:rsid w:val="00CF4579"/>
    <w:rsid w:val="00D01722"/>
    <w:rsid w:val="00D10AD6"/>
    <w:rsid w:val="00D12DD3"/>
    <w:rsid w:val="00D13E37"/>
    <w:rsid w:val="00D16588"/>
    <w:rsid w:val="00D16CCF"/>
    <w:rsid w:val="00D17970"/>
    <w:rsid w:val="00D235BF"/>
    <w:rsid w:val="00D25FFF"/>
    <w:rsid w:val="00D313C2"/>
    <w:rsid w:val="00D34551"/>
    <w:rsid w:val="00D34C7E"/>
    <w:rsid w:val="00D37734"/>
    <w:rsid w:val="00D40929"/>
    <w:rsid w:val="00D41412"/>
    <w:rsid w:val="00D41CC2"/>
    <w:rsid w:val="00D44944"/>
    <w:rsid w:val="00D53C9F"/>
    <w:rsid w:val="00D5700E"/>
    <w:rsid w:val="00D57FDE"/>
    <w:rsid w:val="00D65600"/>
    <w:rsid w:val="00D6666A"/>
    <w:rsid w:val="00D7017B"/>
    <w:rsid w:val="00D71CAD"/>
    <w:rsid w:val="00D739CC"/>
    <w:rsid w:val="00D77536"/>
    <w:rsid w:val="00D77828"/>
    <w:rsid w:val="00D80F05"/>
    <w:rsid w:val="00D93F69"/>
    <w:rsid w:val="00D9674F"/>
    <w:rsid w:val="00DA1EA8"/>
    <w:rsid w:val="00DA7318"/>
    <w:rsid w:val="00DB1DE6"/>
    <w:rsid w:val="00DB6CD5"/>
    <w:rsid w:val="00DB6DE1"/>
    <w:rsid w:val="00DB7D77"/>
    <w:rsid w:val="00DC126F"/>
    <w:rsid w:val="00DC3F39"/>
    <w:rsid w:val="00DC5742"/>
    <w:rsid w:val="00DC7069"/>
    <w:rsid w:val="00DD11DE"/>
    <w:rsid w:val="00DD2520"/>
    <w:rsid w:val="00DD5504"/>
    <w:rsid w:val="00DD794E"/>
    <w:rsid w:val="00DE12C5"/>
    <w:rsid w:val="00DE484D"/>
    <w:rsid w:val="00DF2273"/>
    <w:rsid w:val="00DF3108"/>
    <w:rsid w:val="00DF5BA0"/>
    <w:rsid w:val="00E01691"/>
    <w:rsid w:val="00E02416"/>
    <w:rsid w:val="00E10A0D"/>
    <w:rsid w:val="00E121EB"/>
    <w:rsid w:val="00E13EB3"/>
    <w:rsid w:val="00E16D51"/>
    <w:rsid w:val="00E20927"/>
    <w:rsid w:val="00E3222F"/>
    <w:rsid w:val="00E37BF2"/>
    <w:rsid w:val="00E52475"/>
    <w:rsid w:val="00E54ED3"/>
    <w:rsid w:val="00E57F63"/>
    <w:rsid w:val="00E62410"/>
    <w:rsid w:val="00E65AE3"/>
    <w:rsid w:val="00E67E90"/>
    <w:rsid w:val="00E73657"/>
    <w:rsid w:val="00E75D5A"/>
    <w:rsid w:val="00E8011A"/>
    <w:rsid w:val="00E80514"/>
    <w:rsid w:val="00E8561B"/>
    <w:rsid w:val="00E87570"/>
    <w:rsid w:val="00E87D4E"/>
    <w:rsid w:val="00E94F94"/>
    <w:rsid w:val="00EA6510"/>
    <w:rsid w:val="00EB4532"/>
    <w:rsid w:val="00EB7E9A"/>
    <w:rsid w:val="00EC1B5A"/>
    <w:rsid w:val="00EC2B5E"/>
    <w:rsid w:val="00ED06FF"/>
    <w:rsid w:val="00ED4503"/>
    <w:rsid w:val="00ED67E8"/>
    <w:rsid w:val="00ED682C"/>
    <w:rsid w:val="00ED7EFC"/>
    <w:rsid w:val="00EE3718"/>
    <w:rsid w:val="00EE3FE9"/>
    <w:rsid w:val="00EE4115"/>
    <w:rsid w:val="00EE462E"/>
    <w:rsid w:val="00EE7FE8"/>
    <w:rsid w:val="00EF206B"/>
    <w:rsid w:val="00EF3E11"/>
    <w:rsid w:val="00F00BA2"/>
    <w:rsid w:val="00F013BB"/>
    <w:rsid w:val="00F01450"/>
    <w:rsid w:val="00F05E32"/>
    <w:rsid w:val="00F065A7"/>
    <w:rsid w:val="00F12DB6"/>
    <w:rsid w:val="00F13A8C"/>
    <w:rsid w:val="00F256A0"/>
    <w:rsid w:val="00F26BF6"/>
    <w:rsid w:val="00F304E5"/>
    <w:rsid w:val="00F30927"/>
    <w:rsid w:val="00F31098"/>
    <w:rsid w:val="00F31C94"/>
    <w:rsid w:val="00F31F36"/>
    <w:rsid w:val="00F323CF"/>
    <w:rsid w:val="00F40F7C"/>
    <w:rsid w:val="00F4217A"/>
    <w:rsid w:val="00F43121"/>
    <w:rsid w:val="00F52E9E"/>
    <w:rsid w:val="00F54FBE"/>
    <w:rsid w:val="00F57410"/>
    <w:rsid w:val="00F6096C"/>
    <w:rsid w:val="00F709C1"/>
    <w:rsid w:val="00F72874"/>
    <w:rsid w:val="00F7544C"/>
    <w:rsid w:val="00F82B35"/>
    <w:rsid w:val="00F858AC"/>
    <w:rsid w:val="00F863C3"/>
    <w:rsid w:val="00F8669A"/>
    <w:rsid w:val="00F90768"/>
    <w:rsid w:val="00F963A6"/>
    <w:rsid w:val="00FA2C4E"/>
    <w:rsid w:val="00FA3FD7"/>
    <w:rsid w:val="00FA7027"/>
    <w:rsid w:val="00FB15D6"/>
    <w:rsid w:val="00FB2C21"/>
    <w:rsid w:val="00FB4FA5"/>
    <w:rsid w:val="00FB7B11"/>
    <w:rsid w:val="00FC18CA"/>
    <w:rsid w:val="00FC23D5"/>
    <w:rsid w:val="00FC30B7"/>
    <w:rsid w:val="00FC6451"/>
    <w:rsid w:val="00FC7F8C"/>
    <w:rsid w:val="00FD029E"/>
    <w:rsid w:val="00FD0D7C"/>
    <w:rsid w:val="00FD5B81"/>
    <w:rsid w:val="00FE4D18"/>
    <w:rsid w:val="00FE5944"/>
    <w:rsid w:val="00FE7E2C"/>
    <w:rsid w:val="00FF4C76"/>
    <w:rsid w:val="00FF7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0751B"/>
  <w15:docId w15:val="{B89DD77D-85FC-49F6-A69B-AA9F20AD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6FB"/>
  </w:style>
  <w:style w:type="paragraph" w:styleId="Ttulo2">
    <w:name w:val="heading 2"/>
    <w:basedOn w:val="Normal"/>
    <w:next w:val="Normal"/>
    <w:link w:val="Ttulo2Car"/>
    <w:uiPriority w:val="9"/>
    <w:unhideWhenUsed/>
    <w:qFormat/>
    <w:rsid w:val="00E121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121E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2Car">
    <w:name w:val="Título 2 Car"/>
    <w:basedOn w:val="Fuentedeprrafopredeter"/>
    <w:link w:val="Ttulo2"/>
    <w:uiPriority w:val="9"/>
    <w:rsid w:val="00E121E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121EB"/>
    <w:rPr>
      <w:rFonts w:asciiTheme="majorHAnsi" w:eastAsiaTheme="majorEastAsia" w:hAnsiTheme="majorHAnsi" w:cstheme="majorBidi"/>
      <w:b/>
      <w:bCs/>
      <w:color w:val="5B9BD5" w:themeColor="accent1"/>
    </w:rPr>
  </w:style>
  <w:style w:type="paragraph" w:styleId="Textonotapie">
    <w:name w:val="footnote text"/>
    <w:basedOn w:val="Normal"/>
    <w:link w:val="TextonotapieCar"/>
    <w:semiHidden/>
    <w:rsid w:val="00E121E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121EB"/>
    <w:rPr>
      <w:rFonts w:ascii="Times New Roman" w:eastAsia="Times New Roman" w:hAnsi="Times New Roman" w:cs="Times New Roman"/>
      <w:sz w:val="20"/>
      <w:szCs w:val="20"/>
      <w:lang w:val="es-ES" w:eastAsia="es-ES"/>
    </w:rPr>
  </w:style>
  <w:style w:type="character" w:styleId="Refdenotaalpie">
    <w:name w:val="footnote reference"/>
    <w:semiHidden/>
    <w:rsid w:val="00E121EB"/>
    <w:rPr>
      <w:vertAlign w:val="superscript"/>
    </w:rPr>
  </w:style>
  <w:style w:type="paragraph" w:styleId="Prrafodelista">
    <w:name w:val="List Paragraph"/>
    <w:basedOn w:val="Normal"/>
    <w:uiPriority w:val="34"/>
    <w:qFormat/>
    <w:rsid w:val="00E121EB"/>
    <w:pPr>
      <w:spacing w:after="200" w:line="276" w:lineRule="auto"/>
      <w:ind w:left="720"/>
      <w:contextualSpacing/>
    </w:pPr>
  </w:style>
  <w:style w:type="table" w:styleId="Tablaconcuadrcula">
    <w:name w:val="Table Grid"/>
    <w:basedOn w:val="Tablanormal"/>
    <w:uiPriority w:val="59"/>
    <w:rsid w:val="00E1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21E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121EB"/>
  </w:style>
  <w:style w:type="paragraph" w:customStyle="1" w:styleId="Default">
    <w:name w:val="Default"/>
    <w:rsid w:val="00E121EB"/>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E121EB"/>
    <w:rPr>
      <w:sz w:val="16"/>
      <w:szCs w:val="16"/>
    </w:rPr>
  </w:style>
  <w:style w:type="paragraph" w:styleId="Textocomentario">
    <w:name w:val="annotation text"/>
    <w:basedOn w:val="Normal"/>
    <w:link w:val="TextocomentarioCar"/>
    <w:uiPriority w:val="99"/>
    <w:unhideWhenUsed/>
    <w:rsid w:val="00E121EB"/>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E121EB"/>
    <w:rPr>
      <w:sz w:val="20"/>
      <w:szCs w:val="20"/>
    </w:rPr>
  </w:style>
  <w:style w:type="paragraph" w:styleId="Asuntodelcomentario">
    <w:name w:val="annotation subject"/>
    <w:basedOn w:val="Textocomentario"/>
    <w:next w:val="Textocomentario"/>
    <w:link w:val="AsuntodelcomentarioCar"/>
    <w:uiPriority w:val="99"/>
    <w:semiHidden/>
    <w:unhideWhenUsed/>
    <w:rsid w:val="00E121EB"/>
    <w:rPr>
      <w:b/>
      <w:bCs/>
    </w:rPr>
  </w:style>
  <w:style w:type="character" w:customStyle="1" w:styleId="AsuntodelcomentarioCar">
    <w:name w:val="Asunto del comentario Car"/>
    <w:basedOn w:val="TextocomentarioCar"/>
    <w:link w:val="Asuntodelcomentario"/>
    <w:uiPriority w:val="99"/>
    <w:semiHidden/>
    <w:rsid w:val="00E121EB"/>
    <w:rPr>
      <w:b/>
      <w:bCs/>
      <w:sz w:val="20"/>
      <w:szCs w:val="20"/>
    </w:rPr>
  </w:style>
  <w:style w:type="character" w:styleId="Hipervnculo">
    <w:name w:val="Hyperlink"/>
    <w:basedOn w:val="Fuentedeprrafopredeter"/>
    <w:uiPriority w:val="99"/>
    <w:unhideWhenUsed/>
    <w:rsid w:val="00E121EB"/>
    <w:rPr>
      <w:color w:val="0000FF"/>
      <w:u w:val="single"/>
    </w:rPr>
  </w:style>
  <w:style w:type="table" w:customStyle="1" w:styleId="Tabladecuadrcula4-nfasis31">
    <w:name w:val="Tabla de cuadrícula 4 - Énfasis 31"/>
    <w:basedOn w:val="Tablanormal"/>
    <w:uiPriority w:val="49"/>
    <w:rsid w:val="00E121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61">
    <w:name w:val="Tabla de cuadrícula 4 - Énfasis 61"/>
    <w:basedOn w:val="Tablanormal"/>
    <w:uiPriority w:val="49"/>
    <w:rsid w:val="00E121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61">
    <w:name w:val="Tabla de cuadrícula 5 oscura - Énfasis 61"/>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4-nfasis21">
    <w:name w:val="Tabla de cuadrícula 4 - Énfasis 21"/>
    <w:basedOn w:val="Tablanormal"/>
    <w:uiPriority w:val="49"/>
    <w:rsid w:val="00E121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5oscura-nfasis62">
    <w:name w:val="Tabla de cuadrícula 5 oscura - Énfasis 62"/>
    <w:basedOn w:val="Tablanormal"/>
    <w:uiPriority w:val="50"/>
    <w:rsid w:val="00E121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nfasis">
    <w:name w:val="Emphasis"/>
    <w:basedOn w:val="Fuentedeprrafopredeter"/>
    <w:uiPriority w:val="20"/>
    <w:qFormat/>
    <w:rsid w:val="00E121EB"/>
    <w:rPr>
      <w:i/>
      <w:iCs/>
    </w:rPr>
  </w:style>
  <w:style w:type="paragraph" w:customStyle="1" w:styleId="xmsonormal">
    <w:name w:val="x_msonormal"/>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E57F6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adecuadrcula5oscura-nfasis51">
    <w:name w:val="Tabla de cuadrícula 5 oscura - Énfasis 51"/>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5oscura-nfasis41">
    <w:name w:val="Tabla de cuadrícula 5 oscura - Énfasis 41"/>
    <w:basedOn w:val="Tablanormal"/>
    <w:uiPriority w:val="50"/>
    <w:rsid w:val="00F25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delista1clara-nfasis31">
    <w:name w:val="Tabla de lista 1 clara - Énfasis 31"/>
    <w:basedOn w:val="Tablanormal"/>
    <w:uiPriority w:val="46"/>
    <w:rsid w:val="002C0F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2-nfasis11">
    <w:name w:val="Tabla de lista 2 - Énfasis 11"/>
    <w:basedOn w:val="Tablanormal"/>
    <w:uiPriority w:val="47"/>
    <w:rsid w:val="00EB453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2-nfasis21">
    <w:name w:val="Tabla de cuadrícula 2 - Énfasis 21"/>
    <w:basedOn w:val="Tablanormal"/>
    <w:uiPriority w:val="47"/>
    <w:rsid w:val="007C74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4-nfasis22">
    <w:name w:val="Tabla de cuadrícula 4 - Énfasis 22"/>
    <w:basedOn w:val="Tablanormal"/>
    <w:uiPriority w:val="49"/>
    <w:rsid w:val="007C74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4-nfasis51">
    <w:name w:val="Tabla de cuadrícula 4 - Énfasis 51"/>
    <w:basedOn w:val="Tablanormal"/>
    <w:uiPriority w:val="49"/>
    <w:rsid w:val="002352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7726">
      <w:bodyDiv w:val="1"/>
      <w:marLeft w:val="0"/>
      <w:marRight w:val="0"/>
      <w:marTop w:val="0"/>
      <w:marBottom w:val="0"/>
      <w:divBdr>
        <w:top w:val="none" w:sz="0" w:space="0" w:color="auto"/>
        <w:left w:val="none" w:sz="0" w:space="0" w:color="auto"/>
        <w:bottom w:val="none" w:sz="0" w:space="0" w:color="auto"/>
        <w:right w:val="none" w:sz="0" w:space="0" w:color="auto"/>
      </w:divBdr>
    </w:div>
    <w:div w:id="292759781">
      <w:bodyDiv w:val="1"/>
      <w:marLeft w:val="0"/>
      <w:marRight w:val="0"/>
      <w:marTop w:val="0"/>
      <w:marBottom w:val="0"/>
      <w:divBdr>
        <w:top w:val="none" w:sz="0" w:space="0" w:color="auto"/>
        <w:left w:val="none" w:sz="0" w:space="0" w:color="auto"/>
        <w:bottom w:val="none" w:sz="0" w:space="0" w:color="auto"/>
        <w:right w:val="none" w:sz="0" w:space="0" w:color="auto"/>
      </w:divBdr>
    </w:div>
    <w:div w:id="353381816">
      <w:bodyDiv w:val="1"/>
      <w:marLeft w:val="0"/>
      <w:marRight w:val="0"/>
      <w:marTop w:val="0"/>
      <w:marBottom w:val="0"/>
      <w:divBdr>
        <w:top w:val="none" w:sz="0" w:space="0" w:color="auto"/>
        <w:left w:val="none" w:sz="0" w:space="0" w:color="auto"/>
        <w:bottom w:val="none" w:sz="0" w:space="0" w:color="auto"/>
        <w:right w:val="none" w:sz="0" w:space="0" w:color="auto"/>
      </w:divBdr>
    </w:div>
    <w:div w:id="363289853">
      <w:bodyDiv w:val="1"/>
      <w:marLeft w:val="0"/>
      <w:marRight w:val="0"/>
      <w:marTop w:val="0"/>
      <w:marBottom w:val="0"/>
      <w:divBdr>
        <w:top w:val="none" w:sz="0" w:space="0" w:color="auto"/>
        <w:left w:val="none" w:sz="0" w:space="0" w:color="auto"/>
        <w:bottom w:val="none" w:sz="0" w:space="0" w:color="auto"/>
        <w:right w:val="none" w:sz="0" w:space="0" w:color="auto"/>
      </w:divBdr>
    </w:div>
    <w:div w:id="430274785">
      <w:bodyDiv w:val="1"/>
      <w:marLeft w:val="0"/>
      <w:marRight w:val="0"/>
      <w:marTop w:val="0"/>
      <w:marBottom w:val="0"/>
      <w:divBdr>
        <w:top w:val="none" w:sz="0" w:space="0" w:color="auto"/>
        <w:left w:val="none" w:sz="0" w:space="0" w:color="auto"/>
        <w:bottom w:val="none" w:sz="0" w:space="0" w:color="auto"/>
        <w:right w:val="none" w:sz="0" w:space="0" w:color="auto"/>
      </w:divBdr>
    </w:div>
    <w:div w:id="582032029">
      <w:bodyDiv w:val="1"/>
      <w:marLeft w:val="0"/>
      <w:marRight w:val="0"/>
      <w:marTop w:val="0"/>
      <w:marBottom w:val="0"/>
      <w:divBdr>
        <w:top w:val="none" w:sz="0" w:space="0" w:color="auto"/>
        <w:left w:val="none" w:sz="0" w:space="0" w:color="auto"/>
        <w:bottom w:val="none" w:sz="0" w:space="0" w:color="auto"/>
        <w:right w:val="none" w:sz="0" w:space="0" w:color="auto"/>
      </w:divBdr>
    </w:div>
    <w:div w:id="664744150">
      <w:bodyDiv w:val="1"/>
      <w:marLeft w:val="0"/>
      <w:marRight w:val="0"/>
      <w:marTop w:val="0"/>
      <w:marBottom w:val="0"/>
      <w:divBdr>
        <w:top w:val="none" w:sz="0" w:space="0" w:color="auto"/>
        <w:left w:val="none" w:sz="0" w:space="0" w:color="auto"/>
        <w:bottom w:val="none" w:sz="0" w:space="0" w:color="auto"/>
        <w:right w:val="none" w:sz="0" w:space="0" w:color="auto"/>
      </w:divBdr>
    </w:div>
    <w:div w:id="746849449">
      <w:bodyDiv w:val="1"/>
      <w:marLeft w:val="0"/>
      <w:marRight w:val="0"/>
      <w:marTop w:val="0"/>
      <w:marBottom w:val="0"/>
      <w:divBdr>
        <w:top w:val="none" w:sz="0" w:space="0" w:color="auto"/>
        <w:left w:val="none" w:sz="0" w:space="0" w:color="auto"/>
        <w:bottom w:val="none" w:sz="0" w:space="0" w:color="auto"/>
        <w:right w:val="none" w:sz="0" w:space="0" w:color="auto"/>
      </w:divBdr>
    </w:div>
    <w:div w:id="790242609">
      <w:bodyDiv w:val="1"/>
      <w:marLeft w:val="0"/>
      <w:marRight w:val="0"/>
      <w:marTop w:val="0"/>
      <w:marBottom w:val="0"/>
      <w:divBdr>
        <w:top w:val="none" w:sz="0" w:space="0" w:color="auto"/>
        <w:left w:val="none" w:sz="0" w:space="0" w:color="auto"/>
        <w:bottom w:val="none" w:sz="0" w:space="0" w:color="auto"/>
        <w:right w:val="none" w:sz="0" w:space="0" w:color="auto"/>
      </w:divBdr>
    </w:div>
    <w:div w:id="831726230">
      <w:bodyDiv w:val="1"/>
      <w:marLeft w:val="0"/>
      <w:marRight w:val="0"/>
      <w:marTop w:val="0"/>
      <w:marBottom w:val="0"/>
      <w:divBdr>
        <w:top w:val="none" w:sz="0" w:space="0" w:color="auto"/>
        <w:left w:val="none" w:sz="0" w:space="0" w:color="auto"/>
        <w:bottom w:val="none" w:sz="0" w:space="0" w:color="auto"/>
        <w:right w:val="none" w:sz="0" w:space="0" w:color="auto"/>
      </w:divBdr>
    </w:div>
    <w:div w:id="866988419">
      <w:bodyDiv w:val="1"/>
      <w:marLeft w:val="0"/>
      <w:marRight w:val="0"/>
      <w:marTop w:val="0"/>
      <w:marBottom w:val="0"/>
      <w:divBdr>
        <w:top w:val="none" w:sz="0" w:space="0" w:color="auto"/>
        <w:left w:val="none" w:sz="0" w:space="0" w:color="auto"/>
        <w:bottom w:val="none" w:sz="0" w:space="0" w:color="auto"/>
        <w:right w:val="none" w:sz="0" w:space="0" w:color="auto"/>
      </w:divBdr>
    </w:div>
    <w:div w:id="936715314">
      <w:bodyDiv w:val="1"/>
      <w:marLeft w:val="0"/>
      <w:marRight w:val="0"/>
      <w:marTop w:val="0"/>
      <w:marBottom w:val="0"/>
      <w:divBdr>
        <w:top w:val="none" w:sz="0" w:space="0" w:color="auto"/>
        <w:left w:val="none" w:sz="0" w:space="0" w:color="auto"/>
        <w:bottom w:val="none" w:sz="0" w:space="0" w:color="auto"/>
        <w:right w:val="none" w:sz="0" w:space="0" w:color="auto"/>
      </w:divBdr>
    </w:div>
    <w:div w:id="1357269994">
      <w:bodyDiv w:val="1"/>
      <w:marLeft w:val="0"/>
      <w:marRight w:val="0"/>
      <w:marTop w:val="0"/>
      <w:marBottom w:val="0"/>
      <w:divBdr>
        <w:top w:val="none" w:sz="0" w:space="0" w:color="auto"/>
        <w:left w:val="none" w:sz="0" w:space="0" w:color="auto"/>
        <w:bottom w:val="none" w:sz="0" w:space="0" w:color="auto"/>
        <w:right w:val="none" w:sz="0" w:space="0" w:color="auto"/>
      </w:divBdr>
    </w:div>
    <w:div w:id="1408990826">
      <w:bodyDiv w:val="1"/>
      <w:marLeft w:val="0"/>
      <w:marRight w:val="0"/>
      <w:marTop w:val="0"/>
      <w:marBottom w:val="0"/>
      <w:divBdr>
        <w:top w:val="none" w:sz="0" w:space="0" w:color="auto"/>
        <w:left w:val="none" w:sz="0" w:space="0" w:color="auto"/>
        <w:bottom w:val="none" w:sz="0" w:space="0" w:color="auto"/>
        <w:right w:val="none" w:sz="0" w:space="0" w:color="auto"/>
      </w:divBdr>
    </w:div>
    <w:div w:id="1409497705">
      <w:bodyDiv w:val="1"/>
      <w:marLeft w:val="0"/>
      <w:marRight w:val="0"/>
      <w:marTop w:val="0"/>
      <w:marBottom w:val="0"/>
      <w:divBdr>
        <w:top w:val="none" w:sz="0" w:space="0" w:color="auto"/>
        <w:left w:val="none" w:sz="0" w:space="0" w:color="auto"/>
        <w:bottom w:val="none" w:sz="0" w:space="0" w:color="auto"/>
        <w:right w:val="none" w:sz="0" w:space="0" w:color="auto"/>
      </w:divBdr>
    </w:div>
    <w:div w:id="1499806495">
      <w:bodyDiv w:val="1"/>
      <w:marLeft w:val="0"/>
      <w:marRight w:val="0"/>
      <w:marTop w:val="0"/>
      <w:marBottom w:val="0"/>
      <w:divBdr>
        <w:top w:val="none" w:sz="0" w:space="0" w:color="auto"/>
        <w:left w:val="none" w:sz="0" w:space="0" w:color="auto"/>
        <w:bottom w:val="none" w:sz="0" w:space="0" w:color="auto"/>
        <w:right w:val="none" w:sz="0" w:space="0" w:color="auto"/>
      </w:divBdr>
    </w:div>
    <w:div w:id="1501700688">
      <w:bodyDiv w:val="1"/>
      <w:marLeft w:val="0"/>
      <w:marRight w:val="0"/>
      <w:marTop w:val="0"/>
      <w:marBottom w:val="0"/>
      <w:divBdr>
        <w:top w:val="none" w:sz="0" w:space="0" w:color="auto"/>
        <w:left w:val="none" w:sz="0" w:space="0" w:color="auto"/>
        <w:bottom w:val="none" w:sz="0" w:space="0" w:color="auto"/>
        <w:right w:val="none" w:sz="0" w:space="0" w:color="auto"/>
      </w:divBdr>
    </w:div>
    <w:div w:id="1535924600">
      <w:bodyDiv w:val="1"/>
      <w:marLeft w:val="0"/>
      <w:marRight w:val="0"/>
      <w:marTop w:val="0"/>
      <w:marBottom w:val="0"/>
      <w:divBdr>
        <w:top w:val="none" w:sz="0" w:space="0" w:color="auto"/>
        <w:left w:val="none" w:sz="0" w:space="0" w:color="auto"/>
        <w:bottom w:val="none" w:sz="0" w:space="0" w:color="auto"/>
        <w:right w:val="none" w:sz="0" w:space="0" w:color="auto"/>
      </w:divBdr>
    </w:div>
    <w:div w:id="1703633427">
      <w:bodyDiv w:val="1"/>
      <w:marLeft w:val="0"/>
      <w:marRight w:val="0"/>
      <w:marTop w:val="0"/>
      <w:marBottom w:val="0"/>
      <w:divBdr>
        <w:top w:val="none" w:sz="0" w:space="0" w:color="auto"/>
        <w:left w:val="none" w:sz="0" w:space="0" w:color="auto"/>
        <w:bottom w:val="none" w:sz="0" w:space="0" w:color="auto"/>
        <w:right w:val="none" w:sz="0" w:space="0" w:color="auto"/>
      </w:divBdr>
    </w:div>
    <w:div w:id="1736202230">
      <w:bodyDiv w:val="1"/>
      <w:marLeft w:val="0"/>
      <w:marRight w:val="0"/>
      <w:marTop w:val="0"/>
      <w:marBottom w:val="0"/>
      <w:divBdr>
        <w:top w:val="none" w:sz="0" w:space="0" w:color="auto"/>
        <w:left w:val="none" w:sz="0" w:space="0" w:color="auto"/>
        <w:bottom w:val="none" w:sz="0" w:space="0" w:color="auto"/>
        <w:right w:val="none" w:sz="0" w:space="0" w:color="auto"/>
      </w:divBdr>
    </w:div>
    <w:div w:id="1791511547">
      <w:bodyDiv w:val="1"/>
      <w:marLeft w:val="0"/>
      <w:marRight w:val="0"/>
      <w:marTop w:val="0"/>
      <w:marBottom w:val="0"/>
      <w:divBdr>
        <w:top w:val="none" w:sz="0" w:space="0" w:color="auto"/>
        <w:left w:val="none" w:sz="0" w:space="0" w:color="auto"/>
        <w:bottom w:val="none" w:sz="0" w:space="0" w:color="auto"/>
        <w:right w:val="none" w:sz="0" w:space="0" w:color="auto"/>
      </w:divBdr>
    </w:div>
    <w:div w:id="1822692887">
      <w:bodyDiv w:val="1"/>
      <w:marLeft w:val="0"/>
      <w:marRight w:val="0"/>
      <w:marTop w:val="0"/>
      <w:marBottom w:val="0"/>
      <w:divBdr>
        <w:top w:val="none" w:sz="0" w:space="0" w:color="auto"/>
        <w:left w:val="none" w:sz="0" w:space="0" w:color="auto"/>
        <w:bottom w:val="none" w:sz="0" w:space="0" w:color="auto"/>
        <w:right w:val="none" w:sz="0" w:space="0" w:color="auto"/>
      </w:divBdr>
    </w:div>
    <w:div w:id="1851413089">
      <w:bodyDiv w:val="1"/>
      <w:marLeft w:val="0"/>
      <w:marRight w:val="0"/>
      <w:marTop w:val="0"/>
      <w:marBottom w:val="0"/>
      <w:divBdr>
        <w:top w:val="none" w:sz="0" w:space="0" w:color="auto"/>
        <w:left w:val="none" w:sz="0" w:space="0" w:color="auto"/>
        <w:bottom w:val="none" w:sz="0" w:space="0" w:color="auto"/>
        <w:right w:val="none" w:sz="0" w:space="0" w:color="auto"/>
      </w:divBdr>
    </w:div>
    <w:div w:id="1854107308">
      <w:bodyDiv w:val="1"/>
      <w:marLeft w:val="0"/>
      <w:marRight w:val="0"/>
      <w:marTop w:val="0"/>
      <w:marBottom w:val="0"/>
      <w:divBdr>
        <w:top w:val="none" w:sz="0" w:space="0" w:color="auto"/>
        <w:left w:val="none" w:sz="0" w:space="0" w:color="auto"/>
        <w:bottom w:val="none" w:sz="0" w:space="0" w:color="auto"/>
        <w:right w:val="none" w:sz="0" w:space="0" w:color="auto"/>
      </w:divBdr>
    </w:div>
    <w:div w:id="1996641045">
      <w:bodyDiv w:val="1"/>
      <w:marLeft w:val="0"/>
      <w:marRight w:val="0"/>
      <w:marTop w:val="0"/>
      <w:marBottom w:val="0"/>
      <w:divBdr>
        <w:top w:val="none" w:sz="0" w:space="0" w:color="auto"/>
        <w:left w:val="none" w:sz="0" w:space="0" w:color="auto"/>
        <w:bottom w:val="none" w:sz="0" w:space="0" w:color="auto"/>
        <w:right w:val="none" w:sz="0" w:space="0" w:color="auto"/>
      </w:divBdr>
    </w:div>
    <w:div w:id="207238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B11A-9892-4E46-96BA-9E613D6A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9883</Words>
  <Characters>54357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Informe Seguimiento a la Supervisión de Contratos</vt:lpstr>
    </vt:vector>
  </TitlesOfParts>
  <Company/>
  <LinksUpToDate>false</LinksUpToDate>
  <CharactersWithSpaces>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a la Supervisión de Contratos</dc:title>
  <dc:subject/>
  <dc:creator>Departamento Administrativo de la ];Departamento Administrativo de la Función Pública</dc:creator>
  <cp:keywords>Supervisión contratos</cp:keywords>
  <dc:description/>
  <cp:lastModifiedBy>Luz Stella Patiño Jurado</cp:lastModifiedBy>
  <cp:revision>7</cp:revision>
  <cp:lastPrinted>2019-02-06T15:13:00Z</cp:lastPrinted>
  <dcterms:created xsi:type="dcterms:W3CDTF">2020-08-26T21:01:00Z</dcterms:created>
  <dcterms:modified xsi:type="dcterms:W3CDTF">2020-08-26T22:54:00Z</dcterms:modified>
</cp:coreProperties>
</file>