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Default="00D2316A">
      <w:r>
        <w:t xml:space="preserve"> </w:t>
      </w:r>
    </w:p>
    <w:bookmarkStart w:id="0" w:name="_GoBack"/>
    <w:bookmarkEnd w:id="0"/>
    <w:p w:rsidR="006805F6" w:rsidRDefault="008B5162" w:rsidP="004E2C48">
      <w:pPr>
        <w:ind w:right="49"/>
        <w:jc w:val="right"/>
      </w:pPr>
      <w:r w:rsidRPr="00E62410">
        <w:rPr>
          <w:rFonts w:ascii="Arial Black" w:hAnsi="Arial Black"/>
          <w:noProof/>
          <w:sz w:val="24"/>
          <w:lang w:val="es-ES" w:eastAsia="es-ES"/>
        </w:rPr>
        <mc:AlternateContent>
          <mc:Choice Requires="wps">
            <w:drawing>
              <wp:anchor distT="45720" distB="45720" distL="114300" distR="114300" simplePos="0" relativeHeight="251663360" behindDoc="0" locked="0" layoutInCell="1" allowOverlap="1" wp14:anchorId="753353F0" wp14:editId="4D281686">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770B7D" w:rsidRPr="008B5162" w:rsidRDefault="00770B7D"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53353F0"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770B7D" w:rsidRPr="008B5162" w:rsidRDefault="00770B7D"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val="es-ES" w:eastAsia="es-ES"/>
        </w:rPr>
        <mc:AlternateContent>
          <mc:Choice Requires="wps">
            <w:drawing>
              <wp:anchor distT="45720" distB="45720" distL="114300" distR="114300" simplePos="0" relativeHeight="251657216" behindDoc="0" locked="0" layoutInCell="1" allowOverlap="1" wp14:anchorId="15F4E1BB" wp14:editId="6E848E9C">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770B7D" w:rsidRPr="00E25D32" w:rsidRDefault="00770B7D" w:rsidP="00E25D32">
                            <w:pPr>
                              <w:spacing w:line="192" w:lineRule="auto"/>
                              <w:jc w:val="center"/>
                              <w:rPr>
                                <w:rFonts w:ascii="Arial" w:hAnsi="Arial" w:cs="Arial"/>
                                <w:b/>
                                <w:color w:val="FFFFFF" w:themeColor="background1"/>
                                <w:sz w:val="40"/>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Informe</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 de S</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eguimiento al trámite de </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las </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Peticiones, Quejas, Reclamos, Sugerencias y Denuncias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5F4E1BB"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770B7D" w:rsidRPr="00E25D32" w:rsidRDefault="00770B7D" w:rsidP="00E25D32">
                      <w:pPr>
                        <w:spacing w:line="192" w:lineRule="auto"/>
                        <w:jc w:val="center"/>
                        <w:rPr>
                          <w:rFonts w:ascii="Arial" w:hAnsi="Arial" w:cs="Arial"/>
                          <w:b/>
                          <w:color w:val="FFFFFF" w:themeColor="background1"/>
                          <w:sz w:val="40"/>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Informe</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 de S</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eguimiento al trámite de </w:t>
                      </w:r>
                      <w:r>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las </w:t>
                      </w:r>
                      <w:r w:rsidRPr="00E25D32">
                        <w:rPr>
                          <w:rFonts w:ascii="Arial" w:hAnsi="Arial" w:cs="Arial"/>
                          <w:b/>
                          <w:color w:val="FFFFFF" w:themeColor="background1"/>
                          <w:sz w:val="52"/>
                          <w14:shadow w14:blurRad="50800" w14:dist="38100" w14:dir="2700000" w14:sx="100000" w14:sy="100000" w14:kx="0" w14:ky="0" w14:algn="tl">
                            <w14:srgbClr w14:val="000000">
                              <w14:alpha w14:val="60000"/>
                            </w14:srgbClr>
                          </w14:shadow>
                        </w:rPr>
                        <w:t xml:space="preserve">Peticiones, Quejas, Reclamos, Sugerencias y Denuncias </w:t>
                      </w:r>
                    </w:p>
                  </w:txbxContent>
                </v:textbox>
                <w10:wrap anchorx="margin"/>
              </v:shape>
            </w:pict>
          </mc:Fallback>
        </mc:AlternateContent>
      </w:r>
      <w:r w:rsidR="004E2C48" w:rsidRPr="00E62410">
        <w:rPr>
          <w:rFonts w:ascii="Arial Black" w:hAnsi="Arial Black"/>
          <w:noProof/>
          <w:sz w:val="24"/>
          <w:lang w:val="es-ES" w:eastAsia="es-ES"/>
        </w:rPr>
        <mc:AlternateContent>
          <mc:Choice Requires="wps">
            <w:drawing>
              <wp:anchor distT="45720" distB="45720" distL="114300" distR="114300" simplePos="0" relativeHeight="251659264" behindDoc="0" locked="0" layoutInCell="1" allowOverlap="1" wp14:anchorId="6E5FE20B" wp14:editId="6F6FA512">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770B7D" w:rsidRPr="00E25D32" w:rsidRDefault="00770B7D"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ABRIL</w:t>
                            </w:r>
                          </w:p>
                          <w:p w:rsidR="00770B7D" w:rsidRPr="00E25D32" w:rsidRDefault="00770B7D"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p>
                          <w:p w:rsidR="00770B7D" w:rsidRPr="008B5162" w:rsidRDefault="00770B7D"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E5FE20B"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770B7D" w:rsidRPr="00E25D32" w:rsidRDefault="00770B7D"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ABRIL</w:t>
                      </w:r>
                    </w:p>
                    <w:p w:rsidR="00770B7D" w:rsidRPr="00E25D32" w:rsidRDefault="00770B7D" w:rsidP="00703D74">
                      <w:pPr>
                        <w:spacing w:after="0" w:line="240" w:lineRule="auto"/>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pPr>
                      <w:r w:rsidRPr="00E25D32">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r>
                        <w:rPr>
                          <w:rFonts w:ascii="Arial" w:hAnsi="Arial" w:cs="Arial"/>
                          <w:b/>
                          <w:color w:val="FFFFFF" w:themeColor="background1"/>
                          <w:sz w:val="24"/>
                          <w:szCs w:val="24"/>
                          <w14:shadow w14:blurRad="50800" w14:dist="38100" w14:dir="2700000" w14:sx="100000" w14:sy="100000" w14:kx="0" w14:ky="0" w14:algn="tl">
                            <w14:srgbClr w14:val="000000">
                              <w14:alpha w14:val="60000"/>
                            </w14:srgbClr>
                          </w14:shadow>
                        </w:rPr>
                        <w:t>20</w:t>
                      </w:r>
                    </w:p>
                    <w:p w:rsidR="00770B7D" w:rsidRPr="008B5162" w:rsidRDefault="00770B7D"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br w:type="page"/>
      </w:r>
    </w:p>
    <w:p w:rsidR="007237A0" w:rsidRPr="00292C88" w:rsidRDefault="007237A0" w:rsidP="007237A0">
      <w:pPr>
        <w:jc w:val="center"/>
        <w:rPr>
          <w:rFonts w:ascii="Arial" w:hAnsi="Arial" w:cs="Arial"/>
          <w:b/>
        </w:rPr>
      </w:pPr>
      <w:r w:rsidRPr="00292C88">
        <w:rPr>
          <w:rFonts w:ascii="Arial" w:hAnsi="Arial" w:cs="Arial"/>
          <w:b/>
        </w:rPr>
        <w:lastRenderedPageBreak/>
        <w:t xml:space="preserve">INFORME </w:t>
      </w:r>
      <w:r>
        <w:rPr>
          <w:rFonts w:ascii="Arial" w:hAnsi="Arial" w:cs="Arial"/>
          <w:b/>
        </w:rPr>
        <w:t xml:space="preserve">DE SEGUIMIENTO AL TRÁMITE </w:t>
      </w:r>
      <w:r w:rsidRPr="00292C88">
        <w:rPr>
          <w:rFonts w:ascii="Arial" w:hAnsi="Arial" w:cs="Arial"/>
          <w:b/>
        </w:rPr>
        <w:t>DE PETICIONES, QUEJAS, RECLAMOS, SUGERENCIAS Y DENUNCIAS EN EL DEPARTAMENTO ADMINISTRATIVO DE LA FUNCIÓN PÚBLICA</w:t>
      </w:r>
    </w:p>
    <w:p w:rsidR="007237A0" w:rsidRPr="00AD329C" w:rsidRDefault="007237A0" w:rsidP="007237A0">
      <w:pPr>
        <w:tabs>
          <w:tab w:val="left" w:pos="8364"/>
        </w:tabs>
        <w:spacing w:after="0"/>
        <w:ind w:left="426" w:right="474"/>
        <w:jc w:val="center"/>
        <w:rPr>
          <w:rFonts w:ascii="Arial" w:hAnsi="Arial" w:cs="Arial"/>
          <w:b/>
          <w:sz w:val="20"/>
          <w:szCs w:val="20"/>
        </w:rPr>
      </w:pPr>
    </w:p>
    <w:p w:rsidR="007237A0"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Cs/>
          <w:color w:val="000000"/>
          <w:lang w:eastAsia="es-CO"/>
        </w:rPr>
        <w:t xml:space="preserve">En cumplimiento </w:t>
      </w:r>
      <w:r>
        <w:rPr>
          <w:rFonts w:ascii="Arial" w:eastAsia="Times New Roman" w:hAnsi="Arial" w:cs="Arial"/>
          <w:bCs/>
          <w:color w:val="000000"/>
          <w:lang w:eastAsia="es-CO"/>
        </w:rPr>
        <w:t xml:space="preserve">a </w:t>
      </w:r>
      <w:r w:rsidRPr="00292C88">
        <w:rPr>
          <w:rFonts w:ascii="Arial" w:eastAsia="Times New Roman" w:hAnsi="Arial" w:cs="Arial"/>
          <w:bCs/>
          <w:color w:val="000000"/>
          <w:lang w:eastAsia="es-CO"/>
        </w:rPr>
        <w:t xml:space="preserve">lo dispuesto en el artículo 76 de la Ley 1474 de 2011, </w:t>
      </w:r>
      <w:r>
        <w:rPr>
          <w:rFonts w:ascii="Arial" w:eastAsia="Times New Roman" w:hAnsi="Arial" w:cs="Arial"/>
          <w:bCs/>
          <w:color w:val="000000"/>
          <w:lang w:eastAsia="es-CO"/>
        </w:rPr>
        <w:t xml:space="preserve">el </w:t>
      </w:r>
      <w:r w:rsidRPr="009727A2">
        <w:rPr>
          <w:rFonts w:ascii="Arial" w:eastAsia="Times New Roman" w:hAnsi="Arial" w:cs="Arial"/>
          <w:bCs/>
          <w:color w:val="000000"/>
          <w:lang w:eastAsia="es-CO"/>
        </w:rPr>
        <w:t xml:space="preserve">cual reza: </w:t>
      </w:r>
      <w:r w:rsidRPr="009727A2">
        <w:rPr>
          <w:rFonts w:ascii="Arial" w:eastAsia="Times New Roman" w:hAnsi="Arial" w:cs="Arial"/>
          <w:bCs/>
          <w:i/>
          <w:color w:val="000000"/>
          <w:lang w:eastAsia="es-CO"/>
        </w:rPr>
        <w:t>“En</w:t>
      </w:r>
      <w:r w:rsidRPr="00292C88">
        <w:rPr>
          <w:rFonts w:ascii="Arial" w:eastAsia="Times New Roman" w:hAnsi="Arial" w:cs="Arial"/>
          <w:bCs/>
          <w:i/>
          <w:color w:val="000000"/>
          <w:lang w:eastAsia="es-CO"/>
        </w:rPr>
        <w:t xml:space="preserve"> toda entidad pública, deberá existir por lo menos una dependencia encargada de recibir, tramitar y resolver las quejas, sugerencias y reclamos que los ciudadanos formulen, y que se relacionen con el cumplimiento de la misión de la entidad</w:t>
      </w:r>
      <w:r>
        <w:rPr>
          <w:rFonts w:ascii="Arial" w:eastAsia="Times New Roman" w:hAnsi="Arial" w:cs="Arial"/>
          <w:bCs/>
          <w:i/>
          <w:color w:val="000000"/>
          <w:lang w:eastAsia="es-CO"/>
        </w:rPr>
        <w:t xml:space="preserve"> (…)</w:t>
      </w:r>
      <w:r w:rsidR="000A43F3">
        <w:rPr>
          <w:rFonts w:ascii="Arial" w:eastAsia="Times New Roman" w:hAnsi="Arial" w:cs="Arial"/>
          <w:bCs/>
          <w:i/>
          <w:color w:val="000000"/>
          <w:lang w:eastAsia="es-CO"/>
        </w:rPr>
        <w:t>. L</w:t>
      </w:r>
      <w:r w:rsidRPr="00292C88">
        <w:rPr>
          <w:rFonts w:ascii="Arial" w:eastAsia="Times New Roman" w:hAnsi="Arial" w:cs="Arial"/>
          <w:bCs/>
          <w:i/>
          <w:color w:val="000000"/>
          <w:lang w:eastAsia="es-CO"/>
        </w:rPr>
        <w:t xml:space="preserve">a </w:t>
      </w:r>
      <w:r>
        <w:rPr>
          <w:rFonts w:ascii="Arial" w:eastAsia="Times New Roman" w:hAnsi="Arial" w:cs="Arial"/>
          <w:bCs/>
          <w:i/>
          <w:color w:val="000000"/>
          <w:lang w:eastAsia="es-CO"/>
        </w:rPr>
        <w:t>O</w:t>
      </w:r>
      <w:r w:rsidRPr="00292C88">
        <w:rPr>
          <w:rFonts w:ascii="Arial" w:eastAsia="Times New Roman" w:hAnsi="Arial" w:cs="Arial"/>
          <w:bCs/>
          <w:i/>
          <w:color w:val="000000"/>
          <w:lang w:eastAsia="es-CO"/>
        </w:rPr>
        <w:t xml:space="preserve">ficina de </w:t>
      </w:r>
      <w:r>
        <w:rPr>
          <w:rFonts w:ascii="Arial" w:eastAsia="Times New Roman" w:hAnsi="Arial" w:cs="Arial"/>
          <w:bCs/>
          <w:i/>
          <w:color w:val="000000"/>
          <w:lang w:eastAsia="es-CO"/>
        </w:rPr>
        <w:t>C</w:t>
      </w:r>
      <w:r w:rsidRPr="00292C88">
        <w:rPr>
          <w:rFonts w:ascii="Arial" w:eastAsia="Times New Roman" w:hAnsi="Arial" w:cs="Arial"/>
          <w:bCs/>
          <w:i/>
          <w:color w:val="000000"/>
          <w:lang w:eastAsia="es-CO"/>
        </w:rPr>
        <w:t xml:space="preserve">ontrol </w:t>
      </w:r>
      <w:r>
        <w:rPr>
          <w:rFonts w:ascii="Arial" w:eastAsia="Times New Roman" w:hAnsi="Arial" w:cs="Arial"/>
          <w:bCs/>
          <w:i/>
          <w:color w:val="000000"/>
          <w:lang w:eastAsia="es-CO"/>
        </w:rPr>
        <w:t>I</w:t>
      </w:r>
      <w:r w:rsidRPr="00292C88">
        <w:rPr>
          <w:rFonts w:ascii="Arial" w:eastAsia="Times New Roman" w:hAnsi="Arial" w:cs="Arial"/>
          <w:bCs/>
          <w:i/>
          <w:color w:val="000000"/>
          <w:lang w:eastAsia="es-CO"/>
        </w:rPr>
        <w:t>nterno deberá vigilar que la atención se preste de acuerdo con las normas legales vigentes y rendirá a la administración de la entidad un informe semestral sobre el particular…”</w:t>
      </w: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lang w:eastAsia="es-CO"/>
        </w:rPr>
      </w:pPr>
      <w:r>
        <w:rPr>
          <w:rFonts w:ascii="Arial" w:eastAsia="Times New Roman" w:hAnsi="Arial" w:cs="Arial"/>
          <w:bCs/>
          <w:color w:val="000000"/>
          <w:lang w:eastAsia="es-CO"/>
        </w:rPr>
        <w:t xml:space="preserve">Para </w:t>
      </w:r>
      <w:r w:rsidRPr="005B0EBF">
        <w:rPr>
          <w:rFonts w:ascii="Arial" w:eastAsia="Times New Roman" w:hAnsi="Arial" w:cs="Arial"/>
          <w:bCs/>
          <w:lang w:eastAsia="es-CO"/>
        </w:rPr>
        <w:t>el presente seguimiento</w:t>
      </w:r>
      <w:r w:rsidR="003E3A1F">
        <w:rPr>
          <w:rFonts w:ascii="Arial" w:eastAsia="Times New Roman" w:hAnsi="Arial" w:cs="Arial"/>
          <w:bCs/>
          <w:lang w:eastAsia="es-CO"/>
        </w:rPr>
        <w:t xml:space="preserve">, </w:t>
      </w:r>
      <w:r w:rsidRPr="005B0EBF">
        <w:rPr>
          <w:rFonts w:ascii="Arial" w:eastAsia="Times New Roman" w:hAnsi="Arial" w:cs="Arial"/>
          <w:bCs/>
          <w:lang w:eastAsia="es-CO"/>
        </w:rPr>
        <w:t xml:space="preserve">se tomó una muestra de </w:t>
      </w:r>
      <w:r>
        <w:rPr>
          <w:rFonts w:ascii="Arial" w:eastAsia="Times New Roman" w:hAnsi="Arial" w:cs="Arial"/>
          <w:bCs/>
          <w:lang w:eastAsia="es-CO"/>
        </w:rPr>
        <w:t xml:space="preserve">las </w:t>
      </w:r>
      <w:r w:rsidR="003E3A1F" w:rsidRPr="005B0EBF">
        <w:rPr>
          <w:rFonts w:ascii="Arial" w:eastAsia="Times New Roman" w:hAnsi="Arial" w:cs="Arial"/>
          <w:bCs/>
          <w:lang w:eastAsia="es-CO"/>
        </w:rPr>
        <w:t>peticiones, quejas, reclamos y sugerencias presentadas</w:t>
      </w:r>
      <w:r w:rsidRPr="005B0EBF">
        <w:rPr>
          <w:rFonts w:ascii="Arial" w:eastAsia="Times New Roman" w:hAnsi="Arial" w:cs="Arial"/>
          <w:bCs/>
          <w:lang w:eastAsia="es-CO"/>
        </w:rPr>
        <w:t xml:space="preserve"> ante el Departamento Administrativo de la Función Pública, en </w:t>
      </w:r>
      <w:r>
        <w:rPr>
          <w:rFonts w:ascii="Arial" w:eastAsia="Times New Roman" w:hAnsi="Arial" w:cs="Arial"/>
          <w:bCs/>
          <w:lang w:eastAsia="es-CO"/>
        </w:rPr>
        <w:t>el periodo comprendido entre 01</w:t>
      </w:r>
      <w:r w:rsidRPr="005B0EBF">
        <w:rPr>
          <w:rFonts w:ascii="Arial" w:eastAsia="Times New Roman" w:hAnsi="Arial" w:cs="Arial"/>
          <w:bCs/>
          <w:lang w:eastAsia="es-CO"/>
        </w:rPr>
        <w:t xml:space="preserve"> </w:t>
      </w:r>
      <w:r w:rsidR="00FD3658">
        <w:rPr>
          <w:rFonts w:ascii="Arial" w:eastAsia="Times New Roman" w:hAnsi="Arial" w:cs="Arial"/>
          <w:bCs/>
          <w:lang w:eastAsia="es-CO"/>
        </w:rPr>
        <w:t>julio de 2019</w:t>
      </w:r>
      <w:r w:rsidR="002F678B">
        <w:rPr>
          <w:rFonts w:ascii="Arial" w:eastAsia="Times New Roman" w:hAnsi="Arial" w:cs="Arial"/>
          <w:bCs/>
          <w:lang w:eastAsia="es-CO"/>
        </w:rPr>
        <w:t xml:space="preserve"> </w:t>
      </w:r>
      <w:r w:rsidR="000D07B7">
        <w:rPr>
          <w:rFonts w:ascii="Arial" w:eastAsia="Times New Roman" w:hAnsi="Arial" w:cs="Arial"/>
          <w:bCs/>
          <w:lang w:eastAsia="es-CO"/>
        </w:rPr>
        <w:t>a</w:t>
      </w:r>
      <w:r w:rsidR="002F678B">
        <w:rPr>
          <w:rFonts w:ascii="Arial" w:eastAsia="Times New Roman" w:hAnsi="Arial" w:cs="Arial"/>
          <w:bCs/>
          <w:lang w:eastAsia="es-CO"/>
        </w:rPr>
        <w:t xml:space="preserve">l </w:t>
      </w:r>
      <w:r w:rsidR="00FD3658">
        <w:rPr>
          <w:rFonts w:ascii="Arial" w:eastAsia="Times New Roman" w:hAnsi="Arial" w:cs="Arial"/>
          <w:bCs/>
          <w:lang w:eastAsia="es-CO"/>
        </w:rPr>
        <w:t>29 de febrero</w:t>
      </w:r>
      <w:r>
        <w:rPr>
          <w:rFonts w:ascii="Arial" w:eastAsia="Times New Roman" w:hAnsi="Arial" w:cs="Arial"/>
          <w:bCs/>
          <w:lang w:eastAsia="es-CO"/>
        </w:rPr>
        <w:t xml:space="preserve"> de </w:t>
      </w:r>
      <w:r w:rsidR="002F678B">
        <w:rPr>
          <w:rFonts w:ascii="Arial" w:eastAsia="Times New Roman" w:hAnsi="Arial" w:cs="Arial"/>
          <w:bCs/>
          <w:lang w:eastAsia="es-CO"/>
        </w:rPr>
        <w:t>20</w:t>
      </w:r>
      <w:r w:rsidR="00FD3658">
        <w:rPr>
          <w:rFonts w:ascii="Arial" w:eastAsia="Times New Roman" w:hAnsi="Arial" w:cs="Arial"/>
          <w:bCs/>
          <w:lang w:eastAsia="es-CO"/>
        </w:rPr>
        <w:t>20</w:t>
      </w:r>
      <w:r>
        <w:rPr>
          <w:rFonts w:ascii="Arial" w:eastAsia="Times New Roman" w:hAnsi="Arial" w:cs="Arial"/>
          <w:bCs/>
          <w:lang w:eastAsia="es-CO"/>
        </w:rPr>
        <w:t xml:space="preserve">; </w:t>
      </w:r>
      <w:r w:rsidRPr="005B0EBF">
        <w:rPr>
          <w:rFonts w:ascii="Arial" w:eastAsia="Times New Roman" w:hAnsi="Arial" w:cs="Arial"/>
          <w:bCs/>
          <w:lang w:eastAsia="es-CO"/>
        </w:rPr>
        <w:t xml:space="preserve">con el objetivo de determinar el cumplimiento en la </w:t>
      </w:r>
      <w:r w:rsidRPr="001B361B">
        <w:rPr>
          <w:rFonts w:ascii="Arial" w:eastAsia="Times New Roman" w:hAnsi="Arial" w:cs="Arial"/>
          <w:bCs/>
          <w:lang w:eastAsia="es-CO"/>
        </w:rPr>
        <w:t>oportunidad</w:t>
      </w:r>
      <w:r>
        <w:rPr>
          <w:rFonts w:ascii="Arial" w:eastAsia="Times New Roman" w:hAnsi="Arial" w:cs="Arial"/>
          <w:bCs/>
          <w:lang w:eastAsia="es-CO"/>
        </w:rPr>
        <w:t xml:space="preserve">, </w:t>
      </w:r>
      <w:r w:rsidRPr="001B361B">
        <w:rPr>
          <w:rFonts w:ascii="Arial" w:eastAsia="Times New Roman" w:hAnsi="Arial" w:cs="Arial"/>
          <w:bCs/>
          <w:lang w:eastAsia="es-CO"/>
        </w:rPr>
        <w:t>la calidad de</w:t>
      </w:r>
      <w:r w:rsidRPr="005B0EBF">
        <w:rPr>
          <w:rFonts w:ascii="Arial" w:eastAsia="Times New Roman" w:hAnsi="Arial" w:cs="Arial"/>
          <w:bCs/>
          <w:lang w:eastAsia="es-CO"/>
        </w:rPr>
        <w:t xml:space="preserve"> las respuestas y efectuar la</w:t>
      </w:r>
      <w:r>
        <w:rPr>
          <w:rFonts w:ascii="Arial" w:eastAsia="Times New Roman" w:hAnsi="Arial" w:cs="Arial"/>
          <w:bCs/>
          <w:lang w:eastAsia="es-CO"/>
        </w:rPr>
        <w:t>s</w:t>
      </w:r>
      <w:r w:rsidRPr="005B0EBF">
        <w:rPr>
          <w:rFonts w:ascii="Arial" w:eastAsia="Times New Roman" w:hAnsi="Arial" w:cs="Arial"/>
          <w:bCs/>
          <w:lang w:eastAsia="es-CO"/>
        </w:rPr>
        <w:t xml:space="preserve"> recomendaciones que sean necesarias a la Alta Dirección y a los responsables de los procesos, </w:t>
      </w:r>
      <w:r>
        <w:rPr>
          <w:rFonts w:ascii="Arial" w:eastAsia="Times New Roman" w:hAnsi="Arial" w:cs="Arial"/>
          <w:bCs/>
          <w:lang w:eastAsia="es-CO"/>
        </w:rPr>
        <w:t>aportando así</w:t>
      </w:r>
      <w:r w:rsidRPr="005B0EBF">
        <w:rPr>
          <w:rFonts w:ascii="Arial" w:eastAsia="Times New Roman" w:hAnsi="Arial" w:cs="Arial"/>
          <w:bCs/>
          <w:lang w:eastAsia="es-CO"/>
        </w:rPr>
        <w:t xml:space="preserve"> al mejoramiento continuo de la Entidad.</w:t>
      </w:r>
    </w:p>
    <w:p w:rsidR="007237A0" w:rsidRDefault="007237A0" w:rsidP="007237A0">
      <w:pPr>
        <w:spacing w:after="0"/>
        <w:jc w:val="both"/>
        <w:rPr>
          <w:rFonts w:ascii="Arial" w:hAnsi="Arial" w:cs="Arial"/>
          <w:color w:val="000000"/>
        </w:rPr>
      </w:pPr>
    </w:p>
    <w:p w:rsidR="007237A0" w:rsidRDefault="007237A0" w:rsidP="007237A0">
      <w:pPr>
        <w:spacing w:after="0"/>
        <w:jc w:val="both"/>
        <w:rPr>
          <w:rFonts w:ascii="Arial" w:hAnsi="Arial" w:cs="Arial"/>
          <w:color w:val="000000"/>
        </w:rPr>
      </w:pPr>
      <w:r>
        <w:rPr>
          <w:rFonts w:ascii="Arial" w:hAnsi="Arial" w:cs="Arial"/>
          <w:color w:val="000000"/>
        </w:rPr>
        <w:t xml:space="preserve">Para dar cumplimiento a lo anterior, la Oficina de Control Interno </w:t>
      </w:r>
      <w:r w:rsidR="003E3A1F">
        <w:rPr>
          <w:rFonts w:ascii="Arial" w:hAnsi="Arial" w:cs="Arial"/>
          <w:color w:val="000000"/>
        </w:rPr>
        <w:t xml:space="preserve">– OCI </w:t>
      </w:r>
      <w:r>
        <w:rPr>
          <w:rFonts w:ascii="Arial" w:hAnsi="Arial" w:cs="Arial"/>
          <w:color w:val="000000"/>
        </w:rPr>
        <w:t xml:space="preserve">como fuente de información tiene en cuenta lo siguiente: </w:t>
      </w:r>
    </w:p>
    <w:p w:rsidR="007237A0" w:rsidRDefault="007237A0" w:rsidP="007237A0">
      <w:pPr>
        <w:spacing w:after="0"/>
        <w:jc w:val="both"/>
        <w:rPr>
          <w:rFonts w:ascii="Arial" w:hAnsi="Arial" w:cs="Arial"/>
          <w:color w:val="000000"/>
        </w:rPr>
      </w:pPr>
    </w:p>
    <w:p w:rsidR="007237A0" w:rsidRPr="00FB5ED0" w:rsidRDefault="007237A0" w:rsidP="007237A0">
      <w:pPr>
        <w:pStyle w:val="Prrafodelista"/>
        <w:numPr>
          <w:ilvl w:val="0"/>
          <w:numId w:val="1"/>
        </w:numPr>
        <w:spacing w:after="0"/>
        <w:jc w:val="both"/>
        <w:rPr>
          <w:rFonts w:ascii="Arial" w:hAnsi="Arial" w:cs="Arial"/>
          <w:color w:val="000000"/>
        </w:rPr>
      </w:pPr>
      <w:r w:rsidRPr="00FB5ED0">
        <w:rPr>
          <w:rFonts w:ascii="Arial" w:hAnsi="Arial" w:cs="Arial"/>
          <w:color w:val="000000"/>
        </w:rPr>
        <w:t>El sistema de gestión documental ORFEO, el cual recopila todas las peticiones ingresadas a través del correo EVA, el formulario PQRSD, el correo certificado</w:t>
      </w:r>
      <w:r>
        <w:rPr>
          <w:rFonts w:ascii="Arial" w:hAnsi="Arial" w:cs="Arial"/>
          <w:color w:val="000000"/>
        </w:rPr>
        <w:t xml:space="preserve"> y </w:t>
      </w:r>
      <w:r w:rsidRPr="00FB5ED0">
        <w:rPr>
          <w:rFonts w:ascii="Arial" w:hAnsi="Arial" w:cs="Arial"/>
          <w:color w:val="000000"/>
        </w:rPr>
        <w:t>las radicadas personalmente</w:t>
      </w:r>
      <w:r>
        <w:rPr>
          <w:rFonts w:ascii="Arial" w:hAnsi="Arial" w:cs="Arial"/>
          <w:color w:val="000000"/>
        </w:rPr>
        <w:t>.</w:t>
      </w:r>
      <w:r w:rsidRPr="00FB5ED0">
        <w:rPr>
          <w:rFonts w:ascii="Arial" w:hAnsi="Arial" w:cs="Arial"/>
          <w:color w:val="000000"/>
        </w:rPr>
        <w:t xml:space="preserve"> </w:t>
      </w:r>
    </w:p>
    <w:p w:rsidR="007237A0" w:rsidRPr="00FB5ED0" w:rsidRDefault="007237A0" w:rsidP="007237A0">
      <w:pPr>
        <w:pStyle w:val="Prrafodelista"/>
        <w:numPr>
          <w:ilvl w:val="0"/>
          <w:numId w:val="1"/>
        </w:numPr>
        <w:spacing w:after="0"/>
        <w:jc w:val="both"/>
        <w:rPr>
          <w:rFonts w:ascii="Arial" w:hAnsi="Arial" w:cs="Arial"/>
          <w:color w:val="000000"/>
        </w:rPr>
      </w:pPr>
      <w:r>
        <w:rPr>
          <w:rFonts w:ascii="Arial" w:hAnsi="Arial" w:cs="Arial"/>
          <w:color w:val="000000"/>
        </w:rPr>
        <w:t xml:space="preserve">Los </w:t>
      </w:r>
      <w:r w:rsidRPr="00FB5ED0">
        <w:rPr>
          <w:rFonts w:ascii="Arial" w:hAnsi="Arial" w:cs="Arial"/>
          <w:color w:val="000000"/>
        </w:rPr>
        <w:t xml:space="preserve">requerimientos tramitados a través de las mesas de ayuda SIGEP, SUIT </w:t>
      </w:r>
      <w:r w:rsidR="00BF4757" w:rsidRPr="00FB5ED0">
        <w:rPr>
          <w:rFonts w:ascii="Arial" w:hAnsi="Arial" w:cs="Arial"/>
          <w:color w:val="000000"/>
        </w:rPr>
        <w:t>y FURAG</w:t>
      </w:r>
      <w:r w:rsidRPr="00FB5ED0">
        <w:rPr>
          <w:rFonts w:ascii="Arial" w:hAnsi="Arial" w:cs="Arial"/>
          <w:color w:val="000000"/>
        </w:rPr>
        <w:t>.</w:t>
      </w:r>
    </w:p>
    <w:p w:rsidR="007237A0" w:rsidRDefault="007237A0" w:rsidP="007237A0">
      <w:pPr>
        <w:spacing w:after="0"/>
        <w:jc w:val="both"/>
        <w:rPr>
          <w:rFonts w:ascii="Arial" w:hAnsi="Arial" w:cs="Arial"/>
          <w:color w:val="000000"/>
        </w:rPr>
      </w:pPr>
      <w:r w:rsidRPr="00292C88">
        <w:rPr>
          <w:rFonts w:ascii="Arial" w:hAnsi="Arial" w:cs="Arial"/>
          <w:color w:val="000000"/>
        </w:rPr>
        <w:t xml:space="preserve"> </w:t>
      </w: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Cs/>
          <w:color w:val="000000"/>
          <w:lang w:eastAsia="es-CO"/>
        </w:rPr>
        <w:t>A continuación, se detalla la estructura del informe:</w:t>
      </w:r>
    </w:p>
    <w:p w:rsidR="007237A0" w:rsidRPr="00292C88" w:rsidRDefault="007237A0" w:rsidP="007237A0">
      <w:pPr>
        <w:spacing w:after="0"/>
        <w:jc w:val="both"/>
        <w:rPr>
          <w:rFonts w:ascii="Arial" w:eastAsia="Times New Roman" w:hAnsi="Arial" w:cs="Arial"/>
          <w:bCs/>
          <w:color w:val="000000"/>
          <w:lang w:eastAsia="es-CO"/>
        </w:rPr>
      </w:pP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
          <w:bCs/>
          <w:color w:val="000000"/>
          <w:lang w:eastAsia="es-CO"/>
        </w:rPr>
        <w:t>Capítulo I</w:t>
      </w:r>
      <w:r>
        <w:rPr>
          <w:rFonts w:ascii="Arial" w:eastAsia="Times New Roman" w:hAnsi="Arial" w:cs="Arial"/>
          <w:b/>
          <w:bCs/>
          <w:color w:val="000000"/>
          <w:lang w:eastAsia="es-CO"/>
        </w:rPr>
        <w:t xml:space="preserve"> </w:t>
      </w:r>
      <w:r w:rsidRPr="00292C88">
        <w:rPr>
          <w:rFonts w:ascii="Arial" w:eastAsia="Times New Roman" w:hAnsi="Arial" w:cs="Arial"/>
          <w:bCs/>
          <w:color w:val="000000"/>
          <w:lang w:eastAsia="es-CO"/>
        </w:rPr>
        <w:t xml:space="preserve">- Atención a las peticiones </w:t>
      </w:r>
      <w:proofErr w:type="spellStart"/>
      <w:r w:rsidRPr="00292C88">
        <w:rPr>
          <w:rFonts w:ascii="Arial" w:eastAsia="Times New Roman" w:hAnsi="Arial" w:cs="Arial"/>
          <w:bCs/>
          <w:color w:val="000000"/>
          <w:lang w:eastAsia="es-CO"/>
        </w:rPr>
        <w:t>recepcionadas</w:t>
      </w:r>
      <w:proofErr w:type="spellEnd"/>
      <w:r w:rsidRPr="00292C88">
        <w:rPr>
          <w:rFonts w:ascii="Arial" w:eastAsia="Times New Roman" w:hAnsi="Arial" w:cs="Arial"/>
          <w:bCs/>
          <w:color w:val="000000"/>
          <w:lang w:eastAsia="es-CO"/>
        </w:rPr>
        <w:t xml:space="preserve"> a través del aplicativo ORFEO</w:t>
      </w:r>
      <w:r>
        <w:rPr>
          <w:rFonts w:ascii="Arial" w:eastAsia="Times New Roman" w:hAnsi="Arial" w:cs="Arial"/>
          <w:bCs/>
          <w:color w:val="000000"/>
          <w:lang w:eastAsia="es-CO"/>
        </w:rPr>
        <w:t>.</w:t>
      </w:r>
    </w:p>
    <w:p w:rsidR="007237A0" w:rsidRPr="00292C88"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
          <w:bCs/>
          <w:color w:val="000000"/>
          <w:lang w:eastAsia="es-CO"/>
        </w:rPr>
        <w:t>Capítulo II</w:t>
      </w:r>
      <w:r>
        <w:rPr>
          <w:rFonts w:ascii="Arial" w:eastAsia="Times New Roman" w:hAnsi="Arial" w:cs="Arial"/>
          <w:b/>
          <w:bCs/>
          <w:color w:val="000000"/>
          <w:lang w:eastAsia="es-CO"/>
        </w:rPr>
        <w:t xml:space="preserve"> </w:t>
      </w:r>
      <w:r w:rsidRPr="00292C88">
        <w:rPr>
          <w:rFonts w:ascii="Arial" w:eastAsia="Times New Roman" w:hAnsi="Arial" w:cs="Arial"/>
          <w:bCs/>
          <w:color w:val="000000"/>
          <w:lang w:eastAsia="es-CO"/>
        </w:rPr>
        <w:t xml:space="preserve">- </w:t>
      </w:r>
      <w:r w:rsidRPr="00603B31">
        <w:rPr>
          <w:rFonts w:ascii="Arial" w:eastAsia="Times New Roman" w:hAnsi="Arial" w:cs="Arial"/>
          <w:bCs/>
          <w:color w:val="000000"/>
          <w:lang w:eastAsia="es-CO"/>
        </w:rPr>
        <w:t>Atención a las peticiones recibidas en las Me</w:t>
      </w:r>
      <w:r w:rsidR="00135C65">
        <w:rPr>
          <w:rFonts w:ascii="Arial" w:eastAsia="Times New Roman" w:hAnsi="Arial" w:cs="Arial"/>
          <w:bCs/>
          <w:color w:val="000000"/>
          <w:lang w:eastAsia="es-CO"/>
        </w:rPr>
        <w:t xml:space="preserve">sas de Ayuda (SIGEP, SUIT, y </w:t>
      </w:r>
      <w:r w:rsidRPr="00603B31">
        <w:rPr>
          <w:rFonts w:ascii="Arial" w:eastAsia="Times New Roman" w:hAnsi="Arial" w:cs="Arial"/>
          <w:bCs/>
          <w:color w:val="000000"/>
          <w:lang w:eastAsia="es-CO"/>
        </w:rPr>
        <w:t xml:space="preserve">FURAG).  </w:t>
      </w:r>
    </w:p>
    <w:p w:rsidR="007237A0" w:rsidRPr="00292C88" w:rsidRDefault="007237A0" w:rsidP="007237A0">
      <w:pPr>
        <w:spacing w:after="0"/>
        <w:jc w:val="both"/>
        <w:rPr>
          <w:rFonts w:ascii="Arial" w:eastAsia="Times New Roman" w:hAnsi="Arial" w:cs="Arial"/>
          <w:bCs/>
          <w:color w:val="000000"/>
          <w:lang w:eastAsia="es-CO"/>
        </w:rPr>
      </w:pP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
          <w:bCs/>
          <w:color w:val="000000"/>
          <w:lang w:eastAsia="es-CO"/>
        </w:rPr>
        <w:t>Capítulo III</w:t>
      </w:r>
      <w:r>
        <w:rPr>
          <w:rFonts w:ascii="Arial" w:eastAsia="Times New Roman" w:hAnsi="Arial" w:cs="Arial"/>
          <w:b/>
          <w:bCs/>
          <w:color w:val="000000"/>
          <w:lang w:eastAsia="es-CO"/>
        </w:rPr>
        <w:t xml:space="preserve"> </w:t>
      </w:r>
      <w:r w:rsidRPr="00292C88">
        <w:rPr>
          <w:rFonts w:ascii="Arial" w:eastAsia="Times New Roman" w:hAnsi="Arial" w:cs="Arial"/>
          <w:b/>
          <w:bCs/>
          <w:color w:val="000000"/>
          <w:lang w:eastAsia="es-CO"/>
        </w:rPr>
        <w:t>-</w:t>
      </w:r>
      <w:r w:rsidRPr="00292C88">
        <w:rPr>
          <w:rFonts w:ascii="Arial" w:eastAsia="Times New Roman" w:hAnsi="Arial" w:cs="Arial"/>
          <w:bCs/>
          <w:color w:val="000000"/>
          <w:lang w:eastAsia="es-CO"/>
        </w:rPr>
        <w:t xml:space="preserve"> Atención de Quejas, Reclamos y Denunc</w:t>
      </w:r>
      <w:r>
        <w:rPr>
          <w:rFonts w:ascii="Arial" w:eastAsia="Times New Roman" w:hAnsi="Arial" w:cs="Arial"/>
          <w:bCs/>
          <w:color w:val="000000"/>
          <w:lang w:eastAsia="es-CO"/>
        </w:rPr>
        <w:t>ias por A</w:t>
      </w:r>
      <w:r w:rsidRPr="00292C88">
        <w:rPr>
          <w:rFonts w:ascii="Arial" w:eastAsia="Times New Roman" w:hAnsi="Arial" w:cs="Arial"/>
          <w:bCs/>
          <w:color w:val="000000"/>
          <w:lang w:eastAsia="es-CO"/>
        </w:rPr>
        <w:t>cto</w:t>
      </w:r>
      <w:r>
        <w:rPr>
          <w:rFonts w:ascii="Arial" w:eastAsia="Times New Roman" w:hAnsi="Arial" w:cs="Arial"/>
          <w:bCs/>
          <w:color w:val="000000"/>
          <w:lang w:eastAsia="es-CO"/>
        </w:rPr>
        <w:t>s de C</w:t>
      </w:r>
      <w:r w:rsidRPr="00292C88">
        <w:rPr>
          <w:rFonts w:ascii="Arial" w:eastAsia="Times New Roman" w:hAnsi="Arial" w:cs="Arial"/>
          <w:bCs/>
          <w:color w:val="000000"/>
          <w:lang w:eastAsia="es-CO"/>
        </w:rPr>
        <w:t>orrupción</w:t>
      </w:r>
      <w:r>
        <w:rPr>
          <w:rFonts w:ascii="Arial" w:eastAsia="Times New Roman" w:hAnsi="Arial" w:cs="Arial"/>
          <w:bCs/>
          <w:color w:val="000000"/>
          <w:lang w:eastAsia="es-CO"/>
        </w:rPr>
        <w:t>.</w:t>
      </w:r>
    </w:p>
    <w:p w:rsidR="007237A0" w:rsidRPr="00292C88" w:rsidRDefault="007237A0" w:rsidP="007237A0">
      <w:pPr>
        <w:spacing w:after="0"/>
        <w:jc w:val="both"/>
        <w:rPr>
          <w:rFonts w:ascii="Arial" w:eastAsia="Times New Roman" w:hAnsi="Arial" w:cs="Arial"/>
          <w:bCs/>
          <w:color w:val="000000"/>
          <w:lang w:eastAsia="es-CO"/>
        </w:rPr>
      </w:pPr>
    </w:p>
    <w:p w:rsidR="007237A0" w:rsidRPr="00292C88" w:rsidRDefault="007237A0" w:rsidP="007237A0">
      <w:pPr>
        <w:spacing w:after="0"/>
        <w:jc w:val="both"/>
        <w:rPr>
          <w:rFonts w:ascii="Arial" w:eastAsia="Times New Roman" w:hAnsi="Arial" w:cs="Arial"/>
          <w:b/>
          <w:bCs/>
          <w:color w:val="000000"/>
          <w:lang w:eastAsia="es-CO"/>
        </w:rPr>
      </w:pPr>
      <w:r w:rsidRPr="00292C88">
        <w:rPr>
          <w:rFonts w:ascii="Arial" w:eastAsia="Times New Roman" w:hAnsi="Arial" w:cs="Arial"/>
          <w:b/>
          <w:bCs/>
          <w:color w:val="000000"/>
          <w:lang w:eastAsia="es-CO"/>
        </w:rPr>
        <w:t>Conclusiones y Recomendaciones por parte de la Oficina de Control Interno</w:t>
      </w:r>
    </w:p>
    <w:p w:rsidR="007237A0" w:rsidRPr="00292C88"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Default="007237A0" w:rsidP="007237A0">
      <w:pPr>
        <w:spacing w:after="0"/>
        <w:jc w:val="both"/>
        <w:rPr>
          <w:rFonts w:ascii="Arial" w:eastAsia="Times New Roman" w:hAnsi="Arial" w:cs="Arial"/>
          <w:bCs/>
          <w:color w:val="000000"/>
          <w:lang w:eastAsia="es-CO"/>
        </w:rPr>
      </w:pPr>
    </w:p>
    <w:p w:rsidR="007237A0" w:rsidRPr="00292C88" w:rsidRDefault="00432708" w:rsidP="007237A0">
      <w:pPr>
        <w:jc w:val="center"/>
        <w:rPr>
          <w:rFonts w:ascii="Arial" w:eastAsia="Times New Roman" w:hAnsi="Arial" w:cs="Arial"/>
          <w:b/>
          <w:bCs/>
          <w:color w:val="000000"/>
          <w:lang w:eastAsia="es-CO"/>
        </w:rPr>
      </w:pPr>
      <w:r>
        <w:rPr>
          <w:rFonts w:ascii="Arial" w:eastAsia="Times New Roman" w:hAnsi="Arial" w:cs="Arial"/>
          <w:bCs/>
          <w:color w:val="000000"/>
          <w:lang w:eastAsia="es-CO"/>
        </w:rPr>
        <w:tab/>
      </w:r>
      <w:r w:rsidR="007237A0" w:rsidRPr="006643D2">
        <w:rPr>
          <w:rFonts w:ascii="Arial" w:eastAsia="Times New Roman" w:hAnsi="Arial" w:cs="Arial"/>
          <w:b/>
          <w:bCs/>
          <w:color w:val="000000"/>
          <w:lang w:eastAsia="es-CO"/>
        </w:rPr>
        <w:t>CAPITULO I</w:t>
      </w:r>
    </w:p>
    <w:p w:rsidR="0029317B" w:rsidRDefault="0029317B" w:rsidP="007237A0">
      <w:pPr>
        <w:jc w:val="both"/>
        <w:rPr>
          <w:rFonts w:ascii="Arial" w:eastAsia="Times New Roman" w:hAnsi="Arial" w:cs="Arial"/>
          <w:b/>
          <w:bCs/>
          <w:color w:val="000000"/>
          <w:lang w:eastAsia="es-CO"/>
        </w:rPr>
      </w:pPr>
    </w:p>
    <w:p w:rsidR="007237A0" w:rsidRPr="00292C88" w:rsidRDefault="007237A0" w:rsidP="007237A0">
      <w:pPr>
        <w:jc w:val="both"/>
        <w:rPr>
          <w:rFonts w:ascii="Arial" w:eastAsia="Times New Roman" w:hAnsi="Arial" w:cs="Arial"/>
          <w:b/>
          <w:bCs/>
          <w:color w:val="000000"/>
          <w:lang w:eastAsia="es-CO"/>
        </w:rPr>
      </w:pPr>
      <w:r w:rsidRPr="00292C88">
        <w:rPr>
          <w:rFonts w:ascii="Arial" w:eastAsia="Times New Roman" w:hAnsi="Arial" w:cs="Arial"/>
          <w:b/>
          <w:bCs/>
          <w:color w:val="000000"/>
          <w:lang w:eastAsia="es-CO"/>
        </w:rPr>
        <w:t xml:space="preserve">ATENCIÓN A LAS PETICIONES RECEPCIONADAS A TRAVÉS DEL </w:t>
      </w:r>
      <w:r>
        <w:rPr>
          <w:rFonts w:ascii="Arial" w:eastAsia="Times New Roman" w:hAnsi="Arial" w:cs="Arial"/>
          <w:b/>
          <w:bCs/>
          <w:color w:val="000000"/>
          <w:lang w:eastAsia="es-CO"/>
        </w:rPr>
        <w:t>A</w:t>
      </w:r>
      <w:r w:rsidRPr="00292C88">
        <w:rPr>
          <w:rFonts w:ascii="Arial" w:eastAsia="Times New Roman" w:hAnsi="Arial" w:cs="Arial"/>
          <w:b/>
          <w:bCs/>
          <w:color w:val="000000"/>
          <w:lang w:eastAsia="es-CO"/>
        </w:rPr>
        <w:t>PLICATIVO ORFEO</w:t>
      </w:r>
    </w:p>
    <w:p w:rsidR="007237A0" w:rsidRPr="00292C88" w:rsidRDefault="007237A0" w:rsidP="007237A0">
      <w:pPr>
        <w:spacing w:after="0"/>
        <w:jc w:val="both"/>
        <w:rPr>
          <w:rFonts w:ascii="Arial" w:eastAsia="Times New Roman" w:hAnsi="Arial" w:cs="Arial"/>
          <w:bCs/>
          <w:color w:val="000000"/>
          <w:lang w:eastAsia="es-CO"/>
        </w:rPr>
      </w:pPr>
      <w:r w:rsidRPr="00292C88">
        <w:rPr>
          <w:rFonts w:ascii="Arial" w:eastAsia="Times New Roman" w:hAnsi="Arial" w:cs="Arial"/>
          <w:bCs/>
          <w:color w:val="000000"/>
          <w:lang w:eastAsia="es-CO"/>
        </w:rPr>
        <w:t xml:space="preserve">De acuerdo </w:t>
      </w:r>
      <w:r>
        <w:rPr>
          <w:rFonts w:ascii="Arial" w:eastAsia="Times New Roman" w:hAnsi="Arial" w:cs="Arial"/>
          <w:bCs/>
          <w:color w:val="000000"/>
          <w:lang w:eastAsia="es-CO"/>
        </w:rPr>
        <w:t xml:space="preserve">con </w:t>
      </w:r>
      <w:r w:rsidRPr="00292C88">
        <w:rPr>
          <w:rFonts w:ascii="Arial" w:eastAsia="Times New Roman" w:hAnsi="Arial" w:cs="Arial"/>
          <w:bCs/>
          <w:color w:val="000000"/>
          <w:lang w:eastAsia="es-CO"/>
        </w:rPr>
        <w:t xml:space="preserve">la información contenida en el Sistema de Gestión Documental “ORFEO”, se pudo </w:t>
      </w:r>
      <w:r w:rsidRPr="006643D2">
        <w:rPr>
          <w:rFonts w:ascii="Arial" w:eastAsia="Times New Roman" w:hAnsi="Arial" w:cs="Arial"/>
          <w:bCs/>
          <w:color w:val="000000"/>
          <w:lang w:eastAsia="es-CO"/>
        </w:rPr>
        <w:t>establecer</w:t>
      </w:r>
      <w:r w:rsidRPr="00292C88">
        <w:rPr>
          <w:rFonts w:ascii="Arial" w:eastAsia="Times New Roman" w:hAnsi="Arial" w:cs="Arial"/>
          <w:bCs/>
          <w:color w:val="000000"/>
          <w:lang w:eastAsia="es-CO"/>
        </w:rPr>
        <w:t xml:space="preserve"> que dentro del período objeto de evaluación (</w:t>
      </w:r>
      <w:r w:rsidR="00FD3658">
        <w:rPr>
          <w:rFonts w:ascii="Arial" w:eastAsia="Times New Roman" w:hAnsi="Arial" w:cs="Arial"/>
          <w:bCs/>
          <w:color w:val="000000"/>
          <w:lang w:eastAsia="es-CO"/>
        </w:rPr>
        <w:t>julio 2019 – febrero 2020</w:t>
      </w:r>
      <w:r w:rsidRPr="00292C88">
        <w:rPr>
          <w:rFonts w:ascii="Arial" w:eastAsia="Times New Roman" w:hAnsi="Arial" w:cs="Arial"/>
          <w:bCs/>
          <w:color w:val="000000"/>
          <w:lang w:eastAsia="es-CO"/>
        </w:rPr>
        <w:t>), Función Pública presentó el siguiente comportamiento en cuant</w:t>
      </w:r>
      <w:r>
        <w:rPr>
          <w:rFonts w:ascii="Arial" w:eastAsia="Times New Roman" w:hAnsi="Arial" w:cs="Arial"/>
          <w:bCs/>
          <w:color w:val="000000"/>
          <w:lang w:eastAsia="es-CO"/>
        </w:rPr>
        <w:t>o al trámite de las peticiones:</w:t>
      </w:r>
    </w:p>
    <w:p w:rsidR="007237A0" w:rsidRDefault="007237A0" w:rsidP="007237A0">
      <w:pPr>
        <w:spacing w:after="0"/>
        <w:jc w:val="both"/>
        <w:rPr>
          <w:noProof/>
          <w:lang w:eastAsia="es-CO"/>
        </w:rPr>
      </w:pPr>
    </w:p>
    <w:p w:rsidR="007237A0" w:rsidRPr="006200B6" w:rsidRDefault="007237A0" w:rsidP="006200B6">
      <w:pPr>
        <w:pStyle w:val="Prrafodelista"/>
        <w:numPr>
          <w:ilvl w:val="0"/>
          <w:numId w:val="2"/>
        </w:numPr>
        <w:spacing w:after="0"/>
        <w:ind w:left="284" w:hanging="284"/>
        <w:jc w:val="both"/>
        <w:rPr>
          <w:rFonts w:ascii="Arial" w:hAnsi="Arial" w:cs="Arial"/>
          <w:noProof/>
          <w:lang w:eastAsia="es-CO"/>
        </w:rPr>
      </w:pPr>
      <w:r w:rsidRPr="00616D23">
        <w:rPr>
          <w:rFonts w:ascii="Arial" w:hAnsi="Arial" w:cs="Arial"/>
          <w:b/>
          <w:noProof/>
          <w:lang w:eastAsia="es-CO"/>
        </w:rPr>
        <w:t>Entradas de las PQRSD:</w:t>
      </w:r>
      <w:r w:rsidRPr="00161824">
        <w:rPr>
          <w:rFonts w:ascii="Arial" w:hAnsi="Arial" w:cs="Arial"/>
          <w:noProof/>
          <w:lang w:eastAsia="es-CO"/>
        </w:rPr>
        <w:t xml:space="preserve"> Mediante consulta realizada al sistema ORFEO, el reporte </w:t>
      </w:r>
      <w:r>
        <w:rPr>
          <w:rFonts w:ascii="Arial" w:hAnsi="Arial" w:cs="Arial"/>
          <w:noProof/>
          <w:lang w:eastAsia="es-CO"/>
        </w:rPr>
        <w:t xml:space="preserve">por dependencias </w:t>
      </w:r>
      <w:r w:rsidRPr="00161824">
        <w:rPr>
          <w:rFonts w:ascii="Arial" w:hAnsi="Arial" w:cs="Arial"/>
          <w:noProof/>
          <w:lang w:eastAsia="es-CO"/>
        </w:rPr>
        <w:t xml:space="preserve">generó la entrada de </w:t>
      </w:r>
      <w:r w:rsidR="00FD3658">
        <w:rPr>
          <w:rFonts w:ascii="Arial" w:hAnsi="Arial" w:cs="Arial"/>
          <w:noProof/>
          <w:lang w:eastAsia="es-CO"/>
        </w:rPr>
        <w:t>27045</w:t>
      </w:r>
      <w:r w:rsidRPr="006200B6">
        <w:rPr>
          <w:rFonts w:ascii="Arial" w:hAnsi="Arial" w:cs="Arial"/>
          <w:noProof/>
          <w:lang w:eastAsia="es-CO"/>
        </w:rPr>
        <w:t xml:space="preserve"> peticiones, quejas, reclamos y sugerencias, distribuidas así:</w:t>
      </w:r>
    </w:p>
    <w:p w:rsidR="00EE7C67" w:rsidRDefault="00EE7C67" w:rsidP="007237A0">
      <w:pPr>
        <w:pStyle w:val="Prrafodelista"/>
        <w:spacing w:after="0"/>
        <w:ind w:left="284"/>
        <w:jc w:val="both"/>
        <w:rPr>
          <w:rFonts w:ascii="Arial" w:hAnsi="Arial" w:cs="Arial"/>
          <w:noProof/>
          <w:lang w:eastAsia="es-CO"/>
        </w:rPr>
      </w:pPr>
    </w:p>
    <w:p w:rsidR="006200B6" w:rsidRDefault="007237A0" w:rsidP="002A0D64">
      <w:pPr>
        <w:spacing w:after="0" w:line="276" w:lineRule="auto"/>
        <w:ind w:firstLine="708"/>
        <w:jc w:val="both"/>
        <w:rPr>
          <w:rFonts w:ascii="Arial" w:hAnsi="Arial" w:cs="Arial"/>
          <w:b/>
          <w:noProof/>
          <w:sz w:val="16"/>
          <w:szCs w:val="16"/>
          <w:lang w:val="es-ES" w:eastAsia="es-ES"/>
        </w:rPr>
      </w:pPr>
      <w:r w:rsidRPr="00952733">
        <w:rPr>
          <w:rFonts w:ascii="Arial" w:hAnsi="Arial" w:cs="Arial"/>
          <w:b/>
          <w:noProof/>
          <w:sz w:val="16"/>
          <w:szCs w:val="16"/>
          <w:lang w:eastAsia="es-CO"/>
        </w:rPr>
        <w:t>Gráfica</w:t>
      </w:r>
      <w:r>
        <w:rPr>
          <w:rFonts w:ascii="Arial" w:hAnsi="Arial" w:cs="Arial"/>
          <w:b/>
          <w:noProof/>
          <w:sz w:val="16"/>
          <w:szCs w:val="16"/>
          <w:lang w:eastAsia="es-CO"/>
        </w:rPr>
        <w:t xml:space="preserve"> No. 1</w:t>
      </w:r>
    </w:p>
    <w:p w:rsidR="00EE7C67" w:rsidRDefault="00725818" w:rsidP="002A0D64">
      <w:pPr>
        <w:spacing w:after="0" w:line="276" w:lineRule="auto"/>
        <w:jc w:val="center"/>
        <w:rPr>
          <w:rFonts w:ascii="Arial" w:hAnsi="Arial" w:cs="Arial"/>
          <w:b/>
          <w:noProof/>
          <w:sz w:val="16"/>
          <w:szCs w:val="16"/>
          <w:lang w:eastAsia="es-CO"/>
        </w:rPr>
      </w:pPr>
      <w:r>
        <w:rPr>
          <w:noProof/>
          <w:lang w:val="es-ES" w:eastAsia="es-ES"/>
        </w:rPr>
        <w:drawing>
          <wp:inline distT="0" distB="0" distL="0" distR="0" wp14:anchorId="7E2C79A5" wp14:editId="62A12C26">
            <wp:extent cx="4935855" cy="4343400"/>
            <wp:effectExtent l="0" t="0" r="17145" b="0"/>
            <wp:docPr id="2" name="Gráfico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B1EBC59-2C8D-4EE4-BB7F-D2DDBA0739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7C67" w:rsidRDefault="007237A0" w:rsidP="002A0D64">
      <w:pPr>
        <w:spacing w:after="0"/>
        <w:ind w:left="567" w:right="474"/>
        <w:jc w:val="both"/>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Fuente: Orfeo. Fecha de consulta </w:t>
      </w:r>
      <w:r w:rsidR="002A0D64">
        <w:rPr>
          <w:rFonts w:ascii="Arial" w:eastAsia="Times New Roman" w:hAnsi="Arial" w:cs="Arial"/>
          <w:b/>
          <w:bCs/>
          <w:i/>
          <w:sz w:val="14"/>
          <w:szCs w:val="14"/>
          <w:lang w:eastAsia="es-CO"/>
        </w:rPr>
        <w:t>04</w:t>
      </w:r>
      <w:r w:rsidRPr="005F407E">
        <w:rPr>
          <w:rFonts w:ascii="Arial" w:eastAsia="Times New Roman" w:hAnsi="Arial" w:cs="Arial"/>
          <w:b/>
          <w:bCs/>
          <w:i/>
          <w:sz w:val="14"/>
          <w:szCs w:val="14"/>
          <w:lang w:eastAsia="es-CO"/>
        </w:rPr>
        <w:t>/0</w:t>
      </w:r>
      <w:r w:rsidR="002A0D64">
        <w:rPr>
          <w:rFonts w:ascii="Arial" w:eastAsia="Times New Roman" w:hAnsi="Arial" w:cs="Arial"/>
          <w:b/>
          <w:bCs/>
          <w:i/>
          <w:sz w:val="14"/>
          <w:szCs w:val="14"/>
          <w:lang w:eastAsia="es-CO"/>
        </w:rPr>
        <w:t>3</w:t>
      </w:r>
      <w:r w:rsidRPr="005F407E">
        <w:rPr>
          <w:rFonts w:ascii="Arial" w:eastAsia="Times New Roman" w:hAnsi="Arial" w:cs="Arial"/>
          <w:b/>
          <w:bCs/>
          <w:i/>
          <w:sz w:val="14"/>
          <w:szCs w:val="14"/>
          <w:lang w:eastAsia="es-CO"/>
        </w:rPr>
        <w:t>/20</w:t>
      </w:r>
      <w:r w:rsidR="002A0D64">
        <w:rPr>
          <w:rFonts w:ascii="Arial" w:eastAsia="Times New Roman" w:hAnsi="Arial" w:cs="Arial"/>
          <w:b/>
          <w:bCs/>
          <w:i/>
          <w:sz w:val="14"/>
          <w:szCs w:val="14"/>
          <w:lang w:eastAsia="es-CO"/>
        </w:rPr>
        <w:t>20</w:t>
      </w:r>
      <w:r>
        <w:rPr>
          <w:rFonts w:ascii="Arial" w:eastAsia="Times New Roman" w:hAnsi="Arial" w:cs="Arial"/>
          <w:b/>
          <w:bCs/>
          <w:i/>
          <w:sz w:val="14"/>
          <w:szCs w:val="14"/>
          <w:lang w:eastAsia="es-CO"/>
        </w:rPr>
        <w:t xml:space="preserve">   </w:t>
      </w:r>
    </w:p>
    <w:p w:rsidR="007237A0" w:rsidRPr="005F407E" w:rsidRDefault="007237A0" w:rsidP="002A0D64">
      <w:pPr>
        <w:spacing w:after="0"/>
        <w:ind w:left="567" w:right="474"/>
        <w:jc w:val="both"/>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 En el ítem </w:t>
      </w:r>
      <w:r w:rsidR="003E3A1F">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SECRETARIA GENER</w:t>
      </w:r>
      <w:r w:rsidR="003E3A1F">
        <w:rPr>
          <w:rFonts w:ascii="Arial" w:eastAsia="Times New Roman" w:hAnsi="Arial" w:cs="Arial"/>
          <w:b/>
          <w:bCs/>
          <w:i/>
          <w:sz w:val="14"/>
          <w:szCs w:val="14"/>
          <w:lang w:eastAsia="es-CO"/>
        </w:rPr>
        <w:t xml:space="preserve">AL Y GRUPOS DE APOYO”, se incluyen los </w:t>
      </w:r>
      <w:r w:rsidRPr="005F407E">
        <w:rPr>
          <w:rFonts w:ascii="Arial" w:eastAsia="Times New Roman" w:hAnsi="Arial" w:cs="Arial"/>
          <w:b/>
          <w:bCs/>
          <w:i/>
          <w:sz w:val="14"/>
          <w:szCs w:val="14"/>
          <w:lang w:eastAsia="es-CO"/>
        </w:rPr>
        <w:t>Grupos de</w:t>
      </w:r>
      <w:r w:rsidR="003E3A1F">
        <w:rPr>
          <w:rFonts w:ascii="Arial" w:eastAsia="Times New Roman" w:hAnsi="Arial" w:cs="Arial"/>
          <w:b/>
          <w:bCs/>
          <w:i/>
          <w:sz w:val="14"/>
          <w:szCs w:val="14"/>
          <w:lang w:eastAsia="es-CO"/>
        </w:rPr>
        <w:t xml:space="preserve">: </w:t>
      </w:r>
      <w:r w:rsidRPr="005F407E">
        <w:rPr>
          <w:rFonts w:ascii="Arial" w:eastAsia="Times New Roman" w:hAnsi="Arial" w:cs="Arial"/>
          <w:b/>
          <w:bCs/>
          <w:i/>
          <w:sz w:val="14"/>
          <w:szCs w:val="14"/>
          <w:lang w:eastAsia="es-CO"/>
        </w:rPr>
        <w:t xml:space="preserve"> Gestión Contractual, Gestión </w:t>
      </w:r>
      <w:r w:rsidR="003E3A1F" w:rsidRPr="005F407E">
        <w:rPr>
          <w:rFonts w:ascii="Arial" w:eastAsia="Times New Roman" w:hAnsi="Arial" w:cs="Arial"/>
          <w:b/>
          <w:bCs/>
          <w:i/>
          <w:sz w:val="14"/>
          <w:szCs w:val="14"/>
          <w:lang w:eastAsia="es-CO"/>
        </w:rPr>
        <w:t>Financiera, Gestión</w:t>
      </w:r>
      <w:r w:rsidRPr="005F407E">
        <w:rPr>
          <w:rFonts w:ascii="Arial" w:eastAsia="Times New Roman" w:hAnsi="Arial" w:cs="Arial"/>
          <w:b/>
          <w:bCs/>
          <w:i/>
          <w:sz w:val="14"/>
          <w:szCs w:val="14"/>
          <w:lang w:eastAsia="es-CO"/>
        </w:rPr>
        <w:t xml:space="preserve"> Administrativa</w:t>
      </w:r>
      <w:r w:rsidR="003E3A1F">
        <w:rPr>
          <w:rFonts w:ascii="Arial" w:eastAsia="Times New Roman" w:hAnsi="Arial" w:cs="Arial"/>
          <w:b/>
          <w:bCs/>
          <w:i/>
          <w:sz w:val="14"/>
          <w:szCs w:val="14"/>
          <w:lang w:eastAsia="es-CO"/>
        </w:rPr>
        <w:t xml:space="preserve"> y </w:t>
      </w:r>
      <w:r w:rsidRPr="005F407E">
        <w:rPr>
          <w:rFonts w:ascii="Arial" w:eastAsia="Times New Roman" w:hAnsi="Arial" w:cs="Arial"/>
          <w:b/>
          <w:bCs/>
          <w:i/>
          <w:sz w:val="14"/>
          <w:szCs w:val="14"/>
          <w:lang w:eastAsia="es-CO"/>
        </w:rPr>
        <w:t>Gestión Documental</w:t>
      </w:r>
      <w:r w:rsidRPr="005F407E">
        <w:rPr>
          <w:rFonts w:ascii="Arial" w:hAnsi="Arial" w:cs="Arial"/>
          <w:b/>
          <w:i/>
          <w:noProof/>
          <w:sz w:val="14"/>
          <w:szCs w:val="14"/>
          <w:lang w:eastAsia="es-CO"/>
        </w:rPr>
        <w:t xml:space="preserve">.  </w:t>
      </w:r>
    </w:p>
    <w:p w:rsidR="007237A0" w:rsidRDefault="007237A0" w:rsidP="002A0D64">
      <w:pPr>
        <w:spacing w:after="0"/>
        <w:ind w:left="567" w:right="474"/>
        <w:jc w:val="both"/>
        <w:rPr>
          <w:rFonts w:ascii="Arial" w:hAnsi="Arial" w:cs="Arial"/>
          <w:b/>
          <w:i/>
          <w:noProof/>
          <w:sz w:val="14"/>
          <w:szCs w:val="14"/>
          <w:lang w:eastAsia="es-CO"/>
        </w:rPr>
      </w:pPr>
      <w:r w:rsidRPr="005F407E">
        <w:rPr>
          <w:rFonts w:ascii="Arial" w:eastAsia="Times New Roman" w:hAnsi="Arial" w:cs="Arial"/>
          <w:b/>
          <w:bCs/>
          <w:i/>
          <w:sz w:val="14"/>
          <w:szCs w:val="14"/>
          <w:lang w:eastAsia="es-CO"/>
        </w:rPr>
        <w:t xml:space="preserve">** En el ítem </w:t>
      </w:r>
      <w:r w:rsidR="003E3A1F">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OTRAS DEPENDENCIAS</w:t>
      </w:r>
      <w:r w:rsidR="003E3A1F">
        <w:rPr>
          <w:rFonts w:ascii="Arial" w:eastAsia="Times New Roman" w:hAnsi="Arial" w:cs="Arial"/>
          <w:b/>
          <w:bCs/>
          <w:i/>
          <w:sz w:val="14"/>
          <w:szCs w:val="14"/>
          <w:lang w:eastAsia="es-CO"/>
        </w:rPr>
        <w:t xml:space="preserve">”, </w:t>
      </w:r>
      <w:r w:rsidRPr="005F407E">
        <w:rPr>
          <w:rFonts w:ascii="Arial" w:eastAsia="Times New Roman" w:hAnsi="Arial" w:cs="Arial"/>
          <w:b/>
          <w:bCs/>
          <w:i/>
          <w:sz w:val="14"/>
          <w:szCs w:val="14"/>
          <w:lang w:eastAsia="es-CO"/>
        </w:rPr>
        <w:t>se relacionan</w:t>
      </w:r>
      <w:r w:rsidR="003E3A1F">
        <w:rPr>
          <w:rFonts w:ascii="Arial" w:eastAsia="Times New Roman" w:hAnsi="Arial" w:cs="Arial"/>
          <w:b/>
          <w:bCs/>
          <w:i/>
          <w:sz w:val="14"/>
          <w:szCs w:val="14"/>
          <w:lang w:eastAsia="es-CO"/>
        </w:rPr>
        <w:t xml:space="preserve"> los </w:t>
      </w:r>
      <w:r w:rsidRPr="005F407E">
        <w:rPr>
          <w:rFonts w:ascii="Arial" w:hAnsi="Arial" w:cs="Arial"/>
          <w:b/>
          <w:i/>
          <w:noProof/>
          <w:sz w:val="14"/>
          <w:szCs w:val="14"/>
          <w:lang w:eastAsia="es-CO"/>
        </w:rPr>
        <w:t xml:space="preserve">Despacho </w:t>
      </w:r>
      <w:r w:rsidR="003E3A1F">
        <w:rPr>
          <w:rFonts w:ascii="Arial" w:hAnsi="Arial" w:cs="Arial"/>
          <w:b/>
          <w:i/>
          <w:noProof/>
          <w:sz w:val="14"/>
          <w:szCs w:val="14"/>
          <w:lang w:eastAsia="es-CO"/>
        </w:rPr>
        <w:t>d</w:t>
      </w:r>
      <w:r w:rsidRPr="005F407E">
        <w:rPr>
          <w:rFonts w:ascii="Arial" w:hAnsi="Arial" w:cs="Arial"/>
          <w:b/>
          <w:i/>
          <w:noProof/>
          <w:sz w:val="14"/>
          <w:szCs w:val="14"/>
          <w:lang w:eastAsia="es-CO"/>
        </w:rPr>
        <w:t>el Director</w:t>
      </w:r>
      <w:r w:rsidR="003E3A1F">
        <w:rPr>
          <w:rFonts w:ascii="Arial" w:hAnsi="Arial" w:cs="Arial"/>
          <w:b/>
          <w:i/>
          <w:noProof/>
          <w:sz w:val="14"/>
          <w:szCs w:val="14"/>
          <w:lang w:eastAsia="es-CO"/>
        </w:rPr>
        <w:t xml:space="preserve"> y </w:t>
      </w:r>
      <w:r w:rsidRPr="005F407E">
        <w:rPr>
          <w:rFonts w:ascii="Arial" w:hAnsi="Arial" w:cs="Arial"/>
          <w:b/>
          <w:i/>
          <w:noProof/>
          <w:sz w:val="14"/>
          <w:szCs w:val="14"/>
          <w:lang w:eastAsia="es-CO"/>
        </w:rPr>
        <w:t>Subdirector</w:t>
      </w:r>
      <w:r w:rsidR="003E3A1F">
        <w:rPr>
          <w:rFonts w:ascii="Arial" w:hAnsi="Arial" w:cs="Arial"/>
          <w:b/>
          <w:i/>
          <w:noProof/>
          <w:sz w:val="14"/>
          <w:szCs w:val="14"/>
          <w:lang w:eastAsia="es-CO"/>
        </w:rPr>
        <w:t>,</w:t>
      </w:r>
      <w:r w:rsidRPr="005F407E">
        <w:rPr>
          <w:rFonts w:ascii="Arial" w:hAnsi="Arial" w:cs="Arial"/>
          <w:b/>
          <w:i/>
          <w:noProof/>
          <w:sz w:val="14"/>
          <w:szCs w:val="14"/>
          <w:lang w:eastAsia="es-CO"/>
        </w:rPr>
        <w:t xml:space="preserve"> </w:t>
      </w:r>
      <w:r w:rsidR="003E3A1F">
        <w:rPr>
          <w:rFonts w:ascii="Arial" w:hAnsi="Arial" w:cs="Arial"/>
          <w:b/>
          <w:i/>
          <w:noProof/>
          <w:sz w:val="14"/>
          <w:szCs w:val="14"/>
          <w:lang w:eastAsia="es-CO"/>
        </w:rPr>
        <w:t xml:space="preserve">las </w:t>
      </w:r>
      <w:r w:rsidRPr="005F407E">
        <w:rPr>
          <w:rFonts w:ascii="Arial" w:hAnsi="Arial" w:cs="Arial"/>
          <w:b/>
          <w:i/>
          <w:noProof/>
          <w:sz w:val="14"/>
          <w:szCs w:val="14"/>
          <w:lang w:eastAsia="es-CO"/>
        </w:rPr>
        <w:t>Oficina</w:t>
      </w:r>
      <w:r w:rsidR="003E3A1F">
        <w:rPr>
          <w:rFonts w:ascii="Arial" w:hAnsi="Arial" w:cs="Arial"/>
          <w:b/>
          <w:i/>
          <w:noProof/>
          <w:sz w:val="14"/>
          <w:szCs w:val="14"/>
          <w:lang w:eastAsia="es-CO"/>
        </w:rPr>
        <w:t xml:space="preserve">s </w:t>
      </w:r>
      <w:r w:rsidRPr="005F407E">
        <w:rPr>
          <w:rFonts w:ascii="Arial" w:hAnsi="Arial" w:cs="Arial"/>
          <w:b/>
          <w:i/>
          <w:noProof/>
          <w:sz w:val="14"/>
          <w:szCs w:val="14"/>
          <w:lang w:eastAsia="es-CO"/>
        </w:rPr>
        <w:t xml:space="preserve">Asesora </w:t>
      </w:r>
      <w:r w:rsidR="003E3A1F">
        <w:rPr>
          <w:rFonts w:ascii="Arial" w:hAnsi="Arial" w:cs="Arial"/>
          <w:b/>
          <w:i/>
          <w:noProof/>
          <w:sz w:val="14"/>
          <w:szCs w:val="14"/>
          <w:lang w:eastAsia="es-CO"/>
        </w:rPr>
        <w:t>d</w:t>
      </w:r>
      <w:r w:rsidRPr="005F407E">
        <w:rPr>
          <w:rFonts w:ascii="Arial" w:hAnsi="Arial" w:cs="Arial"/>
          <w:b/>
          <w:i/>
          <w:noProof/>
          <w:sz w:val="14"/>
          <w:szCs w:val="14"/>
          <w:lang w:eastAsia="es-CO"/>
        </w:rPr>
        <w:t>e Planeacion</w:t>
      </w:r>
      <w:r w:rsidR="003E3A1F">
        <w:rPr>
          <w:rFonts w:ascii="Arial" w:hAnsi="Arial" w:cs="Arial"/>
          <w:b/>
          <w:i/>
          <w:noProof/>
          <w:sz w:val="14"/>
          <w:szCs w:val="14"/>
          <w:lang w:eastAsia="es-CO"/>
        </w:rPr>
        <w:t xml:space="preserve">, </w:t>
      </w:r>
      <w:r w:rsidRPr="005F407E">
        <w:rPr>
          <w:rFonts w:ascii="Arial" w:hAnsi="Arial" w:cs="Arial"/>
          <w:b/>
          <w:i/>
          <w:noProof/>
          <w:sz w:val="14"/>
          <w:szCs w:val="14"/>
          <w:lang w:eastAsia="es-CO"/>
        </w:rPr>
        <w:t xml:space="preserve"> Tecnologias de la Información y las Comunicaciones</w:t>
      </w:r>
      <w:r w:rsidR="003E3A1F">
        <w:rPr>
          <w:rFonts w:ascii="Arial" w:hAnsi="Arial" w:cs="Arial"/>
          <w:b/>
          <w:i/>
          <w:noProof/>
          <w:sz w:val="14"/>
          <w:szCs w:val="14"/>
          <w:lang w:eastAsia="es-CO"/>
        </w:rPr>
        <w:t xml:space="preserve"> </w:t>
      </w:r>
      <w:r w:rsidR="000378B5">
        <w:rPr>
          <w:rFonts w:ascii="Arial" w:hAnsi="Arial" w:cs="Arial"/>
          <w:b/>
          <w:i/>
          <w:noProof/>
          <w:sz w:val="14"/>
          <w:szCs w:val="14"/>
          <w:lang w:eastAsia="es-CO"/>
        </w:rPr>
        <w:t>(OTIC)</w:t>
      </w:r>
      <w:r w:rsidR="003E3A1F">
        <w:rPr>
          <w:rFonts w:ascii="Arial" w:hAnsi="Arial" w:cs="Arial"/>
          <w:b/>
          <w:i/>
          <w:noProof/>
          <w:sz w:val="14"/>
          <w:szCs w:val="14"/>
          <w:lang w:eastAsia="es-CO"/>
        </w:rPr>
        <w:t xml:space="preserve">, </w:t>
      </w:r>
      <w:r w:rsidRPr="005F407E">
        <w:rPr>
          <w:rFonts w:ascii="Arial" w:hAnsi="Arial" w:cs="Arial"/>
          <w:b/>
          <w:i/>
          <w:noProof/>
          <w:sz w:val="14"/>
          <w:szCs w:val="14"/>
          <w:lang w:eastAsia="es-CO"/>
        </w:rPr>
        <w:t>la Direcc</w:t>
      </w:r>
      <w:r>
        <w:rPr>
          <w:rFonts w:ascii="Arial" w:hAnsi="Arial" w:cs="Arial"/>
          <w:b/>
          <w:i/>
          <w:noProof/>
          <w:sz w:val="14"/>
          <w:szCs w:val="14"/>
          <w:lang w:eastAsia="es-CO"/>
        </w:rPr>
        <w:t>ión de G</w:t>
      </w:r>
      <w:r w:rsidRPr="005F407E">
        <w:rPr>
          <w:rFonts w:ascii="Arial" w:hAnsi="Arial" w:cs="Arial"/>
          <w:b/>
          <w:i/>
          <w:noProof/>
          <w:sz w:val="14"/>
          <w:szCs w:val="14"/>
          <w:lang w:eastAsia="es-CO"/>
        </w:rPr>
        <w:t xml:space="preserve">estión del Conocimiento, </w:t>
      </w:r>
      <w:r w:rsidR="003E3A1F">
        <w:rPr>
          <w:rFonts w:ascii="Arial" w:hAnsi="Arial" w:cs="Arial"/>
          <w:b/>
          <w:i/>
          <w:noProof/>
          <w:sz w:val="14"/>
          <w:szCs w:val="14"/>
          <w:lang w:eastAsia="es-CO"/>
        </w:rPr>
        <w:t xml:space="preserve">el </w:t>
      </w:r>
      <w:r w:rsidR="003E3A1F" w:rsidRPr="005F407E">
        <w:rPr>
          <w:rFonts w:ascii="Arial" w:hAnsi="Arial" w:cs="Arial"/>
          <w:b/>
          <w:i/>
          <w:noProof/>
          <w:sz w:val="14"/>
          <w:szCs w:val="14"/>
          <w:lang w:eastAsia="es-CO"/>
        </w:rPr>
        <w:t xml:space="preserve">Grupo </w:t>
      </w:r>
      <w:r w:rsidR="003E3A1F">
        <w:rPr>
          <w:rFonts w:ascii="Arial" w:hAnsi="Arial" w:cs="Arial"/>
          <w:b/>
          <w:i/>
          <w:noProof/>
          <w:sz w:val="14"/>
          <w:szCs w:val="14"/>
          <w:lang w:eastAsia="es-CO"/>
        </w:rPr>
        <w:t>d</w:t>
      </w:r>
      <w:r w:rsidR="003E3A1F" w:rsidRPr="005F407E">
        <w:rPr>
          <w:rFonts w:ascii="Arial" w:hAnsi="Arial" w:cs="Arial"/>
          <w:b/>
          <w:i/>
          <w:noProof/>
          <w:sz w:val="14"/>
          <w:szCs w:val="14"/>
          <w:lang w:eastAsia="es-CO"/>
        </w:rPr>
        <w:t>e Comunicaciones Estratégicas</w:t>
      </w:r>
      <w:r w:rsidR="003E3A1F">
        <w:rPr>
          <w:rFonts w:ascii="Arial" w:hAnsi="Arial" w:cs="Arial"/>
          <w:b/>
          <w:i/>
          <w:noProof/>
          <w:sz w:val="14"/>
          <w:szCs w:val="14"/>
          <w:lang w:eastAsia="es-CO"/>
        </w:rPr>
        <w:t xml:space="preserve">, </w:t>
      </w:r>
      <w:r>
        <w:rPr>
          <w:rFonts w:ascii="Arial" w:hAnsi="Arial" w:cs="Arial"/>
          <w:b/>
          <w:i/>
          <w:noProof/>
          <w:sz w:val="14"/>
          <w:szCs w:val="14"/>
          <w:lang w:eastAsia="es-CO"/>
        </w:rPr>
        <w:t xml:space="preserve">PRUEBAS, </w:t>
      </w:r>
      <w:r w:rsidRPr="005F407E">
        <w:rPr>
          <w:rFonts w:ascii="Arial" w:hAnsi="Arial" w:cs="Arial"/>
          <w:b/>
          <w:i/>
          <w:noProof/>
          <w:sz w:val="14"/>
          <w:szCs w:val="14"/>
          <w:lang w:eastAsia="es-CO"/>
        </w:rPr>
        <w:t>ORFEO</w:t>
      </w:r>
      <w:r>
        <w:rPr>
          <w:rFonts w:ascii="Arial" w:hAnsi="Arial" w:cs="Arial"/>
          <w:b/>
          <w:i/>
          <w:noProof/>
          <w:sz w:val="14"/>
          <w:szCs w:val="14"/>
          <w:lang w:eastAsia="es-CO"/>
        </w:rPr>
        <w:t xml:space="preserve"> ARCHIVO </w:t>
      </w:r>
      <w:r w:rsidRPr="005F407E">
        <w:rPr>
          <w:rFonts w:ascii="Arial" w:hAnsi="Arial" w:cs="Arial"/>
          <w:b/>
          <w:i/>
          <w:noProof/>
          <w:sz w:val="14"/>
          <w:szCs w:val="14"/>
          <w:lang w:eastAsia="es-CO"/>
        </w:rPr>
        <w:t xml:space="preserve"> y PÁG WEB.</w:t>
      </w:r>
    </w:p>
    <w:p w:rsidR="00432708" w:rsidRPr="005F407E" w:rsidRDefault="00432708" w:rsidP="007237A0">
      <w:pPr>
        <w:spacing w:after="0"/>
        <w:jc w:val="both"/>
        <w:rPr>
          <w:rFonts w:ascii="Arial" w:hAnsi="Arial" w:cs="Arial"/>
          <w:b/>
          <w:i/>
          <w:noProof/>
          <w:sz w:val="14"/>
          <w:szCs w:val="14"/>
          <w:lang w:eastAsia="es-CO"/>
        </w:rPr>
      </w:pPr>
    </w:p>
    <w:p w:rsidR="007237A0" w:rsidRDefault="00C9624D" w:rsidP="00596410">
      <w:pPr>
        <w:spacing w:after="0" w:line="240" w:lineRule="auto"/>
        <w:jc w:val="both"/>
        <w:rPr>
          <w:rFonts w:ascii="Arial" w:hAnsi="Arial" w:cs="Arial"/>
          <w:noProof/>
          <w:lang w:eastAsia="es-CO"/>
        </w:rPr>
      </w:pPr>
      <w:r>
        <w:rPr>
          <w:rFonts w:ascii="Arial" w:hAnsi="Arial" w:cs="Arial"/>
          <w:noProof/>
          <w:lang w:eastAsia="es-CO"/>
        </w:rPr>
        <w:lastRenderedPageBreak/>
        <w:t xml:space="preserve">Se debe tener en cuenta que </w:t>
      </w:r>
      <w:r w:rsidR="008D2AFC">
        <w:rPr>
          <w:rFonts w:ascii="Arial" w:hAnsi="Arial" w:cs="Arial"/>
          <w:noProof/>
          <w:lang w:eastAsia="es-CO"/>
        </w:rPr>
        <w:t xml:space="preserve">para este seguimiento se está tomando el segundo semestre de 2019 </w:t>
      </w:r>
      <w:r w:rsidR="00732E47">
        <w:rPr>
          <w:rFonts w:ascii="Arial" w:hAnsi="Arial" w:cs="Arial"/>
          <w:noProof/>
          <w:lang w:eastAsia="es-CO"/>
        </w:rPr>
        <w:t xml:space="preserve"> donde se recibieron 18779 PQRSD </w:t>
      </w:r>
      <w:r w:rsidR="008D2AFC">
        <w:rPr>
          <w:rFonts w:ascii="Arial" w:hAnsi="Arial" w:cs="Arial"/>
          <w:noProof/>
          <w:lang w:eastAsia="es-CO"/>
        </w:rPr>
        <w:t>y los dos primeros meses de 2020</w:t>
      </w:r>
      <w:r w:rsidR="00732E47">
        <w:rPr>
          <w:rFonts w:ascii="Arial" w:hAnsi="Arial" w:cs="Arial"/>
          <w:noProof/>
          <w:lang w:eastAsia="es-CO"/>
        </w:rPr>
        <w:t xml:space="preserve"> con 8266 PQRSD;</w:t>
      </w:r>
      <w:r w:rsidR="008D2AFC">
        <w:rPr>
          <w:rFonts w:ascii="Arial" w:hAnsi="Arial" w:cs="Arial"/>
          <w:noProof/>
          <w:lang w:eastAsia="es-CO"/>
        </w:rPr>
        <w:t xml:space="preserve">  una vez analizada la información,  se observa que para el segundo semestre de 2019 se </w:t>
      </w:r>
      <w:r w:rsidR="00596410">
        <w:rPr>
          <w:rFonts w:ascii="Arial" w:hAnsi="Arial" w:cs="Arial"/>
          <w:noProof/>
          <w:lang w:eastAsia="es-CO"/>
        </w:rPr>
        <w:t>disminuyó</w:t>
      </w:r>
      <w:r>
        <w:rPr>
          <w:rFonts w:ascii="Arial" w:hAnsi="Arial" w:cs="Arial"/>
          <w:noProof/>
          <w:lang w:eastAsia="es-CO"/>
        </w:rPr>
        <w:t xml:space="preserve"> </w:t>
      </w:r>
      <w:r w:rsidR="006D7CFE">
        <w:rPr>
          <w:rFonts w:ascii="Arial" w:hAnsi="Arial" w:cs="Arial"/>
          <w:noProof/>
          <w:lang w:eastAsia="es-CO"/>
        </w:rPr>
        <w:t xml:space="preserve">el ingreso de peticiones </w:t>
      </w:r>
      <w:r w:rsidR="00732E47">
        <w:rPr>
          <w:rFonts w:ascii="Arial" w:hAnsi="Arial" w:cs="Arial"/>
          <w:noProof/>
          <w:lang w:eastAsia="es-CO"/>
        </w:rPr>
        <w:t xml:space="preserve">con relación al primer semestre de </w:t>
      </w:r>
      <w:r>
        <w:rPr>
          <w:rFonts w:ascii="Arial" w:hAnsi="Arial" w:cs="Arial"/>
          <w:noProof/>
          <w:lang w:eastAsia="es-CO"/>
        </w:rPr>
        <w:t>2019</w:t>
      </w:r>
      <w:r w:rsidR="00596410">
        <w:rPr>
          <w:rFonts w:ascii="Arial" w:hAnsi="Arial" w:cs="Arial"/>
          <w:noProof/>
          <w:lang w:eastAsia="es-CO"/>
        </w:rPr>
        <w:t>, (</w:t>
      </w:r>
      <w:r w:rsidR="00596410" w:rsidRPr="00596410">
        <w:rPr>
          <w:rFonts w:ascii="Arial" w:hAnsi="Arial" w:cs="Arial"/>
          <w:noProof/>
          <w:lang w:eastAsia="es-CO"/>
        </w:rPr>
        <w:t>22319</w:t>
      </w:r>
      <w:r w:rsidR="00596410">
        <w:rPr>
          <w:rFonts w:ascii="Arial" w:hAnsi="Arial" w:cs="Arial"/>
          <w:noProof/>
          <w:lang w:eastAsia="es-CO"/>
        </w:rPr>
        <w:t xml:space="preserve"> PQRSD)</w:t>
      </w:r>
      <w:r w:rsidR="00362258" w:rsidRPr="009031EA">
        <w:rPr>
          <w:rFonts w:ascii="Arial" w:hAnsi="Arial" w:cs="Arial"/>
          <w:noProof/>
          <w:lang w:eastAsia="es-CO"/>
        </w:rPr>
        <w:t xml:space="preserve">. </w:t>
      </w:r>
      <w:r w:rsidR="00383C6F" w:rsidRPr="009031EA">
        <w:rPr>
          <w:rFonts w:ascii="Arial" w:hAnsi="Arial" w:cs="Arial"/>
          <w:noProof/>
          <w:lang w:eastAsia="es-CO"/>
        </w:rPr>
        <w:t>Siendo una constant</w:t>
      </w:r>
      <w:r w:rsidR="00596410">
        <w:rPr>
          <w:rFonts w:ascii="Arial" w:hAnsi="Arial" w:cs="Arial"/>
          <w:noProof/>
          <w:lang w:eastAsia="es-CO"/>
        </w:rPr>
        <w:t>e las áreas que reciben mayor nú</w:t>
      </w:r>
      <w:r w:rsidR="00383C6F" w:rsidRPr="009031EA">
        <w:rPr>
          <w:rFonts w:ascii="Arial" w:hAnsi="Arial" w:cs="Arial"/>
          <w:noProof/>
          <w:lang w:eastAsia="es-CO"/>
        </w:rPr>
        <w:t xml:space="preserve">mero de </w:t>
      </w:r>
      <w:r w:rsidR="00596410">
        <w:rPr>
          <w:rFonts w:ascii="Arial" w:hAnsi="Arial" w:cs="Arial"/>
          <w:noProof/>
          <w:lang w:eastAsia="es-CO"/>
        </w:rPr>
        <w:t>peticiones, Dirección Jurídica,</w:t>
      </w:r>
      <w:r w:rsidR="00383C6F" w:rsidRPr="009031EA">
        <w:rPr>
          <w:rFonts w:ascii="Arial" w:hAnsi="Arial" w:cs="Arial"/>
          <w:noProof/>
          <w:lang w:eastAsia="es-CO"/>
        </w:rPr>
        <w:t xml:space="preserve"> Grupo de Serv</w:t>
      </w:r>
      <w:r w:rsidR="00596410">
        <w:rPr>
          <w:rFonts w:ascii="Arial" w:hAnsi="Arial" w:cs="Arial"/>
          <w:noProof/>
          <w:lang w:eastAsia="es-CO"/>
        </w:rPr>
        <w:t>icio al Ciudadano Institucional y</w:t>
      </w:r>
      <w:r w:rsidR="00383C6F">
        <w:rPr>
          <w:rFonts w:ascii="Arial" w:hAnsi="Arial" w:cs="Arial"/>
          <w:noProof/>
          <w:lang w:eastAsia="es-CO"/>
        </w:rPr>
        <w:t xml:space="preserve"> </w:t>
      </w:r>
      <w:r w:rsidR="00596410" w:rsidRPr="009031EA">
        <w:rPr>
          <w:rFonts w:ascii="Arial" w:hAnsi="Arial" w:cs="Arial"/>
          <w:noProof/>
          <w:lang w:eastAsia="es-CO"/>
        </w:rPr>
        <w:t>Grupo de Gestión Humana</w:t>
      </w:r>
      <w:r w:rsidR="00596410">
        <w:rPr>
          <w:rFonts w:ascii="Arial" w:hAnsi="Arial" w:cs="Arial"/>
          <w:noProof/>
          <w:lang w:eastAsia="es-CO"/>
        </w:rPr>
        <w:t>.</w:t>
      </w:r>
    </w:p>
    <w:p w:rsidR="00596410" w:rsidRDefault="00596410" w:rsidP="00596410">
      <w:pPr>
        <w:spacing w:after="0" w:line="240" w:lineRule="auto"/>
        <w:jc w:val="both"/>
        <w:rPr>
          <w:rFonts w:ascii="Arial" w:hAnsi="Arial" w:cs="Arial"/>
          <w:noProof/>
          <w:lang w:eastAsia="es-CO"/>
        </w:rPr>
      </w:pPr>
    </w:p>
    <w:p w:rsidR="007237A0" w:rsidRDefault="007237A0" w:rsidP="00596410">
      <w:pPr>
        <w:numPr>
          <w:ilvl w:val="0"/>
          <w:numId w:val="2"/>
        </w:numPr>
        <w:spacing w:after="0" w:line="240" w:lineRule="auto"/>
        <w:ind w:left="0" w:hanging="284"/>
        <w:jc w:val="both"/>
        <w:rPr>
          <w:rFonts w:ascii="Arial" w:hAnsi="Arial" w:cs="Arial"/>
          <w:noProof/>
          <w:lang w:eastAsia="es-CO"/>
        </w:rPr>
      </w:pPr>
      <w:r w:rsidRPr="00D00BDA">
        <w:rPr>
          <w:rFonts w:ascii="Arial" w:hAnsi="Arial" w:cs="Arial"/>
          <w:b/>
          <w:noProof/>
          <w:lang w:eastAsia="es-CO"/>
        </w:rPr>
        <w:t>Salidas</w:t>
      </w:r>
      <w:r>
        <w:rPr>
          <w:rFonts w:ascii="Arial" w:hAnsi="Arial" w:cs="Arial"/>
          <w:b/>
          <w:noProof/>
          <w:lang w:eastAsia="es-CO"/>
        </w:rPr>
        <w:t xml:space="preserve"> de las PQRSD:</w:t>
      </w:r>
      <w:r>
        <w:rPr>
          <w:rFonts w:ascii="Arial" w:hAnsi="Arial" w:cs="Arial"/>
          <w:noProof/>
          <w:lang w:eastAsia="es-CO"/>
        </w:rPr>
        <w:t xml:space="preserve"> </w:t>
      </w:r>
      <w:r w:rsidRPr="00D00BDA">
        <w:rPr>
          <w:rFonts w:ascii="Arial" w:hAnsi="Arial" w:cs="Arial"/>
          <w:noProof/>
          <w:lang w:eastAsia="es-CO"/>
        </w:rPr>
        <w:t>Conforme con los registros en el sistema ORFEO</w:t>
      </w:r>
      <w:r>
        <w:rPr>
          <w:rFonts w:ascii="Arial" w:hAnsi="Arial" w:cs="Arial"/>
          <w:noProof/>
          <w:lang w:eastAsia="es-CO"/>
        </w:rPr>
        <w:t>,</w:t>
      </w:r>
      <w:r w:rsidRPr="00D00BDA">
        <w:rPr>
          <w:rFonts w:ascii="Arial" w:hAnsi="Arial" w:cs="Arial"/>
          <w:noProof/>
          <w:lang w:eastAsia="es-CO"/>
        </w:rPr>
        <w:t xml:space="preserve"> en el periodo </w:t>
      </w:r>
      <w:r>
        <w:rPr>
          <w:rFonts w:ascii="Arial" w:hAnsi="Arial" w:cs="Arial"/>
          <w:noProof/>
          <w:lang w:eastAsia="es-CO"/>
        </w:rPr>
        <w:t xml:space="preserve">objeto </w:t>
      </w:r>
      <w:r w:rsidRPr="00D00BDA">
        <w:rPr>
          <w:rFonts w:ascii="Arial" w:hAnsi="Arial" w:cs="Arial"/>
          <w:noProof/>
          <w:lang w:eastAsia="es-CO"/>
        </w:rPr>
        <w:t>del presente seguimiento</w:t>
      </w:r>
      <w:r>
        <w:rPr>
          <w:rFonts w:ascii="Arial" w:hAnsi="Arial" w:cs="Arial"/>
          <w:noProof/>
          <w:lang w:eastAsia="es-CO"/>
        </w:rPr>
        <w:t>,</w:t>
      </w:r>
      <w:r w:rsidRPr="00D00BDA">
        <w:rPr>
          <w:rFonts w:ascii="Arial" w:hAnsi="Arial" w:cs="Arial"/>
          <w:noProof/>
          <w:lang w:eastAsia="es-CO"/>
        </w:rPr>
        <w:t xml:space="preserve"> se di</w:t>
      </w:r>
      <w:r>
        <w:rPr>
          <w:rFonts w:ascii="Arial" w:hAnsi="Arial" w:cs="Arial"/>
          <w:noProof/>
          <w:lang w:eastAsia="es-CO"/>
        </w:rPr>
        <w:t>ó</w:t>
      </w:r>
      <w:r w:rsidRPr="00D00BDA">
        <w:rPr>
          <w:rFonts w:ascii="Arial" w:hAnsi="Arial" w:cs="Arial"/>
          <w:noProof/>
          <w:lang w:eastAsia="es-CO"/>
        </w:rPr>
        <w:t xml:space="preserve"> trámite a un total de</w:t>
      </w:r>
      <w:r>
        <w:rPr>
          <w:rFonts w:ascii="Arial" w:hAnsi="Arial" w:cs="Arial"/>
          <w:noProof/>
          <w:lang w:eastAsia="es-CO"/>
        </w:rPr>
        <w:t xml:space="preserve"> </w:t>
      </w:r>
      <w:r w:rsidR="006D7CFE">
        <w:rPr>
          <w:rFonts w:ascii="Arial" w:hAnsi="Arial" w:cs="Arial"/>
          <w:noProof/>
          <w:lang w:eastAsia="es-CO"/>
        </w:rPr>
        <w:t xml:space="preserve">25215 </w:t>
      </w:r>
      <w:r w:rsidRPr="00D00BDA">
        <w:rPr>
          <w:rFonts w:ascii="Arial" w:hAnsi="Arial" w:cs="Arial"/>
          <w:noProof/>
          <w:lang w:eastAsia="es-CO"/>
        </w:rPr>
        <w:t>peticiones, quejas, reclamos y sugerencias, así:</w:t>
      </w:r>
      <w:r>
        <w:rPr>
          <w:rFonts w:ascii="Arial" w:hAnsi="Arial" w:cs="Arial"/>
          <w:noProof/>
          <w:lang w:eastAsia="es-CO"/>
        </w:rPr>
        <w:t xml:space="preserve">  </w:t>
      </w:r>
    </w:p>
    <w:p w:rsidR="007237A0" w:rsidRDefault="007237A0" w:rsidP="007237A0">
      <w:pPr>
        <w:spacing w:after="0" w:line="276" w:lineRule="auto"/>
        <w:jc w:val="both"/>
        <w:rPr>
          <w:rFonts w:ascii="Arial" w:hAnsi="Arial" w:cs="Arial"/>
          <w:b/>
          <w:noProof/>
          <w:sz w:val="16"/>
          <w:szCs w:val="16"/>
          <w:lang w:eastAsia="es-CO"/>
        </w:rPr>
      </w:pPr>
    </w:p>
    <w:p w:rsidR="003E357B" w:rsidRDefault="003E357B" w:rsidP="007237A0">
      <w:pPr>
        <w:spacing w:after="0" w:line="276" w:lineRule="auto"/>
        <w:jc w:val="both"/>
        <w:rPr>
          <w:rFonts w:ascii="Arial" w:hAnsi="Arial" w:cs="Arial"/>
          <w:b/>
          <w:noProof/>
          <w:sz w:val="16"/>
          <w:szCs w:val="16"/>
          <w:lang w:eastAsia="es-CO"/>
        </w:rPr>
      </w:pPr>
    </w:p>
    <w:p w:rsidR="007237A0" w:rsidRPr="00B61B47" w:rsidRDefault="007237A0" w:rsidP="001C6B2F">
      <w:pPr>
        <w:spacing w:after="0" w:line="276" w:lineRule="auto"/>
        <w:ind w:firstLine="567"/>
        <w:jc w:val="both"/>
        <w:rPr>
          <w:rFonts w:ascii="Arial" w:hAnsi="Arial" w:cs="Arial"/>
          <w:noProof/>
          <w:lang w:eastAsia="es-CO"/>
        </w:rPr>
      </w:pPr>
      <w:r w:rsidRPr="00952733">
        <w:rPr>
          <w:rFonts w:ascii="Arial" w:hAnsi="Arial" w:cs="Arial"/>
          <w:b/>
          <w:noProof/>
          <w:sz w:val="16"/>
          <w:szCs w:val="16"/>
          <w:lang w:eastAsia="es-CO"/>
        </w:rPr>
        <w:t>Gráfica</w:t>
      </w:r>
      <w:r>
        <w:rPr>
          <w:rFonts w:ascii="Arial" w:hAnsi="Arial" w:cs="Arial"/>
          <w:b/>
          <w:noProof/>
          <w:sz w:val="16"/>
          <w:szCs w:val="16"/>
          <w:lang w:eastAsia="es-CO"/>
        </w:rPr>
        <w:t xml:space="preserve"> No. 2</w:t>
      </w:r>
    </w:p>
    <w:p w:rsidR="0029531C" w:rsidRDefault="0032366C" w:rsidP="001C6B2F">
      <w:pPr>
        <w:spacing w:after="0"/>
        <w:jc w:val="center"/>
        <w:rPr>
          <w:rFonts w:ascii="Arial Narrow" w:hAnsi="Arial Narrow"/>
          <w:noProof/>
          <w:lang w:val="es-ES" w:eastAsia="es-ES"/>
        </w:rPr>
      </w:pPr>
      <w:r>
        <w:rPr>
          <w:noProof/>
          <w:lang w:val="es-ES" w:eastAsia="es-ES"/>
        </w:rPr>
        <w:drawing>
          <wp:inline distT="0" distB="0" distL="0" distR="0" wp14:anchorId="017F7FE9" wp14:editId="44083FAD">
            <wp:extent cx="5135880" cy="4133850"/>
            <wp:effectExtent l="0" t="0" r="7620" b="0"/>
            <wp:docPr id="4" name="Gráfic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0B1CEB3-D0CF-4056-A2C7-B142A25031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531C" w:rsidRDefault="007237A0" w:rsidP="001C6B2F">
      <w:pPr>
        <w:spacing w:after="0"/>
        <w:ind w:left="426" w:right="616"/>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Fuente: Orfeo. Fecha de consulta </w:t>
      </w:r>
      <w:r w:rsidR="001C6B2F">
        <w:rPr>
          <w:rFonts w:ascii="Arial" w:eastAsia="Times New Roman" w:hAnsi="Arial" w:cs="Arial"/>
          <w:b/>
          <w:bCs/>
          <w:i/>
          <w:sz w:val="14"/>
          <w:szCs w:val="14"/>
          <w:lang w:eastAsia="es-CO"/>
        </w:rPr>
        <w:t>05</w:t>
      </w:r>
      <w:r w:rsidRPr="005F407E">
        <w:rPr>
          <w:rFonts w:ascii="Arial" w:eastAsia="Times New Roman" w:hAnsi="Arial" w:cs="Arial"/>
          <w:b/>
          <w:bCs/>
          <w:i/>
          <w:sz w:val="14"/>
          <w:szCs w:val="14"/>
          <w:lang w:eastAsia="es-CO"/>
        </w:rPr>
        <w:t>/0</w:t>
      </w:r>
      <w:r w:rsidR="001C6B2F">
        <w:rPr>
          <w:rFonts w:ascii="Arial" w:eastAsia="Times New Roman" w:hAnsi="Arial" w:cs="Arial"/>
          <w:b/>
          <w:bCs/>
          <w:i/>
          <w:sz w:val="14"/>
          <w:szCs w:val="14"/>
          <w:lang w:eastAsia="es-CO"/>
        </w:rPr>
        <w:t>3</w:t>
      </w:r>
      <w:r w:rsidRPr="005F407E">
        <w:rPr>
          <w:rFonts w:ascii="Arial" w:eastAsia="Times New Roman" w:hAnsi="Arial" w:cs="Arial"/>
          <w:b/>
          <w:bCs/>
          <w:i/>
          <w:sz w:val="14"/>
          <w:szCs w:val="14"/>
          <w:lang w:eastAsia="es-CO"/>
        </w:rPr>
        <w:t>/20</w:t>
      </w:r>
      <w:r w:rsidR="001C6B2F">
        <w:rPr>
          <w:rFonts w:ascii="Arial" w:eastAsia="Times New Roman" w:hAnsi="Arial" w:cs="Arial"/>
          <w:b/>
          <w:bCs/>
          <w:i/>
          <w:sz w:val="14"/>
          <w:szCs w:val="14"/>
          <w:lang w:eastAsia="es-CO"/>
        </w:rPr>
        <w:t>20</w:t>
      </w:r>
      <w:r>
        <w:rPr>
          <w:rFonts w:ascii="Arial" w:eastAsia="Times New Roman" w:hAnsi="Arial" w:cs="Arial"/>
          <w:b/>
          <w:bCs/>
          <w:i/>
          <w:sz w:val="14"/>
          <w:szCs w:val="14"/>
          <w:lang w:eastAsia="es-CO"/>
        </w:rPr>
        <w:t xml:space="preserve">    </w:t>
      </w:r>
    </w:p>
    <w:p w:rsidR="00934CCD" w:rsidRPr="005F407E" w:rsidRDefault="00934CCD" w:rsidP="001C6B2F">
      <w:pPr>
        <w:spacing w:after="0"/>
        <w:ind w:left="426" w:right="616"/>
        <w:jc w:val="both"/>
        <w:rPr>
          <w:rFonts w:ascii="Arial" w:eastAsia="Times New Roman" w:hAnsi="Arial" w:cs="Arial"/>
          <w:b/>
          <w:bCs/>
          <w:i/>
          <w:sz w:val="14"/>
          <w:szCs w:val="14"/>
          <w:lang w:eastAsia="es-CO"/>
        </w:rPr>
      </w:pPr>
      <w:r w:rsidRPr="005F407E">
        <w:rPr>
          <w:rFonts w:ascii="Arial" w:eastAsia="Times New Roman" w:hAnsi="Arial" w:cs="Arial"/>
          <w:b/>
          <w:bCs/>
          <w:i/>
          <w:sz w:val="14"/>
          <w:szCs w:val="14"/>
          <w:lang w:eastAsia="es-CO"/>
        </w:rPr>
        <w:t xml:space="preserve">* En el ítem </w:t>
      </w:r>
      <w:r>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SECRETARIA GENER</w:t>
      </w:r>
      <w:r>
        <w:rPr>
          <w:rFonts w:ascii="Arial" w:eastAsia="Times New Roman" w:hAnsi="Arial" w:cs="Arial"/>
          <w:b/>
          <w:bCs/>
          <w:i/>
          <w:sz w:val="14"/>
          <w:szCs w:val="14"/>
          <w:lang w:eastAsia="es-CO"/>
        </w:rPr>
        <w:t xml:space="preserve">AL Y GRUPOS DE APOYO”, se incluyen los </w:t>
      </w:r>
      <w:r w:rsidRPr="005F407E">
        <w:rPr>
          <w:rFonts w:ascii="Arial" w:eastAsia="Times New Roman" w:hAnsi="Arial" w:cs="Arial"/>
          <w:b/>
          <w:bCs/>
          <w:i/>
          <w:sz w:val="14"/>
          <w:szCs w:val="14"/>
          <w:lang w:eastAsia="es-CO"/>
        </w:rPr>
        <w:t>Grupos de</w:t>
      </w:r>
      <w:r>
        <w:rPr>
          <w:rFonts w:ascii="Arial" w:eastAsia="Times New Roman" w:hAnsi="Arial" w:cs="Arial"/>
          <w:b/>
          <w:bCs/>
          <w:i/>
          <w:sz w:val="14"/>
          <w:szCs w:val="14"/>
          <w:lang w:eastAsia="es-CO"/>
        </w:rPr>
        <w:t xml:space="preserve">: </w:t>
      </w:r>
      <w:r w:rsidRPr="005F407E">
        <w:rPr>
          <w:rFonts w:ascii="Arial" w:eastAsia="Times New Roman" w:hAnsi="Arial" w:cs="Arial"/>
          <w:b/>
          <w:bCs/>
          <w:i/>
          <w:sz w:val="14"/>
          <w:szCs w:val="14"/>
          <w:lang w:eastAsia="es-CO"/>
        </w:rPr>
        <w:t xml:space="preserve"> Gestión Contractual, Gestión Financiera, Gestión Administrativa</w:t>
      </w:r>
      <w:r>
        <w:rPr>
          <w:rFonts w:ascii="Arial" w:eastAsia="Times New Roman" w:hAnsi="Arial" w:cs="Arial"/>
          <w:b/>
          <w:bCs/>
          <w:i/>
          <w:sz w:val="14"/>
          <w:szCs w:val="14"/>
          <w:lang w:eastAsia="es-CO"/>
        </w:rPr>
        <w:t xml:space="preserve"> y </w:t>
      </w:r>
      <w:r w:rsidRPr="005F407E">
        <w:rPr>
          <w:rFonts w:ascii="Arial" w:eastAsia="Times New Roman" w:hAnsi="Arial" w:cs="Arial"/>
          <w:b/>
          <w:bCs/>
          <w:i/>
          <w:sz w:val="14"/>
          <w:szCs w:val="14"/>
          <w:lang w:eastAsia="es-CO"/>
        </w:rPr>
        <w:t>Gestión Documental</w:t>
      </w:r>
      <w:r w:rsidRPr="005F407E">
        <w:rPr>
          <w:rFonts w:ascii="Arial" w:hAnsi="Arial" w:cs="Arial"/>
          <w:b/>
          <w:i/>
          <w:noProof/>
          <w:sz w:val="14"/>
          <w:szCs w:val="14"/>
          <w:lang w:eastAsia="es-CO"/>
        </w:rPr>
        <w:t xml:space="preserve">.  </w:t>
      </w:r>
    </w:p>
    <w:p w:rsidR="00934CCD" w:rsidRPr="005F407E" w:rsidRDefault="00934CCD" w:rsidP="001C6B2F">
      <w:pPr>
        <w:spacing w:after="0"/>
        <w:ind w:left="426" w:right="333"/>
        <w:jc w:val="both"/>
        <w:rPr>
          <w:rFonts w:ascii="Arial" w:hAnsi="Arial" w:cs="Arial"/>
          <w:b/>
          <w:i/>
          <w:noProof/>
          <w:sz w:val="14"/>
          <w:szCs w:val="14"/>
          <w:lang w:eastAsia="es-CO"/>
        </w:rPr>
      </w:pPr>
      <w:r w:rsidRPr="005F407E">
        <w:rPr>
          <w:rFonts w:ascii="Arial" w:eastAsia="Times New Roman" w:hAnsi="Arial" w:cs="Arial"/>
          <w:b/>
          <w:bCs/>
          <w:i/>
          <w:sz w:val="14"/>
          <w:szCs w:val="14"/>
          <w:lang w:eastAsia="es-CO"/>
        </w:rPr>
        <w:t xml:space="preserve">** En el ítem </w:t>
      </w:r>
      <w:r>
        <w:rPr>
          <w:rFonts w:ascii="Arial" w:eastAsia="Times New Roman" w:hAnsi="Arial" w:cs="Arial"/>
          <w:b/>
          <w:bCs/>
          <w:i/>
          <w:sz w:val="14"/>
          <w:szCs w:val="14"/>
          <w:lang w:eastAsia="es-CO"/>
        </w:rPr>
        <w:t>“</w:t>
      </w:r>
      <w:r w:rsidRPr="005F407E">
        <w:rPr>
          <w:rFonts w:ascii="Arial" w:eastAsia="Times New Roman" w:hAnsi="Arial" w:cs="Arial"/>
          <w:b/>
          <w:bCs/>
          <w:i/>
          <w:sz w:val="14"/>
          <w:szCs w:val="14"/>
          <w:lang w:eastAsia="es-CO"/>
        </w:rPr>
        <w:t>OTRAS DEPENDENCIAS</w:t>
      </w:r>
      <w:r>
        <w:rPr>
          <w:rFonts w:ascii="Arial" w:eastAsia="Times New Roman" w:hAnsi="Arial" w:cs="Arial"/>
          <w:b/>
          <w:bCs/>
          <w:i/>
          <w:sz w:val="14"/>
          <w:szCs w:val="14"/>
          <w:lang w:eastAsia="es-CO"/>
        </w:rPr>
        <w:t xml:space="preserve">”, </w:t>
      </w:r>
      <w:r w:rsidRPr="005F407E">
        <w:rPr>
          <w:rFonts w:ascii="Arial" w:eastAsia="Times New Roman" w:hAnsi="Arial" w:cs="Arial"/>
          <w:b/>
          <w:bCs/>
          <w:i/>
          <w:sz w:val="14"/>
          <w:szCs w:val="14"/>
          <w:lang w:eastAsia="es-CO"/>
        </w:rPr>
        <w:t>se relacionan</w:t>
      </w:r>
      <w:r>
        <w:rPr>
          <w:rFonts w:ascii="Arial" w:eastAsia="Times New Roman" w:hAnsi="Arial" w:cs="Arial"/>
          <w:b/>
          <w:bCs/>
          <w:i/>
          <w:sz w:val="14"/>
          <w:szCs w:val="14"/>
          <w:lang w:eastAsia="es-CO"/>
        </w:rPr>
        <w:t xml:space="preserve"> los </w:t>
      </w:r>
      <w:r w:rsidRPr="005F407E">
        <w:rPr>
          <w:rFonts w:ascii="Arial" w:hAnsi="Arial" w:cs="Arial"/>
          <w:b/>
          <w:i/>
          <w:noProof/>
          <w:sz w:val="14"/>
          <w:szCs w:val="14"/>
          <w:lang w:eastAsia="es-CO"/>
        </w:rPr>
        <w:t xml:space="preserve">Despacho </w:t>
      </w:r>
      <w:r>
        <w:rPr>
          <w:rFonts w:ascii="Arial" w:hAnsi="Arial" w:cs="Arial"/>
          <w:b/>
          <w:i/>
          <w:noProof/>
          <w:sz w:val="14"/>
          <w:szCs w:val="14"/>
          <w:lang w:eastAsia="es-CO"/>
        </w:rPr>
        <w:t>d</w:t>
      </w:r>
      <w:r w:rsidRPr="005F407E">
        <w:rPr>
          <w:rFonts w:ascii="Arial" w:hAnsi="Arial" w:cs="Arial"/>
          <w:b/>
          <w:i/>
          <w:noProof/>
          <w:sz w:val="14"/>
          <w:szCs w:val="14"/>
          <w:lang w:eastAsia="es-CO"/>
        </w:rPr>
        <w:t>el Director</w:t>
      </w:r>
      <w:r>
        <w:rPr>
          <w:rFonts w:ascii="Arial" w:hAnsi="Arial" w:cs="Arial"/>
          <w:b/>
          <w:i/>
          <w:noProof/>
          <w:sz w:val="14"/>
          <w:szCs w:val="14"/>
          <w:lang w:eastAsia="es-CO"/>
        </w:rPr>
        <w:t xml:space="preserve"> y </w:t>
      </w:r>
      <w:r w:rsidRPr="005F407E">
        <w:rPr>
          <w:rFonts w:ascii="Arial" w:hAnsi="Arial" w:cs="Arial"/>
          <w:b/>
          <w:i/>
          <w:noProof/>
          <w:sz w:val="14"/>
          <w:szCs w:val="14"/>
          <w:lang w:eastAsia="es-CO"/>
        </w:rPr>
        <w:t>Subdirector</w:t>
      </w:r>
      <w:r>
        <w:rPr>
          <w:rFonts w:ascii="Arial" w:hAnsi="Arial" w:cs="Arial"/>
          <w:b/>
          <w:i/>
          <w:noProof/>
          <w:sz w:val="14"/>
          <w:szCs w:val="14"/>
          <w:lang w:eastAsia="es-CO"/>
        </w:rPr>
        <w:t>,</w:t>
      </w:r>
      <w:r w:rsidRPr="005F407E">
        <w:rPr>
          <w:rFonts w:ascii="Arial" w:hAnsi="Arial" w:cs="Arial"/>
          <w:b/>
          <w:i/>
          <w:noProof/>
          <w:sz w:val="14"/>
          <w:szCs w:val="14"/>
          <w:lang w:eastAsia="es-CO"/>
        </w:rPr>
        <w:t xml:space="preserve"> </w:t>
      </w:r>
      <w:r>
        <w:rPr>
          <w:rFonts w:ascii="Arial" w:hAnsi="Arial" w:cs="Arial"/>
          <w:b/>
          <w:i/>
          <w:noProof/>
          <w:sz w:val="14"/>
          <w:szCs w:val="14"/>
          <w:lang w:eastAsia="es-CO"/>
        </w:rPr>
        <w:t xml:space="preserve">las </w:t>
      </w:r>
      <w:r w:rsidRPr="005F407E">
        <w:rPr>
          <w:rFonts w:ascii="Arial" w:hAnsi="Arial" w:cs="Arial"/>
          <w:b/>
          <w:i/>
          <w:noProof/>
          <w:sz w:val="14"/>
          <w:szCs w:val="14"/>
          <w:lang w:eastAsia="es-CO"/>
        </w:rPr>
        <w:t>Oficina</w:t>
      </w:r>
      <w:r>
        <w:rPr>
          <w:rFonts w:ascii="Arial" w:hAnsi="Arial" w:cs="Arial"/>
          <w:b/>
          <w:i/>
          <w:noProof/>
          <w:sz w:val="14"/>
          <w:szCs w:val="14"/>
          <w:lang w:eastAsia="es-CO"/>
        </w:rPr>
        <w:t xml:space="preserve">s </w:t>
      </w:r>
      <w:r w:rsidRPr="005F407E">
        <w:rPr>
          <w:rFonts w:ascii="Arial" w:hAnsi="Arial" w:cs="Arial"/>
          <w:b/>
          <w:i/>
          <w:noProof/>
          <w:sz w:val="14"/>
          <w:szCs w:val="14"/>
          <w:lang w:eastAsia="es-CO"/>
        </w:rPr>
        <w:t xml:space="preserve">Asesora </w:t>
      </w:r>
      <w:r>
        <w:rPr>
          <w:rFonts w:ascii="Arial" w:hAnsi="Arial" w:cs="Arial"/>
          <w:b/>
          <w:i/>
          <w:noProof/>
          <w:sz w:val="14"/>
          <w:szCs w:val="14"/>
          <w:lang w:eastAsia="es-CO"/>
        </w:rPr>
        <w:t>d</w:t>
      </w:r>
      <w:r w:rsidRPr="005F407E">
        <w:rPr>
          <w:rFonts w:ascii="Arial" w:hAnsi="Arial" w:cs="Arial"/>
          <w:b/>
          <w:i/>
          <w:noProof/>
          <w:sz w:val="14"/>
          <w:szCs w:val="14"/>
          <w:lang w:eastAsia="es-CO"/>
        </w:rPr>
        <w:t>e Planeacion</w:t>
      </w:r>
      <w:r>
        <w:rPr>
          <w:rFonts w:ascii="Arial" w:hAnsi="Arial" w:cs="Arial"/>
          <w:b/>
          <w:i/>
          <w:noProof/>
          <w:sz w:val="14"/>
          <w:szCs w:val="14"/>
          <w:lang w:eastAsia="es-CO"/>
        </w:rPr>
        <w:t xml:space="preserve">, </w:t>
      </w:r>
      <w:r w:rsidRPr="005F407E">
        <w:rPr>
          <w:rFonts w:ascii="Arial" w:hAnsi="Arial" w:cs="Arial"/>
          <w:b/>
          <w:i/>
          <w:noProof/>
          <w:sz w:val="14"/>
          <w:szCs w:val="14"/>
          <w:lang w:eastAsia="es-CO"/>
        </w:rPr>
        <w:t xml:space="preserve"> Tecnologias de la Información y las Comunicaciones</w:t>
      </w:r>
      <w:r>
        <w:rPr>
          <w:rFonts w:ascii="Arial" w:hAnsi="Arial" w:cs="Arial"/>
          <w:b/>
          <w:i/>
          <w:noProof/>
          <w:sz w:val="14"/>
          <w:szCs w:val="14"/>
          <w:lang w:eastAsia="es-CO"/>
        </w:rPr>
        <w:t xml:space="preserve"> y </w:t>
      </w:r>
      <w:r w:rsidRPr="005F407E">
        <w:rPr>
          <w:rFonts w:ascii="Arial" w:hAnsi="Arial" w:cs="Arial"/>
          <w:b/>
          <w:i/>
          <w:noProof/>
          <w:sz w:val="14"/>
          <w:szCs w:val="14"/>
          <w:lang w:eastAsia="es-CO"/>
        </w:rPr>
        <w:t xml:space="preserve"> Control Interno</w:t>
      </w:r>
      <w:r>
        <w:rPr>
          <w:rFonts w:ascii="Arial" w:hAnsi="Arial" w:cs="Arial"/>
          <w:b/>
          <w:i/>
          <w:noProof/>
          <w:sz w:val="14"/>
          <w:szCs w:val="14"/>
          <w:lang w:eastAsia="es-CO"/>
        </w:rPr>
        <w:t xml:space="preserve">, </w:t>
      </w:r>
      <w:r w:rsidRPr="005F407E">
        <w:rPr>
          <w:rFonts w:ascii="Arial" w:hAnsi="Arial" w:cs="Arial"/>
          <w:b/>
          <w:i/>
          <w:noProof/>
          <w:sz w:val="14"/>
          <w:szCs w:val="14"/>
          <w:lang w:eastAsia="es-CO"/>
        </w:rPr>
        <w:t>la Direcc</w:t>
      </w:r>
      <w:r>
        <w:rPr>
          <w:rFonts w:ascii="Arial" w:hAnsi="Arial" w:cs="Arial"/>
          <w:b/>
          <w:i/>
          <w:noProof/>
          <w:sz w:val="14"/>
          <w:szCs w:val="14"/>
          <w:lang w:eastAsia="es-CO"/>
        </w:rPr>
        <w:t>ión de G</w:t>
      </w:r>
      <w:r w:rsidRPr="005F407E">
        <w:rPr>
          <w:rFonts w:ascii="Arial" w:hAnsi="Arial" w:cs="Arial"/>
          <w:b/>
          <w:i/>
          <w:noProof/>
          <w:sz w:val="14"/>
          <w:szCs w:val="14"/>
          <w:lang w:eastAsia="es-CO"/>
        </w:rPr>
        <w:t xml:space="preserve">estión del Conocimiento, </w:t>
      </w:r>
      <w:r>
        <w:rPr>
          <w:rFonts w:ascii="Arial" w:hAnsi="Arial" w:cs="Arial"/>
          <w:b/>
          <w:i/>
          <w:noProof/>
          <w:sz w:val="14"/>
          <w:szCs w:val="14"/>
          <w:lang w:eastAsia="es-CO"/>
        </w:rPr>
        <w:t xml:space="preserve">el </w:t>
      </w:r>
      <w:r w:rsidRPr="005F407E">
        <w:rPr>
          <w:rFonts w:ascii="Arial" w:hAnsi="Arial" w:cs="Arial"/>
          <w:b/>
          <w:i/>
          <w:noProof/>
          <w:sz w:val="14"/>
          <w:szCs w:val="14"/>
          <w:lang w:eastAsia="es-CO"/>
        </w:rPr>
        <w:t xml:space="preserve">Grupo </w:t>
      </w:r>
      <w:r>
        <w:rPr>
          <w:rFonts w:ascii="Arial" w:hAnsi="Arial" w:cs="Arial"/>
          <w:b/>
          <w:i/>
          <w:noProof/>
          <w:sz w:val="14"/>
          <w:szCs w:val="14"/>
          <w:lang w:eastAsia="es-CO"/>
        </w:rPr>
        <w:t>d</w:t>
      </w:r>
      <w:r w:rsidRPr="005F407E">
        <w:rPr>
          <w:rFonts w:ascii="Arial" w:hAnsi="Arial" w:cs="Arial"/>
          <w:b/>
          <w:i/>
          <w:noProof/>
          <w:sz w:val="14"/>
          <w:szCs w:val="14"/>
          <w:lang w:eastAsia="es-CO"/>
        </w:rPr>
        <w:t>e Comunicaciones Estratégicas</w:t>
      </w:r>
      <w:r>
        <w:rPr>
          <w:rFonts w:ascii="Arial" w:hAnsi="Arial" w:cs="Arial"/>
          <w:b/>
          <w:i/>
          <w:noProof/>
          <w:sz w:val="14"/>
          <w:szCs w:val="14"/>
          <w:lang w:eastAsia="es-CO"/>
        </w:rPr>
        <w:t xml:space="preserve">, PRUEBAS, </w:t>
      </w:r>
      <w:r w:rsidRPr="005F407E">
        <w:rPr>
          <w:rFonts w:ascii="Arial" w:hAnsi="Arial" w:cs="Arial"/>
          <w:b/>
          <w:i/>
          <w:noProof/>
          <w:sz w:val="14"/>
          <w:szCs w:val="14"/>
          <w:lang w:eastAsia="es-CO"/>
        </w:rPr>
        <w:t>ORFEO</w:t>
      </w:r>
      <w:r>
        <w:rPr>
          <w:rFonts w:ascii="Arial" w:hAnsi="Arial" w:cs="Arial"/>
          <w:b/>
          <w:i/>
          <w:noProof/>
          <w:sz w:val="14"/>
          <w:szCs w:val="14"/>
          <w:lang w:eastAsia="es-CO"/>
        </w:rPr>
        <w:t xml:space="preserve"> ARCHIVO </w:t>
      </w:r>
      <w:r w:rsidRPr="005F407E">
        <w:rPr>
          <w:rFonts w:ascii="Arial" w:hAnsi="Arial" w:cs="Arial"/>
          <w:b/>
          <w:i/>
          <w:noProof/>
          <w:sz w:val="14"/>
          <w:szCs w:val="14"/>
          <w:lang w:eastAsia="es-CO"/>
        </w:rPr>
        <w:t xml:space="preserve"> y PÁG WEB.</w:t>
      </w:r>
    </w:p>
    <w:p w:rsidR="007237A0" w:rsidRDefault="007237A0" w:rsidP="007237A0">
      <w:pPr>
        <w:spacing w:after="0"/>
      </w:pPr>
    </w:p>
    <w:p w:rsidR="007237A0" w:rsidRDefault="007237A0" w:rsidP="00F55AA1">
      <w:pPr>
        <w:spacing w:after="0"/>
        <w:ind w:left="284"/>
        <w:jc w:val="both"/>
        <w:rPr>
          <w:rFonts w:ascii="Arial" w:hAnsi="Arial" w:cs="Arial"/>
          <w:noProof/>
          <w:lang w:eastAsia="es-CO"/>
        </w:rPr>
      </w:pPr>
      <w:r w:rsidRPr="00EB1299">
        <w:rPr>
          <w:rFonts w:ascii="Arial" w:hAnsi="Arial" w:cs="Arial"/>
          <w:noProof/>
          <w:lang w:eastAsia="es-CO"/>
        </w:rPr>
        <w:t>La gráfica an</w:t>
      </w:r>
      <w:r w:rsidR="00934CCD">
        <w:rPr>
          <w:rFonts w:ascii="Arial" w:hAnsi="Arial" w:cs="Arial"/>
          <w:noProof/>
          <w:lang w:eastAsia="es-CO"/>
        </w:rPr>
        <w:t xml:space="preserve">tes detallada </w:t>
      </w:r>
      <w:r w:rsidRPr="00EB1299">
        <w:rPr>
          <w:rFonts w:ascii="Arial" w:hAnsi="Arial" w:cs="Arial"/>
          <w:noProof/>
          <w:lang w:eastAsia="es-CO"/>
        </w:rPr>
        <w:t xml:space="preserve">muestra la totalidad de las salidas de ORFEO, incluídas las  respuestas a radicados del periodo anterior que se encontraban en términos.  </w:t>
      </w:r>
    </w:p>
    <w:p w:rsidR="007237A0" w:rsidRDefault="007237A0" w:rsidP="007237A0">
      <w:pPr>
        <w:spacing w:after="0"/>
        <w:ind w:left="284"/>
        <w:jc w:val="both"/>
        <w:rPr>
          <w:rFonts w:ascii="Arial" w:hAnsi="Arial" w:cs="Arial"/>
          <w:noProof/>
          <w:lang w:eastAsia="es-CO"/>
        </w:rPr>
      </w:pPr>
    </w:p>
    <w:p w:rsidR="007237A0" w:rsidRPr="00934CCD" w:rsidRDefault="007237A0" w:rsidP="007237A0">
      <w:pPr>
        <w:pStyle w:val="Prrafodelista"/>
        <w:numPr>
          <w:ilvl w:val="0"/>
          <w:numId w:val="2"/>
        </w:numPr>
        <w:spacing w:after="0"/>
        <w:ind w:left="284" w:hanging="284"/>
        <w:jc w:val="both"/>
        <w:rPr>
          <w:rFonts w:ascii="Arial" w:hAnsi="Arial" w:cs="Arial"/>
          <w:b/>
          <w:noProof/>
          <w:lang w:eastAsia="es-CO"/>
        </w:rPr>
      </w:pPr>
      <w:r w:rsidRPr="000E2268">
        <w:rPr>
          <w:rFonts w:ascii="Arial" w:hAnsi="Arial" w:cs="Arial"/>
          <w:b/>
          <w:noProof/>
          <w:lang w:eastAsia="es-CO"/>
        </w:rPr>
        <w:t xml:space="preserve">PQRDS con respuesta extemporánea: </w:t>
      </w:r>
      <w:r w:rsidRPr="000E2268">
        <w:rPr>
          <w:rFonts w:ascii="Arial" w:hAnsi="Arial" w:cs="Arial"/>
          <w:noProof/>
          <w:lang w:eastAsia="es-CO"/>
        </w:rPr>
        <w:t>Durante el</w:t>
      </w:r>
      <w:r>
        <w:rPr>
          <w:rFonts w:ascii="Arial" w:hAnsi="Arial" w:cs="Arial"/>
          <w:noProof/>
          <w:lang w:eastAsia="es-CO"/>
        </w:rPr>
        <w:t xml:space="preserve"> periodo de seguimiento el S</w:t>
      </w:r>
      <w:r w:rsidRPr="000E2268">
        <w:rPr>
          <w:rFonts w:ascii="Arial" w:hAnsi="Arial" w:cs="Arial"/>
          <w:noProof/>
          <w:lang w:eastAsia="es-CO"/>
        </w:rPr>
        <w:t xml:space="preserve">istema ORFEO, reporta que </w:t>
      </w:r>
      <w:r>
        <w:rPr>
          <w:rFonts w:ascii="Arial" w:hAnsi="Arial" w:cs="Arial"/>
          <w:noProof/>
          <w:lang w:eastAsia="es-CO"/>
        </w:rPr>
        <w:t xml:space="preserve"> </w:t>
      </w:r>
      <w:r w:rsidRPr="000E2268">
        <w:rPr>
          <w:rFonts w:ascii="Arial" w:hAnsi="Arial" w:cs="Arial"/>
          <w:noProof/>
          <w:lang w:eastAsia="es-CO"/>
        </w:rPr>
        <w:t>peticiones fueron resueltas fuera de los términos de ley, así:</w:t>
      </w:r>
    </w:p>
    <w:p w:rsidR="007237A0" w:rsidRDefault="007237A0" w:rsidP="007237A0">
      <w:pPr>
        <w:spacing w:after="0"/>
        <w:ind w:firstLine="284"/>
        <w:jc w:val="both"/>
        <w:rPr>
          <w:rFonts w:ascii="Arial" w:hAnsi="Arial" w:cs="Arial"/>
          <w:b/>
          <w:noProof/>
          <w:sz w:val="16"/>
          <w:szCs w:val="16"/>
          <w:lang w:eastAsia="es-CO"/>
        </w:rPr>
      </w:pPr>
      <w:r>
        <w:rPr>
          <w:rFonts w:ascii="Arial" w:hAnsi="Arial" w:cs="Arial"/>
          <w:b/>
          <w:noProof/>
          <w:sz w:val="16"/>
          <w:szCs w:val="16"/>
          <w:lang w:eastAsia="es-CO"/>
        </w:rPr>
        <w:t xml:space="preserve">   </w:t>
      </w:r>
      <w:r>
        <w:rPr>
          <w:rFonts w:ascii="Arial" w:hAnsi="Arial" w:cs="Arial"/>
          <w:b/>
          <w:noProof/>
          <w:sz w:val="16"/>
          <w:szCs w:val="16"/>
          <w:lang w:eastAsia="es-CO"/>
        </w:rPr>
        <w:tab/>
      </w:r>
    </w:p>
    <w:p w:rsidR="00201B9B" w:rsidRDefault="00201B9B" w:rsidP="007237A0">
      <w:pPr>
        <w:spacing w:after="0"/>
        <w:ind w:firstLine="284"/>
        <w:jc w:val="both"/>
        <w:rPr>
          <w:rFonts w:ascii="Arial" w:hAnsi="Arial" w:cs="Arial"/>
          <w:b/>
          <w:noProof/>
          <w:sz w:val="16"/>
          <w:szCs w:val="16"/>
          <w:lang w:eastAsia="es-CO"/>
        </w:rPr>
      </w:pPr>
    </w:p>
    <w:p w:rsidR="00201B9B" w:rsidRDefault="00201B9B" w:rsidP="007237A0">
      <w:pPr>
        <w:spacing w:after="0"/>
        <w:ind w:firstLine="284"/>
        <w:jc w:val="both"/>
        <w:rPr>
          <w:rFonts w:ascii="Arial" w:hAnsi="Arial" w:cs="Arial"/>
          <w:b/>
          <w:noProof/>
          <w:sz w:val="16"/>
          <w:szCs w:val="16"/>
          <w:lang w:eastAsia="es-CO"/>
        </w:rPr>
      </w:pPr>
    </w:p>
    <w:p w:rsidR="00201B9B" w:rsidRDefault="00201B9B" w:rsidP="007237A0">
      <w:pPr>
        <w:spacing w:after="0"/>
        <w:ind w:firstLine="284"/>
        <w:jc w:val="both"/>
        <w:rPr>
          <w:rFonts w:ascii="Arial" w:hAnsi="Arial" w:cs="Arial"/>
          <w:b/>
          <w:noProof/>
          <w:sz w:val="16"/>
          <w:szCs w:val="16"/>
          <w:lang w:eastAsia="es-CO"/>
        </w:rPr>
      </w:pPr>
    </w:p>
    <w:p w:rsidR="00201B9B" w:rsidRDefault="00201B9B" w:rsidP="007237A0">
      <w:pPr>
        <w:spacing w:after="0"/>
        <w:ind w:firstLine="284"/>
        <w:jc w:val="both"/>
        <w:rPr>
          <w:rFonts w:ascii="Arial" w:hAnsi="Arial" w:cs="Arial"/>
          <w:b/>
          <w:noProof/>
          <w:sz w:val="16"/>
          <w:szCs w:val="16"/>
          <w:lang w:eastAsia="es-CO"/>
        </w:rPr>
      </w:pPr>
    </w:p>
    <w:p w:rsidR="00201B9B" w:rsidRDefault="00201B9B" w:rsidP="007237A0">
      <w:pPr>
        <w:spacing w:after="0"/>
        <w:ind w:firstLine="284"/>
        <w:jc w:val="both"/>
        <w:rPr>
          <w:rFonts w:ascii="Arial" w:hAnsi="Arial" w:cs="Arial"/>
          <w:b/>
          <w:noProof/>
          <w:sz w:val="16"/>
          <w:szCs w:val="16"/>
          <w:lang w:eastAsia="es-CO"/>
        </w:rPr>
      </w:pPr>
    </w:p>
    <w:p w:rsidR="007237A0" w:rsidRPr="00BF083B" w:rsidRDefault="007237A0" w:rsidP="007237A0">
      <w:pPr>
        <w:spacing w:after="0"/>
        <w:ind w:firstLine="708"/>
        <w:jc w:val="both"/>
        <w:rPr>
          <w:rFonts w:ascii="Arial" w:hAnsi="Arial" w:cs="Arial"/>
          <w:b/>
          <w:noProof/>
          <w:lang w:eastAsia="es-CO"/>
        </w:rPr>
      </w:pPr>
      <w:r>
        <w:rPr>
          <w:rFonts w:ascii="Arial" w:hAnsi="Arial" w:cs="Arial"/>
          <w:b/>
          <w:noProof/>
          <w:sz w:val="16"/>
          <w:szCs w:val="16"/>
          <w:lang w:eastAsia="es-CO"/>
        </w:rPr>
        <w:t xml:space="preserve"> Cuadro No. 1</w:t>
      </w:r>
    </w:p>
    <w:tbl>
      <w:tblPr>
        <w:tblStyle w:val="Tablaconcuadrcula4-nfasis61"/>
        <w:tblW w:w="7275" w:type="dxa"/>
        <w:jc w:val="center"/>
        <w:tblLook w:val="04A0" w:firstRow="1" w:lastRow="0" w:firstColumn="1" w:lastColumn="0" w:noHBand="0" w:noVBand="1"/>
      </w:tblPr>
      <w:tblGrid>
        <w:gridCol w:w="3885"/>
        <w:gridCol w:w="1780"/>
        <w:gridCol w:w="1610"/>
      </w:tblGrid>
      <w:tr w:rsidR="007237A0" w:rsidRPr="00BF083B" w:rsidTr="00695F5F">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vAlign w:val="center"/>
            <w:hideMark/>
          </w:tcPr>
          <w:p w:rsidR="007237A0" w:rsidRPr="00777A43" w:rsidRDefault="007237A0" w:rsidP="00695F5F">
            <w:pPr>
              <w:jc w:val="center"/>
              <w:rPr>
                <w:rFonts w:ascii="Arial" w:hAnsi="Arial" w:cs="Arial"/>
                <w:noProof/>
                <w:sz w:val="16"/>
                <w:lang w:eastAsia="es-CO"/>
              </w:rPr>
            </w:pPr>
            <w:r w:rsidRPr="00777A43">
              <w:rPr>
                <w:rFonts w:ascii="Arial" w:hAnsi="Arial" w:cs="Arial"/>
                <w:noProof/>
                <w:sz w:val="16"/>
                <w:lang w:eastAsia="es-CO"/>
              </w:rPr>
              <w:t>DEPENDENCIA</w:t>
            </w:r>
          </w:p>
        </w:tc>
        <w:tc>
          <w:tcPr>
            <w:tcW w:w="1780" w:type="dxa"/>
            <w:noWrap/>
            <w:vAlign w:val="center"/>
            <w:hideMark/>
          </w:tcPr>
          <w:p w:rsidR="007237A0" w:rsidRPr="00777A43" w:rsidRDefault="007237A0" w:rsidP="00695F5F">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777A43">
              <w:rPr>
                <w:rFonts w:ascii="Arial" w:hAnsi="Arial" w:cs="Arial"/>
                <w:noProof/>
                <w:sz w:val="16"/>
                <w:lang w:eastAsia="es-CO"/>
              </w:rPr>
              <w:t>No. RESPUESTAS</w:t>
            </w:r>
          </w:p>
          <w:p w:rsidR="007237A0" w:rsidRDefault="007237A0" w:rsidP="00695F5F">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sz w:val="16"/>
                <w:lang w:eastAsia="es-CO"/>
              </w:rPr>
            </w:pPr>
            <w:r w:rsidRPr="00777A43">
              <w:rPr>
                <w:rFonts w:ascii="Arial" w:hAnsi="Arial" w:cs="Arial"/>
                <w:noProof/>
                <w:sz w:val="16"/>
                <w:lang w:eastAsia="es-CO"/>
              </w:rPr>
              <w:t>EXTEMPORANEAS</w:t>
            </w:r>
          </w:p>
          <w:p w:rsidR="00695F5F" w:rsidRDefault="00695F5F" w:rsidP="00695F5F">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sz w:val="16"/>
                <w:lang w:eastAsia="es-CO"/>
              </w:rPr>
            </w:pPr>
          </w:p>
          <w:p w:rsidR="00695F5F" w:rsidRPr="00777A43" w:rsidRDefault="00695F5F" w:rsidP="00695F5F">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B17507">
              <w:rPr>
                <w:rFonts w:ascii="Arial" w:hAnsi="Arial" w:cs="Arial"/>
                <w:noProof/>
                <w:color w:val="4F141B" w:themeColor="accent2" w:themeShade="80"/>
                <w:sz w:val="16"/>
                <w:lang w:eastAsia="es-CO"/>
              </w:rPr>
              <w:t>2° Semestre 2019</w:t>
            </w:r>
          </w:p>
        </w:tc>
        <w:tc>
          <w:tcPr>
            <w:tcW w:w="1610" w:type="dxa"/>
            <w:vAlign w:val="center"/>
          </w:tcPr>
          <w:p w:rsidR="007237A0" w:rsidRPr="00777A43" w:rsidRDefault="007237A0" w:rsidP="00695F5F">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777A43">
              <w:rPr>
                <w:rFonts w:ascii="Arial" w:hAnsi="Arial" w:cs="Arial"/>
                <w:noProof/>
                <w:sz w:val="16"/>
                <w:lang w:eastAsia="es-CO"/>
              </w:rPr>
              <w:t>PROMEDIO  DÍAS DE ATRASO</w:t>
            </w:r>
          </w:p>
        </w:tc>
      </w:tr>
      <w:tr w:rsidR="007237A0" w:rsidRPr="00BF083B" w:rsidTr="00B074CB">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7237A0" w:rsidRPr="006F6EC6" w:rsidRDefault="00362258" w:rsidP="00B564E2">
            <w:pPr>
              <w:jc w:val="both"/>
              <w:rPr>
                <w:rFonts w:ascii="Arial" w:hAnsi="Arial" w:cs="Arial"/>
                <w:noProof/>
                <w:sz w:val="16"/>
                <w:lang w:eastAsia="es-CO"/>
              </w:rPr>
            </w:pPr>
            <w:r>
              <w:rPr>
                <w:rFonts w:ascii="Arial" w:hAnsi="Arial" w:cs="Arial"/>
                <w:noProof/>
                <w:sz w:val="16"/>
                <w:lang w:eastAsia="es-CO"/>
              </w:rPr>
              <w:t>Direccion de Empleo Público</w:t>
            </w:r>
          </w:p>
        </w:tc>
        <w:tc>
          <w:tcPr>
            <w:tcW w:w="1780" w:type="dxa"/>
            <w:noWrap/>
          </w:tcPr>
          <w:p w:rsidR="007237A0" w:rsidRPr="00BF083B" w:rsidRDefault="00B074CB" w:rsidP="00B564E2">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7</w:t>
            </w:r>
          </w:p>
        </w:tc>
        <w:tc>
          <w:tcPr>
            <w:tcW w:w="1610" w:type="dxa"/>
          </w:tcPr>
          <w:p w:rsidR="007237A0" w:rsidRPr="00BF083B" w:rsidRDefault="0003775B" w:rsidP="004B60BC">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1.5</w:t>
            </w:r>
          </w:p>
        </w:tc>
      </w:tr>
      <w:tr w:rsidR="007237A0" w:rsidRPr="00BF083B" w:rsidTr="00B074CB">
        <w:trPr>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7237A0" w:rsidRDefault="00B074CB" w:rsidP="00B564E2">
            <w:pPr>
              <w:jc w:val="both"/>
              <w:rPr>
                <w:rFonts w:ascii="Arial" w:hAnsi="Arial" w:cs="Arial"/>
                <w:noProof/>
                <w:sz w:val="16"/>
                <w:lang w:eastAsia="es-CO"/>
              </w:rPr>
            </w:pPr>
            <w:r>
              <w:rPr>
                <w:rFonts w:ascii="Arial" w:hAnsi="Arial" w:cs="Arial"/>
                <w:noProof/>
                <w:sz w:val="16"/>
                <w:lang w:eastAsia="es-CO"/>
              </w:rPr>
              <w:t>Grupo de Gestión Humana</w:t>
            </w:r>
          </w:p>
        </w:tc>
        <w:tc>
          <w:tcPr>
            <w:tcW w:w="1780" w:type="dxa"/>
            <w:noWrap/>
          </w:tcPr>
          <w:p w:rsidR="007237A0" w:rsidRPr="0073083C" w:rsidRDefault="0031323C" w:rsidP="00B564E2">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8</w:t>
            </w:r>
          </w:p>
        </w:tc>
        <w:tc>
          <w:tcPr>
            <w:tcW w:w="1610" w:type="dxa"/>
          </w:tcPr>
          <w:p w:rsidR="007237A0" w:rsidRDefault="0003775B" w:rsidP="004B60BC">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8.4</w:t>
            </w:r>
          </w:p>
        </w:tc>
      </w:tr>
      <w:tr w:rsidR="00B074CB" w:rsidRPr="00BF083B" w:rsidTr="00B074CB">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B074CB" w:rsidRPr="006F6EC6" w:rsidRDefault="00B074CB" w:rsidP="00B074CB">
            <w:pPr>
              <w:jc w:val="both"/>
              <w:rPr>
                <w:rFonts w:ascii="Arial" w:hAnsi="Arial" w:cs="Arial"/>
                <w:noProof/>
                <w:sz w:val="16"/>
                <w:lang w:eastAsia="es-CO"/>
              </w:rPr>
            </w:pPr>
            <w:r w:rsidRPr="006F6EC6">
              <w:rPr>
                <w:rFonts w:ascii="Arial" w:hAnsi="Arial" w:cs="Arial"/>
                <w:noProof/>
                <w:sz w:val="16"/>
                <w:lang w:eastAsia="es-CO"/>
              </w:rPr>
              <w:t>Grupo de Gestion Meritocratica</w:t>
            </w:r>
          </w:p>
        </w:tc>
        <w:tc>
          <w:tcPr>
            <w:tcW w:w="1780" w:type="dxa"/>
            <w:noWrap/>
          </w:tcPr>
          <w:p w:rsidR="00B074CB" w:rsidRDefault="00B074CB" w:rsidP="00B074CB">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3</w:t>
            </w:r>
          </w:p>
        </w:tc>
        <w:tc>
          <w:tcPr>
            <w:tcW w:w="1610" w:type="dxa"/>
          </w:tcPr>
          <w:p w:rsidR="00B074CB" w:rsidRDefault="0003775B" w:rsidP="00B074CB">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2</w:t>
            </w:r>
          </w:p>
        </w:tc>
      </w:tr>
      <w:tr w:rsidR="00B074CB" w:rsidRPr="00BF083B" w:rsidTr="00B074CB">
        <w:trPr>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B074CB" w:rsidRPr="006F6EC6" w:rsidRDefault="00B074CB" w:rsidP="00B074CB">
            <w:pPr>
              <w:jc w:val="both"/>
              <w:rPr>
                <w:rFonts w:ascii="Arial" w:hAnsi="Arial" w:cs="Arial"/>
                <w:noProof/>
                <w:sz w:val="16"/>
                <w:lang w:eastAsia="es-CO"/>
              </w:rPr>
            </w:pPr>
            <w:r w:rsidRPr="006F6EC6">
              <w:rPr>
                <w:rFonts w:ascii="Arial" w:hAnsi="Arial" w:cs="Arial"/>
                <w:noProof/>
                <w:sz w:val="16"/>
                <w:lang w:eastAsia="es-CO"/>
              </w:rPr>
              <w:t xml:space="preserve">Direccion de </w:t>
            </w:r>
            <w:r>
              <w:rPr>
                <w:rFonts w:ascii="Arial" w:hAnsi="Arial" w:cs="Arial"/>
                <w:noProof/>
                <w:sz w:val="16"/>
                <w:lang w:eastAsia="es-CO"/>
              </w:rPr>
              <w:t>Desarrollo Organizacional</w:t>
            </w:r>
          </w:p>
        </w:tc>
        <w:tc>
          <w:tcPr>
            <w:tcW w:w="1780" w:type="dxa"/>
            <w:noWrap/>
          </w:tcPr>
          <w:p w:rsidR="00B074CB" w:rsidRPr="0073083C" w:rsidRDefault="007B1EA6" w:rsidP="00B074CB">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3</w:t>
            </w:r>
          </w:p>
        </w:tc>
        <w:tc>
          <w:tcPr>
            <w:tcW w:w="1610" w:type="dxa"/>
          </w:tcPr>
          <w:p w:rsidR="00B074CB" w:rsidRPr="00BF083B" w:rsidRDefault="0003775B" w:rsidP="00B074CB">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16</w:t>
            </w:r>
          </w:p>
        </w:tc>
      </w:tr>
      <w:tr w:rsidR="00B074CB" w:rsidRPr="009031EA" w:rsidTr="00B074CB">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3885" w:type="dxa"/>
            <w:noWrap/>
            <w:hideMark/>
          </w:tcPr>
          <w:p w:rsidR="00B074CB" w:rsidRPr="009031EA" w:rsidRDefault="00B074CB" w:rsidP="00B074CB">
            <w:pPr>
              <w:jc w:val="right"/>
              <w:rPr>
                <w:rFonts w:ascii="Arial" w:hAnsi="Arial" w:cs="Arial"/>
                <w:noProof/>
                <w:sz w:val="16"/>
                <w:lang w:eastAsia="es-CO"/>
              </w:rPr>
            </w:pPr>
            <w:r w:rsidRPr="009031EA">
              <w:rPr>
                <w:rFonts w:ascii="Arial" w:hAnsi="Arial" w:cs="Arial"/>
                <w:noProof/>
                <w:sz w:val="16"/>
                <w:lang w:eastAsia="es-CO"/>
              </w:rPr>
              <w:t xml:space="preserve">TOTAL </w:t>
            </w:r>
          </w:p>
        </w:tc>
        <w:tc>
          <w:tcPr>
            <w:tcW w:w="1780" w:type="dxa"/>
            <w:noWrap/>
          </w:tcPr>
          <w:p w:rsidR="00B074CB" w:rsidRPr="009031EA" w:rsidRDefault="0031323C" w:rsidP="00B074CB">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21</w:t>
            </w:r>
          </w:p>
        </w:tc>
        <w:tc>
          <w:tcPr>
            <w:tcW w:w="1610" w:type="dxa"/>
          </w:tcPr>
          <w:p w:rsidR="00B074CB" w:rsidRPr="009031EA" w:rsidRDefault="0003775B" w:rsidP="00AC2635">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6.9</w:t>
            </w:r>
          </w:p>
        </w:tc>
      </w:tr>
    </w:tbl>
    <w:p w:rsidR="001D040F" w:rsidRDefault="007237A0" w:rsidP="001D040F">
      <w:pPr>
        <w:spacing w:line="240" w:lineRule="auto"/>
        <w:ind w:firstLine="708"/>
        <w:rPr>
          <w:rFonts w:ascii="Arial" w:eastAsia="Times New Roman" w:hAnsi="Arial" w:cs="Arial"/>
          <w:b/>
          <w:bCs/>
          <w:i/>
          <w:sz w:val="14"/>
          <w:szCs w:val="14"/>
          <w:lang w:eastAsia="es-CO"/>
        </w:rPr>
      </w:pPr>
      <w:r w:rsidRPr="009031EA">
        <w:rPr>
          <w:rFonts w:ascii="Arial" w:eastAsia="Times New Roman" w:hAnsi="Arial" w:cs="Arial"/>
          <w:b/>
          <w:bCs/>
          <w:i/>
          <w:sz w:val="14"/>
          <w:szCs w:val="14"/>
          <w:lang w:eastAsia="es-CO"/>
        </w:rPr>
        <w:t xml:space="preserve"> Fuente: Orfeo. Fecha de consulta</w:t>
      </w:r>
      <w:r w:rsidR="00362258" w:rsidRPr="009031EA">
        <w:rPr>
          <w:rFonts w:ascii="Arial" w:eastAsia="Times New Roman" w:hAnsi="Arial" w:cs="Arial"/>
          <w:b/>
          <w:bCs/>
          <w:i/>
          <w:sz w:val="14"/>
          <w:szCs w:val="14"/>
          <w:lang w:eastAsia="es-CO"/>
        </w:rPr>
        <w:t xml:space="preserve"> </w:t>
      </w:r>
      <w:r w:rsidR="004428C9">
        <w:rPr>
          <w:rFonts w:ascii="Arial" w:eastAsia="Times New Roman" w:hAnsi="Arial" w:cs="Arial"/>
          <w:b/>
          <w:bCs/>
          <w:i/>
          <w:sz w:val="14"/>
          <w:szCs w:val="14"/>
          <w:lang w:eastAsia="es-CO"/>
        </w:rPr>
        <w:t>09</w:t>
      </w:r>
      <w:r w:rsidRPr="009031EA">
        <w:rPr>
          <w:rFonts w:ascii="Arial" w:eastAsia="Times New Roman" w:hAnsi="Arial" w:cs="Arial"/>
          <w:b/>
          <w:bCs/>
          <w:i/>
          <w:sz w:val="14"/>
          <w:szCs w:val="14"/>
          <w:lang w:eastAsia="es-CO"/>
        </w:rPr>
        <w:t>/0</w:t>
      </w:r>
      <w:r w:rsidR="004428C9">
        <w:rPr>
          <w:rFonts w:ascii="Arial" w:eastAsia="Times New Roman" w:hAnsi="Arial" w:cs="Arial"/>
          <w:b/>
          <w:bCs/>
          <w:i/>
          <w:sz w:val="14"/>
          <w:szCs w:val="14"/>
          <w:lang w:eastAsia="es-CO"/>
        </w:rPr>
        <w:t>3</w:t>
      </w:r>
      <w:r w:rsidRPr="009031EA">
        <w:rPr>
          <w:rFonts w:ascii="Arial" w:eastAsia="Times New Roman" w:hAnsi="Arial" w:cs="Arial"/>
          <w:b/>
          <w:bCs/>
          <w:i/>
          <w:sz w:val="14"/>
          <w:szCs w:val="14"/>
          <w:lang w:eastAsia="es-CO"/>
        </w:rPr>
        <w:t>/20</w:t>
      </w:r>
      <w:r w:rsidR="004428C9">
        <w:rPr>
          <w:rFonts w:ascii="Arial" w:eastAsia="Times New Roman" w:hAnsi="Arial" w:cs="Arial"/>
          <w:b/>
          <w:bCs/>
          <w:i/>
          <w:sz w:val="14"/>
          <w:szCs w:val="14"/>
          <w:lang w:eastAsia="es-CO"/>
        </w:rPr>
        <w:t>20</w:t>
      </w:r>
    </w:p>
    <w:p w:rsidR="003B6E76" w:rsidRDefault="001D040F" w:rsidP="001D040F">
      <w:pPr>
        <w:spacing w:line="240" w:lineRule="auto"/>
        <w:ind w:left="284"/>
        <w:jc w:val="both"/>
        <w:rPr>
          <w:rFonts w:ascii="Arial" w:hAnsi="Arial" w:cs="Arial"/>
          <w:noProof/>
          <w:lang w:eastAsia="es-CO"/>
        </w:rPr>
      </w:pPr>
      <w:r>
        <w:rPr>
          <w:rFonts w:ascii="Arial" w:hAnsi="Arial" w:cs="Arial"/>
          <w:noProof/>
          <w:lang w:eastAsia="es-CO"/>
        </w:rPr>
        <w:t xml:space="preserve">En el </w:t>
      </w:r>
      <w:r w:rsidRPr="00DB7709">
        <w:rPr>
          <w:rFonts w:ascii="Arial" w:hAnsi="Arial" w:cs="Arial"/>
          <w:noProof/>
          <w:lang w:eastAsia="es-CO"/>
        </w:rPr>
        <w:t>presente seguimiento se analiza inicialmente el reporte d</w:t>
      </w:r>
      <w:r w:rsidR="00B17507" w:rsidRPr="00DB7709">
        <w:rPr>
          <w:rFonts w:ascii="Arial" w:hAnsi="Arial" w:cs="Arial"/>
          <w:noProof/>
          <w:lang w:eastAsia="es-CO"/>
        </w:rPr>
        <w:t>el segundo semestre de 2019</w:t>
      </w:r>
      <w:r w:rsidR="002F7F02" w:rsidRPr="00DB7709">
        <w:rPr>
          <w:rFonts w:ascii="Arial" w:hAnsi="Arial" w:cs="Arial"/>
          <w:noProof/>
          <w:lang w:eastAsia="es-CO"/>
        </w:rPr>
        <w:t xml:space="preserve">, </w:t>
      </w:r>
      <w:r w:rsidR="00B17507" w:rsidRPr="00DB7709">
        <w:rPr>
          <w:rFonts w:ascii="Arial" w:hAnsi="Arial" w:cs="Arial"/>
          <w:noProof/>
          <w:lang w:eastAsia="es-CO"/>
        </w:rPr>
        <w:t>en el cual se observa un crecimiento considerable de las respu</w:t>
      </w:r>
      <w:r w:rsidR="009D2B6A" w:rsidRPr="00DB7709">
        <w:rPr>
          <w:rFonts w:ascii="Arial" w:hAnsi="Arial" w:cs="Arial"/>
          <w:noProof/>
          <w:lang w:eastAsia="es-CO"/>
        </w:rPr>
        <w:t>estas extemporá</w:t>
      </w:r>
      <w:r w:rsidRPr="00DB7709">
        <w:rPr>
          <w:rFonts w:ascii="Arial" w:hAnsi="Arial" w:cs="Arial"/>
          <w:noProof/>
          <w:lang w:eastAsia="es-CO"/>
        </w:rPr>
        <w:t>ne</w:t>
      </w:r>
      <w:r w:rsidR="009D2B6A" w:rsidRPr="00DB7709">
        <w:rPr>
          <w:rFonts w:ascii="Arial" w:hAnsi="Arial" w:cs="Arial"/>
          <w:noProof/>
          <w:lang w:eastAsia="es-CO"/>
        </w:rPr>
        <w:t>a</w:t>
      </w:r>
      <w:r w:rsidRPr="00DB7709">
        <w:rPr>
          <w:rFonts w:ascii="Arial" w:hAnsi="Arial" w:cs="Arial"/>
          <w:noProof/>
          <w:lang w:eastAsia="es-CO"/>
        </w:rPr>
        <w:t xml:space="preserve">s </w:t>
      </w:r>
      <w:r w:rsidR="009D2B6A" w:rsidRPr="00DB7709">
        <w:rPr>
          <w:rFonts w:ascii="Arial" w:hAnsi="Arial" w:cs="Arial"/>
          <w:noProof/>
          <w:lang w:eastAsia="es-CO"/>
        </w:rPr>
        <w:t>(</w:t>
      </w:r>
      <w:r w:rsidRPr="00DB7709">
        <w:rPr>
          <w:rFonts w:ascii="Arial" w:hAnsi="Arial" w:cs="Arial"/>
          <w:noProof/>
          <w:lang w:eastAsia="es-CO"/>
        </w:rPr>
        <w:t>21 en total</w:t>
      </w:r>
      <w:r w:rsidR="009D2B6A" w:rsidRPr="00DB7709">
        <w:rPr>
          <w:rFonts w:ascii="Arial" w:hAnsi="Arial" w:cs="Arial"/>
          <w:noProof/>
          <w:lang w:eastAsia="es-CO"/>
        </w:rPr>
        <w:t>)</w:t>
      </w:r>
      <w:r w:rsidRPr="00DB7709">
        <w:rPr>
          <w:rFonts w:ascii="Arial" w:hAnsi="Arial" w:cs="Arial"/>
          <w:noProof/>
          <w:lang w:eastAsia="es-CO"/>
        </w:rPr>
        <w:t>,</w:t>
      </w:r>
      <w:r w:rsidR="00B17507" w:rsidRPr="00DB7709">
        <w:rPr>
          <w:rFonts w:ascii="Arial" w:hAnsi="Arial" w:cs="Arial"/>
          <w:noProof/>
          <w:lang w:eastAsia="es-CO"/>
        </w:rPr>
        <w:t xml:space="preserve"> respecto del primer semestre de</w:t>
      </w:r>
      <w:r w:rsidR="00DB7709" w:rsidRPr="00DB7709">
        <w:rPr>
          <w:rFonts w:ascii="Arial" w:hAnsi="Arial" w:cs="Arial"/>
          <w:noProof/>
          <w:lang w:eastAsia="es-CO"/>
        </w:rPr>
        <w:t>l mismo año</w:t>
      </w:r>
      <w:r w:rsidR="00B17507" w:rsidRPr="00DB7709">
        <w:rPr>
          <w:rFonts w:ascii="Arial" w:hAnsi="Arial" w:cs="Arial"/>
          <w:noProof/>
          <w:lang w:eastAsia="es-CO"/>
        </w:rPr>
        <w:t xml:space="preserve">, donde se totalizaron 9 PQRSD </w:t>
      </w:r>
      <w:r w:rsidR="009D2B6A" w:rsidRPr="00DB7709">
        <w:rPr>
          <w:rFonts w:ascii="Arial" w:hAnsi="Arial" w:cs="Arial"/>
          <w:noProof/>
          <w:lang w:eastAsia="es-CO"/>
        </w:rPr>
        <w:t>fuera de términos</w:t>
      </w:r>
      <w:r w:rsidR="00B17507" w:rsidRPr="00DB7709">
        <w:rPr>
          <w:rFonts w:ascii="Arial" w:hAnsi="Arial" w:cs="Arial"/>
          <w:noProof/>
          <w:lang w:eastAsia="es-CO"/>
        </w:rPr>
        <w:t>.</w:t>
      </w:r>
      <w:r w:rsidR="00AC2635" w:rsidRPr="00DB7709">
        <w:rPr>
          <w:rFonts w:ascii="Arial" w:hAnsi="Arial" w:cs="Arial"/>
          <w:noProof/>
          <w:lang w:eastAsia="es-CO"/>
        </w:rPr>
        <w:t xml:space="preserve"> Así mismo, </w:t>
      </w:r>
      <w:r w:rsidR="00B17507" w:rsidRPr="00DB7709">
        <w:rPr>
          <w:rFonts w:ascii="Arial" w:hAnsi="Arial" w:cs="Arial"/>
          <w:noProof/>
          <w:lang w:eastAsia="es-CO"/>
        </w:rPr>
        <w:t xml:space="preserve">el </w:t>
      </w:r>
      <w:r w:rsidR="00B17507">
        <w:rPr>
          <w:rFonts w:ascii="Arial" w:hAnsi="Arial" w:cs="Arial"/>
          <w:noProof/>
          <w:lang w:eastAsia="es-CO"/>
        </w:rPr>
        <w:t xml:space="preserve">promedio en el tiempo de respuesta, se aumento a </w:t>
      </w:r>
      <w:r w:rsidR="00AC2635">
        <w:rPr>
          <w:rFonts w:ascii="Arial" w:hAnsi="Arial" w:cs="Arial"/>
          <w:noProof/>
          <w:lang w:eastAsia="es-CO"/>
        </w:rPr>
        <w:t xml:space="preserve">6.9 días de atraso, con relación a la medición anterior con </w:t>
      </w:r>
      <w:r w:rsidR="00B17507">
        <w:rPr>
          <w:rFonts w:ascii="Arial" w:hAnsi="Arial" w:cs="Arial"/>
          <w:noProof/>
          <w:lang w:eastAsia="es-CO"/>
        </w:rPr>
        <w:t>1.75 días de retraso</w:t>
      </w:r>
      <w:r w:rsidR="00AC2635">
        <w:rPr>
          <w:rFonts w:ascii="Arial" w:hAnsi="Arial" w:cs="Arial"/>
          <w:noProof/>
          <w:lang w:eastAsia="es-CO"/>
        </w:rPr>
        <w:t>.</w:t>
      </w:r>
      <w:r>
        <w:rPr>
          <w:rFonts w:ascii="Arial" w:hAnsi="Arial" w:cs="Arial"/>
          <w:noProof/>
          <w:lang w:eastAsia="es-CO"/>
        </w:rPr>
        <w:t xml:space="preserve"> </w:t>
      </w:r>
    </w:p>
    <w:p w:rsidR="003B6E76" w:rsidRDefault="009D2B6A" w:rsidP="001D040F">
      <w:pPr>
        <w:spacing w:after="0" w:line="240" w:lineRule="auto"/>
        <w:ind w:left="284"/>
        <w:jc w:val="both"/>
        <w:rPr>
          <w:rFonts w:ascii="Arial" w:hAnsi="Arial" w:cs="Arial"/>
          <w:noProof/>
          <w:lang w:eastAsia="es-CO"/>
        </w:rPr>
      </w:pPr>
      <w:r w:rsidRPr="00DB7709">
        <w:rPr>
          <w:rFonts w:ascii="Arial" w:hAnsi="Arial" w:cs="Arial"/>
          <w:noProof/>
          <w:lang w:eastAsia="es-CO"/>
        </w:rPr>
        <w:t>De la misma forma,</w:t>
      </w:r>
      <w:r>
        <w:rPr>
          <w:rFonts w:ascii="Arial" w:hAnsi="Arial" w:cs="Arial"/>
          <w:noProof/>
          <w:lang w:eastAsia="es-CO"/>
        </w:rPr>
        <w:t xml:space="preserve"> </w:t>
      </w:r>
      <w:r w:rsidRPr="00DB7709">
        <w:rPr>
          <w:rFonts w:ascii="Arial" w:hAnsi="Arial" w:cs="Arial"/>
          <w:noProof/>
          <w:lang w:eastAsia="es-CO"/>
        </w:rPr>
        <w:t>se analizaron las respuestas extemporáneas de</w:t>
      </w:r>
      <w:r>
        <w:rPr>
          <w:rFonts w:ascii="Arial" w:hAnsi="Arial" w:cs="Arial"/>
          <w:noProof/>
          <w:lang w:eastAsia="es-CO"/>
        </w:rPr>
        <w:t xml:space="preserve"> </w:t>
      </w:r>
      <w:r w:rsidR="003B6E76">
        <w:rPr>
          <w:rFonts w:ascii="Arial" w:hAnsi="Arial" w:cs="Arial"/>
          <w:noProof/>
          <w:lang w:eastAsia="es-CO"/>
        </w:rPr>
        <w:t>los dos primeros meses del año</w:t>
      </w:r>
      <w:r w:rsidR="002A70A4">
        <w:rPr>
          <w:rFonts w:ascii="Arial" w:hAnsi="Arial" w:cs="Arial"/>
          <w:noProof/>
          <w:lang w:eastAsia="es-CO"/>
        </w:rPr>
        <w:t xml:space="preserve"> 2020, </w:t>
      </w:r>
      <w:r>
        <w:rPr>
          <w:rFonts w:ascii="Arial" w:hAnsi="Arial" w:cs="Arial"/>
          <w:noProof/>
          <w:lang w:eastAsia="es-CO"/>
        </w:rPr>
        <w:t xml:space="preserve">donde </w:t>
      </w:r>
      <w:r w:rsidR="002A70A4">
        <w:rPr>
          <w:rFonts w:ascii="Arial" w:hAnsi="Arial" w:cs="Arial"/>
          <w:noProof/>
          <w:lang w:eastAsia="es-CO"/>
        </w:rPr>
        <w:t xml:space="preserve">se observa </w:t>
      </w:r>
      <w:r w:rsidR="00CF5679">
        <w:rPr>
          <w:rFonts w:ascii="Arial" w:hAnsi="Arial" w:cs="Arial"/>
          <w:noProof/>
          <w:lang w:eastAsia="es-CO"/>
        </w:rPr>
        <w:t xml:space="preserve">aumento las </w:t>
      </w:r>
      <w:r w:rsidR="003B6E76">
        <w:rPr>
          <w:rFonts w:ascii="Arial" w:hAnsi="Arial" w:cs="Arial"/>
          <w:noProof/>
          <w:lang w:eastAsia="es-CO"/>
        </w:rPr>
        <w:t>peticiones fuera de los términos, discriminadas así:</w:t>
      </w:r>
    </w:p>
    <w:p w:rsidR="001D040F" w:rsidRDefault="001D040F" w:rsidP="001D040F">
      <w:pPr>
        <w:spacing w:after="0" w:line="240" w:lineRule="auto"/>
        <w:ind w:left="284"/>
        <w:jc w:val="both"/>
        <w:rPr>
          <w:rFonts w:ascii="Arial" w:hAnsi="Arial" w:cs="Arial"/>
          <w:noProof/>
          <w:lang w:eastAsia="es-CO"/>
        </w:rPr>
      </w:pPr>
    </w:p>
    <w:p w:rsidR="00695F5F" w:rsidRPr="00BF083B" w:rsidRDefault="00695F5F" w:rsidP="001D040F">
      <w:pPr>
        <w:spacing w:after="0" w:line="240" w:lineRule="auto"/>
        <w:ind w:firstLine="708"/>
        <w:jc w:val="both"/>
        <w:rPr>
          <w:rFonts w:ascii="Arial" w:hAnsi="Arial" w:cs="Arial"/>
          <w:b/>
          <w:noProof/>
          <w:lang w:eastAsia="es-CO"/>
        </w:rPr>
      </w:pPr>
      <w:r>
        <w:rPr>
          <w:rFonts w:ascii="Arial" w:hAnsi="Arial" w:cs="Arial"/>
          <w:b/>
          <w:noProof/>
          <w:sz w:val="16"/>
          <w:szCs w:val="16"/>
          <w:lang w:eastAsia="es-CO"/>
        </w:rPr>
        <w:t>Cuadro No. 2</w:t>
      </w:r>
    </w:p>
    <w:tbl>
      <w:tblPr>
        <w:tblStyle w:val="Tablaconcuadrcula4-nfasis61"/>
        <w:tblW w:w="7275" w:type="dxa"/>
        <w:jc w:val="center"/>
        <w:tblLook w:val="04A0" w:firstRow="1" w:lastRow="0" w:firstColumn="1" w:lastColumn="0" w:noHBand="0" w:noVBand="1"/>
      </w:tblPr>
      <w:tblGrid>
        <w:gridCol w:w="3885"/>
        <w:gridCol w:w="1780"/>
        <w:gridCol w:w="1610"/>
      </w:tblGrid>
      <w:tr w:rsidR="00695F5F" w:rsidRPr="00BF083B" w:rsidTr="00135C65">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hideMark/>
          </w:tcPr>
          <w:p w:rsidR="00695F5F" w:rsidRPr="00777A43" w:rsidRDefault="00695F5F" w:rsidP="00135C65">
            <w:pPr>
              <w:jc w:val="center"/>
              <w:rPr>
                <w:rFonts w:ascii="Arial" w:hAnsi="Arial" w:cs="Arial"/>
                <w:noProof/>
                <w:sz w:val="16"/>
                <w:lang w:eastAsia="es-CO"/>
              </w:rPr>
            </w:pPr>
            <w:r w:rsidRPr="00777A43">
              <w:rPr>
                <w:rFonts w:ascii="Arial" w:hAnsi="Arial" w:cs="Arial"/>
                <w:noProof/>
                <w:sz w:val="16"/>
                <w:lang w:eastAsia="es-CO"/>
              </w:rPr>
              <w:t>DEPENDENCIA</w:t>
            </w:r>
          </w:p>
        </w:tc>
        <w:tc>
          <w:tcPr>
            <w:tcW w:w="1780" w:type="dxa"/>
            <w:noWrap/>
            <w:hideMark/>
          </w:tcPr>
          <w:p w:rsidR="00695F5F" w:rsidRPr="00777A43" w:rsidRDefault="00695F5F" w:rsidP="00135C65">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777A43">
              <w:rPr>
                <w:rFonts w:ascii="Arial" w:hAnsi="Arial" w:cs="Arial"/>
                <w:noProof/>
                <w:sz w:val="16"/>
                <w:lang w:eastAsia="es-CO"/>
              </w:rPr>
              <w:t>No. RESPUESTAS</w:t>
            </w:r>
          </w:p>
          <w:p w:rsidR="00695F5F" w:rsidRDefault="00695F5F" w:rsidP="00135C65">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sz w:val="16"/>
                <w:lang w:eastAsia="es-CO"/>
              </w:rPr>
            </w:pPr>
            <w:r w:rsidRPr="00777A43">
              <w:rPr>
                <w:rFonts w:ascii="Arial" w:hAnsi="Arial" w:cs="Arial"/>
                <w:noProof/>
                <w:sz w:val="16"/>
                <w:lang w:eastAsia="es-CO"/>
              </w:rPr>
              <w:t>EXTEMPORANEAS</w:t>
            </w:r>
          </w:p>
          <w:p w:rsidR="00695F5F" w:rsidRPr="00777A43" w:rsidRDefault="00695F5F" w:rsidP="00135C65">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2A70A4">
              <w:rPr>
                <w:rFonts w:ascii="Arial" w:hAnsi="Arial" w:cs="Arial"/>
                <w:noProof/>
                <w:color w:val="4F141B" w:themeColor="accent2" w:themeShade="80"/>
                <w:sz w:val="16"/>
                <w:lang w:eastAsia="es-CO"/>
              </w:rPr>
              <w:t>Ene – Feb 2020</w:t>
            </w:r>
          </w:p>
        </w:tc>
        <w:tc>
          <w:tcPr>
            <w:tcW w:w="1610" w:type="dxa"/>
          </w:tcPr>
          <w:p w:rsidR="00695F5F" w:rsidRPr="00777A43" w:rsidRDefault="00695F5F" w:rsidP="00135C65">
            <w:pPr>
              <w:pStyle w:val="Prrafodelista"/>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16"/>
                <w:lang w:eastAsia="es-CO"/>
              </w:rPr>
            </w:pPr>
            <w:r w:rsidRPr="00777A43">
              <w:rPr>
                <w:rFonts w:ascii="Arial" w:hAnsi="Arial" w:cs="Arial"/>
                <w:noProof/>
                <w:sz w:val="16"/>
                <w:lang w:eastAsia="es-CO"/>
              </w:rPr>
              <w:t>PROMEDIO  DÍAS DE ATRASO</w:t>
            </w:r>
          </w:p>
        </w:tc>
      </w:tr>
      <w:tr w:rsidR="00535841" w:rsidRPr="00BF083B" w:rsidTr="00135C65">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535841" w:rsidRDefault="0031323C" w:rsidP="00135C65">
            <w:pPr>
              <w:jc w:val="both"/>
              <w:rPr>
                <w:rFonts w:ascii="Arial" w:hAnsi="Arial" w:cs="Arial"/>
                <w:noProof/>
                <w:sz w:val="16"/>
                <w:lang w:eastAsia="es-CO"/>
              </w:rPr>
            </w:pPr>
            <w:r>
              <w:rPr>
                <w:rFonts w:ascii="Arial" w:hAnsi="Arial" w:cs="Arial"/>
                <w:noProof/>
                <w:sz w:val="16"/>
                <w:lang w:eastAsia="es-CO"/>
              </w:rPr>
              <w:t>Grupo de Gestión Humana</w:t>
            </w:r>
          </w:p>
        </w:tc>
        <w:tc>
          <w:tcPr>
            <w:tcW w:w="1780" w:type="dxa"/>
            <w:noWrap/>
          </w:tcPr>
          <w:p w:rsidR="00535841" w:rsidRDefault="0031323C" w:rsidP="00135C65">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5</w:t>
            </w:r>
          </w:p>
        </w:tc>
        <w:tc>
          <w:tcPr>
            <w:tcW w:w="1610" w:type="dxa"/>
          </w:tcPr>
          <w:p w:rsidR="00535841" w:rsidRPr="00BF083B" w:rsidRDefault="009F5CBE" w:rsidP="00135C65">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5</w:t>
            </w:r>
          </w:p>
        </w:tc>
      </w:tr>
      <w:tr w:rsidR="00535841" w:rsidRPr="00BF083B" w:rsidTr="00135C65">
        <w:trPr>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535841" w:rsidRDefault="0031323C" w:rsidP="00135C65">
            <w:pPr>
              <w:jc w:val="both"/>
              <w:rPr>
                <w:rFonts w:ascii="Arial" w:hAnsi="Arial" w:cs="Arial"/>
                <w:noProof/>
                <w:sz w:val="16"/>
                <w:lang w:eastAsia="es-CO"/>
              </w:rPr>
            </w:pPr>
            <w:r>
              <w:rPr>
                <w:rFonts w:ascii="Arial" w:hAnsi="Arial" w:cs="Arial"/>
                <w:noProof/>
                <w:sz w:val="16"/>
                <w:lang w:eastAsia="es-CO"/>
              </w:rPr>
              <w:t xml:space="preserve">Dirección Jurídica </w:t>
            </w:r>
          </w:p>
        </w:tc>
        <w:tc>
          <w:tcPr>
            <w:tcW w:w="1780" w:type="dxa"/>
            <w:noWrap/>
          </w:tcPr>
          <w:p w:rsidR="00535841" w:rsidRDefault="0031323C" w:rsidP="00135C65">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4</w:t>
            </w:r>
          </w:p>
        </w:tc>
        <w:tc>
          <w:tcPr>
            <w:tcW w:w="1610" w:type="dxa"/>
          </w:tcPr>
          <w:p w:rsidR="00535841" w:rsidRPr="00BF083B" w:rsidRDefault="009F5CBE" w:rsidP="00135C65">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w:t>
            </w:r>
          </w:p>
        </w:tc>
      </w:tr>
      <w:tr w:rsidR="00695F5F" w:rsidRPr="00BF083B" w:rsidTr="00135C65">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695F5F" w:rsidRPr="006F6EC6" w:rsidRDefault="0031323C" w:rsidP="00135C65">
            <w:pPr>
              <w:jc w:val="both"/>
              <w:rPr>
                <w:rFonts w:ascii="Arial" w:hAnsi="Arial" w:cs="Arial"/>
                <w:noProof/>
                <w:sz w:val="16"/>
                <w:lang w:eastAsia="es-CO"/>
              </w:rPr>
            </w:pPr>
            <w:r w:rsidRPr="006F6EC6">
              <w:rPr>
                <w:rFonts w:ascii="Arial" w:hAnsi="Arial" w:cs="Arial"/>
                <w:noProof/>
                <w:sz w:val="16"/>
                <w:lang w:eastAsia="es-CO"/>
              </w:rPr>
              <w:t xml:space="preserve">Direccion de </w:t>
            </w:r>
            <w:r>
              <w:rPr>
                <w:rFonts w:ascii="Arial" w:hAnsi="Arial" w:cs="Arial"/>
                <w:noProof/>
                <w:sz w:val="16"/>
                <w:lang w:eastAsia="es-CO"/>
              </w:rPr>
              <w:t>Desarrollo Organizacional</w:t>
            </w:r>
          </w:p>
        </w:tc>
        <w:tc>
          <w:tcPr>
            <w:tcW w:w="1780" w:type="dxa"/>
            <w:noWrap/>
          </w:tcPr>
          <w:p w:rsidR="00695F5F" w:rsidRPr="00BF083B" w:rsidRDefault="0031323C" w:rsidP="00135C65">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w:t>
            </w:r>
          </w:p>
        </w:tc>
        <w:tc>
          <w:tcPr>
            <w:tcW w:w="1610" w:type="dxa"/>
          </w:tcPr>
          <w:p w:rsidR="00695F5F" w:rsidRPr="00BF083B" w:rsidRDefault="009F5CBE" w:rsidP="00135C65">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2</w:t>
            </w:r>
          </w:p>
        </w:tc>
      </w:tr>
      <w:tr w:rsidR="00695F5F" w:rsidRPr="00BF083B" w:rsidTr="00135C65">
        <w:trPr>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695F5F" w:rsidRDefault="0031323C" w:rsidP="0031323C">
            <w:pPr>
              <w:jc w:val="both"/>
              <w:rPr>
                <w:rFonts w:ascii="Arial" w:hAnsi="Arial" w:cs="Arial"/>
                <w:noProof/>
                <w:sz w:val="16"/>
                <w:lang w:eastAsia="es-CO"/>
              </w:rPr>
            </w:pPr>
            <w:r>
              <w:rPr>
                <w:rFonts w:ascii="Arial" w:hAnsi="Arial" w:cs="Arial"/>
                <w:noProof/>
                <w:sz w:val="16"/>
                <w:lang w:eastAsia="es-CO"/>
              </w:rPr>
              <w:t>Grupo De Gestion Meritocratica</w:t>
            </w:r>
          </w:p>
        </w:tc>
        <w:tc>
          <w:tcPr>
            <w:tcW w:w="1780" w:type="dxa"/>
            <w:noWrap/>
          </w:tcPr>
          <w:p w:rsidR="00695F5F" w:rsidRPr="0073083C" w:rsidRDefault="0031323C" w:rsidP="00135C65">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w:t>
            </w:r>
          </w:p>
        </w:tc>
        <w:tc>
          <w:tcPr>
            <w:tcW w:w="1610" w:type="dxa"/>
          </w:tcPr>
          <w:p w:rsidR="00695F5F" w:rsidRDefault="009F5CBE" w:rsidP="00135C65">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6</w:t>
            </w:r>
          </w:p>
        </w:tc>
      </w:tr>
      <w:tr w:rsidR="00695F5F" w:rsidRPr="00BF083B" w:rsidTr="00135C65">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695F5F" w:rsidRPr="006F6EC6" w:rsidRDefault="004428C9" w:rsidP="00135C65">
            <w:pPr>
              <w:jc w:val="both"/>
              <w:rPr>
                <w:rFonts w:ascii="Arial" w:hAnsi="Arial" w:cs="Arial"/>
                <w:noProof/>
                <w:sz w:val="16"/>
                <w:lang w:eastAsia="es-CO"/>
              </w:rPr>
            </w:pPr>
            <w:r>
              <w:rPr>
                <w:rFonts w:ascii="Arial" w:hAnsi="Arial" w:cs="Arial"/>
                <w:noProof/>
                <w:sz w:val="16"/>
                <w:lang w:eastAsia="es-CO"/>
              </w:rPr>
              <w:t xml:space="preserve">Dirección de Gestión del Conocimiento </w:t>
            </w:r>
          </w:p>
        </w:tc>
        <w:tc>
          <w:tcPr>
            <w:tcW w:w="1780" w:type="dxa"/>
            <w:noWrap/>
          </w:tcPr>
          <w:p w:rsidR="00695F5F" w:rsidRDefault="0031323C" w:rsidP="00135C65">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w:t>
            </w:r>
          </w:p>
        </w:tc>
        <w:tc>
          <w:tcPr>
            <w:tcW w:w="1610" w:type="dxa"/>
          </w:tcPr>
          <w:p w:rsidR="00695F5F" w:rsidRDefault="009F5CBE" w:rsidP="00135C65">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w:t>
            </w:r>
          </w:p>
        </w:tc>
      </w:tr>
      <w:tr w:rsidR="00695F5F" w:rsidRPr="00BF083B" w:rsidTr="00135C65">
        <w:trPr>
          <w:trHeight w:val="239"/>
          <w:jc w:val="center"/>
        </w:trPr>
        <w:tc>
          <w:tcPr>
            <w:cnfStyle w:val="001000000000" w:firstRow="0" w:lastRow="0" w:firstColumn="1" w:lastColumn="0" w:oddVBand="0" w:evenVBand="0" w:oddHBand="0" w:evenHBand="0" w:firstRowFirstColumn="0" w:firstRowLastColumn="0" w:lastRowFirstColumn="0" w:lastRowLastColumn="0"/>
            <w:tcW w:w="3885" w:type="dxa"/>
            <w:noWrap/>
          </w:tcPr>
          <w:p w:rsidR="00695F5F" w:rsidRPr="006F6EC6" w:rsidRDefault="003B6E76" w:rsidP="00135C65">
            <w:pPr>
              <w:jc w:val="both"/>
              <w:rPr>
                <w:rFonts w:ascii="Arial" w:hAnsi="Arial" w:cs="Arial"/>
                <w:noProof/>
                <w:sz w:val="16"/>
                <w:lang w:eastAsia="es-CO"/>
              </w:rPr>
            </w:pPr>
            <w:r>
              <w:rPr>
                <w:rFonts w:ascii="Arial" w:hAnsi="Arial" w:cs="Arial"/>
                <w:noProof/>
                <w:sz w:val="16"/>
                <w:lang w:eastAsia="es-CO"/>
              </w:rPr>
              <w:t>Direccion d</w:t>
            </w:r>
            <w:r w:rsidR="0031323C" w:rsidRPr="0031323C">
              <w:rPr>
                <w:rFonts w:ascii="Arial" w:hAnsi="Arial" w:cs="Arial"/>
                <w:noProof/>
                <w:sz w:val="16"/>
                <w:lang w:eastAsia="es-CO"/>
              </w:rPr>
              <w:t>e Participacion, Transpare</w:t>
            </w:r>
            <w:r>
              <w:rPr>
                <w:rFonts w:ascii="Arial" w:hAnsi="Arial" w:cs="Arial"/>
                <w:noProof/>
                <w:sz w:val="16"/>
                <w:lang w:eastAsia="es-CO"/>
              </w:rPr>
              <w:t>ncia Y Servicio a</w:t>
            </w:r>
            <w:r w:rsidR="0031323C" w:rsidRPr="0031323C">
              <w:rPr>
                <w:rFonts w:ascii="Arial" w:hAnsi="Arial" w:cs="Arial"/>
                <w:noProof/>
                <w:sz w:val="16"/>
                <w:lang w:eastAsia="es-CO"/>
              </w:rPr>
              <w:t>l Ciudadano</w:t>
            </w:r>
            <w:r w:rsidR="0031323C">
              <w:rPr>
                <w:rFonts w:ascii="Arial" w:hAnsi="Arial" w:cs="Arial"/>
                <w:noProof/>
                <w:sz w:val="16"/>
                <w:lang w:eastAsia="es-CO"/>
              </w:rPr>
              <w:tab/>
            </w:r>
          </w:p>
        </w:tc>
        <w:tc>
          <w:tcPr>
            <w:tcW w:w="1780" w:type="dxa"/>
            <w:noWrap/>
          </w:tcPr>
          <w:p w:rsidR="00695F5F" w:rsidRPr="0073083C" w:rsidRDefault="0031323C" w:rsidP="00135C65">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w:t>
            </w:r>
          </w:p>
        </w:tc>
        <w:tc>
          <w:tcPr>
            <w:tcW w:w="1610" w:type="dxa"/>
          </w:tcPr>
          <w:p w:rsidR="00695F5F" w:rsidRPr="00BF083B" w:rsidRDefault="009F5CBE" w:rsidP="00135C65">
            <w:pPr>
              <w:pStyle w:val="Prrafodelista"/>
              <w:ind w:left="284"/>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w:t>
            </w:r>
          </w:p>
        </w:tc>
      </w:tr>
      <w:tr w:rsidR="004428C9" w:rsidRPr="009031EA" w:rsidTr="00135C65">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3885" w:type="dxa"/>
            <w:noWrap/>
            <w:hideMark/>
          </w:tcPr>
          <w:p w:rsidR="004428C9" w:rsidRPr="009031EA" w:rsidRDefault="004428C9" w:rsidP="004428C9">
            <w:pPr>
              <w:jc w:val="right"/>
              <w:rPr>
                <w:rFonts w:ascii="Arial" w:hAnsi="Arial" w:cs="Arial"/>
                <w:noProof/>
                <w:sz w:val="16"/>
                <w:lang w:eastAsia="es-CO"/>
              </w:rPr>
            </w:pPr>
            <w:r w:rsidRPr="009031EA">
              <w:rPr>
                <w:rFonts w:ascii="Arial" w:hAnsi="Arial" w:cs="Arial"/>
                <w:noProof/>
                <w:sz w:val="16"/>
                <w:lang w:eastAsia="es-CO"/>
              </w:rPr>
              <w:t xml:space="preserve">TOTAL </w:t>
            </w:r>
          </w:p>
        </w:tc>
        <w:tc>
          <w:tcPr>
            <w:tcW w:w="1780" w:type="dxa"/>
            <w:noWrap/>
          </w:tcPr>
          <w:p w:rsidR="004428C9" w:rsidRPr="009031EA" w:rsidRDefault="0031323C" w:rsidP="004428C9">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13</w:t>
            </w:r>
          </w:p>
        </w:tc>
        <w:tc>
          <w:tcPr>
            <w:tcW w:w="1610" w:type="dxa"/>
          </w:tcPr>
          <w:p w:rsidR="004428C9" w:rsidRPr="009031EA" w:rsidRDefault="009F5CBE" w:rsidP="009F5CBE">
            <w:pPr>
              <w:pStyle w:val="Prrafodelista"/>
              <w:ind w:left="284"/>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16"/>
                <w:lang w:eastAsia="es-CO"/>
              </w:rPr>
            </w:pPr>
            <w:r>
              <w:rPr>
                <w:rFonts w:ascii="Arial" w:hAnsi="Arial" w:cs="Arial"/>
                <w:b/>
                <w:noProof/>
                <w:sz w:val="16"/>
                <w:lang w:eastAsia="es-CO"/>
              </w:rPr>
              <w:t>2.6</w:t>
            </w:r>
          </w:p>
        </w:tc>
      </w:tr>
    </w:tbl>
    <w:p w:rsidR="00695F5F" w:rsidRDefault="00695F5F" w:rsidP="0031323C">
      <w:pPr>
        <w:ind w:firstLine="708"/>
      </w:pPr>
      <w:r w:rsidRPr="009031EA">
        <w:rPr>
          <w:rFonts w:ascii="Arial" w:eastAsia="Times New Roman" w:hAnsi="Arial" w:cs="Arial"/>
          <w:b/>
          <w:bCs/>
          <w:i/>
          <w:sz w:val="14"/>
          <w:szCs w:val="14"/>
          <w:lang w:eastAsia="es-CO"/>
        </w:rPr>
        <w:t xml:space="preserve"> Fuente: Orfeo. Fecha de consulta </w:t>
      </w:r>
      <w:r w:rsidR="004428C9">
        <w:rPr>
          <w:rFonts w:ascii="Arial" w:eastAsia="Times New Roman" w:hAnsi="Arial" w:cs="Arial"/>
          <w:b/>
          <w:bCs/>
          <w:i/>
          <w:sz w:val="14"/>
          <w:szCs w:val="14"/>
          <w:lang w:eastAsia="es-CO"/>
        </w:rPr>
        <w:t>09</w:t>
      </w:r>
      <w:r w:rsidRPr="009031EA">
        <w:rPr>
          <w:rFonts w:ascii="Arial" w:eastAsia="Times New Roman" w:hAnsi="Arial" w:cs="Arial"/>
          <w:b/>
          <w:bCs/>
          <w:i/>
          <w:sz w:val="14"/>
          <w:szCs w:val="14"/>
          <w:lang w:eastAsia="es-CO"/>
        </w:rPr>
        <w:t>/0</w:t>
      </w:r>
      <w:r w:rsidR="004428C9">
        <w:rPr>
          <w:rFonts w:ascii="Arial" w:eastAsia="Times New Roman" w:hAnsi="Arial" w:cs="Arial"/>
          <w:b/>
          <w:bCs/>
          <w:i/>
          <w:sz w:val="14"/>
          <w:szCs w:val="14"/>
          <w:lang w:eastAsia="es-CO"/>
        </w:rPr>
        <w:t>3</w:t>
      </w:r>
      <w:r w:rsidRPr="009031EA">
        <w:rPr>
          <w:rFonts w:ascii="Arial" w:eastAsia="Times New Roman" w:hAnsi="Arial" w:cs="Arial"/>
          <w:b/>
          <w:bCs/>
          <w:i/>
          <w:sz w:val="14"/>
          <w:szCs w:val="14"/>
          <w:lang w:eastAsia="es-CO"/>
        </w:rPr>
        <w:t>/2</w:t>
      </w:r>
      <w:r w:rsidR="004428C9">
        <w:rPr>
          <w:rFonts w:ascii="Arial" w:eastAsia="Times New Roman" w:hAnsi="Arial" w:cs="Arial"/>
          <w:b/>
          <w:bCs/>
          <w:i/>
          <w:sz w:val="14"/>
          <w:szCs w:val="14"/>
          <w:lang w:eastAsia="es-CO"/>
        </w:rPr>
        <w:t>020</w:t>
      </w:r>
    </w:p>
    <w:p w:rsidR="00504C11" w:rsidRPr="00DB7709" w:rsidRDefault="00504C11" w:rsidP="00504C11">
      <w:pPr>
        <w:spacing w:after="0"/>
        <w:ind w:left="284"/>
        <w:jc w:val="both"/>
        <w:rPr>
          <w:rFonts w:ascii="Arial" w:hAnsi="Arial" w:cs="Arial"/>
          <w:noProof/>
          <w:lang w:eastAsia="es-CO"/>
        </w:rPr>
      </w:pPr>
      <w:r w:rsidRPr="00DB7709">
        <w:rPr>
          <w:rFonts w:ascii="Arial" w:hAnsi="Arial" w:cs="Arial"/>
          <w:noProof/>
          <w:lang w:eastAsia="es-CO"/>
        </w:rPr>
        <w:t xml:space="preserve">Las cifras arrojadas en los dos primeros meses del año, reflejan que las respuestas extemporáneas </w:t>
      </w:r>
      <w:r w:rsidR="009D2B6A" w:rsidRPr="00DB7709">
        <w:rPr>
          <w:rFonts w:ascii="Arial" w:hAnsi="Arial" w:cs="Arial"/>
          <w:noProof/>
          <w:lang w:eastAsia="es-CO"/>
        </w:rPr>
        <w:t>ya estan superando la mitad de las extemporaneas del 2º Semestre de 2019, por lo que es importante generar una alerta a las áreas.</w:t>
      </w:r>
    </w:p>
    <w:p w:rsidR="00504C11" w:rsidRPr="00DB7709" w:rsidRDefault="00504C11" w:rsidP="00504C11">
      <w:pPr>
        <w:spacing w:after="0"/>
        <w:ind w:left="284"/>
        <w:jc w:val="both"/>
        <w:rPr>
          <w:rFonts w:ascii="Arial" w:hAnsi="Arial" w:cs="Arial"/>
          <w:noProof/>
          <w:lang w:eastAsia="es-CO"/>
        </w:rPr>
      </w:pPr>
    </w:p>
    <w:p w:rsidR="00DB7709" w:rsidRDefault="00504C11" w:rsidP="004E37E6">
      <w:pPr>
        <w:spacing w:after="0"/>
        <w:ind w:left="284"/>
        <w:jc w:val="both"/>
        <w:rPr>
          <w:rFonts w:ascii="Arial" w:hAnsi="Arial" w:cs="Arial"/>
          <w:noProof/>
          <w:lang w:eastAsia="es-CO"/>
        </w:rPr>
      </w:pPr>
      <w:r w:rsidRPr="00DB7709">
        <w:rPr>
          <w:rFonts w:ascii="Arial" w:hAnsi="Arial" w:cs="Arial"/>
          <w:noProof/>
          <w:lang w:eastAsia="es-CO"/>
        </w:rPr>
        <w:t xml:space="preserve">Una de las áreas que presentó la mayoria de respuestas extemporaneas fue el Grupo de Gestión Humana, </w:t>
      </w:r>
      <w:r w:rsidR="004E37E6" w:rsidRPr="00DB7709">
        <w:rPr>
          <w:rFonts w:ascii="Arial" w:hAnsi="Arial" w:cs="Arial"/>
          <w:noProof/>
          <w:lang w:eastAsia="es-CO"/>
        </w:rPr>
        <w:t>quienes explicaron a</w:t>
      </w:r>
      <w:r w:rsidR="00F52496" w:rsidRPr="00DB7709">
        <w:rPr>
          <w:rFonts w:ascii="Arial" w:hAnsi="Arial" w:cs="Arial"/>
          <w:noProof/>
          <w:lang w:eastAsia="es-CO"/>
        </w:rPr>
        <w:t xml:space="preserve"> la Oficina de Control Interno, </w:t>
      </w:r>
      <w:r w:rsidR="00DB7709">
        <w:rPr>
          <w:rFonts w:ascii="Arial" w:hAnsi="Arial" w:cs="Arial"/>
          <w:noProof/>
          <w:lang w:eastAsia="es-CO"/>
        </w:rPr>
        <w:t>lo siguiente:</w:t>
      </w:r>
    </w:p>
    <w:p w:rsidR="00DB7709" w:rsidRDefault="00DB7709" w:rsidP="004E37E6">
      <w:pPr>
        <w:spacing w:after="0"/>
        <w:ind w:left="284"/>
        <w:jc w:val="both"/>
        <w:rPr>
          <w:rFonts w:ascii="Arial" w:hAnsi="Arial" w:cs="Arial"/>
          <w:noProof/>
          <w:lang w:eastAsia="es-CO"/>
        </w:rPr>
      </w:pPr>
    </w:p>
    <w:p w:rsidR="00980946" w:rsidRDefault="00DB7709" w:rsidP="00DB7709">
      <w:pPr>
        <w:pStyle w:val="Prrafodelista"/>
        <w:numPr>
          <w:ilvl w:val="0"/>
          <w:numId w:val="18"/>
        </w:numPr>
        <w:spacing w:after="0"/>
        <w:jc w:val="both"/>
        <w:rPr>
          <w:rFonts w:ascii="Arial" w:hAnsi="Arial" w:cs="Arial"/>
          <w:noProof/>
          <w:lang w:eastAsia="es-CO"/>
        </w:rPr>
      </w:pPr>
      <w:r>
        <w:rPr>
          <w:rFonts w:ascii="Arial" w:hAnsi="Arial" w:cs="Arial"/>
          <w:noProof/>
          <w:lang w:eastAsia="es-CO"/>
        </w:rPr>
        <w:t>En l</w:t>
      </w:r>
      <w:r w:rsidR="00F52496" w:rsidRPr="00DB7709">
        <w:rPr>
          <w:rFonts w:ascii="Arial" w:hAnsi="Arial" w:cs="Arial"/>
          <w:noProof/>
          <w:lang w:eastAsia="es-CO"/>
        </w:rPr>
        <w:t xml:space="preserve">os radicados </w:t>
      </w:r>
      <w:r w:rsidR="004E37E6" w:rsidRPr="00DB7709">
        <w:rPr>
          <w:rFonts w:ascii="Arial" w:hAnsi="Arial" w:cs="Arial"/>
          <w:noProof/>
          <w:lang w:eastAsia="es-CO"/>
        </w:rPr>
        <w:t xml:space="preserve"> </w:t>
      </w:r>
      <w:r w:rsidRPr="00DB7709">
        <w:rPr>
          <w:rFonts w:ascii="Arial" w:hAnsi="Arial" w:cs="Arial"/>
          <w:noProof/>
          <w:lang w:eastAsia="es-CO"/>
        </w:rPr>
        <w:t xml:space="preserve">Nos. </w:t>
      </w:r>
      <w:r w:rsidR="004E37E6" w:rsidRPr="00DB7709">
        <w:rPr>
          <w:rFonts w:ascii="Arial" w:hAnsi="Arial" w:cs="Arial"/>
          <w:noProof/>
          <w:lang w:eastAsia="es-CO"/>
        </w:rPr>
        <w:t>20192060306862, 20192060287232, 20192060276142 y 20192060282422</w:t>
      </w:r>
      <w:r w:rsidRPr="00DB7709">
        <w:rPr>
          <w:rFonts w:ascii="Arial" w:hAnsi="Arial" w:cs="Arial"/>
          <w:noProof/>
          <w:lang w:eastAsia="es-CO"/>
        </w:rPr>
        <w:t xml:space="preserve">, </w:t>
      </w:r>
      <w:r w:rsidR="004E37E6" w:rsidRPr="00DB7709">
        <w:rPr>
          <w:rFonts w:ascii="Arial" w:hAnsi="Arial" w:cs="Arial"/>
          <w:noProof/>
          <w:lang w:eastAsia="es-CO"/>
        </w:rPr>
        <w:t>la persona encargada de dar respuesta se encontraba en inducción y se presentaron retrasos en la respuestas</w:t>
      </w:r>
      <w:r w:rsidR="00980946">
        <w:rPr>
          <w:rFonts w:ascii="Arial" w:hAnsi="Arial" w:cs="Arial"/>
          <w:noProof/>
          <w:lang w:eastAsia="es-CO"/>
        </w:rPr>
        <w:t>.</w:t>
      </w:r>
    </w:p>
    <w:p w:rsidR="000952C3" w:rsidRPr="00DB7709" w:rsidRDefault="00980946" w:rsidP="00DB7709">
      <w:pPr>
        <w:pStyle w:val="Prrafodelista"/>
        <w:numPr>
          <w:ilvl w:val="0"/>
          <w:numId w:val="18"/>
        </w:numPr>
        <w:spacing w:after="0"/>
        <w:jc w:val="both"/>
        <w:rPr>
          <w:rFonts w:ascii="Arial" w:hAnsi="Arial" w:cs="Arial"/>
          <w:noProof/>
          <w:lang w:eastAsia="es-CO"/>
        </w:rPr>
      </w:pPr>
      <w:r>
        <w:rPr>
          <w:rFonts w:ascii="Arial" w:hAnsi="Arial" w:cs="Arial"/>
          <w:noProof/>
          <w:lang w:eastAsia="es-CO"/>
        </w:rPr>
        <w:t xml:space="preserve">En </w:t>
      </w:r>
      <w:r w:rsidR="004E37E6" w:rsidRPr="00DB7709">
        <w:rPr>
          <w:rFonts w:ascii="Arial" w:hAnsi="Arial" w:cs="Arial"/>
          <w:noProof/>
          <w:lang w:eastAsia="es-CO"/>
        </w:rPr>
        <w:t xml:space="preserve">los radicados </w:t>
      </w:r>
      <w:r w:rsidR="00DB7709" w:rsidRPr="00DB7709">
        <w:rPr>
          <w:rFonts w:ascii="Arial" w:hAnsi="Arial" w:cs="Arial"/>
          <w:noProof/>
          <w:lang w:eastAsia="es-CO"/>
        </w:rPr>
        <w:t xml:space="preserve">Nos. </w:t>
      </w:r>
      <w:r w:rsidR="004E37E6" w:rsidRPr="00DB7709">
        <w:rPr>
          <w:rFonts w:ascii="Arial" w:hAnsi="Arial" w:cs="Arial"/>
          <w:noProof/>
          <w:lang w:eastAsia="es-CO"/>
        </w:rPr>
        <w:t>20192060418522, 20202060084122 20202060026552 y</w:t>
      </w:r>
      <w:r w:rsidR="00F52496" w:rsidRPr="00DB7709">
        <w:rPr>
          <w:rFonts w:ascii="Arial" w:hAnsi="Arial" w:cs="Arial"/>
          <w:noProof/>
          <w:lang w:eastAsia="es-CO"/>
        </w:rPr>
        <w:t xml:space="preserve"> 20202060007172</w:t>
      </w:r>
      <w:r>
        <w:rPr>
          <w:rFonts w:ascii="Arial" w:hAnsi="Arial" w:cs="Arial"/>
          <w:noProof/>
          <w:lang w:eastAsia="es-CO"/>
        </w:rPr>
        <w:t>,</w:t>
      </w:r>
      <w:r w:rsidR="00F52496" w:rsidRPr="00DB7709">
        <w:rPr>
          <w:rFonts w:ascii="Arial" w:hAnsi="Arial" w:cs="Arial"/>
          <w:noProof/>
          <w:lang w:eastAsia="es-CO"/>
        </w:rPr>
        <w:t xml:space="preserve"> señala que debió</w:t>
      </w:r>
      <w:r w:rsidR="004E37E6" w:rsidRPr="00DB7709">
        <w:rPr>
          <w:rFonts w:ascii="Arial" w:hAnsi="Arial" w:cs="Arial"/>
          <w:noProof/>
          <w:lang w:eastAsia="es-CO"/>
        </w:rPr>
        <w:t xml:space="preserve"> solicitar informaci</w:t>
      </w:r>
      <w:r w:rsidR="00671FA4" w:rsidRPr="00DB7709">
        <w:rPr>
          <w:rFonts w:ascii="Arial" w:hAnsi="Arial" w:cs="Arial"/>
          <w:noProof/>
          <w:lang w:eastAsia="es-CO"/>
        </w:rPr>
        <w:t>ó</w:t>
      </w:r>
      <w:r w:rsidR="004E37E6" w:rsidRPr="00DB7709">
        <w:rPr>
          <w:rFonts w:ascii="Arial" w:hAnsi="Arial" w:cs="Arial"/>
          <w:noProof/>
          <w:lang w:eastAsia="es-CO"/>
        </w:rPr>
        <w:t>n a otras áreas</w:t>
      </w:r>
      <w:r>
        <w:rPr>
          <w:rFonts w:ascii="Arial" w:hAnsi="Arial" w:cs="Arial"/>
          <w:noProof/>
          <w:lang w:eastAsia="es-CO"/>
        </w:rPr>
        <w:t>, lo cual retrasó l</w:t>
      </w:r>
      <w:r w:rsidR="00F52496" w:rsidRPr="00DB7709">
        <w:rPr>
          <w:rFonts w:ascii="Arial" w:hAnsi="Arial" w:cs="Arial"/>
          <w:noProof/>
          <w:lang w:eastAsia="es-CO"/>
        </w:rPr>
        <w:t xml:space="preserve">a respuesta oportuna. </w:t>
      </w:r>
    </w:p>
    <w:p w:rsidR="000952C3" w:rsidRPr="00DB7709" w:rsidRDefault="000952C3" w:rsidP="004E37E6">
      <w:pPr>
        <w:spacing w:after="0"/>
        <w:ind w:left="284"/>
        <w:jc w:val="both"/>
        <w:rPr>
          <w:rFonts w:ascii="Arial" w:hAnsi="Arial" w:cs="Arial"/>
          <w:noProof/>
          <w:lang w:eastAsia="es-CO"/>
        </w:rPr>
      </w:pPr>
    </w:p>
    <w:p w:rsidR="00DB7709" w:rsidRPr="00DB7709" w:rsidRDefault="00B03B49" w:rsidP="004E37E6">
      <w:pPr>
        <w:spacing w:after="0"/>
        <w:ind w:left="284"/>
        <w:jc w:val="both"/>
        <w:rPr>
          <w:rFonts w:ascii="Arial" w:hAnsi="Arial" w:cs="Arial"/>
          <w:noProof/>
          <w:lang w:eastAsia="es-CO"/>
        </w:rPr>
      </w:pPr>
      <w:r w:rsidRPr="00DB7709">
        <w:rPr>
          <w:rFonts w:ascii="Arial" w:hAnsi="Arial" w:cs="Arial"/>
          <w:noProof/>
          <w:lang w:eastAsia="es-CO"/>
        </w:rPr>
        <w:lastRenderedPageBreak/>
        <w:t xml:space="preserve">La Dirección de Empleo Público </w:t>
      </w:r>
      <w:r w:rsidR="00DB7709" w:rsidRPr="00DB7709">
        <w:rPr>
          <w:rFonts w:ascii="Arial" w:hAnsi="Arial" w:cs="Arial"/>
          <w:noProof/>
          <w:lang w:eastAsia="es-CO"/>
        </w:rPr>
        <w:t xml:space="preserve">– DEP </w:t>
      </w:r>
      <w:r w:rsidR="00F52496" w:rsidRPr="00DB7709">
        <w:rPr>
          <w:rFonts w:ascii="Arial" w:hAnsi="Arial" w:cs="Arial"/>
          <w:noProof/>
          <w:lang w:eastAsia="es-CO"/>
        </w:rPr>
        <w:t>presentó</w:t>
      </w:r>
      <w:r w:rsidRPr="00DB7709">
        <w:rPr>
          <w:rFonts w:ascii="Arial" w:hAnsi="Arial" w:cs="Arial"/>
          <w:noProof/>
          <w:lang w:eastAsia="es-CO"/>
        </w:rPr>
        <w:t xml:space="preserve"> siete respuestas extemporaneas, a lo cual señal</w:t>
      </w:r>
      <w:r w:rsidR="000952C3" w:rsidRPr="00DB7709">
        <w:rPr>
          <w:rFonts w:ascii="Arial" w:hAnsi="Arial" w:cs="Arial"/>
          <w:noProof/>
          <w:lang w:eastAsia="es-CO"/>
        </w:rPr>
        <w:t>ó</w:t>
      </w:r>
      <w:r w:rsidR="00DB7709" w:rsidRPr="00DB7709">
        <w:rPr>
          <w:rFonts w:ascii="Arial" w:hAnsi="Arial" w:cs="Arial"/>
          <w:noProof/>
          <w:lang w:eastAsia="es-CO"/>
        </w:rPr>
        <w:t>:</w:t>
      </w:r>
    </w:p>
    <w:p w:rsidR="00DB7709" w:rsidRPr="00DB7709" w:rsidRDefault="00DB7709" w:rsidP="00DB7709">
      <w:pPr>
        <w:pStyle w:val="Prrafodelista"/>
        <w:numPr>
          <w:ilvl w:val="0"/>
          <w:numId w:val="16"/>
        </w:numPr>
        <w:spacing w:after="0"/>
        <w:jc w:val="both"/>
        <w:rPr>
          <w:rFonts w:ascii="Arial" w:hAnsi="Arial" w:cs="Arial"/>
          <w:noProof/>
          <w:lang w:eastAsia="es-CO"/>
        </w:rPr>
      </w:pPr>
      <w:r w:rsidRPr="00DB7709">
        <w:rPr>
          <w:rFonts w:ascii="Arial" w:hAnsi="Arial" w:cs="Arial"/>
          <w:noProof/>
          <w:lang w:eastAsia="es-CO"/>
        </w:rPr>
        <w:t>L</w:t>
      </w:r>
      <w:r w:rsidR="00EC68F9" w:rsidRPr="00DB7709">
        <w:rPr>
          <w:rFonts w:ascii="Arial" w:hAnsi="Arial" w:cs="Arial"/>
          <w:noProof/>
          <w:lang w:eastAsia="es-CO"/>
        </w:rPr>
        <w:t xml:space="preserve">os radicados </w:t>
      </w:r>
      <w:r w:rsidRPr="00DB7709">
        <w:rPr>
          <w:rFonts w:ascii="Arial" w:hAnsi="Arial" w:cs="Arial"/>
          <w:noProof/>
          <w:lang w:eastAsia="es-CO"/>
        </w:rPr>
        <w:t>Nos</w:t>
      </w:r>
      <w:r w:rsidRPr="00770B7D">
        <w:rPr>
          <w:rFonts w:ascii="Arial" w:hAnsi="Arial" w:cs="Arial"/>
          <w:noProof/>
          <w:lang w:eastAsia="es-CO"/>
        </w:rPr>
        <w:t xml:space="preserve">. </w:t>
      </w:r>
      <w:r w:rsidR="00EC68F9" w:rsidRPr="00770B7D">
        <w:rPr>
          <w:rFonts w:ascii="Arial" w:hAnsi="Arial" w:cs="Arial"/>
          <w:noProof/>
          <w:lang w:eastAsia="es-CO"/>
        </w:rPr>
        <w:t>20199000232232, 2</w:t>
      </w:r>
      <w:r w:rsidR="00D43FA5" w:rsidRPr="00770B7D">
        <w:rPr>
          <w:rFonts w:ascii="Arial" w:hAnsi="Arial" w:cs="Arial"/>
          <w:noProof/>
          <w:lang w:eastAsia="es-CO"/>
        </w:rPr>
        <w:t xml:space="preserve">0192060406362, y 20199000294802 </w:t>
      </w:r>
      <w:r w:rsidR="000952C3" w:rsidRPr="00770B7D">
        <w:rPr>
          <w:rFonts w:ascii="Arial" w:hAnsi="Arial" w:cs="Arial"/>
          <w:noProof/>
          <w:lang w:eastAsia="es-CO"/>
        </w:rPr>
        <w:t>requierieron de cierta complejidad y varias revisiones</w:t>
      </w:r>
      <w:r w:rsidRPr="00770B7D">
        <w:rPr>
          <w:rFonts w:ascii="Arial" w:hAnsi="Arial" w:cs="Arial"/>
          <w:noProof/>
          <w:lang w:eastAsia="es-CO"/>
        </w:rPr>
        <w:t xml:space="preserve">, </w:t>
      </w:r>
      <w:r w:rsidR="000952C3" w:rsidRPr="00770B7D">
        <w:rPr>
          <w:rFonts w:ascii="Arial" w:hAnsi="Arial" w:cs="Arial"/>
          <w:noProof/>
          <w:lang w:eastAsia="es-CO"/>
        </w:rPr>
        <w:t xml:space="preserve">lo cual retraso la </w:t>
      </w:r>
      <w:r w:rsidR="000952C3" w:rsidRPr="00DB7709">
        <w:rPr>
          <w:rFonts w:ascii="Arial" w:hAnsi="Arial" w:cs="Arial"/>
          <w:noProof/>
          <w:lang w:eastAsia="es-CO"/>
        </w:rPr>
        <w:t xml:space="preserve">oportunidad de la respuesta. </w:t>
      </w:r>
    </w:p>
    <w:p w:rsidR="00DB7709" w:rsidRPr="00DB7709" w:rsidRDefault="00DB7709" w:rsidP="00DB7709">
      <w:pPr>
        <w:pStyle w:val="Prrafodelista"/>
        <w:numPr>
          <w:ilvl w:val="0"/>
          <w:numId w:val="16"/>
        </w:numPr>
        <w:spacing w:after="0"/>
        <w:jc w:val="both"/>
        <w:rPr>
          <w:rFonts w:ascii="Arial" w:hAnsi="Arial" w:cs="Arial"/>
          <w:noProof/>
          <w:lang w:eastAsia="es-CO"/>
        </w:rPr>
      </w:pPr>
      <w:r w:rsidRPr="00DB7709">
        <w:rPr>
          <w:rFonts w:ascii="Arial" w:hAnsi="Arial" w:cs="Arial"/>
          <w:noProof/>
          <w:lang w:eastAsia="es-CO"/>
        </w:rPr>
        <w:t>En e</w:t>
      </w:r>
      <w:r w:rsidR="00D43FA5">
        <w:rPr>
          <w:rFonts w:ascii="Arial" w:hAnsi="Arial" w:cs="Arial"/>
          <w:noProof/>
          <w:lang w:eastAsia="es-CO"/>
        </w:rPr>
        <w:t>l radicado</w:t>
      </w:r>
      <w:r w:rsidRPr="00DB7709">
        <w:rPr>
          <w:rFonts w:ascii="Arial" w:hAnsi="Arial" w:cs="Arial"/>
          <w:noProof/>
          <w:lang w:eastAsia="es-CO"/>
        </w:rPr>
        <w:t xml:space="preserve"> </w:t>
      </w:r>
      <w:r w:rsidR="00770B7D">
        <w:rPr>
          <w:rFonts w:ascii="Arial" w:hAnsi="Arial" w:cs="Arial"/>
          <w:noProof/>
          <w:lang w:eastAsia="es-CO"/>
        </w:rPr>
        <w:t xml:space="preserve">No. </w:t>
      </w:r>
      <w:r w:rsidR="000952C3" w:rsidRPr="00DB7709">
        <w:rPr>
          <w:rFonts w:ascii="Arial" w:hAnsi="Arial" w:cs="Arial"/>
          <w:noProof/>
          <w:lang w:eastAsia="es-CO"/>
        </w:rPr>
        <w:t>20199000294592 el profesional de la DEP</w:t>
      </w:r>
      <w:r w:rsidRPr="00DB7709">
        <w:rPr>
          <w:rFonts w:ascii="Arial" w:hAnsi="Arial" w:cs="Arial"/>
          <w:noProof/>
          <w:lang w:eastAsia="es-CO"/>
        </w:rPr>
        <w:t>,</w:t>
      </w:r>
      <w:r w:rsidR="000952C3" w:rsidRPr="00DB7709">
        <w:rPr>
          <w:rFonts w:ascii="Arial" w:hAnsi="Arial" w:cs="Arial"/>
          <w:noProof/>
          <w:lang w:eastAsia="es-CO"/>
        </w:rPr>
        <w:t xml:space="preserve"> indica que el retraso se pr</w:t>
      </w:r>
      <w:r w:rsidR="00F52496" w:rsidRPr="00DB7709">
        <w:rPr>
          <w:rFonts w:ascii="Arial" w:hAnsi="Arial" w:cs="Arial"/>
          <w:noProof/>
          <w:lang w:eastAsia="es-CO"/>
        </w:rPr>
        <w:t>esento</w:t>
      </w:r>
      <w:r w:rsidR="000952C3" w:rsidRPr="00DB7709">
        <w:rPr>
          <w:rFonts w:ascii="Arial" w:hAnsi="Arial" w:cs="Arial"/>
          <w:noProof/>
          <w:lang w:eastAsia="es-CO"/>
        </w:rPr>
        <w:t xml:space="preserve"> por  </w:t>
      </w:r>
      <w:r w:rsidRPr="00DB7709">
        <w:rPr>
          <w:rFonts w:ascii="Arial" w:hAnsi="Arial" w:cs="Arial"/>
          <w:noProof/>
          <w:lang w:eastAsia="es-CO"/>
        </w:rPr>
        <w:t xml:space="preserve">falta de digitalización del documento, </w:t>
      </w:r>
      <w:r w:rsidR="00F52496" w:rsidRPr="00DB7709">
        <w:rPr>
          <w:rFonts w:ascii="Arial" w:hAnsi="Arial" w:cs="Arial"/>
          <w:noProof/>
          <w:lang w:eastAsia="es-CO"/>
        </w:rPr>
        <w:t>en razó</w:t>
      </w:r>
      <w:r w:rsidR="000952C3" w:rsidRPr="00DB7709">
        <w:rPr>
          <w:rFonts w:ascii="Arial" w:hAnsi="Arial" w:cs="Arial"/>
          <w:noProof/>
          <w:lang w:eastAsia="es-CO"/>
        </w:rPr>
        <w:t xml:space="preserve">n a </w:t>
      </w:r>
      <w:r w:rsidR="00F52496" w:rsidRPr="00DB7709">
        <w:rPr>
          <w:rFonts w:ascii="Arial" w:hAnsi="Arial" w:cs="Arial"/>
          <w:noProof/>
          <w:lang w:eastAsia="es-CO"/>
        </w:rPr>
        <w:t>fallas en</w:t>
      </w:r>
      <w:r w:rsidR="000952C3" w:rsidRPr="00DB7709">
        <w:rPr>
          <w:rFonts w:ascii="Arial" w:hAnsi="Arial" w:cs="Arial"/>
          <w:noProof/>
          <w:lang w:eastAsia="es-CO"/>
        </w:rPr>
        <w:t xml:space="preserve"> el sistema ORFEO</w:t>
      </w:r>
      <w:r w:rsidR="00F52496" w:rsidRPr="00DB7709">
        <w:rPr>
          <w:rFonts w:ascii="Arial" w:hAnsi="Arial" w:cs="Arial"/>
          <w:noProof/>
          <w:lang w:eastAsia="es-CO"/>
        </w:rPr>
        <w:t xml:space="preserve">. </w:t>
      </w:r>
    </w:p>
    <w:p w:rsidR="00064C5A" w:rsidRPr="00DB7709" w:rsidRDefault="00DB7709" w:rsidP="00DB7709">
      <w:pPr>
        <w:pStyle w:val="Prrafodelista"/>
        <w:numPr>
          <w:ilvl w:val="0"/>
          <w:numId w:val="16"/>
        </w:numPr>
        <w:spacing w:after="0"/>
        <w:jc w:val="both"/>
        <w:rPr>
          <w:rFonts w:ascii="Arial" w:hAnsi="Arial" w:cs="Arial"/>
          <w:noProof/>
          <w:lang w:eastAsia="es-CO"/>
        </w:rPr>
      </w:pPr>
      <w:r w:rsidRPr="00DB7709">
        <w:rPr>
          <w:rFonts w:ascii="Arial" w:hAnsi="Arial" w:cs="Arial"/>
          <w:noProof/>
          <w:lang w:eastAsia="es-CO"/>
        </w:rPr>
        <w:t>En l</w:t>
      </w:r>
      <w:r w:rsidR="00F52496" w:rsidRPr="00DB7709">
        <w:rPr>
          <w:rFonts w:ascii="Arial" w:hAnsi="Arial" w:cs="Arial"/>
          <w:noProof/>
          <w:lang w:eastAsia="es-CO"/>
        </w:rPr>
        <w:t xml:space="preserve">os </w:t>
      </w:r>
      <w:r w:rsidR="00671FA4" w:rsidRPr="00DB7709">
        <w:rPr>
          <w:rFonts w:ascii="Arial" w:hAnsi="Arial" w:cs="Arial"/>
          <w:noProof/>
          <w:lang w:eastAsia="es-CO"/>
        </w:rPr>
        <w:t>radicados</w:t>
      </w:r>
      <w:r w:rsidR="00F52496" w:rsidRPr="00DB7709">
        <w:rPr>
          <w:rFonts w:ascii="Arial" w:hAnsi="Arial" w:cs="Arial"/>
          <w:noProof/>
          <w:lang w:eastAsia="es-CO"/>
        </w:rPr>
        <w:t xml:space="preserve"> </w:t>
      </w:r>
      <w:r w:rsidRPr="00DB7709">
        <w:rPr>
          <w:rFonts w:ascii="Arial" w:hAnsi="Arial" w:cs="Arial"/>
          <w:noProof/>
          <w:lang w:eastAsia="es-CO"/>
        </w:rPr>
        <w:t xml:space="preserve">Nos. </w:t>
      </w:r>
      <w:r w:rsidR="00F52496" w:rsidRPr="00DB7709">
        <w:rPr>
          <w:rFonts w:ascii="Arial" w:hAnsi="Arial" w:cs="Arial"/>
          <w:noProof/>
          <w:lang w:eastAsia="es-CO"/>
        </w:rPr>
        <w:t>20192060246792</w:t>
      </w:r>
      <w:r w:rsidR="00671FA4" w:rsidRPr="00DB7709">
        <w:rPr>
          <w:rFonts w:ascii="Arial" w:hAnsi="Arial" w:cs="Arial"/>
          <w:noProof/>
          <w:lang w:eastAsia="es-CO"/>
        </w:rPr>
        <w:t xml:space="preserve">, 20192060302992 y 20199000303142 </w:t>
      </w:r>
      <w:r w:rsidRPr="00DB7709">
        <w:rPr>
          <w:rFonts w:ascii="Arial" w:hAnsi="Arial" w:cs="Arial"/>
          <w:noProof/>
          <w:lang w:eastAsia="es-CO"/>
        </w:rPr>
        <w:t xml:space="preserve">la extemporaneidad obedeció </w:t>
      </w:r>
      <w:r w:rsidR="00671FA4" w:rsidRPr="00DB7709">
        <w:rPr>
          <w:rFonts w:ascii="Arial" w:hAnsi="Arial" w:cs="Arial"/>
          <w:noProof/>
          <w:lang w:eastAsia="es-CO"/>
        </w:rPr>
        <w:t>al alto volument de trabajo.</w:t>
      </w:r>
    </w:p>
    <w:p w:rsidR="000952C3" w:rsidRPr="00DB7709" w:rsidRDefault="000952C3" w:rsidP="004E37E6">
      <w:pPr>
        <w:spacing w:after="0"/>
        <w:ind w:left="284"/>
        <w:jc w:val="both"/>
        <w:rPr>
          <w:rFonts w:ascii="Arial" w:hAnsi="Arial" w:cs="Arial"/>
          <w:noProof/>
          <w:lang w:eastAsia="es-CO"/>
        </w:rPr>
      </w:pPr>
    </w:p>
    <w:p w:rsidR="00DB7709" w:rsidRPr="00DB7709" w:rsidRDefault="00064C5A" w:rsidP="004E37E6">
      <w:pPr>
        <w:spacing w:after="0"/>
        <w:ind w:left="284"/>
        <w:jc w:val="both"/>
        <w:rPr>
          <w:rFonts w:ascii="Arial" w:hAnsi="Arial" w:cs="Arial"/>
          <w:noProof/>
          <w:lang w:eastAsia="es-CO"/>
        </w:rPr>
      </w:pPr>
      <w:r w:rsidRPr="00DB7709">
        <w:rPr>
          <w:rFonts w:ascii="Arial" w:hAnsi="Arial" w:cs="Arial"/>
          <w:noProof/>
          <w:lang w:eastAsia="es-CO"/>
        </w:rPr>
        <w:t xml:space="preserve">El Grupo de Gestión </w:t>
      </w:r>
      <w:r w:rsidR="001045BD">
        <w:rPr>
          <w:rFonts w:ascii="Arial" w:hAnsi="Arial" w:cs="Arial"/>
          <w:noProof/>
          <w:lang w:eastAsia="es-CO"/>
        </w:rPr>
        <w:t xml:space="preserve">de </w:t>
      </w:r>
      <w:r w:rsidRPr="00DB7709">
        <w:rPr>
          <w:rFonts w:ascii="Arial" w:hAnsi="Arial" w:cs="Arial"/>
          <w:noProof/>
          <w:lang w:eastAsia="es-CO"/>
        </w:rPr>
        <w:t xml:space="preserve">Meritocracia </w:t>
      </w:r>
      <w:r w:rsidR="00B53714" w:rsidRPr="00DB7709">
        <w:rPr>
          <w:rFonts w:ascii="Arial" w:hAnsi="Arial" w:cs="Arial"/>
          <w:noProof/>
          <w:lang w:eastAsia="es-CO"/>
        </w:rPr>
        <w:t xml:space="preserve"> </w:t>
      </w:r>
      <w:r w:rsidRPr="00DB7709">
        <w:rPr>
          <w:rFonts w:ascii="Arial" w:hAnsi="Arial" w:cs="Arial"/>
          <w:noProof/>
          <w:lang w:eastAsia="es-CO"/>
        </w:rPr>
        <w:t xml:space="preserve">frente a las PQRSD extemporáneas, </w:t>
      </w:r>
      <w:r w:rsidR="00D022F9" w:rsidRPr="00DB7709">
        <w:rPr>
          <w:rFonts w:ascii="Arial" w:hAnsi="Arial" w:cs="Arial"/>
          <w:noProof/>
          <w:lang w:eastAsia="es-CO"/>
        </w:rPr>
        <w:t>indicó que</w:t>
      </w:r>
      <w:r w:rsidR="00DB7709" w:rsidRPr="00DB7709">
        <w:rPr>
          <w:rFonts w:ascii="Arial" w:hAnsi="Arial" w:cs="Arial"/>
          <w:noProof/>
          <w:lang w:eastAsia="es-CO"/>
        </w:rPr>
        <w:t>:</w:t>
      </w:r>
    </w:p>
    <w:p w:rsidR="00DB7709" w:rsidRPr="00DB7709" w:rsidRDefault="00DB7709" w:rsidP="004E37E6">
      <w:pPr>
        <w:spacing w:after="0"/>
        <w:ind w:left="284"/>
        <w:jc w:val="both"/>
        <w:rPr>
          <w:rFonts w:ascii="Arial" w:hAnsi="Arial" w:cs="Arial"/>
          <w:noProof/>
          <w:lang w:eastAsia="es-CO"/>
        </w:rPr>
      </w:pPr>
    </w:p>
    <w:p w:rsidR="00DB7709" w:rsidRPr="001045BD" w:rsidRDefault="00DB7709" w:rsidP="003C7217">
      <w:pPr>
        <w:pStyle w:val="Prrafodelista"/>
        <w:numPr>
          <w:ilvl w:val="0"/>
          <w:numId w:val="17"/>
        </w:numPr>
        <w:spacing w:after="0"/>
        <w:ind w:left="1134" w:hanging="423"/>
        <w:jc w:val="both"/>
        <w:rPr>
          <w:rFonts w:ascii="Arial" w:hAnsi="Arial" w:cs="Arial"/>
          <w:noProof/>
          <w:lang w:eastAsia="es-CO"/>
        </w:rPr>
      </w:pPr>
      <w:r w:rsidRPr="00DB7709">
        <w:rPr>
          <w:rFonts w:ascii="Arial" w:hAnsi="Arial" w:cs="Arial"/>
          <w:noProof/>
          <w:lang w:eastAsia="es-CO"/>
        </w:rPr>
        <w:t>L</w:t>
      </w:r>
      <w:r w:rsidR="00D022F9" w:rsidRPr="00DB7709">
        <w:rPr>
          <w:rFonts w:ascii="Arial" w:hAnsi="Arial" w:cs="Arial"/>
          <w:noProof/>
          <w:lang w:eastAsia="es-CO"/>
        </w:rPr>
        <w:t xml:space="preserve">os </w:t>
      </w:r>
      <w:r w:rsidR="00D022F9" w:rsidRPr="001045BD">
        <w:rPr>
          <w:rFonts w:ascii="Arial" w:hAnsi="Arial" w:cs="Arial"/>
          <w:noProof/>
          <w:lang w:eastAsia="es-CO"/>
        </w:rPr>
        <w:t xml:space="preserve">radicados </w:t>
      </w:r>
      <w:r w:rsidRPr="001045BD">
        <w:rPr>
          <w:rFonts w:ascii="Arial" w:hAnsi="Arial" w:cs="Arial"/>
          <w:noProof/>
          <w:lang w:eastAsia="es-CO"/>
        </w:rPr>
        <w:t xml:space="preserve">Nos. </w:t>
      </w:r>
      <w:r w:rsidR="00D022F9" w:rsidRPr="001045BD">
        <w:rPr>
          <w:rFonts w:ascii="Arial" w:hAnsi="Arial" w:cs="Arial"/>
          <w:noProof/>
          <w:lang w:eastAsia="es-CO"/>
        </w:rPr>
        <w:t>20202060058462 y 20192060231002 se contestaron</w:t>
      </w:r>
      <w:r w:rsidRPr="001045BD">
        <w:rPr>
          <w:rFonts w:ascii="Arial" w:hAnsi="Arial" w:cs="Arial"/>
          <w:noProof/>
          <w:lang w:eastAsia="es-CO"/>
        </w:rPr>
        <w:t xml:space="preserve">; </w:t>
      </w:r>
      <w:r w:rsidR="00D022F9" w:rsidRPr="001045BD">
        <w:rPr>
          <w:rFonts w:ascii="Arial" w:hAnsi="Arial" w:cs="Arial"/>
          <w:noProof/>
          <w:lang w:eastAsia="es-CO"/>
        </w:rPr>
        <w:t>sin embargo</w:t>
      </w:r>
      <w:r w:rsidRPr="001045BD">
        <w:rPr>
          <w:rFonts w:ascii="Arial" w:hAnsi="Arial" w:cs="Arial"/>
          <w:noProof/>
          <w:lang w:eastAsia="es-CO"/>
        </w:rPr>
        <w:t>,</w:t>
      </w:r>
      <w:r w:rsidR="00D022F9" w:rsidRPr="001045BD">
        <w:rPr>
          <w:rFonts w:ascii="Arial" w:hAnsi="Arial" w:cs="Arial"/>
          <w:noProof/>
          <w:lang w:eastAsia="es-CO"/>
        </w:rPr>
        <w:t xml:space="preserve"> se digitalizaron posterior a los términos</w:t>
      </w:r>
      <w:r w:rsidR="00E24810" w:rsidRPr="001045BD">
        <w:rPr>
          <w:rFonts w:ascii="Arial" w:hAnsi="Arial" w:cs="Arial"/>
          <w:noProof/>
          <w:lang w:eastAsia="es-CO"/>
        </w:rPr>
        <w:t xml:space="preserve"> de respuesta</w:t>
      </w:r>
      <w:r w:rsidRPr="001045BD">
        <w:rPr>
          <w:rFonts w:ascii="Arial" w:hAnsi="Arial" w:cs="Arial"/>
          <w:noProof/>
          <w:lang w:eastAsia="es-CO"/>
        </w:rPr>
        <w:t>.</w:t>
      </w:r>
    </w:p>
    <w:p w:rsidR="00DB7709" w:rsidRPr="001045BD" w:rsidRDefault="00DB7709" w:rsidP="00DB7709">
      <w:pPr>
        <w:pStyle w:val="Prrafodelista"/>
        <w:numPr>
          <w:ilvl w:val="0"/>
          <w:numId w:val="17"/>
        </w:numPr>
        <w:spacing w:after="0"/>
        <w:jc w:val="both"/>
        <w:rPr>
          <w:rFonts w:ascii="Arial" w:hAnsi="Arial" w:cs="Arial"/>
          <w:noProof/>
          <w:lang w:eastAsia="es-CO"/>
        </w:rPr>
      </w:pPr>
      <w:r w:rsidRPr="001045BD">
        <w:rPr>
          <w:rFonts w:ascii="Arial" w:hAnsi="Arial" w:cs="Arial"/>
          <w:noProof/>
          <w:lang w:eastAsia="es-CO"/>
        </w:rPr>
        <w:t>F</w:t>
      </w:r>
      <w:r w:rsidR="00D022F9" w:rsidRPr="001045BD">
        <w:rPr>
          <w:rFonts w:ascii="Arial" w:hAnsi="Arial" w:cs="Arial"/>
          <w:noProof/>
          <w:lang w:eastAsia="es-CO"/>
        </w:rPr>
        <w:t xml:space="preserve">rente al </w:t>
      </w:r>
      <w:r w:rsidRPr="001045BD">
        <w:rPr>
          <w:rFonts w:ascii="Arial" w:hAnsi="Arial" w:cs="Arial"/>
          <w:noProof/>
          <w:lang w:eastAsia="es-CO"/>
        </w:rPr>
        <w:t xml:space="preserve">No. </w:t>
      </w:r>
      <w:r w:rsidR="00D022F9" w:rsidRPr="001045BD">
        <w:rPr>
          <w:rFonts w:ascii="Arial" w:hAnsi="Arial" w:cs="Arial"/>
          <w:noProof/>
          <w:lang w:eastAsia="es-CO"/>
        </w:rPr>
        <w:t>20192060374622</w:t>
      </w:r>
      <w:r w:rsidR="00E24810" w:rsidRPr="001045BD">
        <w:rPr>
          <w:rFonts w:ascii="Arial" w:hAnsi="Arial" w:cs="Arial"/>
          <w:noProof/>
          <w:lang w:eastAsia="es-CO"/>
        </w:rPr>
        <w:t xml:space="preserve"> se requirió asesorí</w:t>
      </w:r>
      <w:r w:rsidR="00D022F9" w:rsidRPr="001045BD">
        <w:rPr>
          <w:rFonts w:ascii="Arial" w:hAnsi="Arial" w:cs="Arial"/>
          <w:noProof/>
          <w:lang w:eastAsia="es-CO"/>
        </w:rPr>
        <w:t>a juridica</w:t>
      </w:r>
      <w:r w:rsidRPr="001045BD">
        <w:rPr>
          <w:rFonts w:ascii="Arial" w:hAnsi="Arial" w:cs="Arial"/>
          <w:noProof/>
          <w:lang w:eastAsia="es-CO"/>
        </w:rPr>
        <w:t>.</w:t>
      </w:r>
    </w:p>
    <w:p w:rsidR="000952C3" w:rsidRPr="001045BD" w:rsidRDefault="00DB7709" w:rsidP="00DB7709">
      <w:pPr>
        <w:pStyle w:val="Prrafodelista"/>
        <w:numPr>
          <w:ilvl w:val="0"/>
          <w:numId w:val="17"/>
        </w:numPr>
        <w:spacing w:after="0"/>
        <w:jc w:val="both"/>
        <w:rPr>
          <w:rFonts w:ascii="Arial" w:hAnsi="Arial" w:cs="Arial"/>
          <w:noProof/>
          <w:lang w:eastAsia="es-CO"/>
        </w:rPr>
      </w:pPr>
      <w:r w:rsidRPr="001045BD">
        <w:rPr>
          <w:rFonts w:ascii="Arial" w:hAnsi="Arial" w:cs="Arial"/>
          <w:noProof/>
          <w:lang w:eastAsia="es-CO"/>
        </w:rPr>
        <w:t xml:space="preserve">En el radicado No. </w:t>
      </w:r>
      <w:r w:rsidR="00D022F9" w:rsidRPr="001045BD">
        <w:rPr>
          <w:rFonts w:ascii="Arial" w:hAnsi="Arial" w:cs="Arial"/>
          <w:noProof/>
          <w:lang w:eastAsia="es-CO"/>
        </w:rPr>
        <w:t>20192060390442</w:t>
      </w:r>
      <w:r w:rsidRPr="001045BD">
        <w:rPr>
          <w:rFonts w:ascii="Arial" w:hAnsi="Arial" w:cs="Arial"/>
          <w:noProof/>
          <w:lang w:eastAsia="es-CO"/>
        </w:rPr>
        <w:t>,</w:t>
      </w:r>
      <w:r w:rsidR="00D022F9" w:rsidRPr="001045BD">
        <w:rPr>
          <w:rFonts w:ascii="Arial" w:hAnsi="Arial" w:cs="Arial"/>
          <w:noProof/>
          <w:lang w:eastAsia="es-CO"/>
        </w:rPr>
        <w:t xml:space="preserve"> se indica </w:t>
      </w:r>
      <w:r w:rsidR="001045BD" w:rsidRPr="001045BD">
        <w:rPr>
          <w:rFonts w:ascii="Arial" w:hAnsi="Arial" w:cs="Arial"/>
          <w:noProof/>
          <w:lang w:eastAsia="es-CO"/>
        </w:rPr>
        <w:t xml:space="preserve">obedece a un </w:t>
      </w:r>
      <w:r w:rsidR="00D022F9" w:rsidRPr="001045BD">
        <w:rPr>
          <w:rFonts w:ascii="Arial" w:hAnsi="Arial" w:cs="Arial"/>
          <w:noProof/>
          <w:lang w:eastAsia="es-CO"/>
        </w:rPr>
        <w:t>c</w:t>
      </w:r>
      <w:r w:rsidR="00671FA4" w:rsidRPr="001045BD">
        <w:rPr>
          <w:rFonts w:ascii="Arial" w:hAnsi="Arial" w:cs="Arial"/>
          <w:noProof/>
          <w:lang w:eastAsia="es-CO"/>
        </w:rPr>
        <w:t xml:space="preserve">onvenio que </w:t>
      </w:r>
      <w:r w:rsidR="001045BD" w:rsidRPr="001045BD">
        <w:rPr>
          <w:rFonts w:ascii="Arial" w:hAnsi="Arial" w:cs="Arial"/>
          <w:noProof/>
          <w:lang w:eastAsia="es-CO"/>
        </w:rPr>
        <w:t xml:space="preserve">no </w:t>
      </w:r>
      <w:r w:rsidR="00671FA4" w:rsidRPr="001045BD">
        <w:rPr>
          <w:rFonts w:ascii="Arial" w:hAnsi="Arial" w:cs="Arial"/>
          <w:noProof/>
          <w:lang w:eastAsia="es-CO"/>
        </w:rPr>
        <w:t xml:space="preserve">fue </w:t>
      </w:r>
      <w:r w:rsidR="001045BD" w:rsidRPr="001045BD">
        <w:rPr>
          <w:rFonts w:ascii="Arial" w:hAnsi="Arial" w:cs="Arial"/>
          <w:noProof/>
          <w:lang w:eastAsia="es-CO"/>
        </w:rPr>
        <w:t>firmado con el Departamento</w:t>
      </w:r>
      <w:r w:rsidR="00D022F9" w:rsidRPr="001045BD">
        <w:rPr>
          <w:rFonts w:ascii="Arial" w:hAnsi="Arial" w:cs="Arial"/>
          <w:noProof/>
          <w:lang w:eastAsia="es-CO"/>
        </w:rPr>
        <w:t xml:space="preserve">. </w:t>
      </w:r>
    </w:p>
    <w:p w:rsidR="00671FA4" w:rsidRPr="00DB7709" w:rsidRDefault="00671FA4" w:rsidP="004E37E6">
      <w:pPr>
        <w:spacing w:after="0"/>
        <w:ind w:left="284"/>
        <w:jc w:val="both"/>
        <w:rPr>
          <w:rFonts w:ascii="Arial" w:hAnsi="Arial" w:cs="Arial"/>
          <w:noProof/>
          <w:lang w:eastAsia="es-CO"/>
        </w:rPr>
      </w:pPr>
    </w:p>
    <w:p w:rsidR="000071B2" w:rsidRPr="00770B7D" w:rsidRDefault="000071B2" w:rsidP="000071B2">
      <w:pPr>
        <w:ind w:left="284" w:firstLine="16"/>
        <w:jc w:val="both"/>
        <w:rPr>
          <w:rFonts w:ascii="Arial" w:hAnsi="Arial" w:cs="Arial"/>
          <w:noProof/>
          <w:lang w:eastAsia="es-CO"/>
        </w:rPr>
      </w:pPr>
      <w:r w:rsidRPr="00770B7D">
        <w:rPr>
          <w:rFonts w:ascii="Arial" w:hAnsi="Arial" w:cs="Arial"/>
          <w:noProof/>
          <w:lang w:eastAsia="es-CO"/>
        </w:rPr>
        <w:t>Por parte de la Dirección de Desarrollo Organizacional, sobre las cuatro PQRSD contestadas de manera extemporánea, una vez socializado el infome indicaron:</w:t>
      </w:r>
    </w:p>
    <w:p w:rsidR="00C218A7" w:rsidRPr="00770B7D" w:rsidRDefault="000071B2" w:rsidP="003C7217">
      <w:pPr>
        <w:pStyle w:val="Prrafodelista"/>
        <w:numPr>
          <w:ilvl w:val="0"/>
          <w:numId w:val="21"/>
        </w:numPr>
        <w:spacing w:after="0"/>
        <w:ind w:left="1134" w:hanging="425"/>
        <w:jc w:val="both"/>
        <w:rPr>
          <w:rFonts w:ascii="Arial" w:hAnsi="Arial" w:cs="Arial"/>
          <w:noProof/>
          <w:lang w:eastAsia="es-CO"/>
        </w:rPr>
      </w:pPr>
      <w:r w:rsidRPr="00770B7D">
        <w:rPr>
          <w:rFonts w:ascii="Arial" w:hAnsi="Arial" w:cs="Arial"/>
          <w:noProof/>
          <w:lang w:eastAsia="es-CO"/>
        </w:rPr>
        <w:t xml:space="preserve">El radicado </w:t>
      </w:r>
      <w:r w:rsidR="00770B7D">
        <w:rPr>
          <w:rFonts w:ascii="Arial" w:hAnsi="Arial" w:cs="Arial"/>
          <w:noProof/>
          <w:lang w:eastAsia="es-CO"/>
        </w:rPr>
        <w:t xml:space="preserve">No. </w:t>
      </w:r>
      <w:r w:rsidR="00C218A7" w:rsidRPr="00770B7D">
        <w:rPr>
          <w:rFonts w:ascii="Arial" w:hAnsi="Arial" w:cs="Arial"/>
          <w:noProof/>
          <w:lang w:eastAsia="es-CO"/>
        </w:rPr>
        <w:t>20202060022352</w:t>
      </w:r>
      <w:r w:rsidRPr="00770B7D">
        <w:rPr>
          <w:rFonts w:ascii="Arial" w:hAnsi="Arial" w:cs="Arial"/>
          <w:noProof/>
          <w:lang w:eastAsia="es-CO"/>
        </w:rPr>
        <w:t xml:space="preserve"> se dio respuesta dos días después, en razón a q</w:t>
      </w:r>
      <w:r w:rsidR="00C218A7" w:rsidRPr="00770B7D">
        <w:rPr>
          <w:rFonts w:ascii="Arial" w:hAnsi="Arial" w:cs="Arial"/>
          <w:noProof/>
          <w:lang w:eastAsia="es-CO"/>
        </w:rPr>
        <w:t>ue el profesional</w:t>
      </w:r>
      <w:r w:rsidRPr="00770B7D">
        <w:rPr>
          <w:rFonts w:ascii="Arial" w:hAnsi="Arial" w:cs="Arial"/>
          <w:noProof/>
          <w:lang w:eastAsia="es-CO"/>
        </w:rPr>
        <w:t xml:space="preserve"> responsable,</w:t>
      </w:r>
      <w:r w:rsidR="00C218A7" w:rsidRPr="00770B7D">
        <w:rPr>
          <w:rFonts w:ascii="Arial" w:hAnsi="Arial" w:cs="Arial"/>
          <w:noProof/>
          <w:lang w:eastAsia="es-CO"/>
        </w:rPr>
        <w:t xml:space="preserve"> se encontraba en Comisión de Servicios y no alcanzó a enviar la respuesta</w:t>
      </w:r>
      <w:r w:rsidR="003C7217" w:rsidRPr="00770B7D">
        <w:rPr>
          <w:rFonts w:ascii="Arial" w:hAnsi="Arial" w:cs="Arial"/>
          <w:noProof/>
          <w:lang w:eastAsia="es-CO"/>
        </w:rPr>
        <w:t>,</w:t>
      </w:r>
      <w:r w:rsidR="00C218A7" w:rsidRPr="00770B7D">
        <w:rPr>
          <w:rFonts w:ascii="Arial" w:hAnsi="Arial" w:cs="Arial"/>
          <w:noProof/>
          <w:lang w:eastAsia="es-CO"/>
        </w:rPr>
        <w:t xml:space="preserve"> la cual ya estaba proyectada.</w:t>
      </w:r>
    </w:p>
    <w:p w:rsidR="00C218A7" w:rsidRPr="00770B7D" w:rsidRDefault="000071B2" w:rsidP="003C7217">
      <w:pPr>
        <w:pStyle w:val="Prrafodelista"/>
        <w:numPr>
          <w:ilvl w:val="0"/>
          <w:numId w:val="21"/>
        </w:numPr>
        <w:spacing w:after="0"/>
        <w:ind w:left="1134" w:hanging="423"/>
        <w:jc w:val="both"/>
        <w:rPr>
          <w:rFonts w:ascii="Arial" w:hAnsi="Arial" w:cs="Arial"/>
          <w:noProof/>
          <w:lang w:eastAsia="es-CO"/>
        </w:rPr>
      </w:pPr>
      <w:r w:rsidRPr="00770B7D">
        <w:rPr>
          <w:rFonts w:ascii="Arial" w:hAnsi="Arial" w:cs="Arial"/>
          <w:noProof/>
          <w:lang w:eastAsia="es-CO"/>
        </w:rPr>
        <w:t xml:space="preserve">En los radicados </w:t>
      </w:r>
      <w:r w:rsidR="00770B7D">
        <w:rPr>
          <w:rFonts w:ascii="Arial" w:hAnsi="Arial" w:cs="Arial"/>
          <w:noProof/>
          <w:lang w:eastAsia="es-CO"/>
        </w:rPr>
        <w:t xml:space="preserve">Nos. </w:t>
      </w:r>
      <w:r w:rsidR="002F67C2" w:rsidRPr="00770B7D">
        <w:rPr>
          <w:rFonts w:ascii="Arial" w:hAnsi="Arial" w:cs="Arial"/>
          <w:noProof/>
          <w:lang w:eastAsia="es-CO"/>
        </w:rPr>
        <w:t>20199000419572</w:t>
      </w:r>
      <w:r w:rsidRPr="00770B7D">
        <w:rPr>
          <w:rFonts w:ascii="Arial" w:hAnsi="Arial" w:cs="Arial"/>
          <w:noProof/>
          <w:lang w:eastAsia="es-CO"/>
        </w:rPr>
        <w:t xml:space="preserve"> y 20192060421592 </w:t>
      </w:r>
      <w:r w:rsidR="002F67C2" w:rsidRPr="00770B7D">
        <w:rPr>
          <w:rFonts w:ascii="Arial" w:hAnsi="Arial" w:cs="Arial"/>
          <w:noProof/>
          <w:lang w:eastAsia="es-CO"/>
        </w:rPr>
        <w:t xml:space="preserve"> indica que fue</w:t>
      </w:r>
      <w:r w:rsidRPr="00770B7D">
        <w:rPr>
          <w:rFonts w:ascii="Arial" w:hAnsi="Arial" w:cs="Arial"/>
          <w:noProof/>
          <w:lang w:eastAsia="es-CO"/>
        </w:rPr>
        <w:t>ron</w:t>
      </w:r>
      <w:r w:rsidR="002F67C2" w:rsidRPr="00770B7D">
        <w:rPr>
          <w:rFonts w:ascii="Arial" w:hAnsi="Arial" w:cs="Arial"/>
          <w:noProof/>
          <w:lang w:eastAsia="es-CO"/>
        </w:rPr>
        <w:t xml:space="preserve"> resuelt</w:t>
      </w:r>
      <w:r w:rsidR="00770B7D">
        <w:rPr>
          <w:rFonts w:ascii="Arial" w:hAnsi="Arial" w:cs="Arial"/>
          <w:noProof/>
          <w:lang w:eastAsia="es-CO"/>
        </w:rPr>
        <w:t>o</w:t>
      </w:r>
      <w:r w:rsidRPr="00770B7D">
        <w:rPr>
          <w:rFonts w:ascii="Arial" w:hAnsi="Arial" w:cs="Arial"/>
          <w:noProof/>
          <w:lang w:eastAsia="es-CO"/>
        </w:rPr>
        <w:t>s</w:t>
      </w:r>
      <w:r w:rsidR="002F67C2" w:rsidRPr="00770B7D">
        <w:rPr>
          <w:rFonts w:ascii="Arial" w:hAnsi="Arial" w:cs="Arial"/>
          <w:noProof/>
          <w:lang w:eastAsia="es-CO"/>
        </w:rPr>
        <w:t xml:space="preserve"> dentro de los terminos, pero que se presenta  fallas en la plataforma, señala que fue solicitado a Gestión Documental la correcció</w:t>
      </w:r>
      <w:r w:rsidRPr="00770B7D">
        <w:rPr>
          <w:rFonts w:ascii="Arial" w:hAnsi="Arial" w:cs="Arial"/>
          <w:noProof/>
          <w:lang w:eastAsia="es-CO"/>
        </w:rPr>
        <w:t>n, quienes no han realizado la actualización.( No se relaciona proactivanet).</w:t>
      </w:r>
    </w:p>
    <w:p w:rsidR="003C7217" w:rsidRPr="00770B7D" w:rsidRDefault="003C7217" w:rsidP="003C7217">
      <w:pPr>
        <w:pStyle w:val="Prrafodelista"/>
        <w:numPr>
          <w:ilvl w:val="0"/>
          <w:numId w:val="21"/>
        </w:numPr>
        <w:spacing w:after="0"/>
        <w:ind w:left="1134" w:hanging="425"/>
        <w:jc w:val="both"/>
        <w:rPr>
          <w:rFonts w:ascii="Arial" w:hAnsi="Arial" w:cs="Arial"/>
          <w:noProof/>
          <w:lang w:eastAsia="es-CO"/>
        </w:rPr>
      </w:pPr>
      <w:r w:rsidRPr="00770B7D">
        <w:rPr>
          <w:rFonts w:ascii="Arial" w:hAnsi="Arial" w:cs="Arial"/>
          <w:noProof/>
          <w:lang w:eastAsia="es-CO"/>
        </w:rPr>
        <w:t xml:space="preserve">En el radicado </w:t>
      </w:r>
      <w:r w:rsidR="00770B7D">
        <w:rPr>
          <w:rFonts w:ascii="Arial" w:hAnsi="Arial" w:cs="Arial"/>
          <w:noProof/>
          <w:lang w:eastAsia="es-CO"/>
        </w:rPr>
        <w:t xml:space="preserve">No. </w:t>
      </w:r>
      <w:r w:rsidRPr="00770B7D">
        <w:rPr>
          <w:rFonts w:ascii="Arial" w:hAnsi="Arial" w:cs="Arial"/>
          <w:noProof/>
          <w:lang w:eastAsia="es-CO"/>
        </w:rPr>
        <w:t>20192060245562 no se presentaron explicaciones.</w:t>
      </w:r>
    </w:p>
    <w:p w:rsidR="003C7217" w:rsidRDefault="003C7217" w:rsidP="003C7217">
      <w:pPr>
        <w:spacing w:after="0"/>
        <w:jc w:val="both"/>
        <w:rPr>
          <w:rFonts w:ascii="Arial" w:hAnsi="Arial" w:cs="Arial"/>
          <w:noProof/>
          <w:lang w:eastAsia="es-CO"/>
        </w:rPr>
      </w:pPr>
    </w:p>
    <w:p w:rsidR="000071B2" w:rsidRPr="00DB7709" w:rsidRDefault="000071B2" w:rsidP="003C7217">
      <w:pPr>
        <w:spacing w:after="0"/>
        <w:ind w:left="284"/>
        <w:jc w:val="both"/>
        <w:rPr>
          <w:rFonts w:ascii="Arial" w:hAnsi="Arial" w:cs="Arial"/>
          <w:noProof/>
          <w:lang w:eastAsia="es-CO"/>
        </w:rPr>
      </w:pPr>
      <w:r w:rsidRPr="00DB7709">
        <w:rPr>
          <w:rFonts w:ascii="Arial" w:hAnsi="Arial" w:cs="Arial"/>
          <w:noProof/>
          <w:lang w:eastAsia="es-CO"/>
        </w:rPr>
        <w:t>La Dirección Jurídica presentó explicaciones frente a los radicados Nos. 20202060035072 y 20209000039622, señalando que las respuestas fueron objeto de varias revisiones por lo cual se presentó la demora.</w:t>
      </w:r>
    </w:p>
    <w:p w:rsidR="00D43FA5" w:rsidRDefault="00D43FA5" w:rsidP="000952C3">
      <w:pPr>
        <w:spacing w:after="0"/>
        <w:ind w:left="284"/>
        <w:jc w:val="both"/>
        <w:rPr>
          <w:rFonts w:ascii="Arial" w:hAnsi="Arial" w:cs="Arial"/>
          <w:noProof/>
          <w:lang w:eastAsia="es-CO"/>
        </w:rPr>
      </w:pPr>
    </w:p>
    <w:p w:rsidR="0083475D" w:rsidRPr="00F47879" w:rsidRDefault="00980946" w:rsidP="000952C3">
      <w:pPr>
        <w:spacing w:after="0"/>
        <w:ind w:left="284"/>
        <w:jc w:val="both"/>
        <w:rPr>
          <w:rFonts w:ascii="Arial" w:hAnsi="Arial" w:cs="Arial"/>
          <w:noProof/>
          <w:lang w:eastAsia="es-CO"/>
        </w:rPr>
      </w:pPr>
      <w:r w:rsidRPr="00F47879">
        <w:rPr>
          <w:rFonts w:ascii="Arial" w:hAnsi="Arial" w:cs="Arial"/>
          <w:noProof/>
          <w:lang w:eastAsia="es-CO"/>
        </w:rPr>
        <w:t xml:space="preserve">Una vez revisados </w:t>
      </w:r>
      <w:r w:rsidR="0083475D" w:rsidRPr="00F47879">
        <w:rPr>
          <w:rFonts w:ascii="Arial" w:hAnsi="Arial" w:cs="Arial"/>
          <w:noProof/>
          <w:lang w:eastAsia="es-CO"/>
        </w:rPr>
        <w:t>los moti</w:t>
      </w:r>
      <w:r w:rsidR="00671FA4" w:rsidRPr="00F47879">
        <w:rPr>
          <w:rFonts w:ascii="Arial" w:hAnsi="Arial" w:cs="Arial"/>
          <w:noProof/>
          <w:lang w:eastAsia="es-CO"/>
        </w:rPr>
        <w:t>vos que señalan las diferentes á</w:t>
      </w:r>
      <w:r w:rsidR="0083475D" w:rsidRPr="00F47879">
        <w:rPr>
          <w:rFonts w:ascii="Arial" w:hAnsi="Arial" w:cs="Arial"/>
          <w:noProof/>
          <w:lang w:eastAsia="es-CO"/>
        </w:rPr>
        <w:t>reas que presentaron mayor n</w:t>
      </w:r>
      <w:r w:rsidRPr="00F47879">
        <w:rPr>
          <w:rFonts w:ascii="Arial" w:hAnsi="Arial" w:cs="Arial"/>
          <w:noProof/>
          <w:lang w:eastAsia="es-CO"/>
        </w:rPr>
        <w:t>ú</w:t>
      </w:r>
      <w:r w:rsidR="0083475D" w:rsidRPr="00F47879">
        <w:rPr>
          <w:rFonts w:ascii="Arial" w:hAnsi="Arial" w:cs="Arial"/>
          <w:noProof/>
          <w:lang w:eastAsia="es-CO"/>
        </w:rPr>
        <w:t xml:space="preserve">mero de </w:t>
      </w:r>
      <w:r w:rsidRPr="00F47879">
        <w:rPr>
          <w:rFonts w:ascii="Arial" w:hAnsi="Arial" w:cs="Arial"/>
          <w:noProof/>
          <w:lang w:eastAsia="es-CO"/>
        </w:rPr>
        <w:t xml:space="preserve">respuestas </w:t>
      </w:r>
      <w:r w:rsidR="0083475D" w:rsidRPr="00F47879">
        <w:rPr>
          <w:rFonts w:ascii="Arial" w:hAnsi="Arial" w:cs="Arial"/>
          <w:noProof/>
          <w:lang w:eastAsia="es-CO"/>
        </w:rPr>
        <w:t xml:space="preserve">extemporáneas, la Oficina de Control Interno recomienda </w:t>
      </w:r>
      <w:r w:rsidRPr="00F47879">
        <w:rPr>
          <w:rFonts w:ascii="Arial" w:hAnsi="Arial" w:cs="Arial"/>
          <w:noProof/>
          <w:lang w:eastAsia="es-CO"/>
        </w:rPr>
        <w:t xml:space="preserve">fortalecer los lineamientos establecios </w:t>
      </w:r>
      <w:r w:rsidR="004C0CD9" w:rsidRPr="00F47879">
        <w:rPr>
          <w:rFonts w:ascii="Arial" w:hAnsi="Arial" w:cs="Arial"/>
          <w:noProof/>
          <w:lang w:eastAsia="es-CO"/>
        </w:rPr>
        <w:t xml:space="preserve">en </w:t>
      </w:r>
      <w:r w:rsidR="000952C3" w:rsidRPr="00F47879">
        <w:rPr>
          <w:rFonts w:ascii="Arial" w:hAnsi="Arial" w:cs="Arial"/>
          <w:noProof/>
          <w:lang w:eastAsia="es-CO"/>
        </w:rPr>
        <w:t xml:space="preserve">la Resolución </w:t>
      </w:r>
      <w:r w:rsidR="004C0CD9" w:rsidRPr="00F47879">
        <w:rPr>
          <w:rFonts w:ascii="Arial" w:hAnsi="Arial" w:cs="Arial"/>
          <w:noProof/>
          <w:lang w:eastAsia="es-CO"/>
        </w:rPr>
        <w:t xml:space="preserve">No. </w:t>
      </w:r>
      <w:r w:rsidR="000952C3" w:rsidRPr="00F47879">
        <w:rPr>
          <w:rFonts w:ascii="Arial" w:hAnsi="Arial" w:cs="Arial"/>
          <w:noProof/>
          <w:lang w:eastAsia="es-CO"/>
        </w:rPr>
        <w:t xml:space="preserve">054 de 2017, </w:t>
      </w:r>
      <w:r w:rsidR="004C0CD9" w:rsidRPr="00F47879">
        <w:rPr>
          <w:rFonts w:ascii="Arial" w:hAnsi="Arial" w:cs="Arial"/>
          <w:noProof/>
          <w:lang w:eastAsia="es-CO"/>
        </w:rPr>
        <w:t xml:space="preserve">en la cual entre otros, se indica en el artículo No. 10 los pasos a seguir  cuando </w:t>
      </w:r>
      <w:r w:rsidR="0083475D" w:rsidRPr="00F47879">
        <w:rPr>
          <w:rFonts w:ascii="Arial" w:hAnsi="Arial" w:cs="Arial"/>
          <w:noProof/>
          <w:lang w:eastAsia="es-CO"/>
        </w:rPr>
        <w:t>la petición es compleja</w:t>
      </w:r>
      <w:r w:rsidR="00F47879">
        <w:rPr>
          <w:rFonts w:ascii="Arial" w:hAnsi="Arial" w:cs="Arial"/>
          <w:noProof/>
          <w:lang w:eastAsia="es-CO"/>
        </w:rPr>
        <w:t>:</w:t>
      </w:r>
      <w:r w:rsidR="004C0CD9" w:rsidRPr="00F47879">
        <w:rPr>
          <w:rFonts w:ascii="Arial" w:hAnsi="Arial" w:cs="Arial"/>
          <w:noProof/>
          <w:lang w:eastAsia="es-CO"/>
        </w:rPr>
        <w:t xml:space="preserve"> </w:t>
      </w:r>
      <w:r w:rsidR="0083475D" w:rsidRPr="00F47879">
        <w:rPr>
          <w:rFonts w:ascii="Arial" w:hAnsi="Arial" w:cs="Arial"/>
          <w:noProof/>
          <w:lang w:eastAsia="es-CO"/>
        </w:rPr>
        <w:t>“</w:t>
      </w:r>
      <w:r w:rsidR="0083475D" w:rsidRPr="00F47879">
        <w:rPr>
          <w:rFonts w:ascii="Arial" w:hAnsi="Arial" w:cs="Arial"/>
          <w:i/>
          <w:noProof/>
          <w:lang w:eastAsia="es-CO"/>
        </w:rPr>
        <w:t>EXCEPCIÓN A LOS TÉRMINOS. Cuando excepcionalmente no fuere posible resolver la petición en los plazos señalados en el artículo anterior, el responsable de la misma deberá informar de inmediato esta circunstancia al interesado antes del vencimiento del término señalado en la ley, expresando los motivos de la demora, indicando a la vez el plazo razonable en que se resolverá o dará respuesta, el cual no podrá exceder del doble del inicialmente previsto</w:t>
      </w:r>
      <w:r w:rsidR="0083475D" w:rsidRPr="00F47879">
        <w:rPr>
          <w:rFonts w:ascii="Arial" w:hAnsi="Arial" w:cs="Arial"/>
          <w:noProof/>
          <w:lang w:eastAsia="es-CO"/>
        </w:rPr>
        <w:t xml:space="preserve">”. </w:t>
      </w:r>
    </w:p>
    <w:p w:rsidR="0083475D" w:rsidRPr="00F47879" w:rsidRDefault="0083475D" w:rsidP="000952C3">
      <w:pPr>
        <w:spacing w:after="0"/>
        <w:ind w:left="284"/>
        <w:jc w:val="both"/>
        <w:rPr>
          <w:rFonts w:ascii="Arial" w:hAnsi="Arial" w:cs="Arial"/>
          <w:noProof/>
          <w:lang w:eastAsia="es-CO"/>
        </w:rPr>
      </w:pPr>
    </w:p>
    <w:p w:rsidR="000952C3" w:rsidRPr="00F47879" w:rsidRDefault="0083475D" w:rsidP="000952C3">
      <w:pPr>
        <w:spacing w:after="0"/>
        <w:ind w:left="284"/>
        <w:jc w:val="both"/>
        <w:rPr>
          <w:rFonts w:ascii="Arial" w:hAnsi="Arial" w:cs="Arial"/>
          <w:noProof/>
          <w:lang w:eastAsia="es-CO"/>
        </w:rPr>
      </w:pPr>
      <w:bookmarkStart w:id="1" w:name="_Hlk39157686"/>
      <w:r w:rsidRPr="00F47879">
        <w:rPr>
          <w:rFonts w:ascii="Arial" w:hAnsi="Arial" w:cs="Arial"/>
          <w:noProof/>
          <w:lang w:eastAsia="es-CO"/>
        </w:rPr>
        <w:lastRenderedPageBreak/>
        <w:t>Si bien es cierto, el Departamento recibe un gran n</w:t>
      </w:r>
      <w:r w:rsidR="00F47879">
        <w:rPr>
          <w:rFonts w:ascii="Arial" w:hAnsi="Arial" w:cs="Arial"/>
          <w:noProof/>
          <w:lang w:eastAsia="es-CO"/>
        </w:rPr>
        <w:t>ú</w:t>
      </w:r>
      <w:r w:rsidRPr="00F47879">
        <w:rPr>
          <w:rFonts w:ascii="Arial" w:hAnsi="Arial" w:cs="Arial"/>
          <w:noProof/>
          <w:lang w:eastAsia="es-CO"/>
        </w:rPr>
        <w:t xml:space="preserve">mero de PQRSD, es necesario que las áreas </w:t>
      </w:r>
      <w:r w:rsidR="00F47879">
        <w:rPr>
          <w:rFonts w:ascii="Arial" w:hAnsi="Arial" w:cs="Arial"/>
          <w:noProof/>
          <w:lang w:eastAsia="es-CO"/>
        </w:rPr>
        <w:t xml:space="preserve">lleven a cabo </w:t>
      </w:r>
      <w:r w:rsidRPr="00F47879">
        <w:rPr>
          <w:rFonts w:ascii="Arial" w:hAnsi="Arial" w:cs="Arial"/>
          <w:noProof/>
          <w:lang w:eastAsia="es-CO"/>
        </w:rPr>
        <w:t>estrategias, para que su respuesta se entregue oportunamente  teniendo en cuenta el tiempo de digitalización del Grupo de Gestión Documental.</w:t>
      </w:r>
    </w:p>
    <w:bookmarkEnd w:id="1"/>
    <w:p w:rsidR="004E37E6" w:rsidRPr="00504C11" w:rsidRDefault="004E37E6" w:rsidP="00504C11">
      <w:pPr>
        <w:spacing w:after="0"/>
        <w:ind w:left="284"/>
        <w:jc w:val="both"/>
        <w:rPr>
          <w:rFonts w:ascii="Arial" w:hAnsi="Arial" w:cs="Arial"/>
          <w:noProof/>
          <w:lang w:eastAsia="es-CO"/>
        </w:rPr>
      </w:pPr>
    </w:p>
    <w:p w:rsidR="002474A2" w:rsidRDefault="002474A2" w:rsidP="002474A2">
      <w:pPr>
        <w:spacing w:after="0"/>
        <w:ind w:left="284"/>
        <w:jc w:val="both"/>
        <w:rPr>
          <w:rFonts w:ascii="Arial" w:hAnsi="Arial" w:cs="Arial"/>
          <w:noProof/>
          <w:lang w:eastAsia="es-CO"/>
        </w:rPr>
      </w:pPr>
      <w:r w:rsidRPr="009031EA">
        <w:rPr>
          <w:rFonts w:ascii="Arial" w:hAnsi="Arial" w:cs="Arial"/>
          <w:noProof/>
          <w:lang w:eastAsia="es-CO"/>
        </w:rPr>
        <w:t>En la siguiente gráfica se muestran los resultados de los últimos seguimientos llevados a cabo por la Oficina de Control Interno</w:t>
      </w:r>
      <w:r w:rsidR="009031EA" w:rsidRPr="009031EA">
        <w:rPr>
          <w:rFonts w:ascii="Arial" w:hAnsi="Arial" w:cs="Arial"/>
          <w:noProof/>
          <w:lang w:eastAsia="es-CO"/>
        </w:rPr>
        <w:t>, frente</w:t>
      </w:r>
      <w:r w:rsidR="009031EA">
        <w:rPr>
          <w:rFonts w:ascii="Arial" w:hAnsi="Arial" w:cs="Arial"/>
          <w:noProof/>
          <w:lang w:eastAsia="es-CO"/>
        </w:rPr>
        <w:t xml:space="preserve"> a la evaluación actual:</w:t>
      </w:r>
    </w:p>
    <w:p w:rsidR="007237A0" w:rsidRDefault="007237A0" w:rsidP="007237A0">
      <w:pPr>
        <w:spacing w:after="0" w:line="276" w:lineRule="auto"/>
        <w:ind w:firstLine="284"/>
        <w:jc w:val="both"/>
        <w:rPr>
          <w:rFonts w:ascii="Arial" w:hAnsi="Arial" w:cs="Arial"/>
          <w:noProof/>
          <w:lang w:eastAsia="es-CO"/>
        </w:rPr>
      </w:pPr>
    </w:p>
    <w:p w:rsidR="007237A0" w:rsidRDefault="007237A0" w:rsidP="007237A0">
      <w:pPr>
        <w:spacing w:after="0" w:line="276" w:lineRule="auto"/>
        <w:ind w:left="708"/>
        <w:jc w:val="both"/>
        <w:rPr>
          <w:rFonts w:ascii="Arial" w:hAnsi="Arial" w:cs="Arial"/>
          <w:b/>
          <w:noProof/>
          <w:sz w:val="16"/>
          <w:szCs w:val="16"/>
          <w:lang w:eastAsia="es-CO"/>
        </w:rPr>
      </w:pPr>
      <w:r>
        <w:rPr>
          <w:rFonts w:ascii="Arial" w:hAnsi="Arial" w:cs="Arial"/>
          <w:b/>
          <w:noProof/>
          <w:sz w:val="16"/>
          <w:szCs w:val="16"/>
          <w:lang w:eastAsia="es-CO"/>
        </w:rPr>
        <w:t xml:space="preserve"> </w:t>
      </w:r>
      <w:r w:rsidR="001045BD">
        <w:rPr>
          <w:rFonts w:ascii="Arial" w:hAnsi="Arial" w:cs="Arial"/>
          <w:b/>
          <w:noProof/>
          <w:sz w:val="16"/>
          <w:szCs w:val="16"/>
          <w:lang w:eastAsia="es-CO"/>
        </w:rPr>
        <w:t xml:space="preserve">           </w:t>
      </w:r>
      <w:r w:rsidRPr="00952733">
        <w:rPr>
          <w:rFonts w:ascii="Arial" w:hAnsi="Arial" w:cs="Arial"/>
          <w:b/>
          <w:noProof/>
          <w:sz w:val="16"/>
          <w:szCs w:val="16"/>
          <w:lang w:eastAsia="es-CO"/>
        </w:rPr>
        <w:t>Gráfica</w:t>
      </w:r>
      <w:r>
        <w:rPr>
          <w:rFonts w:ascii="Arial" w:hAnsi="Arial" w:cs="Arial"/>
          <w:b/>
          <w:noProof/>
          <w:sz w:val="16"/>
          <w:szCs w:val="16"/>
          <w:lang w:eastAsia="es-CO"/>
        </w:rPr>
        <w:t xml:space="preserve"> No. 3</w:t>
      </w:r>
    </w:p>
    <w:p w:rsidR="00CF5679" w:rsidRDefault="00CF5679" w:rsidP="00CF5679">
      <w:pPr>
        <w:spacing w:after="0" w:line="276" w:lineRule="auto"/>
        <w:ind w:left="708"/>
        <w:jc w:val="center"/>
        <w:rPr>
          <w:noProof/>
          <w:lang w:val="en-US"/>
        </w:rPr>
      </w:pPr>
      <w:r>
        <w:rPr>
          <w:noProof/>
          <w:lang w:val="es-ES" w:eastAsia="es-ES"/>
        </w:rPr>
        <w:drawing>
          <wp:inline distT="0" distB="0" distL="0" distR="0" wp14:anchorId="275C43B1" wp14:editId="199D9F2A">
            <wp:extent cx="4457700" cy="2533650"/>
            <wp:effectExtent l="0" t="0" r="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70A4" w:rsidRDefault="00E5190A" w:rsidP="00E856B9">
      <w:pPr>
        <w:ind w:left="708" w:firstLine="708"/>
        <w:rPr>
          <w:rFonts w:ascii="Arial" w:eastAsia="Times New Roman" w:hAnsi="Arial" w:cs="Arial"/>
          <w:b/>
          <w:bCs/>
          <w:i/>
          <w:sz w:val="14"/>
          <w:szCs w:val="14"/>
          <w:lang w:eastAsia="es-CO"/>
        </w:rPr>
      </w:pPr>
      <w:r w:rsidRPr="00393F83">
        <w:rPr>
          <w:rFonts w:ascii="Arial" w:eastAsia="Times New Roman" w:hAnsi="Arial" w:cs="Arial"/>
          <w:b/>
          <w:bCs/>
          <w:i/>
          <w:sz w:val="14"/>
          <w:szCs w:val="14"/>
          <w:lang w:eastAsia="es-CO"/>
        </w:rPr>
        <w:t xml:space="preserve">Fuente: </w:t>
      </w:r>
      <w:r>
        <w:rPr>
          <w:rFonts w:ascii="Arial" w:eastAsia="Times New Roman" w:hAnsi="Arial" w:cs="Arial"/>
          <w:b/>
          <w:bCs/>
          <w:i/>
          <w:sz w:val="14"/>
          <w:szCs w:val="14"/>
          <w:lang w:eastAsia="es-CO"/>
        </w:rPr>
        <w:t xml:space="preserve">Papeles de trabajo OCI- Periodos mencionados en la gráfica. </w:t>
      </w:r>
    </w:p>
    <w:p w:rsidR="00334175" w:rsidRDefault="00334175" w:rsidP="000B14A1">
      <w:pPr>
        <w:spacing w:after="0" w:line="256" w:lineRule="auto"/>
        <w:ind w:left="284"/>
        <w:jc w:val="both"/>
        <w:rPr>
          <w:rFonts w:ascii="Arial" w:hAnsi="Arial" w:cs="Arial"/>
          <w:noProof/>
          <w:lang w:eastAsia="es-CO"/>
        </w:rPr>
      </w:pPr>
    </w:p>
    <w:p w:rsidR="006E3CB1" w:rsidRPr="0047510B" w:rsidRDefault="00F47879" w:rsidP="000B14A1">
      <w:pPr>
        <w:spacing w:after="0" w:line="256" w:lineRule="auto"/>
        <w:ind w:left="284"/>
        <w:jc w:val="both"/>
        <w:rPr>
          <w:rFonts w:ascii="Arial" w:eastAsia="Times New Roman" w:hAnsi="Arial" w:cs="Arial"/>
          <w:bCs/>
          <w:szCs w:val="21"/>
          <w:lang w:eastAsia="es-CO"/>
        </w:rPr>
      </w:pPr>
      <w:r>
        <w:rPr>
          <w:rFonts w:ascii="Arial" w:hAnsi="Arial" w:cs="Arial"/>
          <w:noProof/>
          <w:lang w:eastAsia="es-CO"/>
        </w:rPr>
        <w:t xml:space="preserve">La Oficina de Control Interno observa que las </w:t>
      </w:r>
      <w:r w:rsidR="000B14A1" w:rsidRPr="0047510B">
        <w:rPr>
          <w:rFonts w:ascii="Arial" w:hAnsi="Arial" w:cs="Arial"/>
          <w:noProof/>
          <w:lang w:eastAsia="es-CO"/>
        </w:rPr>
        <w:t>PQRSD extemporáneas son</w:t>
      </w:r>
      <w:r w:rsidR="00377E45" w:rsidRPr="0047510B">
        <w:rPr>
          <w:rFonts w:ascii="Arial" w:hAnsi="Arial" w:cs="Arial"/>
          <w:noProof/>
          <w:lang w:eastAsia="es-CO"/>
        </w:rPr>
        <w:t xml:space="preserve"> un nú</w:t>
      </w:r>
      <w:r w:rsidR="000B14A1" w:rsidRPr="0047510B">
        <w:rPr>
          <w:rFonts w:ascii="Arial" w:hAnsi="Arial" w:cs="Arial"/>
          <w:noProof/>
          <w:lang w:eastAsia="es-CO"/>
        </w:rPr>
        <w:t xml:space="preserve">mero reducido, </w:t>
      </w:r>
      <w:r>
        <w:rPr>
          <w:rFonts w:ascii="Arial" w:hAnsi="Arial" w:cs="Arial"/>
          <w:noProof/>
          <w:lang w:eastAsia="es-CO"/>
        </w:rPr>
        <w:t xml:space="preserve">sin embargo, se </w:t>
      </w:r>
      <w:r w:rsidR="009312E8">
        <w:rPr>
          <w:rFonts w:ascii="Arial" w:hAnsi="Arial" w:cs="Arial"/>
          <w:noProof/>
          <w:lang w:eastAsia="es-CO"/>
        </w:rPr>
        <w:t xml:space="preserve">reitera lo indicado en anteriores informes: “Continuar fortaleciendo </w:t>
      </w:r>
      <w:r w:rsidR="000B14A1" w:rsidRPr="0047510B">
        <w:rPr>
          <w:rFonts w:ascii="Arial" w:hAnsi="Arial" w:cs="Arial"/>
          <w:noProof/>
          <w:lang w:eastAsia="es-CO"/>
        </w:rPr>
        <w:t xml:space="preserve">la </w:t>
      </w:r>
      <w:r w:rsidR="000B14A1" w:rsidRPr="0047510B">
        <w:rPr>
          <w:rFonts w:ascii="Arial" w:eastAsia="Times New Roman" w:hAnsi="Arial" w:cs="Arial"/>
          <w:bCs/>
          <w:szCs w:val="21"/>
          <w:lang w:eastAsia="es-CO"/>
        </w:rPr>
        <w:t>revisión constante a los controles establecidos</w:t>
      </w:r>
      <w:r w:rsidR="002117D9" w:rsidRPr="0047510B">
        <w:rPr>
          <w:rFonts w:ascii="Arial" w:eastAsia="Times New Roman" w:hAnsi="Arial" w:cs="Arial"/>
          <w:bCs/>
          <w:szCs w:val="21"/>
          <w:lang w:eastAsia="es-CO"/>
        </w:rPr>
        <w:t>,</w:t>
      </w:r>
      <w:r w:rsidR="000B14A1" w:rsidRPr="0047510B">
        <w:rPr>
          <w:rFonts w:ascii="Arial" w:eastAsia="Times New Roman" w:hAnsi="Arial" w:cs="Arial"/>
          <w:bCs/>
          <w:szCs w:val="21"/>
          <w:lang w:eastAsia="es-CO"/>
        </w:rPr>
        <w:t xml:space="preserve"> para el riesgo transversal denominado “</w:t>
      </w:r>
      <w:r w:rsidR="000B14A1" w:rsidRPr="0047510B">
        <w:rPr>
          <w:rFonts w:ascii="Arial" w:eastAsia="Times New Roman" w:hAnsi="Arial" w:cs="Arial"/>
          <w:b/>
          <w:bCs/>
          <w:szCs w:val="21"/>
          <w:lang w:eastAsia="es-CO"/>
        </w:rPr>
        <w:t>Atención extemporánea y/o imprecisa a los Grupos de valor</w:t>
      </w:r>
      <w:r w:rsidR="000B14A1" w:rsidRPr="0047510B">
        <w:rPr>
          <w:rFonts w:ascii="Arial" w:eastAsia="Times New Roman" w:hAnsi="Arial" w:cs="Arial"/>
          <w:bCs/>
          <w:szCs w:val="21"/>
          <w:lang w:eastAsia="es-CO"/>
        </w:rPr>
        <w:t xml:space="preserve">”, </w:t>
      </w:r>
      <w:r w:rsidR="002117D9" w:rsidRPr="0047510B">
        <w:rPr>
          <w:rFonts w:ascii="Arial" w:eastAsia="Times New Roman" w:hAnsi="Arial" w:cs="Arial"/>
          <w:bCs/>
          <w:szCs w:val="21"/>
          <w:lang w:eastAsia="es-CO"/>
        </w:rPr>
        <w:t xml:space="preserve">el cual </w:t>
      </w:r>
      <w:r w:rsidR="000B14A1" w:rsidRPr="0047510B">
        <w:rPr>
          <w:rFonts w:ascii="Arial" w:eastAsia="Times New Roman" w:hAnsi="Arial" w:cs="Arial"/>
          <w:bCs/>
          <w:szCs w:val="21"/>
          <w:lang w:eastAsia="es-CO"/>
        </w:rPr>
        <w:t>se encuentra definido en e</w:t>
      </w:r>
      <w:r w:rsidR="009312E8">
        <w:rPr>
          <w:rFonts w:ascii="Arial" w:eastAsia="Times New Roman" w:hAnsi="Arial" w:cs="Arial"/>
          <w:bCs/>
          <w:szCs w:val="21"/>
          <w:lang w:eastAsia="es-CO"/>
        </w:rPr>
        <w:t>l Mapa de Riesg</w:t>
      </w:r>
      <w:r w:rsidR="003074D3">
        <w:rPr>
          <w:rFonts w:ascii="Arial" w:eastAsia="Times New Roman" w:hAnsi="Arial" w:cs="Arial"/>
          <w:bCs/>
          <w:szCs w:val="21"/>
          <w:lang w:eastAsia="es-CO"/>
        </w:rPr>
        <w:t>os Institucional y es recurrente</w:t>
      </w:r>
      <w:r w:rsidR="009312E8">
        <w:rPr>
          <w:rFonts w:ascii="Arial" w:eastAsia="Times New Roman" w:hAnsi="Arial" w:cs="Arial"/>
          <w:bCs/>
          <w:szCs w:val="21"/>
          <w:lang w:eastAsia="es-CO"/>
        </w:rPr>
        <w:t xml:space="preserve"> la materialización del mismo.  </w:t>
      </w:r>
    </w:p>
    <w:p w:rsidR="007237A0" w:rsidRPr="0047510B" w:rsidRDefault="000B14A1" w:rsidP="000B14A1">
      <w:pPr>
        <w:spacing w:after="0" w:line="256" w:lineRule="auto"/>
        <w:ind w:left="284"/>
        <w:jc w:val="both"/>
        <w:rPr>
          <w:rFonts w:ascii="Arial" w:hAnsi="Arial" w:cs="Arial"/>
          <w:b/>
          <w:noProof/>
          <w:lang w:eastAsia="es-CO"/>
        </w:rPr>
      </w:pPr>
      <w:r w:rsidRPr="0047510B">
        <w:rPr>
          <w:rFonts w:ascii="Arial" w:eastAsia="Times New Roman" w:hAnsi="Arial" w:cs="Arial"/>
          <w:bCs/>
          <w:szCs w:val="21"/>
          <w:lang w:eastAsia="es-CO"/>
        </w:rPr>
        <w:t xml:space="preserve"> </w:t>
      </w:r>
    </w:p>
    <w:p w:rsidR="009312E8" w:rsidRPr="00543AEC" w:rsidRDefault="007237A0" w:rsidP="009312E8">
      <w:pPr>
        <w:pStyle w:val="Prrafodelista"/>
        <w:numPr>
          <w:ilvl w:val="0"/>
          <w:numId w:val="2"/>
        </w:numPr>
        <w:spacing w:after="0" w:line="256" w:lineRule="auto"/>
        <w:ind w:left="284" w:hanging="284"/>
        <w:jc w:val="both"/>
        <w:rPr>
          <w:rFonts w:ascii="Arial" w:hAnsi="Arial" w:cs="Arial"/>
          <w:lang w:eastAsia="es-CO"/>
        </w:rPr>
      </w:pPr>
      <w:r w:rsidRPr="009312E8">
        <w:rPr>
          <w:rFonts w:ascii="Arial" w:hAnsi="Arial" w:cs="Arial"/>
          <w:b/>
          <w:noProof/>
          <w:lang w:eastAsia="es-CO"/>
        </w:rPr>
        <w:t xml:space="preserve">PQRSD SIN Respuesta: </w:t>
      </w:r>
      <w:r w:rsidRPr="009312E8">
        <w:rPr>
          <w:rFonts w:ascii="Arial" w:hAnsi="Arial" w:cs="Arial"/>
          <w:lang w:eastAsia="es-CO"/>
        </w:rPr>
        <w:t>Una vez efectuada la consulta por “</w:t>
      </w:r>
      <w:r w:rsidRPr="009312E8">
        <w:rPr>
          <w:rFonts w:ascii="Arial" w:hAnsi="Arial" w:cs="Arial"/>
          <w:i/>
          <w:lang w:eastAsia="es-CO"/>
        </w:rPr>
        <w:t>Estadísticas”</w:t>
      </w:r>
      <w:r w:rsidRPr="009312E8">
        <w:rPr>
          <w:rFonts w:ascii="Arial" w:hAnsi="Arial" w:cs="Arial"/>
          <w:lang w:eastAsia="es-CO"/>
        </w:rPr>
        <w:t xml:space="preserve"> </w:t>
      </w:r>
      <w:r w:rsidR="000B14A1" w:rsidRPr="009312E8">
        <w:rPr>
          <w:rFonts w:ascii="Arial" w:hAnsi="Arial" w:cs="Arial"/>
          <w:lang w:eastAsia="es-CO"/>
        </w:rPr>
        <w:t xml:space="preserve">en el Sistema </w:t>
      </w:r>
      <w:r w:rsidRPr="009312E8">
        <w:rPr>
          <w:rFonts w:ascii="Arial" w:hAnsi="Arial" w:cs="Arial"/>
          <w:lang w:eastAsia="es-CO"/>
        </w:rPr>
        <w:t xml:space="preserve">ORFEO, arroja el registro de </w:t>
      </w:r>
      <w:r w:rsidR="00342408" w:rsidRPr="009312E8">
        <w:rPr>
          <w:rFonts w:ascii="Arial" w:hAnsi="Arial" w:cs="Arial"/>
          <w:lang w:eastAsia="es-CO"/>
        </w:rPr>
        <w:t xml:space="preserve">sesenta y siete </w:t>
      </w:r>
      <w:r w:rsidRPr="009312E8">
        <w:rPr>
          <w:rFonts w:ascii="Arial" w:hAnsi="Arial" w:cs="Arial"/>
          <w:lang w:eastAsia="es-CO"/>
        </w:rPr>
        <w:t>(</w:t>
      </w:r>
      <w:r w:rsidR="00460A95" w:rsidRPr="009312E8">
        <w:rPr>
          <w:rFonts w:ascii="Arial" w:hAnsi="Arial" w:cs="Arial"/>
          <w:lang w:eastAsia="es-CO"/>
        </w:rPr>
        <w:t>6</w:t>
      </w:r>
      <w:r w:rsidR="00342408" w:rsidRPr="009312E8">
        <w:rPr>
          <w:rFonts w:ascii="Arial" w:hAnsi="Arial" w:cs="Arial"/>
          <w:lang w:eastAsia="es-CO"/>
        </w:rPr>
        <w:t>7</w:t>
      </w:r>
      <w:r w:rsidRPr="009312E8">
        <w:rPr>
          <w:rFonts w:ascii="Arial" w:hAnsi="Arial" w:cs="Arial"/>
          <w:lang w:eastAsia="es-CO"/>
        </w:rPr>
        <w:t>) radicados sin respu</w:t>
      </w:r>
      <w:r w:rsidR="00CD682D" w:rsidRPr="009312E8">
        <w:rPr>
          <w:rFonts w:ascii="Arial" w:hAnsi="Arial" w:cs="Arial"/>
          <w:lang w:eastAsia="es-CO"/>
        </w:rPr>
        <w:t xml:space="preserve">esta, </w:t>
      </w:r>
      <w:r w:rsidR="007417C0" w:rsidRPr="009312E8">
        <w:rPr>
          <w:rFonts w:ascii="Arial" w:hAnsi="Arial" w:cs="Arial"/>
          <w:lang w:eastAsia="es-CO"/>
        </w:rPr>
        <w:t xml:space="preserve">es necesario indicar que durante los días 17 al </w:t>
      </w:r>
      <w:r w:rsidR="007417C0" w:rsidRPr="00543AEC">
        <w:rPr>
          <w:rFonts w:ascii="Arial" w:hAnsi="Arial" w:cs="Arial"/>
          <w:lang w:eastAsia="es-CO"/>
        </w:rPr>
        <w:t xml:space="preserve">27 de enero se presentaron fallas en los servidores del Departamento, </w:t>
      </w:r>
      <w:r w:rsidR="00A123F3" w:rsidRPr="00543AEC">
        <w:rPr>
          <w:rFonts w:ascii="Arial" w:hAnsi="Arial" w:cs="Arial"/>
          <w:lang w:eastAsia="es-CO"/>
        </w:rPr>
        <w:t xml:space="preserve">se observa que </w:t>
      </w:r>
      <w:r w:rsidR="007417C0" w:rsidRPr="00543AEC">
        <w:rPr>
          <w:rFonts w:ascii="Arial" w:hAnsi="Arial" w:cs="Arial"/>
          <w:lang w:eastAsia="es-CO"/>
        </w:rPr>
        <w:t>la</w:t>
      </w:r>
      <w:r w:rsidR="00E53CC0" w:rsidRPr="00543AEC">
        <w:rPr>
          <w:rFonts w:ascii="Arial" w:hAnsi="Arial" w:cs="Arial"/>
          <w:lang w:eastAsia="es-CO"/>
        </w:rPr>
        <w:t>s</w:t>
      </w:r>
      <w:r w:rsidR="007417C0" w:rsidRPr="00543AEC">
        <w:rPr>
          <w:rFonts w:ascii="Arial" w:hAnsi="Arial" w:cs="Arial"/>
          <w:lang w:eastAsia="es-CO"/>
        </w:rPr>
        <w:t xml:space="preserve"> PQRSD reportadas, en su mayo</w:t>
      </w:r>
      <w:r w:rsidR="00334175" w:rsidRPr="00543AEC">
        <w:rPr>
          <w:rFonts w:ascii="Arial" w:hAnsi="Arial" w:cs="Arial"/>
          <w:lang w:eastAsia="es-CO"/>
        </w:rPr>
        <w:t xml:space="preserve">ría corresponden a este periodo, </w:t>
      </w:r>
      <w:r w:rsidR="00E53CC0" w:rsidRPr="00543AEC">
        <w:rPr>
          <w:rFonts w:ascii="Arial" w:hAnsi="Arial" w:cs="Arial"/>
          <w:lang w:eastAsia="es-CO"/>
        </w:rPr>
        <w:t>como se explica</w:t>
      </w:r>
      <w:r w:rsidR="00334175" w:rsidRPr="00543AEC">
        <w:rPr>
          <w:rFonts w:ascii="Arial" w:hAnsi="Arial" w:cs="Arial"/>
          <w:lang w:eastAsia="es-CO"/>
        </w:rPr>
        <w:t xml:space="preserve"> a continuación:</w:t>
      </w:r>
    </w:p>
    <w:p w:rsidR="00563A64" w:rsidRPr="00543AEC" w:rsidRDefault="00563A64" w:rsidP="00563A64">
      <w:pPr>
        <w:spacing w:after="0" w:line="256" w:lineRule="auto"/>
        <w:jc w:val="both"/>
        <w:rPr>
          <w:rFonts w:ascii="Arial" w:hAnsi="Arial" w:cs="Arial"/>
          <w:lang w:eastAsia="es-CO"/>
        </w:rPr>
      </w:pPr>
    </w:p>
    <w:p w:rsidR="00EF28B6" w:rsidRDefault="00A123F3" w:rsidP="00EF28B6">
      <w:pPr>
        <w:pStyle w:val="Prrafodelista"/>
        <w:spacing w:after="0" w:line="256" w:lineRule="auto"/>
        <w:ind w:left="284"/>
        <w:jc w:val="both"/>
        <w:rPr>
          <w:rFonts w:ascii="Arial" w:hAnsi="Arial" w:cs="Arial"/>
          <w:lang w:eastAsia="es-CO"/>
        </w:rPr>
      </w:pPr>
      <w:r w:rsidRPr="00543AEC">
        <w:rPr>
          <w:rFonts w:ascii="Arial" w:hAnsi="Arial" w:cs="Arial"/>
          <w:lang w:eastAsia="es-CO"/>
        </w:rPr>
        <w:t>El Grupo de Gestión Documental</w:t>
      </w:r>
      <w:r w:rsidR="009312E8" w:rsidRPr="00543AEC">
        <w:rPr>
          <w:rFonts w:ascii="Arial" w:hAnsi="Arial" w:cs="Arial"/>
          <w:lang w:eastAsia="es-CO"/>
        </w:rPr>
        <w:t xml:space="preserve"> </w:t>
      </w:r>
      <w:r w:rsidR="00EF28B6" w:rsidRPr="00543AEC">
        <w:rPr>
          <w:rFonts w:ascii="Arial" w:hAnsi="Arial" w:cs="Arial"/>
          <w:lang w:eastAsia="es-CO"/>
        </w:rPr>
        <w:t xml:space="preserve">indicó que durante la coyuntura en el mes de enero se </w:t>
      </w:r>
      <w:r w:rsidR="00F47879" w:rsidRPr="00543AEC">
        <w:rPr>
          <w:rFonts w:ascii="Arial" w:hAnsi="Arial" w:cs="Arial"/>
          <w:lang w:eastAsia="es-CO"/>
        </w:rPr>
        <w:t>dio aplicación a lo establecido en e</w:t>
      </w:r>
      <w:r w:rsidR="00EF28B6" w:rsidRPr="00543AEC">
        <w:rPr>
          <w:rFonts w:ascii="Arial" w:hAnsi="Arial" w:cs="Arial"/>
          <w:lang w:eastAsia="es-CO"/>
        </w:rPr>
        <w:t>l Plan de Continuidad del Negocio</w:t>
      </w:r>
      <w:r w:rsidR="00193A5D" w:rsidRPr="00543AEC">
        <w:rPr>
          <w:rFonts w:ascii="Arial" w:hAnsi="Arial" w:cs="Arial"/>
          <w:lang w:eastAsia="es-CO"/>
        </w:rPr>
        <w:t>, señaló</w:t>
      </w:r>
      <w:r w:rsidR="00EF28B6" w:rsidRPr="00543AEC">
        <w:rPr>
          <w:rFonts w:ascii="Arial" w:hAnsi="Arial" w:cs="Arial"/>
          <w:lang w:eastAsia="es-CO"/>
        </w:rPr>
        <w:t xml:space="preserve"> que se encontró </w:t>
      </w:r>
      <w:r w:rsidR="00334175" w:rsidRPr="00543AEC">
        <w:rPr>
          <w:rFonts w:ascii="Arial" w:hAnsi="Arial" w:cs="Arial"/>
          <w:lang w:eastAsia="es-CO"/>
        </w:rPr>
        <w:t xml:space="preserve">soporte de </w:t>
      </w:r>
      <w:r w:rsidRPr="00543AEC">
        <w:rPr>
          <w:rFonts w:ascii="Arial" w:hAnsi="Arial" w:cs="Arial"/>
          <w:lang w:eastAsia="es-CO"/>
        </w:rPr>
        <w:t>5</w:t>
      </w:r>
      <w:r w:rsidR="006B7B8D" w:rsidRPr="00543AEC">
        <w:rPr>
          <w:rFonts w:ascii="Arial" w:hAnsi="Arial" w:cs="Arial"/>
          <w:lang w:eastAsia="es-CO"/>
        </w:rPr>
        <w:t xml:space="preserve">2 </w:t>
      </w:r>
      <w:r w:rsidRPr="00543AEC">
        <w:rPr>
          <w:rFonts w:ascii="Arial" w:hAnsi="Arial" w:cs="Arial"/>
          <w:lang w:eastAsia="es-CO"/>
        </w:rPr>
        <w:t>PQRSD</w:t>
      </w:r>
      <w:r w:rsidR="009312E8" w:rsidRPr="00543AEC">
        <w:rPr>
          <w:rFonts w:ascii="Arial" w:hAnsi="Arial" w:cs="Arial"/>
          <w:lang w:eastAsia="es-CO"/>
        </w:rPr>
        <w:t xml:space="preserve"> las cuales fueron resueltas dentro de los términos,</w:t>
      </w:r>
      <w:r w:rsidR="00563A64" w:rsidRPr="00543AEC">
        <w:rPr>
          <w:rFonts w:ascii="Arial" w:hAnsi="Arial" w:cs="Arial"/>
          <w:lang w:eastAsia="es-CO"/>
        </w:rPr>
        <w:t xml:space="preserve"> pero en el moment</w:t>
      </w:r>
      <w:r w:rsidR="00193A5D" w:rsidRPr="00543AEC">
        <w:rPr>
          <w:rFonts w:ascii="Arial" w:hAnsi="Arial" w:cs="Arial"/>
          <w:lang w:eastAsia="es-CO"/>
        </w:rPr>
        <w:t>o de digitalizar no se actualizó</w:t>
      </w:r>
      <w:r w:rsidR="00563A64" w:rsidRPr="00543AEC">
        <w:rPr>
          <w:rFonts w:ascii="Arial" w:hAnsi="Arial" w:cs="Arial"/>
          <w:lang w:eastAsia="es-CO"/>
        </w:rPr>
        <w:t xml:space="preserve"> la fecha de digitalización, y en el momento de dar respuesta no se asoció el radi</w:t>
      </w:r>
      <w:r w:rsidR="00193A5D" w:rsidRPr="00543AEC">
        <w:rPr>
          <w:rFonts w:ascii="Arial" w:hAnsi="Arial" w:cs="Arial"/>
          <w:lang w:eastAsia="es-CO"/>
        </w:rPr>
        <w:t>cado de salida</w:t>
      </w:r>
      <w:r w:rsidR="00EF28B6">
        <w:rPr>
          <w:rFonts w:ascii="Arial" w:hAnsi="Arial" w:cs="Arial"/>
          <w:lang w:eastAsia="es-CO"/>
        </w:rPr>
        <w:t>, en diez</w:t>
      </w:r>
      <w:r w:rsidR="00EF28B6" w:rsidRPr="00EF28B6">
        <w:rPr>
          <w:rFonts w:ascii="Arial" w:hAnsi="Arial" w:cs="Arial"/>
          <w:lang w:eastAsia="es-CO"/>
        </w:rPr>
        <w:t xml:space="preserve"> </w:t>
      </w:r>
      <w:r w:rsidR="00193A5D">
        <w:rPr>
          <w:rFonts w:ascii="Arial" w:hAnsi="Arial" w:cs="Arial"/>
          <w:lang w:eastAsia="es-CO"/>
        </w:rPr>
        <w:t xml:space="preserve">de estos casos </w:t>
      </w:r>
      <w:r w:rsidR="00EF28B6" w:rsidRPr="00EF28B6">
        <w:rPr>
          <w:rFonts w:ascii="Arial" w:hAnsi="Arial" w:cs="Arial"/>
          <w:lang w:eastAsia="es-CO"/>
        </w:rPr>
        <w:t>se estructuró la información para ser Migrada a Orfeo</w:t>
      </w:r>
      <w:r w:rsidR="00193A5D">
        <w:rPr>
          <w:rFonts w:ascii="Arial" w:hAnsi="Arial" w:cs="Arial"/>
          <w:lang w:eastAsia="es-CO"/>
        </w:rPr>
        <w:t>.</w:t>
      </w:r>
    </w:p>
    <w:p w:rsidR="00EF28B6" w:rsidRDefault="00EF28B6" w:rsidP="00EF28B6">
      <w:pPr>
        <w:pStyle w:val="Prrafodelista"/>
        <w:spacing w:after="0" w:line="256" w:lineRule="auto"/>
        <w:ind w:left="284"/>
        <w:jc w:val="both"/>
        <w:rPr>
          <w:rFonts w:ascii="Arial" w:hAnsi="Arial" w:cs="Arial"/>
          <w:lang w:eastAsia="es-CO"/>
        </w:rPr>
      </w:pPr>
    </w:p>
    <w:p w:rsidR="00563A64" w:rsidRPr="00EF28B6" w:rsidRDefault="006B7B8D" w:rsidP="00EF28B6">
      <w:pPr>
        <w:pStyle w:val="Prrafodelista"/>
        <w:spacing w:after="0" w:line="256" w:lineRule="auto"/>
        <w:ind w:left="284"/>
        <w:jc w:val="both"/>
        <w:rPr>
          <w:rFonts w:ascii="Arial" w:hAnsi="Arial" w:cs="Arial"/>
          <w:lang w:eastAsia="es-CO"/>
        </w:rPr>
      </w:pPr>
      <w:r>
        <w:rPr>
          <w:rFonts w:ascii="Arial" w:hAnsi="Arial" w:cs="Arial"/>
          <w:lang w:eastAsia="es-CO"/>
        </w:rPr>
        <w:t xml:space="preserve"> </w:t>
      </w:r>
      <w:r w:rsidRPr="00EF28B6">
        <w:rPr>
          <w:rFonts w:ascii="Arial" w:hAnsi="Arial" w:cs="Arial"/>
          <w:lang w:eastAsia="es-CO"/>
        </w:rPr>
        <w:t xml:space="preserve">De otra </w:t>
      </w:r>
      <w:r w:rsidR="00BE5299" w:rsidRPr="00EF28B6">
        <w:rPr>
          <w:rFonts w:ascii="Arial" w:hAnsi="Arial" w:cs="Arial"/>
          <w:lang w:eastAsia="es-CO"/>
        </w:rPr>
        <w:t>parte,</w:t>
      </w:r>
      <w:r w:rsidRPr="00EF28B6">
        <w:rPr>
          <w:rFonts w:ascii="Arial" w:hAnsi="Arial" w:cs="Arial"/>
          <w:lang w:eastAsia="es-CO"/>
        </w:rPr>
        <w:t xml:space="preserve"> con relación a los nueve (</w:t>
      </w:r>
      <w:r w:rsidR="00563A64" w:rsidRPr="00EF28B6">
        <w:rPr>
          <w:rFonts w:ascii="Arial" w:hAnsi="Arial" w:cs="Arial"/>
          <w:lang w:eastAsia="es-CO"/>
        </w:rPr>
        <w:t>9</w:t>
      </w:r>
      <w:r w:rsidRPr="00EF28B6">
        <w:rPr>
          <w:rFonts w:ascii="Arial" w:hAnsi="Arial" w:cs="Arial"/>
          <w:lang w:eastAsia="es-CO"/>
        </w:rPr>
        <w:t>)</w:t>
      </w:r>
      <w:r w:rsidR="00563A64" w:rsidRPr="00EF28B6">
        <w:rPr>
          <w:rFonts w:ascii="Arial" w:hAnsi="Arial" w:cs="Arial"/>
          <w:lang w:eastAsia="es-CO"/>
        </w:rPr>
        <w:t xml:space="preserve"> radicados</w:t>
      </w:r>
      <w:r w:rsidRPr="00EF28B6">
        <w:rPr>
          <w:rFonts w:ascii="Arial" w:hAnsi="Arial" w:cs="Arial"/>
          <w:lang w:eastAsia="es-CO"/>
        </w:rPr>
        <w:t xml:space="preserve"> que se encuentran asociados a </w:t>
      </w:r>
      <w:r w:rsidRPr="00EF28B6">
        <w:rPr>
          <w:rFonts w:ascii="Arial" w:hAnsi="Arial" w:cs="Arial"/>
          <w:i/>
          <w:lang w:eastAsia="es-CO"/>
        </w:rPr>
        <w:t>“Dependencia de prueba”</w:t>
      </w:r>
      <w:r w:rsidR="00563A64" w:rsidRPr="00EF28B6">
        <w:rPr>
          <w:rFonts w:ascii="Arial" w:hAnsi="Arial" w:cs="Arial"/>
          <w:lang w:eastAsia="es-CO"/>
        </w:rPr>
        <w:t xml:space="preserve"> hacen referencia a pruebas dentro del aplicativo Orfeo, </w:t>
      </w:r>
      <w:r w:rsidRPr="00EF28B6">
        <w:rPr>
          <w:rFonts w:ascii="Arial" w:hAnsi="Arial" w:cs="Arial"/>
          <w:lang w:eastAsia="es-CO"/>
        </w:rPr>
        <w:t xml:space="preserve">las </w:t>
      </w:r>
      <w:r w:rsidRPr="00EF28B6">
        <w:rPr>
          <w:rFonts w:ascii="Arial" w:hAnsi="Arial" w:cs="Arial"/>
          <w:lang w:eastAsia="es-CO"/>
        </w:rPr>
        <w:lastRenderedPageBreak/>
        <w:t>cuales durante el desarrollo del seguimiento el profesional de la Oficina de las Tecnologías de la Información y las Comunicaciones se comprometió a revisar el tema.</w:t>
      </w:r>
    </w:p>
    <w:p w:rsidR="006B7B8D" w:rsidRDefault="006B7B8D" w:rsidP="006B7B8D">
      <w:pPr>
        <w:pStyle w:val="Prrafodelista"/>
        <w:spacing w:after="0" w:line="256" w:lineRule="auto"/>
        <w:ind w:left="284"/>
        <w:jc w:val="both"/>
        <w:rPr>
          <w:rFonts w:ascii="Arial" w:hAnsi="Arial" w:cs="Arial"/>
          <w:lang w:eastAsia="es-CO"/>
        </w:rPr>
      </w:pPr>
    </w:p>
    <w:p w:rsidR="006B7B8D" w:rsidRPr="006B7B8D" w:rsidRDefault="006B7B8D" w:rsidP="006B7B8D">
      <w:pPr>
        <w:pStyle w:val="Prrafodelista"/>
        <w:spacing w:after="0" w:line="256" w:lineRule="auto"/>
        <w:ind w:left="284"/>
        <w:jc w:val="both"/>
        <w:rPr>
          <w:rFonts w:ascii="Arial" w:hAnsi="Arial" w:cs="Arial"/>
          <w:lang w:eastAsia="es-CO"/>
        </w:rPr>
      </w:pPr>
      <w:r>
        <w:rPr>
          <w:rFonts w:ascii="Arial" w:hAnsi="Arial" w:cs="Arial"/>
          <w:lang w:eastAsia="es-CO"/>
        </w:rPr>
        <w:t xml:space="preserve">Una vez realizadas </w:t>
      </w:r>
      <w:r w:rsidR="00193A5D">
        <w:rPr>
          <w:rFonts w:ascii="Arial" w:hAnsi="Arial" w:cs="Arial"/>
          <w:lang w:eastAsia="es-CO"/>
        </w:rPr>
        <w:t>las</w:t>
      </w:r>
      <w:r>
        <w:rPr>
          <w:rFonts w:ascii="Arial" w:hAnsi="Arial" w:cs="Arial"/>
          <w:lang w:eastAsia="es-CO"/>
        </w:rPr>
        <w:t xml:space="preserve"> verificaciones</w:t>
      </w:r>
      <w:r w:rsidR="00193A5D">
        <w:rPr>
          <w:rFonts w:ascii="Arial" w:hAnsi="Arial" w:cs="Arial"/>
          <w:lang w:eastAsia="es-CO"/>
        </w:rPr>
        <w:t xml:space="preserve"> mencionadas, Gestión Documental concluyó</w:t>
      </w:r>
      <w:r>
        <w:rPr>
          <w:rFonts w:ascii="Arial" w:hAnsi="Arial" w:cs="Arial"/>
          <w:lang w:eastAsia="es-CO"/>
        </w:rPr>
        <w:t xml:space="preserve"> que los siguientes radicados no cuentan con respuesta</w:t>
      </w:r>
      <w:r w:rsidR="00017A7C">
        <w:rPr>
          <w:rFonts w:ascii="Arial" w:hAnsi="Arial" w:cs="Arial"/>
          <w:lang w:eastAsia="es-CO"/>
        </w:rPr>
        <w:t xml:space="preserve"> en el ORFEO</w:t>
      </w:r>
      <w:r>
        <w:rPr>
          <w:rFonts w:ascii="Arial" w:hAnsi="Arial" w:cs="Arial"/>
          <w:lang w:eastAsia="es-CO"/>
        </w:rPr>
        <w:t>:</w:t>
      </w:r>
    </w:p>
    <w:p w:rsidR="00334175" w:rsidRDefault="00334175" w:rsidP="00563A64">
      <w:pPr>
        <w:spacing w:after="0" w:line="256" w:lineRule="auto"/>
        <w:jc w:val="both"/>
        <w:rPr>
          <w:rFonts w:ascii="Arial" w:hAnsi="Arial" w:cs="Arial"/>
          <w:lang w:eastAsia="es-CO"/>
        </w:rPr>
      </w:pPr>
    </w:p>
    <w:p w:rsidR="00BE5299" w:rsidRDefault="00543AEC" w:rsidP="00BE5299">
      <w:pPr>
        <w:spacing w:after="0" w:line="256" w:lineRule="auto"/>
        <w:ind w:left="708"/>
        <w:jc w:val="both"/>
        <w:rPr>
          <w:rFonts w:ascii="Arial" w:hAnsi="Arial" w:cs="Arial"/>
          <w:lang w:eastAsia="es-CO"/>
        </w:rPr>
      </w:pPr>
      <w:r>
        <w:rPr>
          <w:rFonts w:ascii="Arial" w:hAnsi="Arial" w:cs="Arial"/>
          <w:b/>
          <w:noProof/>
          <w:sz w:val="16"/>
          <w:szCs w:val="16"/>
          <w:lang w:eastAsia="es-CO"/>
        </w:rPr>
        <w:t xml:space="preserve">   </w:t>
      </w:r>
      <w:r w:rsidR="00BE5299">
        <w:rPr>
          <w:rFonts w:ascii="Arial" w:hAnsi="Arial" w:cs="Arial"/>
          <w:b/>
          <w:noProof/>
          <w:sz w:val="16"/>
          <w:szCs w:val="16"/>
          <w:lang w:eastAsia="es-CO"/>
        </w:rPr>
        <w:t>Cuadro No. 3</w:t>
      </w:r>
    </w:p>
    <w:tbl>
      <w:tblPr>
        <w:tblStyle w:val="Tablaconcuadrcula4-nfasis21"/>
        <w:tblW w:w="7100" w:type="dxa"/>
        <w:jc w:val="center"/>
        <w:tblLook w:val="04A0" w:firstRow="1" w:lastRow="0" w:firstColumn="1" w:lastColumn="0" w:noHBand="0" w:noVBand="1"/>
      </w:tblPr>
      <w:tblGrid>
        <w:gridCol w:w="4056"/>
        <w:gridCol w:w="1462"/>
        <w:gridCol w:w="1582"/>
      </w:tblGrid>
      <w:tr w:rsidR="00563A64" w:rsidRPr="00563A64" w:rsidTr="006047A1">
        <w:trPr>
          <w:cnfStyle w:val="100000000000" w:firstRow="1" w:lastRow="0" w:firstColumn="0" w:lastColumn="0" w:oddVBand="0" w:evenVBand="0" w:oddHBand="0"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rsidR="00563A64" w:rsidRDefault="00BE5299" w:rsidP="00BE5299">
            <w:pPr>
              <w:spacing w:line="256" w:lineRule="auto"/>
              <w:ind w:left="284" w:hanging="284"/>
              <w:jc w:val="both"/>
              <w:rPr>
                <w:rFonts w:ascii="Arial" w:hAnsi="Arial" w:cs="Arial"/>
                <w:color w:val="0070C0"/>
                <w:lang w:eastAsia="es-CO"/>
              </w:rPr>
            </w:pPr>
            <w:r>
              <w:rPr>
                <w:rFonts w:ascii="Arial" w:hAnsi="Arial" w:cs="Arial"/>
                <w:color w:val="0070C0"/>
                <w:lang w:eastAsia="es-CO"/>
              </w:rPr>
              <w:t xml:space="preserve"> </w:t>
            </w:r>
            <w:r>
              <w:rPr>
                <w:rFonts w:ascii="Arial" w:hAnsi="Arial" w:cs="Arial"/>
                <w:b w:val="0"/>
                <w:noProof/>
                <w:sz w:val="16"/>
                <w:szCs w:val="16"/>
                <w:lang w:eastAsia="es-CO"/>
              </w:rPr>
              <w:t>Cuadro No.</w:t>
            </w:r>
          </w:p>
          <w:p w:rsidR="00563A64" w:rsidRPr="00563A64" w:rsidRDefault="00563A64" w:rsidP="00563A64">
            <w:pPr>
              <w:jc w:val="center"/>
              <w:rPr>
                <w:rFonts w:ascii="Arial" w:eastAsia="Times New Roman" w:hAnsi="Arial" w:cs="Arial"/>
                <w:bCs w:val="0"/>
                <w:sz w:val="16"/>
                <w:szCs w:val="16"/>
                <w:lang w:val="en-US"/>
              </w:rPr>
            </w:pPr>
            <w:r w:rsidRPr="00563A64">
              <w:rPr>
                <w:rFonts w:ascii="Arial" w:eastAsia="Times New Roman" w:hAnsi="Arial" w:cs="Arial"/>
                <w:bCs w:val="0"/>
                <w:sz w:val="16"/>
                <w:szCs w:val="16"/>
                <w:lang w:val="en-US"/>
              </w:rPr>
              <w:t>DEPENDENCIA</w:t>
            </w:r>
          </w:p>
        </w:tc>
        <w:tc>
          <w:tcPr>
            <w:tcW w:w="1224" w:type="dxa"/>
            <w:vAlign w:val="center"/>
          </w:tcPr>
          <w:p w:rsidR="00563A64" w:rsidRPr="00563A64" w:rsidRDefault="00563A64" w:rsidP="00563A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6"/>
                <w:szCs w:val="16"/>
                <w:lang w:val="en-US"/>
              </w:rPr>
            </w:pPr>
            <w:r w:rsidRPr="00563A64">
              <w:rPr>
                <w:rFonts w:ascii="Arial" w:eastAsia="Times New Roman" w:hAnsi="Arial" w:cs="Arial"/>
                <w:bCs w:val="0"/>
                <w:sz w:val="16"/>
                <w:szCs w:val="16"/>
                <w:lang w:val="en-US"/>
              </w:rPr>
              <w:t>RADICADO</w:t>
            </w:r>
          </w:p>
        </w:tc>
        <w:tc>
          <w:tcPr>
            <w:tcW w:w="1628" w:type="dxa"/>
            <w:vAlign w:val="center"/>
          </w:tcPr>
          <w:p w:rsidR="00563A64" w:rsidRPr="00563A64" w:rsidRDefault="00563A64" w:rsidP="00563A6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6"/>
                <w:szCs w:val="16"/>
                <w:lang w:val="en-US"/>
              </w:rPr>
            </w:pPr>
            <w:r w:rsidRPr="00563A64">
              <w:rPr>
                <w:rFonts w:ascii="Arial" w:eastAsia="Times New Roman" w:hAnsi="Arial" w:cs="Arial"/>
                <w:bCs w:val="0"/>
                <w:sz w:val="16"/>
                <w:szCs w:val="16"/>
                <w:lang w:val="en-US"/>
              </w:rPr>
              <w:t>FECHA</w:t>
            </w:r>
          </w:p>
        </w:tc>
      </w:tr>
      <w:tr w:rsidR="00563A64" w:rsidRPr="00563A64" w:rsidTr="006047A1">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563A64" w:rsidRPr="00563A64" w:rsidRDefault="00563A64" w:rsidP="006047A1">
            <w:pPr>
              <w:rPr>
                <w:rFonts w:ascii="Arial" w:eastAsia="Times New Roman" w:hAnsi="Arial" w:cs="Arial"/>
                <w:color w:val="000000"/>
                <w:sz w:val="16"/>
                <w:szCs w:val="16"/>
                <w:lang w:val="en-US"/>
              </w:rPr>
            </w:pPr>
            <w:r w:rsidRPr="00563A64">
              <w:rPr>
                <w:rFonts w:ascii="Arial" w:eastAsia="Times New Roman" w:hAnsi="Arial" w:cs="Arial"/>
                <w:color w:val="000000"/>
                <w:sz w:val="16"/>
                <w:szCs w:val="16"/>
                <w:lang w:val="en-US"/>
              </w:rPr>
              <w:t xml:space="preserve">DIRECCION DE DESARROLLO </w:t>
            </w:r>
            <w:r w:rsidR="006047A1">
              <w:rPr>
                <w:rFonts w:ascii="Arial" w:eastAsia="Times New Roman" w:hAnsi="Arial" w:cs="Arial"/>
                <w:color w:val="000000"/>
                <w:sz w:val="16"/>
                <w:szCs w:val="16"/>
                <w:lang w:val="en-US"/>
              </w:rPr>
              <w:t>OR</w:t>
            </w:r>
            <w:r w:rsidRPr="00563A64">
              <w:rPr>
                <w:rFonts w:ascii="Arial" w:eastAsia="Times New Roman" w:hAnsi="Arial" w:cs="Arial"/>
                <w:color w:val="000000"/>
                <w:sz w:val="16"/>
                <w:szCs w:val="16"/>
                <w:lang w:val="en-US"/>
              </w:rPr>
              <w:t>GANIZACIONAL</w:t>
            </w:r>
          </w:p>
        </w:tc>
        <w:tc>
          <w:tcPr>
            <w:tcW w:w="1224" w:type="dxa"/>
            <w:hideMark/>
          </w:tcPr>
          <w:p w:rsidR="00563A64" w:rsidRPr="00563A64" w:rsidRDefault="00563A64" w:rsidP="00563A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20202060001852</w:t>
            </w:r>
          </w:p>
        </w:tc>
        <w:tc>
          <w:tcPr>
            <w:tcW w:w="1628" w:type="dxa"/>
            <w:hideMark/>
          </w:tcPr>
          <w:p w:rsidR="00563A64" w:rsidRPr="00563A64" w:rsidRDefault="00563A64" w:rsidP="00563A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3/01/2020</w:t>
            </w:r>
          </w:p>
        </w:tc>
      </w:tr>
      <w:tr w:rsidR="00563A64" w:rsidRPr="00563A64" w:rsidTr="006047A1">
        <w:trPr>
          <w:trHeight w:val="402"/>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563A64" w:rsidRPr="00563A64" w:rsidRDefault="00563A64" w:rsidP="006047A1">
            <w:pPr>
              <w:rPr>
                <w:rFonts w:ascii="Arial" w:eastAsia="Times New Roman" w:hAnsi="Arial" w:cs="Arial"/>
                <w:color w:val="000000"/>
                <w:sz w:val="16"/>
                <w:szCs w:val="16"/>
                <w:lang w:val="en-US"/>
              </w:rPr>
            </w:pPr>
            <w:r w:rsidRPr="00563A64">
              <w:rPr>
                <w:rFonts w:ascii="Arial" w:eastAsia="Times New Roman" w:hAnsi="Arial" w:cs="Arial"/>
                <w:color w:val="000000"/>
                <w:sz w:val="16"/>
                <w:szCs w:val="16"/>
                <w:lang w:val="en-US"/>
              </w:rPr>
              <w:t>GRUPO DE GESTION HUMANA</w:t>
            </w:r>
          </w:p>
        </w:tc>
        <w:tc>
          <w:tcPr>
            <w:tcW w:w="1224" w:type="dxa"/>
            <w:hideMark/>
          </w:tcPr>
          <w:p w:rsidR="00563A64" w:rsidRPr="00563A64" w:rsidRDefault="00563A64" w:rsidP="00563A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20202060075082</w:t>
            </w:r>
          </w:p>
        </w:tc>
        <w:tc>
          <w:tcPr>
            <w:tcW w:w="1628" w:type="dxa"/>
            <w:hideMark/>
          </w:tcPr>
          <w:p w:rsidR="00563A64" w:rsidRPr="00563A64" w:rsidRDefault="00563A64" w:rsidP="00563A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21/02/2020</w:t>
            </w:r>
          </w:p>
        </w:tc>
      </w:tr>
      <w:tr w:rsidR="00563A64" w:rsidRPr="00563A64" w:rsidTr="006047A1">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563A64" w:rsidRPr="00563A64" w:rsidRDefault="00563A64" w:rsidP="006047A1">
            <w:pPr>
              <w:rPr>
                <w:rFonts w:ascii="Arial" w:eastAsia="Times New Roman" w:hAnsi="Arial" w:cs="Arial"/>
                <w:color w:val="000000"/>
                <w:sz w:val="16"/>
                <w:szCs w:val="16"/>
                <w:lang w:val="en-US"/>
              </w:rPr>
            </w:pPr>
            <w:r w:rsidRPr="00563A64">
              <w:rPr>
                <w:rFonts w:ascii="Arial" w:eastAsia="Times New Roman" w:hAnsi="Arial" w:cs="Arial"/>
                <w:color w:val="000000"/>
                <w:sz w:val="16"/>
                <w:szCs w:val="16"/>
                <w:lang w:val="en-US"/>
              </w:rPr>
              <w:t>GRUPO DE GESTION MERITOCRATICA</w:t>
            </w:r>
          </w:p>
        </w:tc>
        <w:tc>
          <w:tcPr>
            <w:tcW w:w="1224" w:type="dxa"/>
            <w:hideMark/>
          </w:tcPr>
          <w:p w:rsidR="00563A64" w:rsidRPr="00563A64" w:rsidRDefault="00563A64" w:rsidP="00563A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20202060025032</w:t>
            </w:r>
          </w:p>
        </w:tc>
        <w:tc>
          <w:tcPr>
            <w:tcW w:w="1628" w:type="dxa"/>
            <w:hideMark/>
          </w:tcPr>
          <w:p w:rsidR="00563A64" w:rsidRPr="00563A64" w:rsidRDefault="00563A64" w:rsidP="00563A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20/01/2020</w:t>
            </w:r>
          </w:p>
        </w:tc>
      </w:tr>
      <w:tr w:rsidR="00563A64" w:rsidRPr="00563A64" w:rsidTr="006047A1">
        <w:trPr>
          <w:trHeight w:val="256"/>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563A64" w:rsidRPr="00563A64" w:rsidRDefault="00563A64" w:rsidP="006047A1">
            <w:pPr>
              <w:rPr>
                <w:rFonts w:ascii="Arial" w:eastAsia="Times New Roman" w:hAnsi="Arial" w:cs="Arial"/>
                <w:color w:val="000000"/>
                <w:sz w:val="16"/>
                <w:szCs w:val="16"/>
                <w:lang w:val="en-US"/>
              </w:rPr>
            </w:pPr>
            <w:r w:rsidRPr="00563A64">
              <w:rPr>
                <w:rFonts w:ascii="Arial" w:eastAsia="Times New Roman" w:hAnsi="Arial" w:cs="Arial"/>
                <w:color w:val="000000"/>
                <w:sz w:val="16"/>
                <w:szCs w:val="16"/>
                <w:lang w:val="en-US"/>
              </w:rPr>
              <w:t>GRUPO DE GESTION MERITOCRATICA</w:t>
            </w:r>
          </w:p>
        </w:tc>
        <w:tc>
          <w:tcPr>
            <w:tcW w:w="1224" w:type="dxa"/>
            <w:hideMark/>
          </w:tcPr>
          <w:p w:rsidR="00563A64" w:rsidRPr="00563A64" w:rsidRDefault="00563A64" w:rsidP="00563A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20202060032102</w:t>
            </w:r>
          </w:p>
        </w:tc>
        <w:tc>
          <w:tcPr>
            <w:tcW w:w="1628" w:type="dxa"/>
            <w:hideMark/>
          </w:tcPr>
          <w:p w:rsidR="00563A64" w:rsidRPr="00563A64" w:rsidRDefault="00563A64" w:rsidP="00563A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24/01/2020</w:t>
            </w:r>
          </w:p>
        </w:tc>
      </w:tr>
      <w:tr w:rsidR="00563A64" w:rsidRPr="00563A64" w:rsidTr="006047A1">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563A64" w:rsidRPr="00563A64" w:rsidRDefault="00563A64" w:rsidP="006047A1">
            <w:pPr>
              <w:rPr>
                <w:rFonts w:ascii="Arial" w:eastAsia="Times New Roman" w:hAnsi="Arial" w:cs="Arial"/>
                <w:color w:val="000000"/>
                <w:sz w:val="16"/>
                <w:szCs w:val="16"/>
                <w:lang w:val="en-US"/>
              </w:rPr>
            </w:pPr>
            <w:r w:rsidRPr="00563A64">
              <w:rPr>
                <w:rFonts w:ascii="Arial" w:eastAsia="Times New Roman" w:hAnsi="Arial" w:cs="Arial"/>
                <w:color w:val="000000"/>
                <w:sz w:val="16"/>
                <w:szCs w:val="16"/>
                <w:lang w:val="en-US"/>
              </w:rPr>
              <w:t>GRUPO DE GESTION MERITOCRATICA</w:t>
            </w:r>
          </w:p>
        </w:tc>
        <w:tc>
          <w:tcPr>
            <w:tcW w:w="1224" w:type="dxa"/>
            <w:hideMark/>
          </w:tcPr>
          <w:p w:rsidR="00563A64" w:rsidRPr="00563A64" w:rsidRDefault="00563A64" w:rsidP="00563A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20202060037812</w:t>
            </w:r>
          </w:p>
        </w:tc>
        <w:tc>
          <w:tcPr>
            <w:tcW w:w="1628" w:type="dxa"/>
            <w:hideMark/>
          </w:tcPr>
          <w:p w:rsidR="00563A64" w:rsidRPr="00563A64" w:rsidRDefault="00563A64" w:rsidP="00563A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30/01/2020</w:t>
            </w:r>
          </w:p>
        </w:tc>
      </w:tr>
      <w:tr w:rsidR="00563A64" w:rsidRPr="00563A64" w:rsidTr="006047A1">
        <w:trPr>
          <w:trHeight w:val="250"/>
          <w:jc w:val="center"/>
        </w:trPr>
        <w:tc>
          <w:tcPr>
            <w:cnfStyle w:val="001000000000" w:firstRow="0" w:lastRow="0" w:firstColumn="1" w:lastColumn="0" w:oddVBand="0" w:evenVBand="0" w:oddHBand="0" w:evenHBand="0" w:firstRowFirstColumn="0" w:firstRowLastColumn="0" w:lastRowFirstColumn="0" w:lastRowLastColumn="0"/>
            <w:tcW w:w="4248" w:type="dxa"/>
            <w:hideMark/>
          </w:tcPr>
          <w:p w:rsidR="00563A64" w:rsidRPr="00563A64" w:rsidRDefault="00563A64" w:rsidP="006047A1">
            <w:pPr>
              <w:rPr>
                <w:rFonts w:ascii="Arial" w:eastAsia="Times New Roman" w:hAnsi="Arial" w:cs="Arial"/>
                <w:color w:val="000000"/>
                <w:sz w:val="16"/>
                <w:szCs w:val="16"/>
                <w:lang w:val="en-US"/>
              </w:rPr>
            </w:pPr>
            <w:r w:rsidRPr="00563A64">
              <w:rPr>
                <w:rFonts w:ascii="Arial" w:eastAsia="Times New Roman" w:hAnsi="Arial" w:cs="Arial"/>
                <w:color w:val="000000"/>
                <w:sz w:val="16"/>
                <w:szCs w:val="16"/>
                <w:lang w:val="en-US"/>
              </w:rPr>
              <w:t>GRUPO DE GESTION MERITOCRATICA</w:t>
            </w:r>
          </w:p>
        </w:tc>
        <w:tc>
          <w:tcPr>
            <w:tcW w:w="1224" w:type="dxa"/>
            <w:hideMark/>
          </w:tcPr>
          <w:p w:rsidR="00563A64" w:rsidRPr="00563A64" w:rsidRDefault="00563A64" w:rsidP="00563A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20202060033142</w:t>
            </w:r>
          </w:p>
        </w:tc>
        <w:tc>
          <w:tcPr>
            <w:tcW w:w="1628" w:type="dxa"/>
            <w:hideMark/>
          </w:tcPr>
          <w:p w:rsidR="00563A64" w:rsidRPr="00563A64" w:rsidRDefault="00563A64" w:rsidP="00563A6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US"/>
              </w:rPr>
            </w:pPr>
            <w:r w:rsidRPr="00563A64">
              <w:rPr>
                <w:rFonts w:ascii="Arial" w:eastAsia="Times New Roman" w:hAnsi="Arial" w:cs="Arial"/>
                <w:b/>
                <w:bCs/>
                <w:color w:val="000000"/>
                <w:sz w:val="16"/>
                <w:szCs w:val="16"/>
                <w:lang w:val="en-US"/>
              </w:rPr>
              <w:t>27/01/2020</w:t>
            </w:r>
          </w:p>
        </w:tc>
      </w:tr>
    </w:tbl>
    <w:p w:rsidR="00563A64" w:rsidRDefault="00BE5299" w:rsidP="00BE5299">
      <w:pPr>
        <w:spacing w:after="0" w:line="256" w:lineRule="auto"/>
        <w:ind w:left="284" w:hanging="284"/>
        <w:jc w:val="both"/>
        <w:rPr>
          <w:rFonts w:ascii="Arial" w:hAnsi="Arial" w:cs="Arial"/>
          <w:color w:val="0070C0"/>
          <w:lang w:eastAsia="es-CO"/>
        </w:rPr>
      </w:pPr>
      <w:r>
        <w:rPr>
          <w:rFonts w:ascii="Arial" w:hAnsi="Arial" w:cs="Arial"/>
          <w:b/>
          <w:noProof/>
          <w:lang w:eastAsia="es-CO"/>
        </w:rPr>
        <w:t xml:space="preserve">   </w:t>
      </w:r>
      <w:r>
        <w:rPr>
          <w:rFonts w:ascii="Arial" w:hAnsi="Arial" w:cs="Arial"/>
          <w:b/>
          <w:noProof/>
          <w:lang w:eastAsia="es-CO"/>
        </w:rPr>
        <w:tab/>
      </w:r>
      <w:r>
        <w:rPr>
          <w:rFonts w:ascii="Arial" w:hAnsi="Arial" w:cs="Arial"/>
          <w:b/>
          <w:noProof/>
          <w:lang w:eastAsia="es-CO"/>
        </w:rPr>
        <w:tab/>
      </w:r>
      <w:r>
        <w:rPr>
          <w:rFonts w:ascii="Arial" w:eastAsia="Times New Roman" w:hAnsi="Arial" w:cs="Arial"/>
          <w:b/>
          <w:bCs/>
          <w:i/>
          <w:sz w:val="14"/>
          <w:szCs w:val="14"/>
          <w:lang w:eastAsia="es-CO"/>
        </w:rPr>
        <w:t>Fuente: Orfeo consulta 08/04/2020 – Información Gestión documental email 15/04/2020</w:t>
      </w:r>
    </w:p>
    <w:p w:rsidR="00563A64" w:rsidRDefault="00563A64" w:rsidP="007237A0">
      <w:pPr>
        <w:spacing w:after="0" w:line="256" w:lineRule="auto"/>
        <w:ind w:left="284" w:hanging="284"/>
        <w:jc w:val="both"/>
        <w:rPr>
          <w:rFonts w:ascii="Arial" w:hAnsi="Arial" w:cs="Arial"/>
          <w:color w:val="0070C0"/>
          <w:lang w:eastAsia="es-CO"/>
        </w:rPr>
      </w:pPr>
    </w:p>
    <w:p w:rsidR="00334175" w:rsidRPr="00543AEC" w:rsidRDefault="00334175" w:rsidP="002350D1">
      <w:pPr>
        <w:spacing w:after="0" w:line="256" w:lineRule="auto"/>
        <w:ind w:left="284"/>
        <w:jc w:val="both"/>
        <w:rPr>
          <w:rFonts w:ascii="Arial" w:hAnsi="Arial" w:cs="Arial"/>
          <w:lang w:eastAsia="es-CO"/>
        </w:rPr>
      </w:pPr>
      <w:r w:rsidRPr="00543AEC">
        <w:rPr>
          <w:rFonts w:ascii="Arial" w:hAnsi="Arial" w:cs="Arial"/>
          <w:lang w:eastAsia="es-CO"/>
        </w:rPr>
        <w:t xml:space="preserve">El Grupo de Gestión </w:t>
      </w:r>
      <w:r w:rsidR="00543AEC" w:rsidRPr="00543AEC">
        <w:rPr>
          <w:rFonts w:ascii="Arial" w:hAnsi="Arial" w:cs="Arial"/>
          <w:lang w:eastAsia="es-CO"/>
        </w:rPr>
        <w:t xml:space="preserve">de </w:t>
      </w:r>
      <w:r w:rsidRPr="00543AEC">
        <w:rPr>
          <w:rFonts w:ascii="Arial" w:hAnsi="Arial" w:cs="Arial"/>
          <w:lang w:eastAsia="es-CO"/>
        </w:rPr>
        <w:t xml:space="preserve">Meritocracia </w:t>
      </w:r>
      <w:r w:rsidR="002350D1" w:rsidRPr="00543AEC">
        <w:rPr>
          <w:rFonts w:ascii="Arial" w:hAnsi="Arial" w:cs="Arial"/>
          <w:lang w:eastAsia="es-CO"/>
        </w:rPr>
        <w:t>frente a las cuatro peticiones sin respuesta explica lo siguiente: En los</w:t>
      </w:r>
      <w:r w:rsidR="00AB6D95" w:rsidRPr="00543AEC">
        <w:rPr>
          <w:rFonts w:ascii="Arial" w:hAnsi="Arial" w:cs="Arial"/>
          <w:lang w:eastAsia="es-CO"/>
        </w:rPr>
        <w:t xml:space="preserve"> radicados </w:t>
      </w:r>
      <w:r w:rsidR="00543AEC" w:rsidRPr="00543AEC">
        <w:rPr>
          <w:rFonts w:ascii="Arial" w:hAnsi="Arial" w:cs="Arial"/>
          <w:lang w:eastAsia="es-CO"/>
        </w:rPr>
        <w:t xml:space="preserve">Nos. </w:t>
      </w:r>
      <w:r w:rsidR="00AB6D95" w:rsidRPr="00543AEC">
        <w:rPr>
          <w:rFonts w:ascii="Arial" w:hAnsi="Arial" w:cs="Arial"/>
          <w:lang w:eastAsia="es-CO"/>
        </w:rPr>
        <w:t>20202060025032,</w:t>
      </w:r>
      <w:r w:rsidR="002350D1" w:rsidRPr="00543AEC">
        <w:rPr>
          <w:rFonts w:ascii="Arial" w:hAnsi="Arial" w:cs="Arial"/>
          <w:lang w:eastAsia="es-CO"/>
        </w:rPr>
        <w:t xml:space="preserve"> </w:t>
      </w:r>
      <w:r w:rsidR="00AB6D95" w:rsidRPr="00543AEC">
        <w:rPr>
          <w:rFonts w:ascii="Arial" w:hAnsi="Arial" w:cs="Arial"/>
          <w:lang w:eastAsia="es-CO"/>
        </w:rPr>
        <w:t>20202060033142</w:t>
      </w:r>
      <w:r w:rsidR="00543AEC" w:rsidRPr="00543AEC">
        <w:rPr>
          <w:rFonts w:ascii="Arial" w:hAnsi="Arial" w:cs="Arial"/>
          <w:lang w:eastAsia="es-CO"/>
        </w:rPr>
        <w:t xml:space="preserve"> </w:t>
      </w:r>
      <w:r w:rsidR="002350D1" w:rsidRPr="00543AEC">
        <w:rPr>
          <w:rFonts w:ascii="Arial" w:hAnsi="Arial" w:cs="Arial"/>
          <w:lang w:eastAsia="es-CO"/>
        </w:rPr>
        <w:t xml:space="preserve">y 20202060032102 se generaron las respuestas, las cuales se encuentran en físico, sin embargo, no quedaron registradas en el ORFEO, </w:t>
      </w:r>
      <w:r w:rsidR="00543AEC" w:rsidRPr="00543AEC">
        <w:rPr>
          <w:rFonts w:ascii="Arial" w:hAnsi="Arial" w:cs="Arial"/>
          <w:lang w:eastAsia="es-CO"/>
        </w:rPr>
        <w:t xml:space="preserve">debido a </w:t>
      </w:r>
      <w:r w:rsidR="002350D1" w:rsidRPr="00543AEC">
        <w:rPr>
          <w:rFonts w:ascii="Arial" w:hAnsi="Arial" w:cs="Arial"/>
          <w:lang w:eastAsia="es-CO"/>
        </w:rPr>
        <w:t xml:space="preserve">la falla presentada a finales del mes de enero. </w:t>
      </w:r>
      <w:r w:rsidR="00543AEC" w:rsidRPr="00543AEC">
        <w:rPr>
          <w:rFonts w:ascii="Arial" w:hAnsi="Arial" w:cs="Arial"/>
          <w:lang w:eastAsia="es-CO"/>
        </w:rPr>
        <w:t>En e</w:t>
      </w:r>
      <w:r w:rsidR="002350D1" w:rsidRPr="00543AEC">
        <w:rPr>
          <w:rFonts w:ascii="Arial" w:hAnsi="Arial" w:cs="Arial"/>
          <w:lang w:eastAsia="es-CO"/>
        </w:rPr>
        <w:t xml:space="preserve">l radicado </w:t>
      </w:r>
      <w:r w:rsidR="00543AEC" w:rsidRPr="00543AEC">
        <w:rPr>
          <w:rFonts w:ascii="Arial" w:hAnsi="Arial" w:cs="Arial"/>
          <w:lang w:eastAsia="es-CO"/>
        </w:rPr>
        <w:t xml:space="preserve">No. </w:t>
      </w:r>
      <w:r w:rsidR="002350D1" w:rsidRPr="00543AEC">
        <w:rPr>
          <w:rFonts w:ascii="Arial" w:hAnsi="Arial" w:cs="Arial"/>
          <w:lang w:eastAsia="es-CO"/>
        </w:rPr>
        <w:t xml:space="preserve">20202060037812 se solicitó anular los términos </w:t>
      </w:r>
      <w:r w:rsidR="00AB6D95" w:rsidRPr="00543AEC">
        <w:rPr>
          <w:rFonts w:ascii="Arial" w:hAnsi="Arial" w:cs="Arial"/>
          <w:lang w:eastAsia="es-CO"/>
        </w:rPr>
        <w:t xml:space="preserve">por cuanto ya se había resuelto. </w:t>
      </w:r>
      <w:r w:rsidR="002350D1" w:rsidRPr="00543AEC">
        <w:rPr>
          <w:rFonts w:ascii="Arial" w:hAnsi="Arial" w:cs="Arial"/>
          <w:lang w:eastAsia="es-CO"/>
        </w:rPr>
        <w:t>(Proactivanet INC 2020-015709 16-04-2020 y INC 2020-015709 16-04-2020)</w:t>
      </w:r>
      <w:r w:rsidR="00AB6D95" w:rsidRPr="00543AEC">
        <w:rPr>
          <w:rFonts w:ascii="Arial" w:hAnsi="Arial" w:cs="Arial"/>
          <w:lang w:eastAsia="es-CO"/>
        </w:rPr>
        <w:t>.</w:t>
      </w:r>
    </w:p>
    <w:p w:rsidR="00334175" w:rsidRPr="00543AEC" w:rsidRDefault="00334175" w:rsidP="00AB6D95">
      <w:pPr>
        <w:spacing w:after="0" w:line="256" w:lineRule="auto"/>
        <w:jc w:val="both"/>
        <w:rPr>
          <w:rFonts w:ascii="Arial" w:hAnsi="Arial" w:cs="Arial"/>
          <w:lang w:eastAsia="es-CO"/>
        </w:rPr>
      </w:pPr>
    </w:p>
    <w:p w:rsidR="00BE5299" w:rsidRPr="00543AEC" w:rsidRDefault="00A216E6" w:rsidP="00A216E6">
      <w:pPr>
        <w:spacing w:after="0" w:line="256" w:lineRule="auto"/>
        <w:ind w:left="284"/>
        <w:jc w:val="both"/>
        <w:rPr>
          <w:rFonts w:ascii="Arial" w:hAnsi="Arial" w:cs="Arial"/>
          <w:lang w:eastAsia="es-CO"/>
        </w:rPr>
      </w:pPr>
      <w:r w:rsidRPr="00543AEC">
        <w:rPr>
          <w:rFonts w:ascii="Arial" w:hAnsi="Arial" w:cs="Arial"/>
          <w:lang w:eastAsia="es-CO"/>
        </w:rPr>
        <w:t>El Grupo de Gestión Humana</w:t>
      </w:r>
      <w:r w:rsidR="00543AEC" w:rsidRPr="00543AEC">
        <w:rPr>
          <w:rFonts w:ascii="Arial" w:hAnsi="Arial" w:cs="Arial"/>
          <w:lang w:eastAsia="es-CO"/>
        </w:rPr>
        <w:t xml:space="preserve"> </w:t>
      </w:r>
      <w:r w:rsidRPr="00543AEC">
        <w:rPr>
          <w:rFonts w:ascii="Arial" w:hAnsi="Arial" w:cs="Arial"/>
          <w:lang w:eastAsia="es-CO"/>
        </w:rPr>
        <w:t>f</w:t>
      </w:r>
      <w:r w:rsidR="00E76D0B" w:rsidRPr="00543AEC">
        <w:rPr>
          <w:rFonts w:ascii="Arial" w:hAnsi="Arial" w:cs="Arial"/>
          <w:lang w:eastAsia="es-CO"/>
        </w:rPr>
        <w:t>rente a la consulta del radicado No. 2020060075082</w:t>
      </w:r>
      <w:r w:rsidR="00543AEC" w:rsidRPr="00543AEC">
        <w:rPr>
          <w:rFonts w:ascii="Arial" w:hAnsi="Arial" w:cs="Arial"/>
          <w:lang w:eastAsia="es-CO"/>
        </w:rPr>
        <w:t>,</w:t>
      </w:r>
      <w:r w:rsidR="00E76D0B" w:rsidRPr="00543AEC">
        <w:rPr>
          <w:rFonts w:ascii="Arial" w:hAnsi="Arial" w:cs="Arial"/>
          <w:lang w:eastAsia="es-CO"/>
        </w:rPr>
        <w:t xml:space="preserve"> </w:t>
      </w:r>
      <w:r w:rsidRPr="00543AEC">
        <w:rPr>
          <w:rFonts w:ascii="Arial" w:hAnsi="Arial" w:cs="Arial"/>
          <w:lang w:eastAsia="es-CO"/>
        </w:rPr>
        <w:t>señala que este fue c</w:t>
      </w:r>
      <w:r w:rsidR="00E76D0B" w:rsidRPr="00543AEC">
        <w:rPr>
          <w:rFonts w:ascii="Arial" w:hAnsi="Arial" w:cs="Arial"/>
          <w:lang w:eastAsia="es-CO"/>
        </w:rPr>
        <w:t>ontestado mediante la comunicació</w:t>
      </w:r>
      <w:r w:rsidRPr="00543AEC">
        <w:rPr>
          <w:rFonts w:ascii="Arial" w:hAnsi="Arial" w:cs="Arial"/>
          <w:lang w:eastAsia="es-CO"/>
        </w:rPr>
        <w:t xml:space="preserve">n de salida </w:t>
      </w:r>
      <w:r w:rsidR="00543AEC" w:rsidRPr="00543AEC">
        <w:rPr>
          <w:rFonts w:ascii="Arial" w:hAnsi="Arial" w:cs="Arial"/>
          <w:lang w:eastAsia="es-CO"/>
        </w:rPr>
        <w:t xml:space="preserve">No. </w:t>
      </w:r>
      <w:r w:rsidRPr="00543AEC">
        <w:rPr>
          <w:rFonts w:ascii="Arial" w:hAnsi="Arial" w:cs="Arial"/>
          <w:lang w:eastAsia="es-CO"/>
        </w:rPr>
        <w:t xml:space="preserve">20200203004621, sin </w:t>
      </w:r>
      <w:r w:rsidR="00E76D0B" w:rsidRPr="00543AEC">
        <w:rPr>
          <w:rFonts w:ascii="Arial" w:hAnsi="Arial" w:cs="Arial"/>
          <w:lang w:eastAsia="es-CO"/>
        </w:rPr>
        <w:t>embargo</w:t>
      </w:r>
      <w:r w:rsidRPr="00543AEC">
        <w:rPr>
          <w:rFonts w:ascii="Arial" w:hAnsi="Arial" w:cs="Arial"/>
          <w:lang w:eastAsia="es-CO"/>
        </w:rPr>
        <w:t>, se tuvo inconveniente</w:t>
      </w:r>
      <w:r w:rsidR="00E76D0B" w:rsidRPr="00543AEC">
        <w:rPr>
          <w:rFonts w:ascii="Arial" w:hAnsi="Arial" w:cs="Arial"/>
          <w:lang w:eastAsia="es-CO"/>
        </w:rPr>
        <w:t xml:space="preserve"> al momento </w:t>
      </w:r>
      <w:r w:rsidRPr="00543AEC">
        <w:rPr>
          <w:rFonts w:ascii="Arial" w:hAnsi="Arial" w:cs="Arial"/>
          <w:lang w:eastAsia="es-CO"/>
        </w:rPr>
        <w:t>de la digitalización y no quedaron enlazados, señalan que en el mes de marzo se tramitó en Proactivanet</w:t>
      </w:r>
      <w:r w:rsidR="00E76D0B" w:rsidRPr="00543AEC">
        <w:rPr>
          <w:rFonts w:ascii="Arial" w:hAnsi="Arial" w:cs="Arial"/>
          <w:lang w:eastAsia="es-CO"/>
        </w:rPr>
        <w:t xml:space="preserve"> </w:t>
      </w:r>
      <w:r w:rsidRPr="00543AEC">
        <w:rPr>
          <w:rFonts w:ascii="Arial" w:hAnsi="Arial" w:cs="Arial"/>
          <w:lang w:eastAsia="es-CO"/>
        </w:rPr>
        <w:t>(INC-2020-011743) el ajuste en el sistema ORFEO.</w:t>
      </w:r>
    </w:p>
    <w:p w:rsidR="00BE5299" w:rsidRPr="00B94F53" w:rsidRDefault="00BE5299" w:rsidP="007237A0">
      <w:pPr>
        <w:spacing w:after="0" w:line="256" w:lineRule="auto"/>
        <w:ind w:left="284" w:hanging="284"/>
        <w:jc w:val="both"/>
        <w:rPr>
          <w:rFonts w:ascii="Arial" w:hAnsi="Arial" w:cs="Arial"/>
          <w:lang w:eastAsia="es-CO"/>
        </w:rPr>
      </w:pPr>
    </w:p>
    <w:p w:rsidR="00BE5299" w:rsidRPr="00B94F53" w:rsidRDefault="006047A1" w:rsidP="00A216E6">
      <w:pPr>
        <w:spacing w:after="0" w:line="256" w:lineRule="auto"/>
        <w:ind w:left="284"/>
        <w:jc w:val="both"/>
        <w:rPr>
          <w:rFonts w:ascii="Arial" w:hAnsi="Arial" w:cs="Arial"/>
          <w:lang w:eastAsia="es-CO"/>
        </w:rPr>
      </w:pPr>
      <w:r w:rsidRPr="00B94F53">
        <w:rPr>
          <w:rFonts w:ascii="Arial" w:hAnsi="Arial" w:cs="Arial"/>
          <w:lang w:eastAsia="es-CO"/>
        </w:rPr>
        <w:t>La Dirección de Desarrollo Organizacional, re</w:t>
      </w:r>
      <w:r w:rsidR="00B006F8" w:rsidRPr="00B94F53">
        <w:rPr>
          <w:rFonts w:ascii="Arial" w:hAnsi="Arial" w:cs="Arial"/>
          <w:lang w:eastAsia="es-CO"/>
        </w:rPr>
        <w:t xml:space="preserve">gistra una PQRSD sin </w:t>
      </w:r>
      <w:r w:rsidR="00770B7D" w:rsidRPr="00B94F53">
        <w:rPr>
          <w:rFonts w:ascii="Arial" w:hAnsi="Arial" w:cs="Arial"/>
          <w:lang w:eastAsia="es-CO"/>
        </w:rPr>
        <w:t xml:space="preserve">ser contestada </w:t>
      </w:r>
      <w:r w:rsidR="00B006F8" w:rsidRPr="00B94F53">
        <w:rPr>
          <w:rFonts w:ascii="Arial" w:hAnsi="Arial" w:cs="Arial"/>
          <w:lang w:eastAsia="es-CO"/>
        </w:rPr>
        <w:t xml:space="preserve">a lo cual señalaron que se dio respuesta mediante radicado </w:t>
      </w:r>
      <w:r w:rsidR="00770B7D" w:rsidRPr="00B94F53">
        <w:rPr>
          <w:rFonts w:ascii="Arial" w:hAnsi="Arial" w:cs="Arial"/>
          <w:lang w:eastAsia="es-CO"/>
        </w:rPr>
        <w:t xml:space="preserve">No. </w:t>
      </w:r>
      <w:r w:rsidR="00B006F8" w:rsidRPr="00B94F53">
        <w:rPr>
          <w:rFonts w:ascii="Arial" w:hAnsi="Arial" w:cs="Arial"/>
          <w:lang w:eastAsia="es-CO"/>
        </w:rPr>
        <w:t xml:space="preserve">20204000035621, al parecer no fue asociada al radicado de entrada, se indica que lo anterior fue notificado al Grupo de Gestión Documental. </w:t>
      </w:r>
    </w:p>
    <w:p w:rsidR="00B006F8" w:rsidRPr="00B94F53" w:rsidRDefault="00B006F8" w:rsidP="00A216E6">
      <w:pPr>
        <w:spacing w:after="0" w:line="256" w:lineRule="auto"/>
        <w:ind w:left="284"/>
        <w:jc w:val="both"/>
        <w:rPr>
          <w:rFonts w:ascii="Arial" w:hAnsi="Arial" w:cs="Arial"/>
          <w:lang w:eastAsia="es-CO"/>
        </w:rPr>
      </w:pPr>
    </w:p>
    <w:p w:rsidR="00B006F8" w:rsidRPr="00B94F53" w:rsidRDefault="00B006F8" w:rsidP="00A216E6">
      <w:pPr>
        <w:spacing w:after="0" w:line="256" w:lineRule="auto"/>
        <w:ind w:left="284"/>
        <w:jc w:val="both"/>
        <w:rPr>
          <w:rFonts w:ascii="Arial" w:hAnsi="Arial" w:cs="Arial"/>
          <w:lang w:eastAsia="es-CO"/>
        </w:rPr>
      </w:pPr>
      <w:r w:rsidRPr="00B94F53">
        <w:rPr>
          <w:rFonts w:ascii="Arial" w:hAnsi="Arial" w:cs="Arial"/>
          <w:lang w:eastAsia="es-CO"/>
        </w:rPr>
        <w:t>Por lo anteriormente expuesto, se puede concluir que no se presentaron PQRSD, sin respuesta. No obstante, las áreas deberán realizar los seguimientos y adjuntar las evidencias para que estas peticiones sean ajustadas en la plataforma.</w:t>
      </w:r>
    </w:p>
    <w:p w:rsidR="00BE5299" w:rsidRDefault="00BE5299" w:rsidP="007237A0">
      <w:pPr>
        <w:spacing w:after="0" w:line="256" w:lineRule="auto"/>
        <w:ind w:left="284" w:hanging="284"/>
        <w:jc w:val="both"/>
        <w:rPr>
          <w:rFonts w:ascii="Arial" w:hAnsi="Arial" w:cs="Arial"/>
          <w:color w:val="0070C0"/>
          <w:lang w:eastAsia="es-CO"/>
        </w:rPr>
      </w:pPr>
    </w:p>
    <w:p w:rsidR="007237A0" w:rsidRPr="00327796" w:rsidRDefault="007237A0" w:rsidP="007237A0">
      <w:pPr>
        <w:pStyle w:val="Prrafodelista"/>
        <w:numPr>
          <w:ilvl w:val="0"/>
          <w:numId w:val="4"/>
        </w:numPr>
        <w:spacing w:after="0"/>
        <w:ind w:left="284" w:hanging="284"/>
        <w:jc w:val="both"/>
        <w:rPr>
          <w:rFonts w:ascii="Arial" w:hAnsi="Arial" w:cs="Arial"/>
          <w:noProof/>
          <w:lang w:eastAsia="es-CO"/>
        </w:rPr>
      </w:pPr>
      <w:r w:rsidRPr="00327796">
        <w:rPr>
          <w:rFonts w:ascii="Arial" w:hAnsi="Arial" w:cs="Arial"/>
          <w:b/>
          <w:noProof/>
          <w:lang w:eastAsia="es-CO"/>
        </w:rPr>
        <w:t xml:space="preserve">PQRSD por tipo de petición: </w:t>
      </w:r>
      <w:r>
        <w:rPr>
          <w:rFonts w:ascii="Arial" w:hAnsi="Arial" w:cs="Arial"/>
          <w:noProof/>
          <w:lang w:eastAsia="es-CO"/>
        </w:rPr>
        <w:t>De acuerdo con las estadí</w:t>
      </w:r>
      <w:r w:rsidRPr="00327796">
        <w:rPr>
          <w:rFonts w:ascii="Arial" w:hAnsi="Arial" w:cs="Arial"/>
          <w:noProof/>
          <w:lang w:eastAsia="es-CO"/>
        </w:rPr>
        <w:t xml:space="preserve">sticas arrojadas por el Sistema ORFEO en el periodo </w:t>
      </w:r>
      <w:r>
        <w:rPr>
          <w:rFonts w:ascii="Arial" w:hAnsi="Arial" w:cs="Arial"/>
          <w:noProof/>
          <w:lang w:eastAsia="es-CO"/>
        </w:rPr>
        <w:t>evalu</w:t>
      </w:r>
      <w:r w:rsidR="000D07B7">
        <w:rPr>
          <w:rFonts w:ascii="Arial" w:hAnsi="Arial" w:cs="Arial"/>
          <w:noProof/>
          <w:lang w:eastAsia="es-CO"/>
        </w:rPr>
        <w:t>a</w:t>
      </w:r>
      <w:r>
        <w:rPr>
          <w:rFonts w:ascii="Arial" w:hAnsi="Arial" w:cs="Arial"/>
          <w:noProof/>
          <w:lang w:eastAsia="es-CO"/>
        </w:rPr>
        <w:t>do</w:t>
      </w:r>
      <w:r w:rsidRPr="00327796">
        <w:rPr>
          <w:rFonts w:ascii="Arial" w:hAnsi="Arial" w:cs="Arial"/>
          <w:noProof/>
          <w:lang w:eastAsia="es-CO"/>
        </w:rPr>
        <w:t xml:space="preserve">, </w:t>
      </w:r>
      <w:r>
        <w:rPr>
          <w:rFonts w:ascii="Arial" w:hAnsi="Arial" w:cs="Arial"/>
          <w:noProof/>
          <w:lang w:eastAsia="es-CO"/>
        </w:rPr>
        <w:t xml:space="preserve">a continuación se presenta cuadro que refleja el tipo de </w:t>
      </w:r>
      <w:r w:rsidRPr="00327796">
        <w:rPr>
          <w:rFonts w:ascii="Arial" w:hAnsi="Arial" w:cs="Arial"/>
          <w:noProof/>
          <w:lang w:eastAsia="es-CO"/>
        </w:rPr>
        <w:t>petici</w:t>
      </w:r>
      <w:r>
        <w:rPr>
          <w:rFonts w:ascii="Arial" w:hAnsi="Arial" w:cs="Arial"/>
          <w:noProof/>
          <w:lang w:eastAsia="es-CO"/>
        </w:rPr>
        <w:t>ón y el total de radicados por cada una</w:t>
      </w:r>
      <w:r w:rsidRPr="00327796">
        <w:rPr>
          <w:rFonts w:ascii="Arial" w:hAnsi="Arial" w:cs="Arial"/>
          <w:noProof/>
          <w:lang w:eastAsia="es-CO"/>
        </w:rPr>
        <w:t>:</w:t>
      </w:r>
    </w:p>
    <w:p w:rsidR="007237A0" w:rsidRDefault="007237A0"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A216E6" w:rsidRDefault="00A216E6" w:rsidP="007237A0">
      <w:pPr>
        <w:spacing w:after="0"/>
        <w:ind w:firstLine="284"/>
        <w:jc w:val="both"/>
        <w:rPr>
          <w:rFonts w:ascii="Arial" w:hAnsi="Arial" w:cs="Arial"/>
          <w:b/>
          <w:noProof/>
          <w:sz w:val="16"/>
          <w:szCs w:val="16"/>
          <w:lang w:eastAsia="es-CO"/>
        </w:rPr>
      </w:pPr>
    </w:p>
    <w:p w:rsidR="007237A0" w:rsidRDefault="00543AEC" w:rsidP="007237A0">
      <w:pPr>
        <w:spacing w:after="0" w:line="240" w:lineRule="auto"/>
        <w:ind w:firstLine="284"/>
        <w:jc w:val="both"/>
        <w:rPr>
          <w:rFonts w:ascii="Arial" w:hAnsi="Arial" w:cs="Arial"/>
          <w:b/>
          <w:noProof/>
          <w:lang w:eastAsia="es-CO"/>
        </w:rPr>
      </w:pPr>
      <w:r>
        <w:rPr>
          <w:rFonts w:ascii="Arial" w:hAnsi="Arial" w:cs="Arial"/>
          <w:b/>
          <w:noProof/>
          <w:sz w:val="16"/>
          <w:szCs w:val="16"/>
          <w:lang w:eastAsia="es-CO"/>
        </w:rPr>
        <w:t xml:space="preserve">  </w:t>
      </w:r>
      <w:r w:rsidR="00F17E3E">
        <w:rPr>
          <w:rFonts w:ascii="Arial" w:hAnsi="Arial" w:cs="Arial"/>
          <w:b/>
          <w:noProof/>
          <w:sz w:val="16"/>
          <w:szCs w:val="16"/>
          <w:lang w:eastAsia="es-CO"/>
        </w:rPr>
        <w:t>Cuadro No. 4</w:t>
      </w:r>
      <w:r w:rsidR="007237A0">
        <w:rPr>
          <w:rFonts w:ascii="Arial" w:hAnsi="Arial" w:cs="Arial"/>
          <w:b/>
          <w:noProof/>
          <w:sz w:val="16"/>
          <w:szCs w:val="16"/>
          <w:lang w:eastAsia="es-CO"/>
        </w:rPr>
        <w:t xml:space="preserve">  </w:t>
      </w:r>
    </w:p>
    <w:p w:rsidR="007237A0" w:rsidRPr="00EA0D8C" w:rsidRDefault="007237A0" w:rsidP="007237A0">
      <w:pPr>
        <w:spacing w:after="0" w:line="240" w:lineRule="auto"/>
        <w:jc w:val="both"/>
        <w:rPr>
          <w:rFonts w:ascii="Arial" w:eastAsia="Times New Roman" w:hAnsi="Arial" w:cs="Arial"/>
          <w:b/>
          <w:bCs/>
          <w:i/>
          <w:sz w:val="14"/>
          <w:szCs w:val="14"/>
          <w:lang w:eastAsia="es-CO"/>
        </w:rPr>
      </w:pPr>
      <w:r>
        <w:rPr>
          <w:rFonts w:ascii="Arial" w:hAnsi="Arial" w:cs="Arial"/>
          <w:b/>
          <w:noProof/>
          <w:lang w:eastAsia="es-CO"/>
        </w:rPr>
        <w:t xml:space="preserve">  </w:t>
      </w:r>
      <w:r w:rsidR="009E2C3D">
        <w:rPr>
          <w:rFonts w:ascii="Arial" w:hAnsi="Arial" w:cs="Arial"/>
          <w:b/>
          <w:noProof/>
          <w:lang w:eastAsia="es-CO"/>
        </w:rPr>
        <w:t xml:space="preserve">    </w:t>
      </w:r>
      <w:r>
        <w:rPr>
          <w:rFonts w:ascii="Arial" w:hAnsi="Arial" w:cs="Arial"/>
          <w:b/>
          <w:noProof/>
          <w:lang w:eastAsia="es-CO"/>
        </w:rPr>
        <w:t xml:space="preserve"> </w:t>
      </w:r>
      <w:r w:rsidRPr="00EA0D8C">
        <w:rPr>
          <w:rFonts w:ascii="Arial" w:eastAsia="Times New Roman" w:hAnsi="Arial" w:cs="Arial"/>
          <w:b/>
          <w:bCs/>
          <w:i/>
          <w:sz w:val="14"/>
          <w:szCs w:val="14"/>
          <w:lang w:eastAsia="es-CO"/>
        </w:rPr>
        <w:t>Fu</w:t>
      </w:r>
      <w:r w:rsidR="00696304">
        <w:rPr>
          <w:rFonts w:ascii="Arial" w:eastAsia="Times New Roman" w:hAnsi="Arial" w:cs="Arial"/>
          <w:b/>
          <w:bCs/>
          <w:i/>
          <w:sz w:val="14"/>
          <w:szCs w:val="14"/>
          <w:lang w:eastAsia="es-CO"/>
        </w:rPr>
        <w:t>ente: Orfeo. Fecha de consulta 16/04/2020</w:t>
      </w:r>
    </w:p>
    <w:tbl>
      <w:tblPr>
        <w:tblStyle w:val="Tablaconcuadrcula4-nfasis51"/>
        <w:tblpPr w:leftFromText="141" w:rightFromText="141" w:vertAnchor="text" w:horzAnchor="margin" w:tblpXSpec="center" w:tblpY="-68"/>
        <w:tblW w:w="8080" w:type="dxa"/>
        <w:tblLayout w:type="fixed"/>
        <w:tblLook w:val="04A0" w:firstRow="1" w:lastRow="0" w:firstColumn="1" w:lastColumn="0" w:noHBand="0" w:noVBand="1"/>
      </w:tblPr>
      <w:tblGrid>
        <w:gridCol w:w="425"/>
        <w:gridCol w:w="6274"/>
        <w:gridCol w:w="1381"/>
      </w:tblGrid>
      <w:tr w:rsidR="007237A0" w:rsidRPr="009E2C3D" w:rsidTr="009E2C3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7237A0" w:rsidRPr="009E2C3D" w:rsidRDefault="007237A0" w:rsidP="00B564E2">
            <w:pPr>
              <w:spacing w:before="100" w:beforeAutospacing="1" w:after="100" w:afterAutospacing="1"/>
              <w:jc w:val="center"/>
              <w:rPr>
                <w:sz w:val="18"/>
                <w:szCs w:val="18"/>
              </w:rPr>
            </w:pPr>
          </w:p>
        </w:tc>
        <w:tc>
          <w:tcPr>
            <w:tcW w:w="6274" w:type="dxa"/>
            <w:hideMark/>
          </w:tcPr>
          <w:p w:rsidR="007237A0" w:rsidRPr="009E2C3D" w:rsidRDefault="00A521C0" w:rsidP="00B564E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u w:val="single"/>
                <w:lang w:eastAsia="es-CO"/>
              </w:rPr>
            </w:pPr>
            <w:hyperlink r:id="rId12" w:history="1">
              <w:r w:rsidR="007237A0" w:rsidRPr="009E2C3D">
                <w:rPr>
                  <w:rFonts w:ascii="Calibri" w:eastAsia="Times New Roman" w:hAnsi="Calibri" w:cs="Times New Roman"/>
                  <w:sz w:val="18"/>
                  <w:szCs w:val="18"/>
                  <w:u w:val="single"/>
                  <w:lang w:eastAsia="es-CO"/>
                </w:rPr>
                <w:t>TIPO_PETICION</w:t>
              </w:r>
            </w:hyperlink>
          </w:p>
        </w:tc>
        <w:tc>
          <w:tcPr>
            <w:tcW w:w="1381" w:type="dxa"/>
            <w:hideMark/>
          </w:tcPr>
          <w:p w:rsidR="007237A0" w:rsidRPr="009E2C3D" w:rsidRDefault="00A521C0" w:rsidP="00B564E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8"/>
                <w:szCs w:val="18"/>
                <w:u w:val="single"/>
                <w:lang w:eastAsia="es-CO"/>
              </w:rPr>
            </w:pPr>
            <w:hyperlink r:id="rId13" w:history="1">
              <w:r w:rsidR="007237A0" w:rsidRPr="009E2C3D">
                <w:rPr>
                  <w:rFonts w:ascii="Calibri" w:eastAsia="Times New Roman" w:hAnsi="Calibri" w:cs="Times New Roman"/>
                  <w:sz w:val="18"/>
                  <w:szCs w:val="18"/>
                  <w:u w:val="single"/>
                  <w:lang w:eastAsia="es-CO"/>
                </w:rPr>
                <w:t>TOTAL_ RADICAD0S</w:t>
              </w:r>
            </w:hyperlink>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CONSULTA</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11552</w:t>
            </w:r>
          </w:p>
        </w:tc>
      </w:tr>
      <w:tr w:rsidR="009E2C3D"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2</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PETICIÓN DE INTERÉS GENERAL O PARTICULAR</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6070</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3</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NO REQUIERE RESPUESTA</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4671</w:t>
            </w:r>
          </w:p>
        </w:tc>
      </w:tr>
      <w:tr w:rsidR="009E2C3D"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4</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PETICIONES DE SOLICITUD DE INFORMACIÓN</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1679</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5</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PETICIÓN DE NO COMPETENCIA DEL DEPARTAMENTO</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1384</w:t>
            </w:r>
          </w:p>
        </w:tc>
      </w:tr>
      <w:tr w:rsidR="009E2C3D"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6</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ACCIONES JUDICIALES</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959</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7</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EXPEDICIÓN DE COPIAS, FOTOCOPIAS Y CERTIFICACIONES</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329</w:t>
            </w:r>
          </w:p>
        </w:tc>
      </w:tr>
      <w:tr w:rsidR="009E2C3D"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8</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PETICIONES INCOMPLETAS</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110</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9</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CAPACITACIONES</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90</w:t>
            </w:r>
          </w:p>
        </w:tc>
      </w:tr>
      <w:tr w:rsidR="009E2C3D"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10</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ASESORIAS</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63</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11</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SOLICITUD DE INFORMACIÓN HONORABLES CONGRESISTAS</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40</w:t>
            </w:r>
          </w:p>
        </w:tc>
      </w:tr>
      <w:tr w:rsidR="009E2C3D"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12</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CERTIFICACIONES BONOS PENSIONALES</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37</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13</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REFORMAS ORGANIZACIONALES</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26</w:t>
            </w:r>
          </w:p>
        </w:tc>
      </w:tr>
      <w:tr w:rsidR="009E2C3D" w:rsidRPr="009E2C3D" w:rsidTr="009E2C3D">
        <w:trPr>
          <w:trHeight w:val="125"/>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14</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PETICIÓN DE DOCUMENTOS</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16</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15</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RECLAMO</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13</w:t>
            </w:r>
          </w:p>
        </w:tc>
      </w:tr>
      <w:tr w:rsidR="009E2C3D"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16</w:t>
            </w:r>
          </w:p>
        </w:tc>
        <w:tc>
          <w:tcPr>
            <w:tcW w:w="6274" w:type="dxa"/>
          </w:tcPr>
          <w:p w:rsidR="009E2C3D" w:rsidRPr="009E2C3D" w:rsidRDefault="009E2C3D" w:rsidP="009E2C3D">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w:t>
            </w:r>
          </w:p>
        </w:tc>
        <w:tc>
          <w:tcPr>
            <w:tcW w:w="1381" w:type="dxa"/>
          </w:tcPr>
          <w:p w:rsidR="009E2C3D" w:rsidRPr="009E2C3D" w:rsidRDefault="009E2C3D"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7</w:t>
            </w:r>
          </w:p>
        </w:tc>
      </w:tr>
      <w:tr w:rsidR="009E2C3D" w:rsidRPr="009E2C3D" w:rsidTr="009E2C3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25" w:type="dxa"/>
          </w:tcPr>
          <w:p w:rsidR="009E2C3D" w:rsidRPr="009E2C3D" w:rsidRDefault="009E2C3D" w:rsidP="009E2C3D">
            <w:pPr>
              <w:rPr>
                <w:rFonts w:ascii="Arial" w:hAnsi="Arial" w:cs="Arial"/>
                <w:color w:val="000000"/>
                <w:sz w:val="18"/>
                <w:szCs w:val="18"/>
              </w:rPr>
            </w:pPr>
            <w:r w:rsidRPr="009E2C3D">
              <w:rPr>
                <w:rFonts w:ascii="Arial" w:hAnsi="Arial" w:cs="Arial"/>
                <w:color w:val="000000"/>
                <w:sz w:val="18"/>
                <w:szCs w:val="18"/>
              </w:rPr>
              <w:t>17</w:t>
            </w:r>
          </w:p>
        </w:tc>
        <w:tc>
          <w:tcPr>
            <w:tcW w:w="6274" w:type="dxa"/>
          </w:tcPr>
          <w:p w:rsidR="009E2C3D" w:rsidRPr="009E2C3D" w:rsidRDefault="009E2C3D" w:rsidP="009E2C3D">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SOLICITUD DE DOCUMENTOS CÁMARA LEGISLATIVAS</w:t>
            </w:r>
          </w:p>
        </w:tc>
        <w:tc>
          <w:tcPr>
            <w:tcW w:w="1381" w:type="dxa"/>
          </w:tcPr>
          <w:p w:rsidR="009E2C3D" w:rsidRPr="009E2C3D" w:rsidRDefault="009E2C3D" w:rsidP="009E2C3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1</w:t>
            </w:r>
          </w:p>
        </w:tc>
      </w:tr>
      <w:tr w:rsidR="00D46CAA" w:rsidRPr="009E2C3D" w:rsidTr="009E2C3D">
        <w:trPr>
          <w:trHeight w:val="256"/>
        </w:trPr>
        <w:tc>
          <w:tcPr>
            <w:cnfStyle w:val="001000000000" w:firstRow="0" w:lastRow="0" w:firstColumn="1" w:lastColumn="0" w:oddVBand="0" w:evenVBand="0" w:oddHBand="0" w:evenHBand="0" w:firstRowFirstColumn="0" w:firstRowLastColumn="0" w:lastRowFirstColumn="0" w:lastRowLastColumn="0"/>
            <w:tcW w:w="425" w:type="dxa"/>
          </w:tcPr>
          <w:p w:rsidR="00D46CAA" w:rsidRPr="009E2C3D" w:rsidRDefault="00D46CAA" w:rsidP="00D46CAA">
            <w:pPr>
              <w:jc w:val="right"/>
              <w:rPr>
                <w:rFonts w:ascii="Arial" w:hAnsi="Arial" w:cs="Arial"/>
                <w:bCs w:val="0"/>
                <w:color w:val="000000"/>
                <w:sz w:val="18"/>
                <w:szCs w:val="18"/>
              </w:rPr>
            </w:pPr>
          </w:p>
        </w:tc>
        <w:tc>
          <w:tcPr>
            <w:tcW w:w="6274" w:type="dxa"/>
          </w:tcPr>
          <w:p w:rsidR="00D46CAA" w:rsidRPr="009E2C3D" w:rsidRDefault="00D46CAA" w:rsidP="00D46CA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9E2C3D">
              <w:rPr>
                <w:rFonts w:ascii="Arial" w:hAnsi="Arial" w:cs="Arial"/>
                <w:b/>
                <w:bCs/>
                <w:color w:val="000000"/>
                <w:sz w:val="18"/>
                <w:szCs w:val="18"/>
              </w:rPr>
              <w:t>TOTAL</w:t>
            </w:r>
          </w:p>
        </w:tc>
        <w:tc>
          <w:tcPr>
            <w:tcW w:w="1381" w:type="dxa"/>
          </w:tcPr>
          <w:p w:rsidR="00D46CAA" w:rsidRPr="009E2C3D" w:rsidRDefault="00602C40" w:rsidP="009E2C3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w:t>
            </w:r>
            <w:r w:rsidR="009E2C3D">
              <w:rPr>
                <w:rFonts w:ascii="Arial" w:hAnsi="Arial" w:cs="Arial"/>
                <w:b/>
                <w:bCs/>
                <w:color w:val="000000"/>
                <w:sz w:val="18"/>
                <w:szCs w:val="18"/>
              </w:rPr>
              <w:t>27047</w:t>
            </w:r>
          </w:p>
        </w:tc>
      </w:tr>
    </w:tbl>
    <w:p w:rsidR="007B3B99" w:rsidRDefault="007237A0" w:rsidP="009031EA">
      <w:pPr>
        <w:spacing w:after="0"/>
        <w:ind w:left="426" w:hanging="426"/>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w:t>
      </w:r>
      <w:r w:rsidR="009E2C3D">
        <w:rPr>
          <w:rFonts w:ascii="Arial" w:eastAsia="Times New Roman" w:hAnsi="Arial" w:cs="Arial"/>
          <w:b/>
          <w:bCs/>
          <w:i/>
          <w:sz w:val="14"/>
          <w:szCs w:val="14"/>
          <w:lang w:eastAsia="es-CO"/>
        </w:rPr>
        <w:tab/>
      </w:r>
      <w:r>
        <w:rPr>
          <w:rFonts w:ascii="Arial" w:eastAsia="Times New Roman" w:hAnsi="Arial" w:cs="Arial"/>
          <w:b/>
          <w:bCs/>
          <w:i/>
          <w:sz w:val="14"/>
          <w:szCs w:val="14"/>
          <w:lang w:eastAsia="es-CO"/>
        </w:rPr>
        <w:t xml:space="preserve"> *</w:t>
      </w:r>
      <w:r w:rsidR="009E0DD7">
        <w:rPr>
          <w:rFonts w:ascii="Arial" w:eastAsia="Times New Roman" w:hAnsi="Arial" w:cs="Arial"/>
          <w:b/>
          <w:bCs/>
          <w:i/>
          <w:sz w:val="14"/>
          <w:szCs w:val="14"/>
          <w:lang w:eastAsia="es-CO"/>
        </w:rPr>
        <w:t xml:space="preserve"> </w:t>
      </w:r>
      <w:r>
        <w:rPr>
          <w:rFonts w:ascii="Arial" w:eastAsia="Times New Roman" w:hAnsi="Arial" w:cs="Arial"/>
          <w:b/>
          <w:bCs/>
          <w:i/>
          <w:sz w:val="14"/>
          <w:szCs w:val="14"/>
          <w:lang w:eastAsia="es-CO"/>
        </w:rPr>
        <w:t xml:space="preserve">Orfeo arroja en blanco este tipo de petición, </w:t>
      </w:r>
      <w:r w:rsidR="009031EA">
        <w:rPr>
          <w:rFonts w:ascii="Arial" w:eastAsia="Times New Roman" w:hAnsi="Arial" w:cs="Arial"/>
          <w:b/>
          <w:bCs/>
          <w:i/>
          <w:sz w:val="14"/>
          <w:szCs w:val="14"/>
          <w:lang w:eastAsia="es-CO"/>
        </w:rPr>
        <w:t xml:space="preserve">las cuales una vez </w:t>
      </w:r>
      <w:r>
        <w:rPr>
          <w:rFonts w:ascii="Arial" w:eastAsia="Times New Roman" w:hAnsi="Arial" w:cs="Arial"/>
          <w:b/>
          <w:bCs/>
          <w:i/>
          <w:sz w:val="14"/>
          <w:szCs w:val="14"/>
          <w:lang w:eastAsia="es-CO"/>
        </w:rPr>
        <w:t xml:space="preserve">revisadas se observa que son pruebas a la </w:t>
      </w:r>
      <w:r w:rsidR="007B3B99">
        <w:rPr>
          <w:rFonts w:ascii="Arial" w:eastAsia="Times New Roman" w:hAnsi="Arial" w:cs="Arial"/>
          <w:b/>
          <w:bCs/>
          <w:i/>
          <w:sz w:val="14"/>
          <w:szCs w:val="14"/>
          <w:lang w:eastAsia="es-CO"/>
        </w:rPr>
        <w:t>plataforma Orfeo</w:t>
      </w:r>
    </w:p>
    <w:p w:rsidR="007237A0" w:rsidRDefault="007B3B99" w:rsidP="009031EA">
      <w:pPr>
        <w:spacing w:after="0"/>
        <w:ind w:left="426" w:hanging="426"/>
        <w:rPr>
          <w:rFonts w:ascii="Arial" w:eastAsia="Times New Roman" w:hAnsi="Arial" w:cs="Arial"/>
          <w:b/>
          <w:bCs/>
          <w:i/>
          <w:sz w:val="14"/>
          <w:szCs w:val="14"/>
          <w:lang w:eastAsia="es-CO"/>
        </w:rPr>
      </w:pPr>
      <w:r>
        <w:rPr>
          <w:rFonts w:ascii="Arial" w:eastAsia="Times New Roman" w:hAnsi="Arial" w:cs="Arial"/>
          <w:b/>
          <w:bCs/>
          <w:i/>
          <w:sz w:val="14"/>
          <w:szCs w:val="14"/>
          <w:lang w:eastAsia="es-CO"/>
        </w:rPr>
        <w:t xml:space="preserve">    </w:t>
      </w:r>
      <w:r w:rsidR="009E2C3D">
        <w:rPr>
          <w:rFonts w:ascii="Arial" w:eastAsia="Times New Roman" w:hAnsi="Arial" w:cs="Arial"/>
          <w:b/>
          <w:bCs/>
          <w:i/>
          <w:sz w:val="14"/>
          <w:szCs w:val="14"/>
          <w:lang w:eastAsia="es-CO"/>
        </w:rPr>
        <w:tab/>
      </w:r>
      <w:r w:rsidR="007237A0">
        <w:rPr>
          <w:rFonts w:ascii="Arial" w:eastAsia="Times New Roman" w:hAnsi="Arial" w:cs="Arial"/>
          <w:b/>
          <w:bCs/>
          <w:i/>
          <w:sz w:val="14"/>
          <w:szCs w:val="14"/>
          <w:lang w:eastAsia="es-CO"/>
        </w:rPr>
        <w:t xml:space="preserve">realizada por </w:t>
      </w:r>
      <w:r w:rsidR="009031EA">
        <w:rPr>
          <w:rFonts w:ascii="Arial" w:eastAsia="Times New Roman" w:hAnsi="Arial" w:cs="Arial"/>
          <w:b/>
          <w:bCs/>
          <w:i/>
          <w:sz w:val="14"/>
          <w:szCs w:val="14"/>
          <w:lang w:eastAsia="es-CO"/>
        </w:rPr>
        <w:t xml:space="preserve">la </w:t>
      </w:r>
      <w:r w:rsidR="007237A0">
        <w:rPr>
          <w:rFonts w:ascii="Arial" w:eastAsia="Times New Roman" w:hAnsi="Arial" w:cs="Arial"/>
          <w:b/>
          <w:bCs/>
          <w:i/>
          <w:sz w:val="14"/>
          <w:szCs w:val="14"/>
          <w:lang w:eastAsia="es-CO"/>
        </w:rPr>
        <w:t>OTIC.</w:t>
      </w:r>
    </w:p>
    <w:p w:rsidR="00BE5299" w:rsidRPr="00543AEC" w:rsidRDefault="00602C40" w:rsidP="00602C40">
      <w:pPr>
        <w:spacing w:after="0"/>
        <w:ind w:left="426" w:hanging="426"/>
        <w:rPr>
          <w:rFonts w:ascii="Arial" w:eastAsia="Times New Roman" w:hAnsi="Arial" w:cs="Arial"/>
          <w:b/>
          <w:bCs/>
          <w:i/>
          <w:sz w:val="14"/>
          <w:szCs w:val="14"/>
          <w:lang w:eastAsia="es-CO"/>
        </w:rPr>
      </w:pPr>
      <w:r>
        <w:rPr>
          <w:rFonts w:ascii="Arial" w:eastAsia="Times New Roman" w:hAnsi="Arial" w:cs="Arial"/>
          <w:b/>
          <w:bCs/>
          <w:i/>
          <w:sz w:val="14"/>
          <w:szCs w:val="14"/>
          <w:lang w:eastAsia="es-CO"/>
        </w:rPr>
        <w:tab/>
        <w:t xml:space="preserve">** </w:t>
      </w:r>
      <w:r w:rsidR="00193A5D" w:rsidRPr="00543AEC">
        <w:rPr>
          <w:rFonts w:ascii="Arial" w:eastAsia="Times New Roman" w:hAnsi="Arial" w:cs="Arial"/>
          <w:b/>
          <w:bCs/>
          <w:i/>
          <w:sz w:val="14"/>
          <w:szCs w:val="14"/>
          <w:lang w:eastAsia="es-CO"/>
        </w:rPr>
        <w:t>El sistema ORFEO</w:t>
      </w:r>
      <w:r w:rsidRPr="00543AEC">
        <w:rPr>
          <w:rFonts w:ascii="Arial" w:eastAsia="Times New Roman" w:hAnsi="Arial" w:cs="Arial"/>
          <w:b/>
          <w:bCs/>
          <w:i/>
          <w:sz w:val="14"/>
          <w:szCs w:val="14"/>
          <w:lang w:eastAsia="es-CO"/>
        </w:rPr>
        <w:t xml:space="preserve"> presenta una diferencia de dos peticiones respecto de las ingresadas en la plataforma.</w:t>
      </w:r>
    </w:p>
    <w:p w:rsidR="00BE5299" w:rsidRPr="00543AEC" w:rsidRDefault="00BE5299" w:rsidP="007237A0">
      <w:pPr>
        <w:spacing w:after="0"/>
        <w:ind w:left="284"/>
        <w:jc w:val="both"/>
        <w:rPr>
          <w:rFonts w:ascii="Arial" w:hAnsi="Arial" w:cs="Arial"/>
          <w:noProof/>
          <w:szCs w:val="14"/>
          <w:lang w:eastAsia="es-CO"/>
        </w:rPr>
      </w:pPr>
    </w:p>
    <w:p w:rsidR="007237A0" w:rsidRDefault="009031EA" w:rsidP="0029507B">
      <w:pPr>
        <w:spacing w:after="0"/>
        <w:ind w:left="284"/>
        <w:jc w:val="both"/>
        <w:rPr>
          <w:rFonts w:ascii="Arial" w:hAnsi="Arial" w:cs="Arial"/>
          <w:noProof/>
          <w:szCs w:val="16"/>
          <w:lang w:eastAsia="es-CO"/>
        </w:rPr>
      </w:pPr>
      <w:r>
        <w:rPr>
          <w:rFonts w:ascii="Arial" w:hAnsi="Arial" w:cs="Arial"/>
          <w:noProof/>
          <w:szCs w:val="14"/>
          <w:lang w:eastAsia="es-CO"/>
        </w:rPr>
        <w:t xml:space="preserve">Teniendo en cuenta </w:t>
      </w:r>
      <w:r w:rsidR="007237A0">
        <w:rPr>
          <w:rFonts w:ascii="Arial" w:hAnsi="Arial" w:cs="Arial"/>
          <w:noProof/>
          <w:szCs w:val="14"/>
          <w:lang w:eastAsia="es-CO"/>
        </w:rPr>
        <w:t xml:space="preserve">información antes relacionada, se </w:t>
      </w:r>
      <w:r w:rsidR="000C2A6A">
        <w:rPr>
          <w:rFonts w:ascii="Arial" w:hAnsi="Arial" w:cs="Arial"/>
          <w:noProof/>
          <w:szCs w:val="14"/>
          <w:lang w:eastAsia="es-CO"/>
        </w:rPr>
        <w:t xml:space="preserve">evidencia </w:t>
      </w:r>
      <w:r w:rsidR="007237A0">
        <w:rPr>
          <w:rFonts w:ascii="Arial" w:hAnsi="Arial" w:cs="Arial"/>
          <w:noProof/>
          <w:szCs w:val="14"/>
          <w:lang w:eastAsia="es-CO"/>
        </w:rPr>
        <w:t>que para el presente periodo de seguimiento,</w:t>
      </w:r>
      <w:r w:rsidR="002819CB">
        <w:rPr>
          <w:rFonts w:ascii="Arial" w:hAnsi="Arial" w:cs="Arial"/>
          <w:noProof/>
          <w:szCs w:val="14"/>
          <w:lang w:eastAsia="es-CO"/>
        </w:rPr>
        <w:t xml:space="preserve"> encabezan la lista</w:t>
      </w:r>
      <w:r w:rsidR="007237A0">
        <w:rPr>
          <w:rFonts w:ascii="Arial" w:hAnsi="Arial" w:cs="Arial"/>
          <w:noProof/>
          <w:szCs w:val="14"/>
          <w:lang w:eastAsia="es-CO"/>
        </w:rPr>
        <w:t xml:space="preserve"> las consultas</w:t>
      </w:r>
      <w:r w:rsidR="0029507B">
        <w:rPr>
          <w:rFonts w:ascii="Arial" w:hAnsi="Arial" w:cs="Arial"/>
          <w:noProof/>
          <w:szCs w:val="14"/>
          <w:lang w:eastAsia="es-CO"/>
        </w:rPr>
        <w:t xml:space="preserve"> </w:t>
      </w:r>
      <w:r w:rsidR="007237A0">
        <w:rPr>
          <w:rFonts w:ascii="Arial" w:hAnsi="Arial" w:cs="Arial"/>
          <w:noProof/>
          <w:szCs w:val="14"/>
          <w:lang w:eastAsia="es-CO"/>
        </w:rPr>
        <w:t>(</w:t>
      </w:r>
      <w:r w:rsidR="00602C40">
        <w:rPr>
          <w:rFonts w:ascii="Arial" w:hAnsi="Arial" w:cs="Arial"/>
          <w:noProof/>
          <w:szCs w:val="14"/>
          <w:lang w:eastAsia="es-CO"/>
        </w:rPr>
        <w:t>11552</w:t>
      </w:r>
      <w:r w:rsidR="007237A0">
        <w:rPr>
          <w:rFonts w:ascii="Arial" w:hAnsi="Arial" w:cs="Arial"/>
          <w:noProof/>
          <w:szCs w:val="14"/>
          <w:lang w:eastAsia="es-CO"/>
        </w:rPr>
        <w:t>) y las peticiones de interes general o particular (</w:t>
      </w:r>
      <w:r w:rsidR="00602C40">
        <w:rPr>
          <w:rFonts w:ascii="Arial" w:hAnsi="Arial" w:cs="Arial"/>
          <w:noProof/>
          <w:szCs w:val="14"/>
          <w:lang w:eastAsia="es-CO"/>
        </w:rPr>
        <w:t>6070</w:t>
      </w:r>
      <w:r w:rsidR="007237A0">
        <w:rPr>
          <w:rFonts w:ascii="Arial" w:hAnsi="Arial" w:cs="Arial"/>
          <w:noProof/>
          <w:szCs w:val="14"/>
          <w:lang w:eastAsia="es-CO"/>
        </w:rPr>
        <w:t xml:space="preserve">) </w:t>
      </w:r>
      <w:r w:rsidR="002819CB">
        <w:rPr>
          <w:rFonts w:ascii="Arial" w:hAnsi="Arial" w:cs="Arial"/>
          <w:noProof/>
          <w:szCs w:val="14"/>
          <w:lang w:eastAsia="es-CO"/>
        </w:rPr>
        <w:t>que fueron</w:t>
      </w:r>
      <w:r w:rsidR="007237A0">
        <w:rPr>
          <w:rFonts w:ascii="Arial" w:hAnsi="Arial" w:cs="Arial"/>
          <w:noProof/>
          <w:szCs w:val="14"/>
          <w:lang w:eastAsia="es-CO"/>
        </w:rPr>
        <w:t xml:space="preserve"> las más trámitadas en Función Publica a través de las diferentes Direcciones Técnicas, seguidas de los radicados que </w:t>
      </w:r>
      <w:r w:rsidR="007237A0">
        <w:rPr>
          <w:rFonts w:ascii="Arial" w:hAnsi="Arial" w:cs="Arial"/>
          <w:noProof/>
          <w:szCs w:val="16"/>
          <w:lang w:eastAsia="es-CO"/>
        </w:rPr>
        <w:t>no requieren respuesta  (</w:t>
      </w:r>
      <w:r w:rsidR="00602C40">
        <w:rPr>
          <w:rFonts w:ascii="Arial" w:hAnsi="Arial" w:cs="Arial"/>
          <w:noProof/>
          <w:szCs w:val="16"/>
          <w:lang w:eastAsia="es-CO"/>
        </w:rPr>
        <w:t>4671</w:t>
      </w:r>
      <w:r w:rsidR="007237A0">
        <w:rPr>
          <w:rFonts w:ascii="Arial" w:hAnsi="Arial" w:cs="Arial"/>
          <w:noProof/>
          <w:szCs w:val="16"/>
          <w:lang w:eastAsia="es-CO"/>
        </w:rPr>
        <w:t xml:space="preserve">) </w:t>
      </w:r>
      <w:r w:rsidR="007237A0" w:rsidRPr="00601822">
        <w:rPr>
          <w:rFonts w:ascii="Arial" w:hAnsi="Arial" w:cs="Arial"/>
          <w:i/>
          <w:noProof/>
          <w:szCs w:val="16"/>
          <w:lang w:eastAsia="es-CO"/>
        </w:rPr>
        <w:t>(facturas, comunicaciones de carácter informativo, copia de oficios dirigidos a otras entidades</w:t>
      </w:r>
      <w:r w:rsidR="0029507B">
        <w:rPr>
          <w:rFonts w:ascii="Arial" w:hAnsi="Arial" w:cs="Arial"/>
          <w:i/>
          <w:noProof/>
          <w:szCs w:val="16"/>
          <w:lang w:eastAsia="es-CO"/>
        </w:rPr>
        <w:t>, solicitudes repetidas</w:t>
      </w:r>
      <w:r w:rsidR="007237A0" w:rsidRPr="00601822">
        <w:rPr>
          <w:rFonts w:ascii="Arial" w:hAnsi="Arial" w:cs="Arial"/>
          <w:i/>
          <w:noProof/>
          <w:szCs w:val="16"/>
          <w:lang w:eastAsia="es-CO"/>
        </w:rPr>
        <w:t>)</w:t>
      </w:r>
      <w:r w:rsidR="007237A0">
        <w:rPr>
          <w:rFonts w:ascii="Arial" w:hAnsi="Arial" w:cs="Arial"/>
          <w:noProof/>
          <w:szCs w:val="16"/>
          <w:lang w:eastAsia="es-CO"/>
        </w:rPr>
        <w:t xml:space="preserve">, también se </w:t>
      </w:r>
      <w:r w:rsidR="007237A0" w:rsidRPr="000C2A6A">
        <w:rPr>
          <w:rFonts w:ascii="Arial" w:hAnsi="Arial" w:cs="Arial"/>
          <w:noProof/>
          <w:szCs w:val="16"/>
          <w:lang w:eastAsia="es-CO"/>
        </w:rPr>
        <w:t xml:space="preserve">observan </w:t>
      </w:r>
      <w:r w:rsidR="0029507B" w:rsidRPr="000C2A6A">
        <w:rPr>
          <w:rFonts w:ascii="Arial" w:hAnsi="Arial" w:cs="Arial"/>
          <w:noProof/>
          <w:szCs w:val="16"/>
          <w:lang w:eastAsia="es-CO"/>
        </w:rPr>
        <w:t>las</w:t>
      </w:r>
      <w:r w:rsidR="0029507B">
        <w:rPr>
          <w:rFonts w:ascii="Arial" w:hAnsi="Arial" w:cs="Arial"/>
          <w:noProof/>
          <w:szCs w:val="16"/>
          <w:lang w:eastAsia="es-CO"/>
        </w:rPr>
        <w:t xml:space="preserve"> peticiones de </w:t>
      </w:r>
      <w:r w:rsidR="002819CB">
        <w:rPr>
          <w:rFonts w:ascii="Arial" w:hAnsi="Arial" w:cs="Arial"/>
          <w:noProof/>
          <w:szCs w:val="16"/>
          <w:lang w:eastAsia="es-CO"/>
        </w:rPr>
        <w:t>solicitud de información (</w:t>
      </w:r>
      <w:r w:rsidR="00602C40">
        <w:rPr>
          <w:rFonts w:ascii="Arial" w:hAnsi="Arial" w:cs="Arial"/>
          <w:noProof/>
          <w:szCs w:val="16"/>
          <w:lang w:eastAsia="es-CO"/>
        </w:rPr>
        <w:t>1679)</w:t>
      </w:r>
      <w:r w:rsidR="002819CB">
        <w:rPr>
          <w:rFonts w:ascii="Arial" w:hAnsi="Arial" w:cs="Arial"/>
          <w:noProof/>
          <w:szCs w:val="16"/>
          <w:lang w:eastAsia="es-CO"/>
        </w:rPr>
        <w:t xml:space="preserve">, </w:t>
      </w:r>
      <w:r w:rsidR="007237A0">
        <w:rPr>
          <w:rFonts w:ascii="Arial" w:hAnsi="Arial" w:cs="Arial"/>
          <w:noProof/>
          <w:szCs w:val="16"/>
          <w:lang w:eastAsia="es-CO"/>
        </w:rPr>
        <w:t>las peticiones que no son</w:t>
      </w:r>
      <w:r w:rsidR="0029507B">
        <w:rPr>
          <w:rFonts w:ascii="Arial" w:hAnsi="Arial" w:cs="Arial"/>
          <w:noProof/>
          <w:szCs w:val="16"/>
          <w:lang w:eastAsia="es-CO"/>
        </w:rPr>
        <w:t xml:space="preserve"> competencia del departamento (</w:t>
      </w:r>
      <w:r w:rsidR="00696304">
        <w:rPr>
          <w:rFonts w:ascii="Arial" w:hAnsi="Arial" w:cs="Arial"/>
          <w:noProof/>
          <w:szCs w:val="16"/>
          <w:lang w:eastAsia="es-CO"/>
        </w:rPr>
        <w:t>1384</w:t>
      </w:r>
      <w:r w:rsidR="009E0DD7">
        <w:rPr>
          <w:rFonts w:ascii="Arial" w:hAnsi="Arial" w:cs="Arial"/>
          <w:noProof/>
          <w:szCs w:val="16"/>
          <w:lang w:eastAsia="es-CO"/>
        </w:rPr>
        <w:t>) y</w:t>
      </w:r>
      <w:r w:rsidR="007237A0">
        <w:rPr>
          <w:rFonts w:ascii="Arial" w:hAnsi="Arial" w:cs="Arial"/>
          <w:noProof/>
          <w:szCs w:val="16"/>
          <w:lang w:eastAsia="es-CO"/>
        </w:rPr>
        <w:t xml:space="preserve"> que se encuentran entre los cinco (5) tipos de peticiones más solicitadas, para este periodo.</w:t>
      </w:r>
    </w:p>
    <w:p w:rsidR="007C3D90" w:rsidRDefault="007C3D90" w:rsidP="007237A0">
      <w:pPr>
        <w:spacing w:after="0"/>
        <w:ind w:left="284"/>
        <w:jc w:val="both"/>
        <w:rPr>
          <w:rFonts w:ascii="Arial" w:hAnsi="Arial" w:cs="Arial"/>
          <w:noProof/>
          <w:szCs w:val="16"/>
          <w:lang w:eastAsia="es-CO"/>
        </w:rPr>
      </w:pPr>
    </w:p>
    <w:p w:rsidR="003C7217" w:rsidRPr="00D43FA5" w:rsidRDefault="007237A0" w:rsidP="003C7217">
      <w:pPr>
        <w:pStyle w:val="Prrafodelista"/>
        <w:numPr>
          <w:ilvl w:val="0"/>
          <w:numId w:val="4"/>
        </w:numPr>
        <w:spacing w:after="0" w:line="240" w:lineRule="auto"/>
        <w:ind w:left="284" w:hanging="284"/>
        <w:jc w:val="both"/>
        <w:rPr>
          <w:rFonts w:ascii="Arial" w:eastAsia="Times New Roman" w:hAnsi="Arial" w:cs="Arial"/>
          <w:b/>
          <w:bCs/>
          <w:szCs w:val="16"/>
          <w:lang w:eastAsia="es-CO"/>
        </w:rPr>
      </w:pPr>
      <w:r w:rsidRPr="00457CB3">
        <w:rPr>
          <w:rFonts w:ascii="Arial" w:eastAsia="Times New Roman" w:hAnsi="Arial" w:cs="Arial"/>
          <w:b/>
          <w:bCs/>
          <w:szCs w:val="16"/>
          <w:lang w:eastAsia="es-CO"/>
        </w:rPr>
        <w:t xml:space="preserve">Medio de Recepción: </w:t>
      </w:r>
      <w:r w:rsidRPr="00457CB3">
        <w:rPr>
          <w:rFonts w:ascii="Arial" w:eastAsia="Times New Roman" w:hAnsi="Arial" w:cs="Arial"/>
          <w:bCs/>
          <w:szCs w:val="16"/>
          <w:lang w:eastAsia="es-CO"/>
        </w:rPr>
        <w:t>A continuación, se presenta</w:t>
      </w:r>
      <w:r>
        <w:rPr>
          <w:rFonts w:ascii="Arial" w:eastAsia="Times New Roman" w:hAnsi="Arial" w:cs="Arial"/>
          <w:bCs/>
          <w:szCs w:val="16"/>
          <w:lang w:eastAsia="es-CO"/>
        </w:rPr>
        <w:t>n</w:t>
      </w:r>
      <w:r w:rsidRPr="00457CB3">
        <w:rPr>
          <w:rFonts w:ascii="Arial" w:eastAsia="Times New Roman" w:hAnsi="Arial" w:cs="Arial"/>
          <w:bCs/>
          <w:szCs w:val="16"/>
          <w:lang w:eastAsia="es-CO"/>
        </w:rPr>
        <w:t xml:space="preserve"> las estadísticas arrojadas por el Sistema ORFEO, respecto del medio de recepción preferido por los usuarios</w:t>
      </w:r>
      <w:r>
        <w:rPr>
          <w:rFonts w:ascii="Arial" w:eastAsia="Times New Roman" w:hAnsi="Arial" w:cs="Arial"/>
          <w:bCs/>
          <w:szCs w:val="16"/>
          <w:lang w:eastAsia="es-CO"/>
        </w:rPr>
        <w:t>.</w:t>
      </w:r>
    </w:p>
    <w:p w:rsidR="0047510B" w:rsidRDefault="0047510B" w:rsidP="00193A5D">
      <w:pPr>
        <w:spacing w:after="0"/>
        <w:jc w:val="both"/>
        <w:rPr>
          <w:rFonts w:ascii="Arial" w:hAnsi="Arial" w:cs="Arial"/>
          <w:b/>
          <w:noProof/>
          <w:sz w:val="16"/>
          <w:szCs w:val="16"/>
          <w:lang w:eastAsia="es-CO"/>
        </w:rPr>
      </w:pPr>
    </w:p>
    <w:p w:rsidR="00BC042D" w:rsidRPr="00E25CAE" w:rsidRDefault="00543AEC" w:rsidP="00543AEC">
      <w:pPr>
        <w:spacing w:after="0"/>
        <w:jc w:val="both"/>
        <w:rPr>
          <w:rFonts w:ascii="Arial" w:hAnsi="Arial" w:cs="Arial"/>
          <w:b/>
          <w:noProof/>
          <w:lang w:eastAsia="es-CO"/>
        </w:rPr>
      </w:pPr>
      <w:r>
        <w:rPr>
          <w:rFonts w:ascii="Arial" w:hAnsi="Arial" w:cs="Arial"/>
          <w:b/>
          <w:noProof/>
          <w:sz w:val="16"/>
          <w:szCs w:val="16"/>
          <w:lang w:eastAsia="es-CO"/>
        </w:rPr>
        <w:t xml:space="preserve">                             </w:t>
      </w:r>
      <w:r w:rsidR="00F17E3E">
        <w:rPr>
          <w:rFonts w:ascii="Arial" w:hAnsi="Arial" w:cs="Arial"/>
          <w:b/>
          <w:noProof/>
          <w:sz w:val="16"/>
          <w:szCs w:val="16"/>
          <w:lang w:eastAsia="es-CO"/>
        </w:rPr>
        <w:t>Cuadro No. 5</w:t>
      </w:r>
    </w:p>
    <w:tbl>
      <w:tblPr>
        <w:tblStyle w:val="Tablaconcuadrcula4-nfasis51"/>
        <w:tblW w:w="0" w:type="auto"/>
        <w:jc w:val="center"/>
        <w:tblLook w:val="04A0" w:firstRow="1" w:lastRow="0" w:firstColumn="1" w:lastColumn="0" w:noHBand="0" w:noVBand="1"/>
      </w:tblPr>
      <w:tblGrid>
        <w:gridCol w:w="4606"/>
        <w:gridCol w:w="1598"/>
      </w:tblGrid>
      <w:tr w:rsidR="00BC042D" w:rsidRPr="00EE1F0A" w:rsidTr="004A4E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BC042D" w:rsidRPr="00680EAE" w:rsidRDefault="00BC042D" w:rsidP="00273A19">
            <w:pPr>
              <w:ind w:left="284" w:hanging="284"/>
              <w:jc w:val="center"/>
              <w:rPr>
                <w:rFonts w:ascii="Arial" w:eastAsia="Times New Roman" w:hAnsi="Arial" w:cs="Arial"/>
                <w:bCs w:val="0"/>
                <w:color w:val="FFFFFF"/>
                <w:sz w:val="16"/>
                <w:szCs w:val="16"/>
                <w:lang w:eastAsia="es-CO"/>
              </w:rPr>
            </w:pPr>
            <w:r w:rsidRPr="00680EAE">
              <w:rPr>
                <w:rFonts w:ascii="Arial" w:eastAsia="Times New Roman" w:hAnsi="Arial" w:cs="Arial"/>
                <w:bCs w:val="0"/>
                <w:color w:val="FFFFFF"/>
                <w:sz w:val="16"/>
                <w:szCs w:val="16"/>
                <w:lang w:eastAsia="es-CO"/>
              </w:rPr>
              <w:t>MEDIO DE RECEPCION</w:t>
            </w:r>
          </w:p>
        </w:tc>
        <w:tc>
          <w:tcPr>
            <w:tcW w:w="1598" w:type="dxa"/>
          </w:tcPr>
          <w:p w:rsidR="00BC042D" w:rsidRPr="00680EAE" w:rsidRDefault="00BC042D" w:rsidP="00273A19">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CO"/>
              </w:rPr>
            </w:pPr>
            <w:r w:rsidRPr="00680EAE">
              <w:rPr>
                <w:rFonts w:ascii="Arial" w:eastAsia="Times New Roman" w:hAnsi="Arial" w:cs="Arial"/>
                <w:bCs w:val="0"/>
                <w:color w:val="FFFFFF"/>
                <w:sz w:val="16"/>
                <w:szCs w:val="16"/>
                <w:lang w:eastAsia="es-CO"/>
              </w:rPr>
              <w:t>No. PQRSD</w:t>
            </w:r>
          </w:p>
        </w:tc>
      </w:tr>
      <w:tr w:rsidR="00BC042D" w:rsidRPr="00EE1F0A" w:rsidTr="004A4E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BC042D" w:rsidRPr="009727A2" w:rsidRDefault="00BC042D" w:rsidP="00273A19">
            <w:pPr>
              <w:ind w:left="284" w:hanging="284"/>
              <w:jc w:val="both"/>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MAIL (EVA)</w:t>
            </w:r>
          </w:p>
        </w:tc>
        <w:tc>
          <w:tcPr>
            <w:tcW w:w="1598" w:type="dxa"/>
          </w:tcPr>
          <w:p w:rsidR="00BC042D" w:rsidRPr="009727A2" w:rsidRDefault="00696304" w:rsidP="00273A19">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13181</w:t>
            </w:r>
          </w:p>
        </w:tc>
      </w:tr>
      <w:tr w:rsidR="00BC042D" w:rsidRPr="00EE1F0A" w:rsidTr="004A4EC5">
        <w:trPr>
          <w:jc w:val="center"/>
        </w:trPr>
        <w:tc>
          <w:tcPr>
            <w:cnfStyle w:val="001000000000" w:firstRow="0" w:lastRow="0" w:firstColumn="1" w:lastColumn="0" w:oddVBand="0" w:evenVBand="0" w:oddHBand="0" w:evenHBand="0" w:firstRowFirstColumn="0" w:firstRowLastColumn="0" w:lastRowFirstColumn="0" w:lastRowLastColumn="0"/>
            <w:tcW w:w="4606" w:type="dxa"/>
          </w:tcPr>
          <w:p w:rsidR="00BC042D" w:rsidRPr="009727A2" w:rsidRDefault="00BC042D" w:rsidP="00273A19">
            <w:pPr>
              <w:ind w:left="284" w:hanging="284"/>
              <w:jc w:val="both"/>
              <w:rPr>
                <w:rFonts w:ascii="Arial" w:eastAsia="Times New Roman" w:hAnsi="Arial" w:cs="Arial"/>
                <w:b w:val="0"/>
                <w:bCs w:val="0"/>
                <w:sz w:val="16"/>
                <w:szCs w:val="16"/>
                <w:lang w:eastAsia="es-CO"/>
              </w:rPr>
            </w:pPr>
            <w:r>
              <w:rPr>
                <w:rFonts w:ascii="Arial" w:eastAsia="Times New Roman" w:hAnsi="Arial" w:cs="Arial"/>
                <w:b w:val="0"/>
                <w:bCs w:val="0"/>
                <w:sz w:val="16"/>
                <w:szCs w:val="16"/>
                <w:lang w:eastAsia="es-CO"/>
              </w:rPr>
              <w:t>Formulario PQRSD</w:t>
            </w:r>
          </w:p>
        </w:tc>
        <w:tc>
          <w:tcPr>
            <w:tcW w:w="1598" w:type="dxa"/>
          </w:tcPr>
          <w:p w:rsidR="00BC042D" w:rsidRPr="009727A2" w:rsidRDefault="00696304" w:rsidP="00273A19">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6697</w:t>
            </w:r>
          </w:p>
        </w:tc>
      </w:tr>
      <w:tr w:rsidR="00BC042D" w:rsidRPr="00EE1F0A" w:rsidTr="004A4E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BC042D" w:rsidRDefault="006F05A0" w:rsidP="00273A19">
            <w:pPr>
              <w:ind w:left="284" w:hanging="284"/>
              <w:jc w:val="both"/>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PERSONAL</w:t>
            </w:r>
            <w:r w:rsidR="009E0DD7">
              <w:rPr>
                <w:rFonts w:ascii="Arial" w:eastAsia="Times New Roman" w:hAnsi="Arial" w:cs="Arial"/>
                <w:b w:val="0"/>
                <w:bCs w:val="0"/>
                <w:sz w:val="16"/>
                <w:szCs w:val="16"/>
                <w:lang w:eastAsia="es-CO"/>
              </w:rPr>
              <w:t xml:space="preserve"> </w:t>
            </w:r>
          </w:p>
        </w:tc>
        <w:tc>
          <w:tcPr>
            <w:tcW w:w="1598" w:type="dxa"/>
          </w:tcPr>
          <w:p w:rsidR="00BC042D" w:rsidRDefault="00696304" w:rsidP="00273A19">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3633</w:t>
            </w:r>
          </w:p>
        </w:tc>
      </w:tr>
      <w:tr w:rsidR="00C205A5" w:rsidRPr="00EE1F0A" w:rsidTr="004A4EC5">
        <w:trPr>
          <w:jc w:val="center"/>
        </w:trPr>
        <w:tc>
          <w:tcPr>
            <w:cnfStyle w:val="001000000000" w:firstRow="0" w:lastRow="0" w:firstColumn="1" w:lastColumn="0" w:oddVBand="0" w:evenVBand="0" w:oddHBand="0" w:evenHBand="0" w:firstRowFirstColumn="0" w:firstRowLastColumn="0" w:lastRowFirstColumn="0" w:lastRowLastColumn="0"/>
            <w:tcW w:w="4606" w:type="dxa"/>
          </w:tcPr>
          <w:p w:rsidR="00C205A5" w:rsidRDefault="00C205A5" w:rsidP="00C205A5">
            <w:pPr>
              <w:ind w:left="284" w:hanging="284"/>
              <w:jc w:val="both"/>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CORREO POSTAL</w:t>
            </w:r>
          </w:p>
        </w:tc>
        <w:tc>
          <w:tcPr>
            <w:tcW w:w="1598" w:type="dxa"/>
          </w:tcPr>
          <w:p w:rsidR="00C205A5" w:rsidRDefault="00696304" w:rsidP="00C205A5">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lang w:eastAsia="es-CO"/>
              </w:rPr>
            </w:pPr>
            <w:r>
              <w:rPr>
                <w:rFonts w:ascii="Arial" w:eastAsia="Times New Roman" w:hAnsi="Arial" w:cs="Arial"/>
                <w:bCs/>
                <w:sz w:val="16"/>
                <w:szCs w:val="16"/>
                <w:lang w:eastAsia="es-CO"/>
              </w:rPr>
              <w:t>3423</w:t>
            </w:r>
          </w:p>
        </w:tc>
      </w:tr>
      <w:tr w:rsidR="00C205A5" w:rsidRPr="00EE1F0A" w:rsidTr="004A4E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06" w:type="dxa"/>
          </w:tcPr>
          <w:p w:rsidR="00C205A5" w:rsidRPr="00EE1F0A" w:rsidRDefault="00C205A5" w:rsidP="00C205A5">
            <w:pPr>
              <w:ind w:left="284" w:hanging="284"/>
              <w:jc w:val="right"/>
              <w:rPr>
                <w:rFonts w:ascii="Arial" w:eastAsia="Times New Roman" w:hAnsi="Arial" w:cs="Arial"/>
                <w:b w:val="0"/>
                <w:bCs w:val="0"/>
                <w:sz w:val="16"/>
                <w:szCs w:val="16"/>
                <w:lang w:eastAsia="es-CO"/>
              </w:rPr>
            </w:pPr>
            <w:r w:rsidRPr="00EE1F0A">
              <w:rPr>
                <w:rFonts w:ascii="Arial" w:eastAsia="Times New Roman" w:hAnsi="Arial" w:cs="Arial"/>
                <w:b w:val="0"/>
                <w:bCs w:val="0"/>
                <w:sz w:val="16"/>
                <w:szCs w:val="16"/>
                <w:lang w:eastAsia="es-CO"/>
              </w:rPr>
              <w:t>TOTAL</w:t>
            </w:r>
          </w:p>
        </w:tc>
        <w:tc>
          <w:tcPr>
            <w:tcW w:w="1598" w:type="dxa"/>
          </w:tcPr>
          <w:p w:rsidR="00C205A5" w:rsidRPr="006E4AF6" w:rsidRDefault="00696304" w:rsidP="00C205A5">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es-CO"/>
              </w:rPr>
            </w:pPr>
            <w:r>
              <w:rPr>
                <w:rFonts w:ascii="Arial" w:eastAsia="Times New Roman" w:hAnsi="Arial" w:cs="Arial"/>
                <w:b/>
                <w:bCs/>
                <w:sz w:val="16"/>
                <w:szCs w:val="16"/>
                <w:lang w:eastAsia="es-CO"/>
              </w:rPr>
              <w:t>26934</w:t>
            </w:r>
          </w:p>
        </w:tc>
      </w:tr>
    </w:tbl>
    <w:p w:rsidR="00655F5A" w:rsidRDefault="00BC042D" w:rsidP="00A216E6">
      <w:pPr>
        <w:spacing w:after="0" w:line="240" w:lineRule="auto"/>
        <w:ind w:left="284" w:hanging="284"/>
        <w:jc w:val="both"/>
        <w:rPr>
          <w:rFonts w:ascii="Arial" w:eastAsia="Times New Roman" w:hAnsi="Arial" w:cs="Arial"/>
          <w:b/>
          <w:bCs/>
          <w:i/>
          <w:sz w:val="14"/>
          <w:szCs w:val="14"/>
          <w:lang w:eastAsia="es-CO"/>
        </w:rPr>
      </w:pPr>
      <w:r w:rsidRPr="00CB34E4">
        <w:rPr>
          <w:rFonts w:ascii="Arial" w:eastAsia="Times New Roman" w:hAnsi="Arial" w:cs="Arial"/>
          <w:b/>
          <w:bCs/>
          <w:szCs w:val="16"/>
          <w:lang w:eastAsia="es-CO"/>
        </w:rPr>
        <w:tab/>
      </w:r>
      <w:r>
        <w:rPr>
          <w:rFonts w:ascii="Arial" w:eastAsia="Times New Roman" w:hAnsi="Arial" w:cs="Arial"/>
          <w:b/>
          <w:bCs/>
          <w:szCs w:val="16"/>
          <w:lang w:eastAsia="es-CO"/>
        </w:rPr>
        <w:tab/>
        <w:t xml:space="preserve">          </w:t>
      </w:r>
      <w:r w:rsidRPr="00CB5C22">
        <w:rPr>
          <w:rFonts w:ascii="Arial" w:eastAsia="Times New Roman" w:hAnsi="Arial" w:cs="Arial"/>
          <w:b/>
          <w:bCs/>
          <w:i/>
          <w:sz w:val="14"/>
          <w:szCs w:val="14"/>
          <w:lang w:eastAsia="es-CO"/>
        </w:rPr>
        <w:t xml:space="preserve">Fuente: </w:t>
      </w:r>
      <w:r w:rsidR="0021077E" w:rsidRPr="00CB5C22">
        <w:rPr>
          <w:rFonts w:ascii="Arial" w:eastAsia="Times New Roman" w:hAnsi="Arial" w:cs="Arial"/>
          <w:b/>
          <w:bCs/>
          <w:i/>
          <w:sz w:val="14"/>
          <w:szCs w:val="14"/>
          <w:lang w:eastAsia="es-CO"/>
        </w:rPr>
        <w:t xml:space="preserve">Archivo </w:t>
      </w:r>
      <w:r w:rsidRPr="00CB5C22">
        <w:rPr>
          <w:rFonts w:ascii="Arial" w:eastAsia="Times New Roman" w:hAnsi="Arial" w:cs="Arial"/>
          <w:b/>
          <w:bCs/>
          <w:i/>
          <w:sz w:val="14"/>
          <w:szCs w:val="14"/>
          <w:lang w:eastAsia="es-CO"/>
        </w:rPr>
        <w:t>ORFEO</w:t>
      </w:r>
      <w:r w:rsidR="0021077E" w:rsidRPr="00CB5C22">
        <w:rPr>
          <w:rFonts w:ascii="Arial" w:eastAsia="Times New Roman" w:hAnsi="Arial" w:cs="Arial"/>
          <w:b/>
          <w:bCs/>
          <w:i/>
          <w:sz w:val="14"/>
          <w:szCs w:val="14"/>
          <w:lang w:eastAsia="es-CO"/>
        </w:rPr>
        <w:t xml:space="preserve"> – enviado por OTIC</w:t>
      </w:r>
      <w:r w:rsidRPr="00CB5C22">
        <w:rPr>
          <w:rFonts w:ascii="Arial" w:eastAsia="Times New Roman" w:hAnsi="Arial" w:cs="Arial"/>
          <w:b/>
          <w:bCs/>
          <w:i/>
          <w:sz w:val="14"/>
          <w:szCs w:val="14"/>
          <w:lang w:eastAsia="es-CO"/>
        </w:rPr>
        <w:t xml:space="preserve"> </w:t>
      </w:r>
      <w:r w:rsidR="00696304">
        <w:rPr>
          <w:rFonts w:ascii="Arial" w:eastAsia="Times New Roman" w:hAnsi="Arial" w:cs="Arial"/>
          <w:b/>
          <w:bCs/>
          <w:i/>
          <w:sz w:val="14"/>
          <w:szCs w:val="14"/>
          <w:lang w:eastAsia="es-CO"/>
        </w:rPr>
        <w:t>16</w:t>
      </w:r>
      <w:r w:rsidRPr="00CB5C22">
        <w:rPr>
          <w:rFonts w:ascii="Arial" w:eastAsia="Times New Roman" w:hAnsi="Arial" w:cs="Arial"/>
          <w:b/>
          <w:bCs/>
          <w:i/>
          <w:sz w:val="14"/>
          <w:szCs w:val="14"/>
          <w:lang w:eastAsia="es-CO"/>
        </w:rPr>
        <w:t>/0</w:t>
      </w:r>
      <w:r w:rsidR="00696304">
        <w:rPr>
          <w:rFonts w:ascii="Arial" w:eastAsia="Times New Roman" w:hAnsi="Arial" w:cs="Arial"/>
          <w:b/>
          <w:bCs/>
          <w:i/>
          <w:sz w:val="14"/>
          <w:szCs w:val="14"/>
          <w:lang w:eastAsia="es-CO"/>
        </w:rPr>
        <w:t>4/2020</w:t>
      </w:r>
    </w:p>
    <w:p w:rsidR="00DF0843" w:rsidRDefault="00DF0843" w:rsidP="00BC042D">
      <w:pPr>
        <w:spacing w:after="0" w:line="240" w:lineRule="auto"/>
        <w:ind w:left="284" w:hanging="284"/>
        <w:jc w:val="both"/>
        <w:rPr>
          <w:rFonts w:ascii="Arial" w:eastAsia="Times New Roman" w:hAnsi="Arial" w:cs="Arial"/>
          <w:b/>
          <w:bCs/>
          <w:sz w:val="14"/>
          <w:szCs w:val="14"/>
          <w:lang w:eastAsia="es-CO"/>
        </w:rPr>
      </w:pPr>
    </w:p>
    <w:p w:rsidR="00BC042D" w:rsidRPr="00DF0843" w:rsidRDefault="00BC042D" w:rsidP="00DF0843">
      <w:pPr>
        <w:spacing w:after="0"/>
        <w:ind w:left="284" w:hanging="284"/>
        <w:jc w:val="both"/>
        <w:rPr>
          <w:rFonts w:ascii="Arial" w:eastAsia="Times New Roman" w:hAnsi="Arial" w:cs="Arial"/>
          <w:bCs/>
          <w:szCs w:val="16"/>
          <w:lang w:eastAsia="es-CO"/>
        </w:rPr>
      </w:pPr>
      <w:r w:rsidRPr="00DF0843">
        <w:rPr>
          <w:rFonts w:ascii="Arial" w:eastAsia="Times New Roman" w:hAnsi="Arial" w:cs="Arial"/>
          <w:bCs/>
          <w:szCs w:val="16"/>
          <w:lang w:eastAsia="es-CO"/>
        </w:rPr>
        <w:lastRenderedPageBreak/>
        <w:t xml:space="preserve">   </w:t>
      </w:r>
      <w:r w:rsidR="00DF0843">
        <w:rPr>
          <w:rFonts w:ascii="Arial" w:eastAsia="Times New Roman" w:hAnsi="Arial" w:cs="Arial"/>
          <w:bCs/>
          <w:szCs w:val="16"/>
          <w:lang w:eastAsia="es-CO"/>
        </w:rPr>
        <w:t xml:space="preserve"> </w:t>
      </w:r>
      <w:r w:rsidR="00707DCE">
        <w:rPr>
          <w:rFonts w:ascii="Arial" w:eastAsia="Times New Roman" w:hAnsi="Arial" w:cs="Arial"/>
          <w:bCs/>
          <w:szCs w:val="16"/>
          <w:lang w:eastAsia="es-CO"/>
        </w:rPr>
        <w:t>Se reitera la importancia de</w:t>
      </w:r>
      <w:r w:rsidR="00DF0843" w:rsidRPr="00DF0843">
        <w:rPr>
          <w:rFonts w:ascii="Arial" w:eastAsia="Times New Roman" w:hAnsi="Arial" w:cs="Arial"/>
          <w:bCs/>
          <w:szCs w:val="16"/>
          <w:lang w:eastAsia="es-CO"/>
        </w:rPr>
        <w:t xml:space="preserve"> revisar los reportes que genera el sistema</w:t>
      </w:r>
      <w:r w:rsidR="00707DCE">
        <w:rPr>
          <w:rFonts w:ascii="Arial" w:eastAsia="Times New Roman" w:hAnsi="Arial" w:cs="Arial"/>
          <w:bCs/>
          <w:szCs w:val="16"/>
          <w:lang w:eastAsia="es-CO"/>
        </w:rPr>
        <w:t xml:space="preserve"> ORFEO</w:t>
      </w:r>
      <w:r w:rsidR="00451BD9">
        <w:rPr>
          <w:rFonts w:ascii="Arial" w:eastAsia="Times New Roman" w:hAnsi="Arial" w:cs="Arial"/>
          <w:bCs/>
          <w:szCs w:val="16"/>
          <w:lang w:eastAsia="es-CO"/>
        </w:rPr>
        <w:t>,</w:t>
      </w:r>
      <w:r w:rsidR="00DF0843" w:rsidRPr="00DF0843">
        <w:rPr>
          <w:rFonts w:ascii="Arial" w:eastAsia="Times New Roman" w:hAnsi="Arial" w:cs="Arial"/>
          <w:bCs/>
          <w:szCs w:val="16"/>
          <w:lang w:eastAsia="es-CO"/>
        </w:rPr>
        <w:t xml:space="preserve"> por cu</w:t>
      </w:r>
      <w:r w:rsidR="00DF0843">
        <w:rPr>
          <w:rFonts w:ascii="Arial" w:eastAsia="Times New Roman" w:hAnsi="Arial" w:cs="Arial"/>
          <w:bCs/>
          <w:szCs w:val="16"/>
          <w:lang w:eastAsia="es-CO"/>
        </w:rPr>
        <w:t>anto se evidenci</w:t>
      </w:r>
      <w:r w:rsidR="000C2A6A">
        <w:rPr>
          <w:rFonts w:ascii="Arial" w:eastAsia="Times New Roman" w:hAnsi="Arial" w:cs="Arial"/>
          <w:bCs/>
          <w:szCs w:val="16"/>
          <w:lang w:eastAsia="es-CO"/>
        </w:rPr>
        <w:t>ó</w:t>
      </w:r>
      <w:r w:rsidR="00DF0843">
        <w:rPr>
          <w:rFonts w:ascii="Arial" w:eastAsia="Times New Roman" w:hAnsi="Arial" w:cs="Arial"/>
          <w:bCs/>
          <w:szCs w:val="16"/>
          <w:lang w:eastAsia="es-CO"/>
        </w:rPr>
        <w:t xml:space="preserve"> que</w:t>
      </w:r>
      <w:r w:rsidR="000C2A6A">
        <w:rPr>
          <w:rFonts w:ascii="Arial" w:eastAsia="Times New Roman" w:hAnsi="Arial" w:cs="Arial"/>
          <w:bCs/>
          <w:szCs w:val="16"/>
          <w:lang w:eastAsia="es-CO"/>
        </w:rPr>
        <w:t xml:space="preserve"> los resultados de la consulta “E</w:t>
      </w:r>
      <w:r w:rsidR="00DF0843">
        <w:rPr>
          <w:rFonts w:ascii="Arial" w:eastAsia="Times New Roman" w:hAnsi="Arial" w:cs="Arial"/>
          <w:bCs/>
          <w:szCs w:val="16"/>
          <w:lang w:eastAsia="es-CO"/>
        </w:rPr>
        <w:t>stadísticas”</w:t>
      </w:r>
      <w:r w:rsidR="007C589D">
        <w:rPr>
          <w:rFonts w:ascii="Arial" w:eastAsia="Times New Roman" w:hAnsi="Arial" w:cs="Arial"/>
          <w:bCs/>
          <w:szCs w:val="16"/>
          <w:lang w:eastAsia="es-CO"/>
        </w:rPr>
        <w:t>,</w:t>
      </w:r>
      <w:r w:rsidR="00DF0843">
        <w:rPr>
          <w:rFonts w:ascii="Arial" w:eastAsia="Times New Roman" w:hAnsi="Arial" w:cs="Arial"/>
          <w:bCs/>
          <w:szCs w:val="16"/>
          <w:lang w:eastAsia="es-CO"/>
        </w:rPr>
        <w:t xml:space="preserve"> presenta una diferencia </w:t>
      </w:r>
      <w:r w:rsidR="00B564E2">
        <w:rPr>
          <w:rFonts w:ascii="Arial" w:eastAsia="Times New Roman" w:hAnsi="Arial" w:cs="Arial"/>
          <w:bCs/>
          <w:szCs w:val="16"/>
          <w:lang w:eastAsia="es-CO"/>
        </w:rPr>
        <w:t xml:space="preserve">de </w:t>
      </w:r>
      <w:r w:rsidR="00696304">
        <w:rPr>
          <w:rFonts w:ascii="Arial" w:eastAsia="Times New Roman" w:hAnsi="Arial" w:cs="Arial"/>
          <w:bCs/>
          <w:szCs w:val="16"/>
          <w:lang w:eastAsia="es-CO"/>
        </w:rPr>
        <w:t>111</w:t>
      </w:r>
      <w:r w:rsidR="00AC1889">
        <w:rPr>
          <w:rFonts w:ascii="Arial" w:eastAsia="Times New Roman" w:hAnsi="Arial" w:cs="Arial"/>
          <w:bCs/>
          <w:szCs w:val="16"/>
          <w:lang w:eastAsia="es-CO"/>
        </w:rPr>
        <w:t xml:space="preserve"> solicitudes</w:t>
      </w:r>
      <w:r w:rsidR="000C2A6A">
        <w:rPr>
          <w:rFonts w:ascii="Arial" w:eastAsia="Times New Roman" w:hAnsi="Arial" w:cs="Arial"/>
          <w:bCs/>
          <w:szCs w:val="16"/>
          <w:lang w:eastAsia="es-CO"/>
        </w:rPr>
        <w:t xml:space="preserve"> con relación a </w:t>
      </w:r>
      <w:r w:rsidR="00696304">
        <w:rPr>
          <w:rFonts w:ascii="Arial" w:eastAsia="Times New Roman" w:hAnsi="Arial" w:cs="Arial"/>
          <w:bCs/>
          <w:szCs w:val="16"/>
          <w:lang w:eastAsia="es-CO"/>
        </w:rPr>
        <w:t>las peticiones ingresadas (27045</w:t>
      </w:r>
      <w:r w:rsidR="000C2A6A">
        <w:rPr>
          <w:rFonts w:ascii="Arial" w:eastAsia="Times New Roman" w:hAnsi="Arial" w:cs="Arial"/>
          <w:bCs/>
          <w:szCs w:val="16"/>
          <w:lang w:eastAsia="es-CO"/>
        </w:rPr>
        <w:t>).</w:t>
      </w:r>
      <w:r w:rsidR="00B053C0">
        <w:rPr>
          <w:rFonts w:ascii="Arial" w:eastAsia="Times New Roman" w:hAnsi="Arial" w:cs="Arial"/>
          <w:bCs/>
          <w:szCs w:val="16"/>
          <w:lang w:eastAsia="es-CO"/>
        </w:rPr>
        <w:t xml:space="preserve"> </w:t>
      </w:r>
      <w:r w:rsidR="00696304">
        <w:rPr>
          <w:rFonts w:ascii="Arial" w:eastAsia="Times New Roman" w:hAnsi="Arial" w:cs="Arial"/>
          <w:bCs/>
          <w:szCs w:val="16"/>
          <w:lang w:eastAsia="es-CO"/>
        </w:rPr>
        <w:t xml:space="preserve"> </w:t>
      </w:r>
    </w:p>
    <w:p w:rsidR="00BC042D" w:rsidRPr="00DF0843" w:rsidRDefault="00BC042D" w:rsidP="00BC042D">
      <w:pPr>
        <w:spacing w:after="0" w:line="240" w:lineRule="auto"/>
        <w:ind w:left="284" w:hanging="284"/>
        <w:jc w:val="both"/>
        <w:rPr>
          <w:rFonts w:ascii="Arial" w:eastAsia="Times New Roman" w:hAnsi="Arial" w:cs="Arial"/>
          <w:bCs/>
          <w:szCs w:val="16"/>
          <w:lang w:eastAsia="es-CO"/>
        </w:rPr>
      </w:pPr>
    </w:p>
    <w:p w:rsidR="00BC042D" w:rsidRPr="00707DCE" w:rsidRDefault="00BC042D" w:rsidP="00BC042D">
      <w:pPr>
        <w:pStyle w:val="Prrafodelista"/>
        <w:numPr>
          <w:ilvl w:val="0"/>
          <w:numId w:val="4"/>
        </w:numPr>
        <w:spacing w:after="0" w:line="240" w:lineRule="auto"/>
        <w:ind w:left="284" w:hanging="284"/>
        <w:jc w:val="both"/>
        <w:rPr>
          <w:rFonts w:ascii="Arial" w:eastAsia="Times New Roman" w:hAnsi="Arial" w:cs="Arial"/>
          <w:bCs/>
          <w:color w:val="0070C0"/>
          <w:szCs w:val="20"/>
          <w:lang w:eastAsia="es-CO"/>
        </w:rPr>
      </w:pPr>
      <w:r w:rsidRPr="00D5480F">
        <w:rPr>
          <w:rFonts w:ascii="Arial" w:eastAsia="Times New Roman" w:hAnsi="Arial" w:cs="Arial"/>
          <w:b/>
          <w:bCs/>
          <w:szCs w:val="20"/>
          <w:lang w:eastAsia="es-CO"/>
        </w:rPr>
        <w:t xml:space="preserve">Verificación Trámite a Peticiones. </w:t>
      </w:r>
      <w:r w:rsidRPr="002819CB">
        <w:rPr>
          <w:rFonts w:ascii="Arial" w:eastAsia="Times New Roman" w:hAnsi="Arial" w:cs="Arial"/>
          <w:bCs/>
          <w:szCs w:val="20"/>
          <w:lang w:eastAsia="es-CO"/>
        </w:rPr>
        <w:t>Para el presente seguimiento del total de peticiones recibidas (</w:t>
      </w:r>
      <w:r w:rsidR="00696304">
        <w:rPr>
          <w:rFonts w:ascii="Arial" w:eastAsia="Times New Roman" w:hAnsi="Arial" w:cs="Arial"/>
          <w:bCs/>
          <w:szCs w:val="20"/>
          <w:lang w:eastAsia="es-CO"/>
        </w:rPr>
        <w:t>27045</w:t>
      </w:r>
      <w:r w:rsidRPr="002819CB">
        <w:rPr>
          <w:rFonts w:ascii="Arial" w:eastAsia="Times New Roman" w:hAnsi="Arial" w:cs="Arial"/>
          <w:bCs/>
          <w:szCs w:val="20"/>
          <w:lang w:eastAsia="es-CO"/>
        </w:rPr>
        <w:t xml:space="preserve">), se tomó una muestra aleatoria de </w:t>
      </w:r>
      <w:r w:rsidR="00696304">
        <w:rPr>
          <w:rFonts w:ascii="Arial" w:eastAsia="Times New Roman" w:hAnsi="Arial" w:cs="Arial"/>
          <w:bCs/>
          <w:szCs w:val="20"/>
          <w:lang w:eastAsia="es-CO"/>
        </w:rPr>
        <w:t>5</w:t>
      </w:r>
      <w:r w:rsidR="006F05A0" w:rsidRPr="002819CB">
        <w:rPr>
          <w:rFonts w:ascii="Arial" w:eastAsia="Times New Roman" w:hAnsi="Arial" w:cs="Arial"/>
          <w:bCs/>
          <w:szCs w:val="20"/>
          <w:lang w:eastAsia="es-CO"/>
        </w:rPr>
        <w:t>00</w:t>
      </w:r>
      <w:r w:rsidRPr="002819CB">
        <w:rPr>
          <w:rFonts w:ascii="Arial" w:eastAsia="Times New Roman" w:hAnsi="Arial" w:cs="Arial"/>
          <w:bCs/>
          <w:szCs w:val="20"/>
          <w:lang w:eastAsia="es-CO"/>
        </w:rPr>
        <w:t xml:space="preserve"> peticiones, </w:t>
      </w:r>
      <w:r w:rsidR="00D07A94">
        <w:rPr>
          <w:rFonts w:ascii="Arial" w:eastAsia="Times New Roman" w:hAnsi="Arial" w:cs="Arial"/>
          <w:bCs/>
          <w:szCs w:val="20"/>
          <w:lang w:eastAsia="es-CO"/>
        </w:rPr>
        <w:t>a</w:t>
      </w:r>
      <w:r w:rsidRPr="002819CB">
        <w:rPr>
          <w:rFonts w:ascii="Arial" w:eastAsia="Times New Roman" w:hAnsi="Arial" w:cs="Arial"/>
          <w:bCs/>
          <w:szCs w:val="20"/>
          <w:lang w:eastAsia="es-CO"/>
        </w:rPr>
        <w:t xml:space="preserve"> las </w:t>
      </w:r>
      <w:r w:rsidR="00D07A94">
        <w:rPr>
          <w:rFonts w:ascii="Arial" w:eastAsia="Times New Roman" w:hAnsi="Arial" w:cs="Arial"/>
          <w:bCs/>
          <w:szCs w:val="20"/>
          <w:lang w:eastAsia="es-CO"/>
        </w:rPr>
        <w:t>cuales se</w:t>
      </w:r>
      <w:r w:rsidRPr="002819CB">
        <w:rPr>
          <w:rFonts w:ascii="Arial" w:eastAsia="Times New Roman" w:hAnsi="Arial" w:cs="Arial"/>
          <w:bCs/>
          <w:szCs w:val="20"/>
          <w:lang w:eastAsia="es-CO"/>
        </w:rPr>
        <w:t xml:space="preserve"> </w:t>
      </w:r>
      <w:r w:rsidR="00D07A94">
        <w:rPr>
          <w:rFonts w:ascii="Arial" w:eastAsia="Times New Roman" w:hAnsi="Arial" w:cs="Arial"/>
          <w:bCs/>
          <w:szCs w:val="20"/>
          <w:lang w:eastAsia="es-CO"/>
        </w:rPr>
        <w:t xml:space="preserve">le </w:t>
      </w:r>
      <w:r w:rsidRPr="002819CB">
        <w:rPr>
          <w:rFonts w:ascii="Arial" w:eastAsia="Times New Roman" w:hAnsi="Arial" w:cs="Arial"/>
          <w:bCs/>
          <w:szCs w:val="20"/>
          <w:lang w:eastAsia="es-CO"/>
        </w:rPr>
        <w:t xml:space="preserve">revisaron los siguientes aspectos: Tiempo de respuesta (Oportunidad), materialidad de la respuesta y temas más consultados, así:  </w:t>
      </w:r>
    </w:p>
    <w:p w:rsidR="00BC042D" w:rsidRPr="00707DCE" w:rsidRDefault="00BC042D" w:rsidP="00BC042D">
      <w:pPr>
        <w:pStyle w:val="Prrafodelista"/>
        <w:spacing w:after="0" w:line="240" w:lineRule="auto"/>
        <w:ind w:left="284"/>
        <w:jc w:val="both"/>
        <w:rPr>
          <w:rFonts w:ascii="Arial" w:eastAsia="Times New Roman" w:hAnsi="Arial" w:cs="Arial"/>
          <w:bCs/>
          <w:color w:val="0070C0"/>
          <w:szCs w:val="20"/>
          <w:lang w:eastAsia="es-CO"/>
        </w:rPr>
      </w:pPr>
    </w:p>
    <w:p w:rsidR="00BC042D" w:rsidRPr="00F70A1A" w:rsidRDefault="00BC042D" w:rsidP="00BC042D">
      <w:pPr>
        <w:numPr>
          <w:ilvl w:val="0"/>
          <w:numId w:val="3"/>
        </w:numPr>
        <w:spacing w:after="200" w:line="276" w:lineRule="auto"/>
        <w:ind w:left="284" w:firstLine="0"/>
        <w:jc w:val="both"/>
        <w:rPr>
          <w:rFonts w:ascii="Arial" w:eastAsia="Times New Roman" w:hAnsi="Arial" w:cs="Arial"/>
          <w:b/>
          <w:bCs/>
          <w:szCs w:val="20"/>
          <w:lang w:eastAsia="es-CO"/>
        </w:rPr>
      </w:pPr>
      <w:r w:rsidRPr="00F70A1A">
        <w:rPr>
          <w:rFonts w:ascii="Arial" w:eastAsia="Times New Roman" w:hAnsi="Arial" w:cs="Arial"/>
          <w:b/>
          <w:bCs/>
          <w:szCs w:val="20"/>
          <w:lang w:eastAsia="es-CO"/>
        </w:rPr>
        <w:t>Tiempo de respuesta (Oportunidad):</w:t>
      </w:r>
    </w:p>
    <w:p w:rsidR="00BC042D" w:rsidRPr="00F70A1A" w:rsidRDefault="00F17E3E" w:rsidP="00BC042D">
      <w:pPr>
        <w:spacing w:after="0"/>
        <w:ind w:left="708" w:hanging="424"/>
        <w:jc w:val="both"/>
        <w:rPr>
          <w:rFonts w:ascii="Arial" w:hAnsi="Arial" w:cs="Arial"/>
          <w:b/>
          <w:noProof/>
          <w:lang w:eastAsia="es-CO"/>
        </w:rPr>
      </w:pPr>
      <w:r>
        <w:rPr>
          <w:rFonts w:ascii="Arial" w:hAnsi="Arial" w:cs="Arial"/>
          <w:b/>
          <w:noProof/>
          <w:sz w:val="16"/>
          <w:szCs w:val="16"/>
          <w:lang w:eastAsia="es-CO"/>
        </w:rPr>
        <w:t>Cuadro No. 6</w:t>
      </w:r>
    </w:p>
    <w:tbl>
      <w:tblPr>
        <w:tblStyle w:val="Tabladelista4-nfasis41"/>
        <w:tblW w:w="8528" w:type="dxa"/>
        <w:tblInd w:w="279" w:type="dxa"/>
        <w:tblLook w:val="04A0" w:firstRow="1" w:lastRow="0" w:firstColumn="1" w:lastColumn="0" w:noHBand="0" w:noVBand="1"/>
      </w:tblPr>
      <w:tblGrid>
        <w:gridCol w:w="3756"/>
        <w:gridCol w:w="1180"/>
        <w:gridCol w:w="1150"/>
        <w:gridCol w:w="865"/>
        <w:gridCol w:w="1577"/>
      </w:tblGrid>
      <w:tr w:rsidR="002819CB" w:rsidRPr="00B03480" w:rsidTr="00F70A1A">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vMerge w:val="restart"/>
            <w:hideMark/>
          </w:tcPr>
          <w:p w:rsidR="00BC042D" w:rsidRPr="00AF3D88" w:rsidRDefault="00BC042D" w:rsidP="00273A19">
            <w:pPr>
              <w:jc w:val="center"/>
              <w:rPr>
                <w:rFonts w:ascii="Calibri" w:eastAsia="Times New Roman" w:hAnsi="Calibri" w:cs="Arial"/>
                <w:b w:val="0"/>
                <w:bCs w:val="0"/>
                <w:sz w:val="18"/>
                <w:szCs w:val="14"/>
                <w:lang w:eastAsia="es-CO"/>
              </w:rPr>
            </w:pPr>
            <w:r w:rsidRPr="00AF3D88">
              <w:rPr>
                <w:rFonts w:ascii="Calibri" w:eastAsia="Times New Roman" w:hAnsi="Calibri" w:cs="Arial"/>
                <w:sz w:val="18"/>
                <w:szCs w:val="14"/>
                <w:lang w:eastAsia="es-CO"/>
              </w:rPr>
              <w:t>DEPENDENCIA</w:t>
            </w:r>
          </w:p>
        </w:tc>
        <w:tc>
          <w:tcPr>
            <w:tcW w:w="3195" w:type="dxa"/>
            <w:gridSpan w:val="3"/>
            <w:noWrap/>
            <w:hideMark/>
          </w:tcPr>
          <w:p w:rsidR="00BC042D" w:rsidRPr="00AF3D88" w:rsidRDefault="00BC042D" w:rsidP="00273A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sz w:val="18"/>
                <w:szCs w:val="14"/>
                <w:lang w:eastAsia="es-CO"/>
              </w:rPr>
            </w:pPr>
            <w:r w:rsidRPr="00AF3D88">
              <w:rPr>
                <w:rFonts w:ascii="Calibri" w:eastAsia="Times New Roman" w:hAnsi="Calibri" w:cs="Arial"/>
                <w:sz w:val="18"/>
                <w:szCs w:val="14"/>
                <w:lang w:eastAsia="es-CO"/>
              </w:rPr>
              <w:t>OPORTUNIDAD</w:t>
            </w:r>
          </w:p>
        </w:tc>
        <w:tc>
          <w:tcPr>
            <w:tcW w:w="1577" w:type="dxa"/>
            <w:vMerge w:val="restart"/>
            <w:noWrap/>
            <w:hideMark/>
          </w:tcPr>
          <w:p w:rsidR="00BC042D" w:rsidRPr="00AF3D88" w:rsidRDefault="00BC042D" w:rsidP="00273A1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bCs w:val="0"/>
                <w:sz w:val="18"/>
                <w:szCs w:val="14"/>
                <w:lang w:eastAsia="es-CO"/>
              </w:rPr>
            </w:pPr>
            <w:r w:rsidRPr="00AF3D88">
              <w:rPr>
                <w:rFonts w:ascii="Calibri" w:eastAsia="Times New Roman" w:hAnsi="Calibri" w:cs="Arial"/>
                <w:sz w:val="18"/>
                <w:szCs w:val="14"/>
                <w:lang w:eastAsia="es-CO"/>
              </w:rPr>
              <w:t>TOTAL</w:t>
            </w:r>
          </w:p>
        </w:tc>
      </w:tr>
      <w:tr w:rsidR="002819CB" w:rsidRPr="00B03480" w:rsidTr="00F70A1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vMerge/>
            <w:hideMark/>
          </w:tcPr>
          <w:p w:rsidR="00BC042D" w:rsidRPr="00B03480" w:rsidRDefault="00BC042D" w:rsidP="00273A19">
            <w:pPr>
              <w:rPr>
                <w:rFonts w:ascii="Calibri" w:eastAsia="Times New Roman" w:hAnsi="Calibri" w:cs="Arial"/>
                <w:b w:val="0"/>
                <w:bCs w:val="0"/>
                <w:sz w:val="18"/>
                <w:szCs w:val="14"/>
                <w:lang w:eastAsia="es-CO"/>
              </w:rPr>
            </w:pPr>
          </w:p>
        </w:tc>
        <w:tc>
          <w:tcPr>
            <w:tcW w:w="1180" w:type="dxa"/>
            <w:noWrap/>
            <w:hideMark/>
          </w:tcPr>
          <w:p w:rsidR="00BC042D" w:rsidRPr="00B03480" w:rsidRDefault="00BC042D" w:rsidP="00273A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sidRPr="00B03480">
              <w:rPr>
                <w:rFonts w:ascii="Calibri" w:eastAsia="Times New Roman" w:hAnsi="Calibri" w:cs="Arial"/>
                <w:b/>
                <w:bCs/>
                <w:sz w:val="18"/>
                <w:szCs w:val="14"/>
                <w:lang w:eastAsia="es-CO"/>
              </w:rPr>
              <w:t>SI</w:t>
            </w:r>
          </w:p>
        </w:tc>
        <w:tc>
          <w:tcPr>
            <w:tcW w:w="1150" w:type="dxa"/>
            <w:noWrap/>
            <w:hideMark/>
          </w:tcPr>
          <w:p w:rsidR="00BC042D" w:rsidRPr="00B03480" w:rsidRDefault="00BC042D" w:rsidP="00273A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sidRPr="00B03480">
              <w:rPr>
                <w:rFonts w:ascii="Calibri" w:eastAsia="Times New Roman" w:hAnsi="Calibri" w:cs="Arial"/>
                <w:b/>
                <w:bCs/>
                <w:sz w:val="18"/>
                <w:szCs w:val="14"/>
                <w:lang w:eastAsia="es-CO"/>
              </w:rPr>
              <w:t>NO</w:t>
            </w:r>
          </w:p>
        </w:tc>
        <w:tc>
          <w:tcPr>
            <w:tcW w:w="865" w:type="dxa"/>
            <w:noWrap/>
            <w:hideMark/>
          </w:tcPr>
          <w:p w:rsidR="00BC042D" w:rsidRPr="00B03480" w:rsidRDefault="00BC042D" w:rsidP="00273A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sidRPr="00B03480">
              <w:rPr>
                <w:rFonts w:ascii="Calibri" w:eastAsia="Times New Roman" w:hAnsi="Calibri" w:cs="Arial"/>
                <w:b/>
                <w:bCs/>
                <w:sz w:val="18"/>
                <w:szCs w:val="14"/>
                <w:lang w:eastAsia="es-CO"/>
              </w:rPr>
              <w:t>N/A</w:t>
            </w:r>
            <w:r w:rsidRPr="00B03480">
              <w:rPr>
                <w:rFonts w:ascii="Calibri" w:eastAsia="Times New Roman" w:hAnsi="Calibri" w:cs="Arial"/>
                <w:b/>
                <w:bCs/>
                <w:sz w:val="18"/>
                <w:szCs w:val="14"/>
                <w:vertAlign w:val="superscript"/>
                <w:lang w:eastAsia="es-CO"/>
              </w:rPr>
              <w:t>(1)</w:t>
            </w:r>
          </w:p>
        </w:tc>
        <w:tc>
          <w:tcPr>
            <w:tcW w:w="1577" w:type="dxa"/>
            <w:vMerge/>
            <w:hideMark/>
          </w:tcPr>
          <w:p w:rsidR="00BC042D" w:rsidRPr="00B03480" w:rsidRDefault="00BC042D" w:rsidP="00273A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hideMark/>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DIRECCION JURIDICA</w:t>
            </w:r>
          </w:p>
        </w:tc>
        <w:tc>
          <w:tcPr>
            <w:tcW w:w="1180" w:type="dxa"/>
            <w:noWrap/>
          </w:tcPr>
          <w:p w:rsidR="008033DB" w:rsidRPr="008033DB" w:rsidRDefault="00E53CC0"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94</w:t>
            </w:r>
          </w:p>
        </w:tc>
        <w:tc>
          <w:tcPr>
            <w:tcW w:w="1150" w:type="dxa"/>
            <w:noWrap/>
          </w:tcPr>
          <w:p w:rsidR="008033DB" w:rsidRPr="008033DB" w:rsidRDefault="00E53CC0"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5</w:t>
            </w: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35</w:t>
            </w:r>
          </w:p>
        </w:tc>
        <w:tc>
          <w:tcPr>
            <w:tcW w:w="1577" w:type="dxa"/>
            <w:noWrap/>
          </w:tcPr>
          <w:p w:rsidR="008033DB" w:rsidRPr="00B03480"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134</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sz w:val="18"/>
                <w:szCs w:val="14"/>
                <w:lang w:eastAsia="es-CO"/>
              </w:rPr>
            </w:pPr>
            <w:r w:rsidRPr="000950C3">
              <w:rPr>
                <w:rFonts w:ascii="Calibri" w:eastAsia="Times New Roman" w:hAnsi="Calibri" w:cs="Arial"/>
                <w:b w:val="0"/>
                <w:sz w:val="18"/>
                <w:szCs w:val="14"/>
                <w:lang w:eastAsia="es-CO"/>
              </w:rPr>
              <w:t xml:space="preserve">GRUPO DE SERVICIO AL CIUDADANO INSTITUCIONAL </w:t>
            </w:r>
          </w:p>
        </w:tc>
        <w:tc>
          <w:tcPr>
            <w:tcW w:w="1180" w:type="dxa"/>
            <w:noWrap/>
          </w:tcPr>
          <w:p w:rsidR="008033DB" w:rsidRPr="008033DB" w:rsidRDefault="00FD3961"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Pr>
                <w:rFonts w:ascii="Calibri" w:hAnsi="Calibri"/>
                <w:b/>
                <w:bCs/>
                <w:sz w:val="18"/>
                <w:szCs w:val="14"/>
              </w:rPr>
              <w:t>112</w:t>
            </w:r>
          </w:p>
        </w:tc>
        <w:tc>
          <w:tcPr>
            <w:tcW w:w="1150" w:type="dxa"/>
            <w:noWrap/>
          </w:tcPr>
          <w:p w:rsidR="008033DB" w:rsidRPr="008033DB" w:rsidRDefault="00FD3961"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Pr>
                <w:rFonts w:ascii="Calibri" w:hAnsi="Calibri"/>
                <w:b/>
                <w:bCs/>
                <w:sz w:val="18"/>
                <w:szCs w:val="14"/>
              </w:rPr>
              <w:t>11</w:t>
            </w: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10</w:t>
            </w:r>
          </w:p>
        </w:tc>
        <w:tc>
          <w:tcPr>
            <w:tcW w:w="1577" w:type="dxa"/>
            <w:noWrap/>
          </w:tcPr>
          <w:p w:rsidR="008033DB" w:rsidRPr="00B03480"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Pr>
                <w:rFonts w:ascii="Calibri" w:hAnsi="Calibri"/>
                <w:b/>
                <w:bCs/>
                <w:sz w:val="18"/>
                <w:szCs w:val="14"/>
              </w:rPr>
              <w:t>133</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sz w:val="18"/>
                <w:szCs w:val="14"/>
                <w:lang w:eastAsia="es-CO"/>
              </w:rPr>
            </w:pPr>
            <w:r w:rsidRPr="000950C3">
              <w:rPr>
                <w:rFonts w:ascii="Calibri" w:eastAsia="Times New Roman" w:hAnsi="Calibri" w:cs="Arial"/>
                <w:b w:val="0"/>
                <w:sz w:val="18"/>
                <w:szCs w:val="14"/>
                <w:lang w:eastAsia="es-CO"/>
              </w:rPr>
              <w:t>GRUPO DE GESTION HUMANA</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56</w:t>
            </w: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9</w:t>
            </w:r>
          </w:p>
        </w:tc>
        <w:tc>
          <w:tcPr>
            <w:tcW w:w="1577" w:type="dxa"/>
            <w:noWrap/>
          </w:tcPr>
          <w:p w:rsidR="008033DB" w:rsidRPr="00B03480"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65</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sz w:val="18"/>
                <w:szCs w:val="14"/>
                <w:lang w:eastAsia="es-CO"/>
              </w:rPr>
            </w:pPr>
            <w:r w:rsidRPr="000950C3">
              <w:rPr>
                <w:rFonts w:ascii="Calibri" w:eastAsia="Times New Roman" w:hAnsi="Calibri" w:cs="Arial"/>
                <w:b w:val="0"/>
                <w:sz w:val="18"/>
                <w:szCs w:val="14"/>
                <w:lang w:eastAsia="es-CO"/>
              </w:rPr>
              <w:t>GRUPO GESTION MERITOCRACIA</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32</w:t>
            </w: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3</w:t>
            </w:r>
          </w:p>
        </w:tc>
        <w:tc>
          <w:tcPr>
            <w:tcW w:w="1577" w:type="dxa"/>
            <w:noWrap/>
          </w:tcPr>
          <w:p w:rsidR="008033DB" w:rsidRPr="00B03480"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Pr>
                <w:rFonts w:ascii="Calibri" w:hAnsi="Calibri"/>
                <w:b/>
                <w:bCs/>
                <w:sz w:val="18"/>
                <w:szCs w:val="14"/>
              </w:rPr>
              <w:t>35</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 xml:space="preserve">DIRRECCION </w:t>
            </w:r>
            <w:r w:rsidR="0013765A" w:rsidRPr="000950C3">
              <w:rPr>
                <w:rFonts w:ascii="Calibri" w:eastAsia="Times New Roman" w:hAnsi="Calibri" w:cs="Arial"/>
                <w:b w:val="0"/>
                <w:sz w:val="18"/>
                <w:szCs w:val="14"/>
                <w:lang w:eastAsia="es-CO"/>
              </w:rPr>
              <w:t>DE DESARROLLO</w:t>
            </w:r>
            <w:r w:rsidRPr="000950C3">
              <w:rPr>
                <w:rFonts w:ascii="Calibri" w:eastAsia="Times New Roman" w:hAnsi="Calibri" w:cs="Arial"/>
                <w:b w:val="0"/>
                <w:sz w:val="18"/>
                <w:szCs w:val="14"/>
                <w:lang w:eastAsia="es-CO"/>
              </w:rPr>
              <w:t xml:space="preserve"> ORGANIZACIONAL</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17</w:t>
            </w: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11</w:t>
            </w:r>
          </w:p>
        </w:tc>
        <w:tc>
          <w:tcPr>
            <w:tcW w:w="1577" w:type="dxa"/>
            <w:noWrap/>
          </w:tcPr>
          <w:p w:rsidR="008033DB" w:rsidRPr="00B03480"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28</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hideMark/>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DIRECCION DE GESTION Y DESEMPEÑO INSTITUCIONAL</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24</w:t>
            </w: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3</w:t>
            </w:r>
          </w:p>
        </w:tc>
        <w:tc>
          <w:tcPr>
            <w:tcW w:w="1577" w:type="dxa"/>
            <w:noWrap/>
          </w:tcPr>
          <w:p w:rsidR="008033DB" w:rsidRPr="00B03480"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Pr>
                <w:rFonts w:ascii="Calibri" w:hAnsi="Calibri"/>
                <w:b/>
                <w:bCs/>
                <w:sz w:val="18"/>
                <w:szCs w:val="14"/>
              </w:rPr>
              <w:t>27</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DIRECCION DE EMPLEO PUBLICO</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18</w:t>
            </w: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2</w:t>
            </w: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6</w:t>
            </w:r>
          </w:p>
        </w:tc>
        <w:tc>
          <w:tcPr>
            <w:tcW w:w="1577" w:type="dxa"/>
            <w:noWrap/>
          </w:tcPr>
          <w:p w:rsidR="008033DB" w:rsidRPr="00B03480"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26</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sz w:val="18"/>
                <w:szCs w:val="14"/>
                <w:lang w:eastAsia="es-CO"/>
              </w:rPr>
              <w:t>DIRECCION DE PARTICIPACION TRANSPARENCIA Y SERVICIO AL CIUDADANO</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8</w:t>
            </w: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8</w:t>
            </w:r>
          </w:p>
        </w:tc>
        <w:tc>
          <w:tcPr>
            <w:tcW w:w="1577" w:type="dxa"/>
            <w:noWrap/>
          </w:tcPr>
          <w:p w:rsidR="008033DB" w:rsidRPr="00B03480"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Pr>
                <w:rFonts w:ascii="Calibri" w:hAnsi="Calibri"/>
                <w:b/>
                <w:bCs/>
                <w:sz w:val="18"/>
                <w:szCs w:val="14"/>
              </w:rPr>
              <w:t>16</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 xml:space="preserve">GRUPO DE GESTION DOCUMENTAL </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8</w:t>
            </w:r>
          </w:p>
        </w:tc>
        <w:tc>
          <w:tcPr>
            <w:tcW w:w="1577" w:type="dxa"/>
            <w:noWrap/>
          </w:tcPr>
          <w:p w:rsidR="008033DB" w:rsidRPr="00B03480"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8</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hideMark/>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SUBDIRECCION</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4</w:t>
            </w:r>
          </w:p>
        </w:tc>
        <w:tc>
          <w:tcPr>
            <w:tcW w:w="1577" w:type="dxa"/>
            <w:noWrap/>
          </w:tcPr>
          <w:p w:rsidR="008033DB" w:rsidRPr="00B03480"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5</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 xml:space="preserve">GRUPO DE GESTION CONTRACTUAL </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3</w:t>
            </w: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577" w:type="dxa"/>
            <w:noWrap/>
          </w:tcPr>
          <w:p w:rsidR="008033DB" w:rsidRPr="00B03480"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4</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 xml:space="preserve">OFICINA DE TECNOLOGIAS DE LA INFORMACION Y LAS COMUNICACIONES </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3</w:t>
            </w:r>
          </w:p>
        </w:tc>
        <w:tc>
          <w:tcPr>
            <w:tcW w:w="1577" w:type="dxa"/>
            <w:noWrap/>
          </w:tcPr>
          <w:p w:rsidR="008033DB" w:rsidRPr="00B03480"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4</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3757AF" w:rsidRDefault="008033DB" w:rsidP="008033DB">
            <w:pPr>
              <w:rPr>
                <w:rFonts w:ascii="Calibri" w:eastAsia="Times New Roman" w:hAnsi="Calibri" w:cs="Arial"/>
                <w:b w:val="0"/>
                <w:bCs w:val="0"/>
                <w:sz w:val="18"/>
                <w:szCs w:val="14"/>
                <w:lang w:eastAsia="es-CO"/>
              </w:rPr>
            </w:pPr>
            <w:r w:rsidRPr="003757AF">
              <w:rPr>
                <w:rFonts w:ascii="Calibri" w:eastAsia="Times New Roman" w:hAnsi="Calibri" w:cs="Arial"/>
                <w:b w:val="0"/>
                <w:bCs w:val="0"/>
                <w:sz w:val="18"/>
                <w:szCs w:val="14"/>
                <w:lang w:eastAsia="es-CO"/>
              </w:rPr>
              <w:t xml:space="preserve">GRUPO DE GESTION FINANCIERA </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4</w:t>
            </w: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1577" w:type="dxa"/>
            <w:noWrap/>
          </w:tcPr>
          <w:p w:rsid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4</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 xml:space="preserve">GRUPO DE GESTION ADMINISTRATIVA </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3</w:t>
            </w:r>
          </w:p>
        </w:tc>
        <w:tc>
          <w:tcPr>
            <w:tcW w:w="1577" w:type="dxa"/>
            <w:noWrap/>
          </w:tcPr>
          <w:p w:rsid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3</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 xml:space="preserve">DESPACHO DEL DIRECTOR </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577" w:type="dxa"/>
            <w:noWrap/>
          </w:tcPr>
          <w:p w:rsid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2</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ORFEO ARCHIVO</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2</w:t>
            </w:r>
          </w:p>
        </w:tc>
        <w:tc>
          <w:tcPr>
            <w:tcW w:w="1577" w:type="dxa"/>
            <w:noWrap/>
          </w:tcPr>
          <w:p w:rsidR="008033DB" w:rsidRPr="00B03480"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2</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 xml:space="preserve">SECRETARIA GENERAL </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1577" w:type="dxa"/>
            <w:noWrap/>
          </w:tcPr>
          <w:p w:rsid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1</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OFICINA ASESORA DE COMUNICACIONES</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577" w:type="dxa"/>
            <w:noWrap/>
          </w:tcPr>
          <w:p w:rsid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1</w:t>
            </w:r>
          </w:p>
        </w:tc>
      </w:tr>
      <w:tr w:rsidR="008033DB" w:rsidRPr="00B03480" w:rsidTr="001350A3">
        <w:trPr>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PAGINA WEB</w:t>
            </w:r>
          </w:p>
        </w:tc>
        <w:tc>
          <w:tcPr>
            <w:tcW w:w="118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1150"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577" w:type="dxa"/>
            <w:noWrap/>
          </w:tcPr>
          <w:p w:rsid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1</w:t>
            </w:r>
          </w:p>
        </w:tc>
      </w:tr>
      <w:tr w:rsidR="008033DB" w:rsidRPr="00B03480" w:rsidTr="001350A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56" w:type="dxa"/>
          </w:tcPr>
          <w:p w:rsidR="008033DB" w:rsidRPr="000950C3" w:rsidRDefault="008033DB" w:rsidP="008033DB">
            <w:pPr>
              <w:rPr>
                <w:rFonts w:ascii="Calibri" w:eastAsia="Times New Roman" w:hAnsi="Calibri" w:cs="Arial"/>
                <w:b w:val="0"/>
                <w:bCs w:val="0"/>
                <w:sz w:val="18"/>
                <w:szCs w:val="14"/>
                <w:lang w:eastAsia="es-CO"/>
              </w:rPr>
            </w:pPr>
            <w:r w:rsidRPr="000950C3">
              <w:rPr>
                <w:rFonts w:ascii="Calibri" w:eastAsia="Times New Roman" w:hAnsi="Calibri" w:cs="Arial"/>
                <w:b w:val="0"/>
                <w:bCs w:val="0"/>
                <w:sz w:val="18"/>
                <w:szCs w:val="14"/>
                <w:lang w:eastAsia="es-CO"/>
              </w:rPr>
              <w:t xml:space="preserve">DEPENDENCIA DE PRUEBA </w:t>
            </w:r>
          </w:p>
        </w:tc>
        <w:tc>
          <w:tcPr>
            <w:tcW w:w="118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1150"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p>
        </w:tc>
        <w:tc>
          <w:tcPr>
            <w:tcW w:w="865" w:type="dxa"/>
            <w:noWrap/>
          </w:tcPr>
          <w:p w:rsidR="008033DB" w:rsidRP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w:t>
            </w:r>
          </w:p>
        </w:tc>
        <w:tc>
          <w:tcPr>
            <w:tcW w:w="1577" w:type="dxa"/>
            <w:noWrap/>
          </w:tcPr>
          <w:p w:rsidR="008033DB" w:rsidRDefault="008033DB" w:rsidP="008033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18"/>
                <w:szCs w:val="14"/>
                <w:lang w:eastAsia="es-CO"/>
              </w:rPr>
            </w:pPr>
            <w:r>
              <w:rPr>
                <w:rFonts w:ascii="Calibri" w:eastAsia="Times New Roman" w:hAnsi="Calibri" w:cs="Arial"/>
                <w:b/>
                <w:bCs/>
                <w:sz w:val="18"/>
                <w:szCs w:val="14"/>
                <w:lang w:eastAsia="es-CO"/>
              </w:rPr>
              <w:t>1</w:t>
            </w:r>
          </w:p>
        </w:tc>
      </w:tr>
      <w:tr w:rsidR="008033DB" w:rsidRPr="00B03480" w:rsidTr="001350A3">
        <w:trPr>
          <w:trHeight w:val="249"/>
        </w:trPr>
        <w:tc>
          <w:tcPr>
            <w:cnfStyle w:val="001000000000" w:firstRow="0" w:lastRow="0" w:firstColumn="1" w:lastColumn="0" w:oddVBand="0" w:evenVBand="0" w:oddHBand="0" w:evenHBand="0" w:firstRowFirstColumn="0" w:firstRowLastColumn="0" w:lastRowFirstColumn="0" w:lastRowLastColumn="0"/>
            <w:tcW w:w="3756" w:type="dxa"/>
            <w:noWrap/>
            <w:hideMark/>
          </w:tcPr>
          <w:p w:rsidR="008033DB" w:rsidRPr="00B03480" w:rsidRDefault="008033DB" w:rsidP="008033DB">
            <w:pPr>
              <w:jc w:val="right"/>
              <w:rPr>
                <w:rFonts w:ascii="Calibri" w:eastAsia="Times New Roman" w:hAnsi="Calibri" w:cs="Arial"/>
                <w:b w:val="0"/>
                <w:bCs w:val="0"/>
                <w:sz w:val="18"/>
                <w:szCs w:val="14"/>
                <w:lang w:eastAsia="es-CO"/>
              </w:rPr>
            </w:pPr>
            <w:r w:rsidRPr="00B03480">
              <w:rPr>
                <w:rFonts w:ascii="Calibri" w:eastAsia="Times New Roman" w:hAnsi="Calibri" w:cs="Arial"/>
                <w:sz w:val="18"/>
                <w:szCs w:val="14"/>
                <w:lang w:eastAsia="es-CO"/>
              </w:rPr>
              <w:t xml:space="preserve">Total </w:t>
            </w:r>
          </w:p>
        </w:tc>
        <w:tc>
          <w:tcPr>
            <w:tcW w:w="1180" w:type="dxa"/>
            <w:noWrap/>
          </w:tcPr>
          <w:p w:rsidR="008033DB" w:rsidRPr="008033DB" w:rsidRDefault="00FD3961"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372</w:t>
            </w:r>
          </w:p>
        </w:tc>
        <w:tc>
          <w:tcPr>
            <w:tcW w:w="1150" w:type="dxa"/>
            <w:noWrap/>
          </w:tcPr>
          <w:p w:rsidR="008033DB" w:rsidRPr="008033DB" w:rsidRDefault="00FD3961"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Pr>
                <w:rFonts w:ascii="Calibri" w:hAnsi="Calibri"/>
                <w:b/>
                <w:bCs/>
                <w:sz w:val="18"/>
                <w:szCs w:val="14"/>
              </w:rPr>
              <w:t>18</w:t>
            </w:r>
          </w:p>
        </w:tc>
        <w:tc>
          <w:tcPr>
            <w:tcW w:w="865" w:type="dxa"/>
            <w:noWrap/>
          </w:tcPr>
          <w:p w:rsidR="008033DB" w:rsidRPr="008033DB"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18"/>
                <w:szCs w:val="14"/>
              </w:rPr>
            </w:pPr>
            <w:r w:rsidRPr="008033DB">
              <w:rPr>
                <w:rFonts w:ascii="Calibri" w:hAnsi="Calibri"/>
                <w:b/>
                <w:bCs/>
                <w:sz w:val="18"/>
                <w:szCs w:val="14"/>
              </w:rPr>
              <w:t>110</w:t>
            </w:r>
          </w:p>
        </w:tc>
        <w:tc>
          <w:tcPr>
            <w:tcW w:w="1577" w:type="dxa"/>
            <w:noWrap/>
          </w:tcPr>
          <w:p w:rsidR="008033DB" w:rsidRPr="00B03480" w:rsidRDefault="008033DB" w:rsidP="008033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sz w:val="18"/>
                <w:szCs w:val="14"/>
                <w:lang w:eastAsia="es-CO"/>
              </w:rPr>
            </w:pPr>
            <w:r>
              <w:rPr>
                <w:rFonts w:ascii="Calibri" w:eastAsia="Times New Roman" w:hAnsi="Calibri" w:cs="Arial"/>
                <w:b/>
                <w:sz w:val="18"/>
                <w:szCs w:val="14"/>
                <w:lang w:eastAsia="es-CO"/>
              </w:rPr>
              <w:t>500</w:t>
            </w:r>
          </w:p>
        </w:tc>
      </w:tr>
    </w:tbl>
    <w:p w:rsidR="00BC042D" w:rsidRPr="00F70A1A" w:rsidRDefault="00BC042D" w:rsidP="00BC042D">
      <w:pPr>
        <w:shd w:val="clear" w:color="auto" w:fill="FFFFFF"/>
        <w:spacing w:after="0"/>
        <w:ind w:firstLine="284"/>
        <w:jc w:val="both"/>
        <w:rPr>
          <w:rFonts w:ascii="Arial" w:eastAsia="Times New Roman" w:hAnsi="Arial" w:cs="Arial"/>
          <w:b/>
          <w:bCs/>
          <w:i/>
          <w:sz w:val="14"/>
          <w:szCs w:val="16"/>
          <w:lang w:eastAsia="es-CO"/>
        </w:rPr>
      </w:pPr>
      <w:r w:rsidRPr="00F70A1A">
        <w:rPr>
          <w:rFonts w:ascii="Arial" w:eastAsia="Times New Roman" w:hAnsi="Arial" w:cs="Arial"/>
          <w:b/>
          <w:bCs/>
          <w:i/>
          <w:sz w:val="14"/>
          <w:szCs w:val="16"/>
          <w:lang w:eastAsia="es-CO"/>
        </w:rPr>
        <w:t>Fuente: Resultado análisis muestra Seleccionada, soportada en papeles de trabajo OCI.</w:t>
      </w:r>
    </w:p>
    <w:p w:rsidR="00BC042D" w:rsidRPr="00F70A1A" w:rsidRDefault="00BC042D" w:rsidP="00BC042D">
      <w:pPr>
        <w:shd w:val="clear" w:color="auto" w:fill="FFFFFF"/>
        <w:spacing w:after="0"/>
        <w:ind w:left="284"/>
        <w:jc w:val="both"/>
        <w:rPr>
          <w:rFonts w:ascii="Arial" w:eastAsia="Times New Roman" w:hAnsi="Arial" w:cs="Arial"/>
          <w:b/>
          <w:bCs/>
          <w:i/>
          <w:sz w:val="14"/>
          <w:szCs w:val="16"/>
          <w:lang w:eastAsia="es-CO"/>
        </w:rPr>
      </w:pPr>
      <w:r w:rsidRPr="00F70A1A">
        <w:rPr>
          <w:rFonts w:ascii="Arial" w:eastAsia="Times New Roman" w:hAnsi="Arial" w:cs="Arial"/>
          <w:b/>
          <w:bCs/>
          <w:i/>
          <w:sz w:val="14"/>
          <w:szCs w:val="16"/>
          <w:lang w:eastAsia="es-CO"/>
        </w:rPr>
        <w:t xml:space="preserve">Nota (1): El ítem N/A (No aplica) registra aquellos documentos que no requieren respuesta (Oficios remisorios, agradecimientos o invitaciones, entre otros).  </w:t>
      </w:r>
    </w:p>
    <w:p w:rsidR="00B35E80" w:rsidRPr="00707DCE" w:rsidRDefault="00B35E80" w:rsidP="00BC042D">
      <w:pPr>
        <w:shd w:val="clear" w:color="auto" w:fill="FFFFFF"/>
        <w:spacing w:after="0"/>
        <w:ind w:left="284"/>
        <w:jc w:val="both"/>
        <w:rPr>
          <w:rFonts w:ascii="Arial" w:eastAsia="Times New Roman" w:hAnsi="Arial" w:cs="Arial"/>
          <w:b/>
          <w:bCs/>
          <w:i/>
          <w:color w:val="0070C0"/>
          <w:sz w:val="14"/>
          <w:szCs w:val="16"/>
          <w:lang w:eastAsia="es-CO"/>
        </w:rPr>
      </w:pPr>
    </w:p>
    <w:p w:rsidR="008033DB" w:rsidRDefault="005D0937" w:rsidP="00864F79">
      <w:pPr>
        <w:shd w:val="clear" w:color="auto" w:fill="FFFFFF"/>
        <w:spacing w:after="0"/>
        <w:ind w:left="284"/>
        <w:jc w:val="both"/>
        <w:rPr>
          <w:rFonts w:ascii="Arial" w:eastAsia="Times New Roman" w:hAnsi="Arial" w:cs="Arial"/>
          <w:bCs/>
          <w:szCs w:val="16"/>
          <w:lang w:eastAsia="es-CO"/>
        </w:rPr>
      </w:pPr>
      <w:r w:rsidRPr="00F70A1A">
        <w:rPr>
          <w:rFonts w:ascii="Arial" w:eastAsia="Times New Roman" w:hAnsi="Arial" w:cs="Arial"/>
          <w:bCs/>
          <w:szCs w:val="16"/>
          <w:lang w:eastAsia="es-CO"/>
        </w:rPr>
        <w:t xml:space="preserve">Teniendo en cuenta los resultados consignados en el cuadro anterior, se </w:t>
      </w:r>
      <w:r w:rsidR="00AC1889">
        <w:rPr>
          <w:rFonts w:ascii="Arial" w:eastAsia="Times New Roman" w:hAnsi="Arial" w:cs="Arial"/>
          <w:bCs/>
          <w:szCs w:val="16"/>
          <w:lang w:eastAsia="es-CO"/>
        </w:rPr>
        <w:t xml:space="preserve">evidencian </w:t>
      </w:r>
      <w:r w:rsidR="00FD3961">
        <w:rPr>
          <w:rFonts w:ascii="Arial" w:eastAsia="Times New Roman" w:hAnsi="Arial" w:cs="Arial"/>
          <w:bCs/>
          <w:szCs w:val="16"/>
          <w:lang w:eastAsia="es-CO"/>
        </w:rPr>
        <w:t>dieciocho</w:t>
      </w:r>
      <w:r w:rsidR="00E53CC0">
        <w:rPr>
          <w:rFonts w:ascii="Arial" w:eastAsia="Times New Roman" w:hAnsi="Arial" w:cs="Arial"/>
          <w:bCs/>
          <w:szCs w:val="16"/>
          <w:lang w:eastAsia="es-CO"/>
        </w:rPr>
        <w:t xml:space="preserve"> </w:t>
      </w:r>
      <w:r w:rsidR="00FD3961">
        <w:rPr>
          <w:rFonts w:ascii="Arial" w:eastAsia="Times New Roman" w:hAnsi="Arial" w:cs="Arial"/>
          <w:bCs/>
          <w:szCs w:val="16"/>
          <w:lang w:eastAsia="es-CO"/>
        </w:rPr>
        <w:t>(18</w:t>
      </w:r>
      <w:r w:rsidR="00F70A1A" w:rsidRPr="00F70A1A">
        <w:rPr>
          <w:rFonts w:ascii="Arial" w:eastAsia="Times New Roman" w:hAnsi="Arial" w:cs="Arial"/>
          <w:bCs/>
          <w:szCs w:val="16"/>
          <w:lang w:eastAsia="es-CO"/>
        </w:rPr>
        <w:t>)</w:t>
      </w:r>
      <w:r w:rsidRPr="00F70A1A">
        <w:rPr>
          <w:rFonts w:ascii="Arial" w:eastAsia="Times New Roman" w:hAnsi="Arial" w:cs="Arial"/>
          <w:bCs/>
          <w:szCs w:val="16"/>
          <w:lang w:eastAsia="es-CO"/>
        </w:rPr>
        <w:t xml:space="preserve"> peticiones</w:t>
      </w:r>
      <w:r w:rsidR="00BC05F3">
        <w:rPr>
          <w:rFonts w:ascii="Arial" w:eastAsia="Times New Roman" w:hAnsi="Arial" w:cs="Arial"/>
          <w:bCs/>
          <w:szCs w:val="16"/>
          <w:lang w:eastAsia="es-CO"/>
        </w:rPr>
        <w:t xml:space="preserve"> que </w:t>
      </w:r>
      <w:r w:rsidR="00B23250">
        <w:rPr>
          <w:rFonts w:ascii="Arial" w:eastAsia="Times New Roman" w:hAnsi="Arial" w:cs="Arial"/>
          <w:bCs/>
          <w:szCs w:val="16"/>
          <w:lang w:eastAsia="es-CO"/>
        </w:rPr>
        <w:t xml:space="preserve">en su mayoría </w:t>
      </w:r>
      <w:r w:rsidR="00BC05F3">
        <w:rPr>
          <w:rFonts w:ascii="Arial" w:eastAsia="Times New Roman" w:hAnsi="Arial" w:cs="Arial"/>
          <w:bCs/>
          <w:szCs w:val="16"/>
          <w:lang w:eastAsia="es-CO"/>
        </w:rPr>
        <w:t>tuvieron tratamiento de traslado por competencia</w:t>
      </w:r>
      <w:r w:rsidR="00E53CC0">
        <w:rPr>
          <w:rFonts w:ascii="Arial" w:eastAsia="Times New Roman" w:hAnsi="Arial" w:cs="Arial"/>
          <w:bCs/>
          <w:szCs w:val="16"/>
          <w:lang w:eastAsia="es-CO"/>
        </w:rPr>
        <w:t>, se observa</w:t>
      </w:r>
      <w:r w:rsidR="00B23250">
        <w:rPr>
          <w:rFonts w:ascii="Arial" w:eastAsia="Times New Roman" w:hAnsi="Arial" w:cs="Arial"/>
          <w:bCs/>
          <w:szCs w:val="16"/>
          <w:lang w:eastAsia="es-CO"/>
        </w:rPr>
        <w:t xml:space="preserve"> inicialmente que </w:t>
      </w:r>
      <w:r w:rsidR="00E53CC0">
        <w:rPr>
          <w:rFonts w:ascii="Arial" w:eastAsia="Times New Roman" w:hAnsi="Arial" w:cs="Arial"/>
          <w:bCs/>
          <w:szCs w:val="16"/>
          <w:lang w:eastAsia="es-CO"/>
        </w:rPr>
        <w:t xml:space="preserve">quince </w:t>
      </w:r>
      <w:r w:rsidR="00B23250">
        <w:rPr>
          <w:rFonts w:ascii="Arial" w:eastAsia="Times New Roman" w:hAnsi="Arial" w:cs="Arial"/>
          <w:bCs/>
          <w:szCs w:val="16"/>
          <w:lang w:eastAsia="es-CO"/>
        </w:rPr>
        <w:t>(</w:t>
      </w:r>
      <w:r w:rsidR="00E53CC0">
        <w:rPr>
          <w:rFonts w:ascii="Arial" w:eastAsia="Times New Roman" w:hAnsi="Arial" w:cs="Arial"/>
          <w:bCs/>
          <w:szCs w:val="16"/>
          <w:lang w:eastAsia="es-CO"/>
        </w:rPr>
        <w:t>15</w:t>
      </w:r>
      <w:r w:rsidR="00B23250">
        <w:rPr>
          <w:rFonts w:ascii="Arial" w:eastAsia="Times New Roman" w:hAnsi="Arial" w:cs="Arial"/>
          <w:bCs/>
          <w:szCs w:val="16"/>
          <w:lang w:eastAsia="es-CO"/>
        </w:rPr>
        <w:t>)</w:t>
      </w:r>
      <w:r w:rsidR="005665CB">
        <w:rPr>
          <w:rFonts w:ascii="Arial" w:eastAsia="Times New Roman" w:hAnsi="Arial" w:cs="Arial"/>
          <w:bCs/>
          <w:szCs w:val="16"/>
          <w:lang w:eastAsia="es-CO"/>
        </w:rPr>
        <w:t xml:space="preserve"> </w:t>
      </w:r>
      <w:r w:rsidR="00E53CC0">
        <w:rPr>
          <w:rFonts w:ascii="Arial" w:eastAsia="Times New Roman" w:hAnsi="Arial" w:cs="Arial"/>
          <w:bCs/>
          <w:szCs w:val="16"/>
          <w:lang w:eastAsia="es-CO"/>
        </w:rPr>
        <w:t xml:space="preserve">fueron catalogadas </w:t>
      </w:r>
      <w:r w:rsidR="005665CB">
        <w:rPr>
          <w:rFonts w:ascii="Arial" w:eastAsia="Times New Roman" w:hAnsi="Arial" w:cs="Arial"/>
          <w:bCs/>
          <w:szCs w:val="16"/>
          <w:lang w:eastAsia="es-CO"/>
        </w:rPr>
        <w:t>como consulta,</w:t>
      </w:r>
      <w:r w:rsidR="00B23250">
        <w:rPr>
          <w:rFonts w:ascii="Arial" w:eastAsia="Times New Roman" w:hAnsi="Arial" w:cs="Arial"/>
          <w:bCs/>
          <w:szCs w:val="16"/>
          <w:lang w:eastAsia="es-CO"/>
        </w:rPr>
        <w:t xml:space="preserve"> dos (2)</w:t>
      </w:r>
      <w:r w:rsidR="005665CB">
        <w:rPr>
          <w:rFonts w:ascii="Arial" w:eastAsia="Times New Roman" w:hAnsi="Arial" w:cs="Arial"/>
          <w:bCs/>
          <w:szCs w:val="16"/>
          <w:lang w:eastAsia="es-CO"/>
        </w:rPr>
        <w:t xml:space="preserve"> como derecho de petición de información</w:t>
      </w:r>
      <w:r w:rsidR="00B23250">
        <w:rPr>
          <w:rFonts w:ascii="Arial" w:eastAsia="Times New Roman" w:hAnsi="Arial" w:cs="Arial"/>
          <w:bCs/>
          <w:szCs w:val="16"/>
          <w:lang w:eastAsia="es-CO"/>
        </w:rPr>
        <w:t xml:space="preserve">, </w:t>
      </w:r>
      <w:r w:rsidR="00F17E3E">
        <w:rPr>
          <w:rFonts w:ascii="Arial" w:eastAsia="Times New Roman" w:hAnsi="Arial" w:cs="Arial"/>
          <w:bCs/>
          <w:szCs w:val="16"/>
          <w:lang w:eastAsia="es-CO"/>
        </w:rPr>
        <w:t xml:space="preserve">por lo tanto </w:t>
      </w:r>
      <w:r w:rsidR="00B23250">
        <w:rPr>
          <w:rFonts w:ascii="Arial" w:eastAsia="Times New Roman" w:hAnsi="Arial" w:cs="Arial"/>
          <w:bCs/>
          <w:szCs w:val="16"/>
          <w:lang w:eastAsia="es-CO"/>
        </w:rPr>
        <w:t>el</w:t>
      </w:r>
      <w:r w:rsidR="00F17E3E">
        <w:rPr>
          <w:rFonts w:ascii="Arial" w:eastAsia="Times New Roman" w:hAnsi="Arial" w:cs="Arial"/>
          <w:bCs/>
          <w:szCs w:val="16"/>
          <w:lang w:eastAsia="es-CO"/>
        </w:rPr>
        <w:t xml:space="preserve"> término para el</w:t>
      </w:r>
      <w:r w:rsidR="00B23250">
        <w:rPr>
          <w:rFonts w:ascii="Arial" w:eastAsia="Times New Roman" w:hAnsi="Arial" w:cs="Arial"/>
          <w:bCs/>
          <w:szCs w:val="16"/>
          <w:lang w:eastAsia="es-CO"/>
        </w:rPr>
        <w:t xml:space="preserve"> traslado </w:t>
      </w:r>
      <w:r w:rsidR="00F17E3E">
        <w:rPr>
          <w:rFonts w:ascii="Arial" w:eastAsia="Times New Roman" w:hAnsi="Arial" w:cs="Arial"/>
          <w:bCs/>
          <w:szCs w:val="16"/>
          <w:lang w:eastAsia="es-CO"/>
        </w:rPr>
        <w:t xml:space="preserve">por competencia </w:t>
      </w:r>
      <w:r w:rsidR="00B23250">
        <w:rPr>
          <w:rFonts w:ascii="Arial" w:eastAsia="Times New Roman" w:hAnsi="Arial" w:cs="Arial"/>
          <w:bCs/>
          <w:szCs w:val="16"/>
          <w:lang w:eastAsia="es-CO"/>
        </w:rPr>
        <w:t>sobrepaso los cinco (5) que por norma se t</w:t>
      </w:r>
      <w:r w:rsidR="00E13A88">
        <w:rPr>
          <w:rFonts w:ascii="Arial" w:eastAsia="Times New Roman" w:hAnsi="Arial" w:cs="Arial"/>
          <w:bCs/>
          <w:szCs w:val="16"/>
          <w:lang w:eastAsia="es-CO"/>
        </w:rPr>
        <w:t xml:space="preserve">ienen para </w:t>
      </w:r>
      <w:r w:rsidR="00F17E3E">
        <w:rPr>
          <w:rFonts w:ascii="Arial" w:eastAsia="Times New Roman" w:hAnsi="Arial" w:cs="Arial"/>
          <w:bCs/>
          <w:szCs w:val="16"/>
          <w:lang w:eastAsia="es-CO"/>
        </w:rPr>
        <w:t xml:space="preserve">remitirlo al </w:t>
      </w:r>
      <w:r w:rsidR="00E13A88">
        <w:rPr>
          <w:rFonts w:ascii="Arial" w:eastAsia="Times New Roman" w:hAnsi="Arial" w:cs="Arial"/>
          <w:bCs/>
          <w:szCs w:val="16"/>
          <w:lang w:eastAsia="es-CO"/>
        </w:rPr>
        <w:t>competente;</w:t>
      </w:r>
      <w:r w:rsidR="00E53CC0">
        <w:rPr>
          <w:rFonts w:ascii="Arial" w:eastAsia="Times New Roman" w:hAnsi="Arial" w:cs="Arial"/>
          <w:bCs/>
          <w:szCs w:val="16"/>
          <w:lang w:eastAsia="es-CO"/>
        </w:rPr>
        <w:t xml:space="preserve"> </w:t>
      </w:r>
      <w:r w:rsidR="005B4D79">
        <w:rPr>
          <w:rFonts w:ascii="Arial" w:eastAsia="Times New Roman" w:hAnsi="Arial" w:cs="Arial"/>
          <w:bCs/>
          <w:szCs w:val="16"/>
          <w:lang w:eastAsia="es-CO"/>
        </w:rPr>
        <w:t>la otra respuesta que no fue resuelta</w:t>
      </w:r>
      <w:r w:rsidR="00B23250">
        <w:rPr>
          <w:rFonts w:ascii="Arial" w:eastAsia="Times New Roman" w:hAnsi="Arial" w:cs="Arial"/>
          <w:bCs/>
          <w:szCs w:val="16"/>
          <w:lang w:eastAsia="es-CO"/>
        </w:rPr>
        <w:t xml:space="preserve"> de manera oportuna, uno </w:t>
      </w:r>
      <w:r w:rsidR="00B23250">
        <w:rPr>
          <w:rFonts w:ascii="Arial" w:eastAsia="Times New Roman" w:hAnsi="Arial" w:cs="Arial"/>
          <w:bCs/>
          <w:szCs w:val="16"/>
          <w:lang w:eastAsia="es-CO"/>
        </w:rPr>
        <w:lastRenderedPageBreak/>
        <w:t>de los radicados fue contestado por fuera de los</w:t>
      </w:r>
      <w:r w:rsidR="00F70A1A" w:rsidRPr="00F70A1A">
        <w:rPr>
          <w:rFonts w:ascii="Arial" w:eastAsia="Times New Roman" w:hAnsi="Arial" w:cs="Arial"/>
          <w:bCs/>
          <w:szCs w:val="16"/>
          <w:lang w:eastAsia="es-CO"/>
        </w:rPr>
        <w:t xml:space="preserve"> </w:t>
      </w:r>
      <w:r w:rsidR="00B23250">
        <w:rPr>
          <w:rFonts w:ascii="Arial" w:eastAsia="Times New Roman" w:hAnsi="Arial" w:cs="Arial"/>
          <w:bCs/>
          <w:szCs w:val="16"/>
          <w:lang w:eastAsia="es-CO"/>
        </w:rPr>
        <w:t>té</w:t>
      </w:r>
      <w:r w:rsidR="00B23250" w:rsidRPr="00B23250">
        <w:rPr>
          <w:rFonts w:ascii="Arial" w:eastAsia="Times New Roman" w:hAnsi="Arial" w:cs="Arial"/>
          <w:bCs/>
          <w:szCs w:val="16"/>
          <w:lang w:eastAsia="es-CO"/>
        </w:rPr>
        <w:t>rminos solicitados por el órgano judicial</w:t>
      </w:r>
      <w:r w:rsidR="00B23250">
        <w:rPr>
          <w:rFonts w:ascii="Arial" w:eastAsia="Times New Roman" w:hAnsi="Arial" w:cs="Arial"/>
          <w:bCs/>
          <w:szCs w:val="16"/>
          <w:lang w:eastAsia="es-CO"/>
        </w:rPr>
        <w:t xml:space="preserve"> que</w:t>
      </w:r>
      <w:r w:rsidR="00B23250" w:rsidRPr="00B23250">
        <w:rPr>
          <w:rFonts w:ascii="Arial" w:eastAsia="Times New Roman" w:hAnsi="Arial" w:cs="Arial"/>
          <w:bCs/>
          <w:szCs w:val="16"/>
          <w:lang w:eastAsia="es-CO"/>
        </w:rPr>
        <w:t xml:space="preserve"> fue de 5</w:t>
      </w:r>
      <w:r w:rsidR="005B4D79">
        <w:rPr>
          <w:rFonts w:ascii="Arial" w:eastAsia="Times New Roman" w:hAnsi="Arial" w:cs="Arial"/>
          <w:bCs/>
          <w:szCs w:val="16"/>
          <w:lang w:eastAsia="es-CO"/>
        </w:rPr>
        <w:t xml:space="preserve"> días, se contestó a los 8 días.</w:t>
      </w:r>
    </w:p>
    <w:p w:rsidR="005B4D79" w:rsidRDefault="005B4D79" w:rsidP="00864F79">
      <w:pPr>
        <w:shd w:val="clear" w:color="auto" w:fill="FFFFFF"/>
        <w:spacing w:after="0"/>
        <w:ind w:left="284"/>
        <w:jc w:val="both"/>
        <w:rPr>
          <w:rFonts w:ascii="Arial" w:eastAsia="Times New Roman" w:hAnsi="Arial" w:cs="Arial"/>
          <w:bCs/>
          <w:szCs w:val="16"/>
          <w:lang w:eastAsia="es-CO"/>
        </w:rPr>
      </w:pPr>
    </w:p>
    <w:p w:rsidR="002E7BDB" w:rsidRPr="00462F29" w:rsidRDefault="002E7BDB" w:rsidP="002E7BDB">
      <w:pPr>
        <w:shd w:val="clear" w:color="auto" w:fill="FFFFFF"/>
        <w:spacing w:after="0"/>
        <w:ind w:left="284"/>
        <w:jc w:val="both"/>
        <w:rPr>
          <w:rFonts w:ascii="Arial" w:eastAsia="Times New Roman" w:hAnsi="Arial" w:cs="Arial"/>
          <w:bCs/>
          <w:i/>
          <w:szCs w:val="16"/>
          <w:lang w:eastAsia="es-CO"/>
        </w:rPr>
      </w:pPr>
      <w:r w:rsidRPr="00326EEF">
        <w:rPr>
          <w:rFonts w:ascii="Arial" w:eastAsia="Times New Roman" w:hAnsi="Arial" w:cs="Arial"/>
          <w:bCs/>
          <w:szCs w:val="16"/>
          <w:lang w:eastAsia="es-CO"/>
        </w:rPr>
        <w:t xml:space="preserve">La Dirección Jurídica con relación a las PQRSD </w:t>
      </w:r>
      <w:r w:rsidRPr="004F2E89">
        <w:rPr>
          <w:rFonts w:ascii="Arial" w:eastAsia="Times New Roman" w:hAnsi="Arial" w:cs="Arial"/>
          <w:bCs/>
          <w:szCs w:val="16"/>
          <w:lang w:eastAsia="es-CO"/>
        </w:rPr>
        <w:t>trasladas por competencia</w:t>
      </w:r>
      <w:r w:rsidR="004F2E89">
        <w:rPr>
          <w:rFonts w:ascii="Arial" w:eastAsia="Times New Roman" w:hAnsi="Arial" w:cs="Arial"/>
          <w:bCs/>
          <w:szCs w:val="16"/>
          <w:lang w:eastAsia="es-CO"/>
        </w:rPr>
        <w:t xml:space="preserve">, </w:t>
      </w:r>
      <w:r w:rsidRPr="004F2E89">
        <w:rPr>
          <w:rFonts w:ascii="Arial" w:eastAsia="Times New Roman" w:hAnsi="Arial" w:cs="Arial"/>
          <w:bCs/>
          <w:szCs w:val="16"/>
          <w:lang w:eastAsia="es-CO"/>
        </w:rPr>
        <w:t xml:space="preserve">fuera de los términos </w:t>
      </w:r>
      <w:r w:rsidR="005B4D79" w:rsidRPr="004F2E89">
        <w:rPr>
          <w:rFonts w:ascii="Arial" w:eastAsia="Times New Roman" w:hAnsi="Arial" w:cs="Arial"/>
          <w:bCs/>
          <w:szCs w:val="16"/>
          <w:lang w:eastAsia="es-CO"/>
        </w:rPr>
        <w:t>argumenta</w:t>
      </w:r>
      <w:r w:rsidR="004F2E89">
        <w:rPr>
          <w:rFonts w:ascii="Arial" w:eastAsia="Times New Roman" w:hAnsi="Arial" w:cs="Arial"/>
          <w:bCs/>
          <w:szCs w:val="16"/>
          <w:lang w:eastAsia="es-CO"/>
        </w:rPr>
        <w:t xml:space="preserve">: </w:t>
      </w:r>
      <w:r w:rsidRPr="004F2E89">
        <w:rPr>
          <w:rFonts w:ascii="Arial" w:eastAsia="Times New Roman" w:hAnsi="Arial" w:cs="Arial"/>
          <w:bCs/>
          <w:szCs w:val="16"/>
          <w:lang w:eastAsia="es-CO"/>
        </w:rPr>
        <w:t>“</w:t>
      </w:r>
      <w:r w:rsidRPr="004F2E89">
        <w:rPr>
          <w:rFonts w:ascii="Arial" w:eastAsia="Times New Roman" w:hAnsi="Arial" w:cs="Arial"/>
          <w:bCs/>
          <w:i/>
          <w:szCs w:val="16"/>
          <w:lang w:eastAsia="es-CO"/>
        </w:rPr>
        <w:t>la línea de competencia entre varias</w:t>
      </w:r>
      <w:r w:rsidRPr="00326EEF">
        <w:rPr>
          <w:rFonts w:ascii="Arial" w:eastAsia="Times New Roman" w:hAnsi="Arial" w:cs="Arial"/>
          <w:bCs/>
          <w:i/>
          <w:szCs w:val="16"/>
          <w:lang w:eastAsia="es-CO"/>
        </w:rPr>
        <w:t xml:space="preserve"> entidades del Estado es muy delgada y difusa, al punto de que en muchas peticiones la misma se crea de competencia de varias entidades públicas, o que efectivamente su respuesta corresponda en parte a dos organismos públicos, de ahí que no sea viable en algunos casos determinar la competencia de manera inmediata sino a medida que se desarrolla, analiza y verifica la normativa y jurisprudencia correspondiente que permite dar respuesta a la misma; y así es precisamente como algunas peticiones pasan todos los procesos dispuestos por el grupo de Asesoría y Gestión de la Dirección Jurídica, siendo asumidas como de </w:t>
      </w:r>
      <w:r w:rsidRPr="00462F29">
        <w:rPr>
          <w:rFonts w:ascii="Arial" w:eastAsia="Times New Roman" w:hAnsi="Arial" w:cs="Arial"/>
          <w:bCs/>
          <w:i/>
          <w:szCs w:val="16"/>
          <w:lang w:eastAsia="es-CO"/>
        </w:rPr>
        <w:t>competencia de la Función Pública, pero al final terminan remitiéndose por no serlo”.</w:t>
      </w:r>
    </w:p>
    <w:p w:rsidR="002E7BDB" w:rsidRPr="00462F29" w:rsidRDefault="002E7BDB" w:rsidP="002E7BDB">
      <w:pPr>
        <w:shd w:val="clear" w:color="auto" w:fill="FFFFFF"/>
        <w:spacing w:after="0"/>
        <w:ind w:left="284"/>
        <w:jc w:val="both"/>
        <w:rPr>
          <w:rFonts w:ascii="Arial" w:eastAsia="Times New Roman" w:hAnsi="Arial" w:cs="Arial"/>
          <w:bCs/>
          <w:i/>
          <w:szCs w:val="16"/>
          <w:lang w:eastAsia="es-CO"/>
        </w:rPr>
      </w:pPr>
    </w:p>
    <w:p w:rsidR="002E7BDB" w:rsidRPr="00326EEF" w:rsidRDefault="002E7BDB" w:rsidP="005E52A2">
      <w:pPr>
        <w:shd w:val="clear" w:color="auto" w:fill="FFFFFF"/>
        <w:spacing w:after="0"/>
        <w:ind w:left="284"/>
        <w:jc w:val="both"/>
        <w:rPr>
          <w:rFonts w:ascii="Arial" w:eastAsia="Times New Roman" w:hAnsi="Arial" w:cs="Arial"/>
          <w:bCs/>
          <w:szCs w:val="16"/>
          <w:lang w:eastAsia="es-CO"/>
        </w:rPr>
      </w:pPr>
      <w:r w:rsidRPr="00462F29">
        <w:rPr>
          <w:rFonts w:ascii="Arial" w:eastAsia="Times New Roman" w:hAnsi="Arial" w:cs="Arial"/>
          <w:bCs/>
          <w:szCs w:val="16"/>
          <w:lang w:eastAsia="es-CO"/>
        </w:rPr>
        <w:t>Por su parte, el Grupo de Servicio al Ciudadano</w:t>
      </w:r>
      <w:r w:rsidR="004F2E89" w:rsidRPr="00462F29">
        <w:rPr>
          <w:rFonts w:ascii="Arial" w:eastAsia="Times New Roman" w:hAnsi="Arial" w:cs="Arial"/>
          <w:bCs/>
          <w:szCs w:val="16"/>
          <w:lang w:eastAsia="es-CO"/>
        </w:rPr>
        <w:t xml:space="preserve"> </w:t>
      </w:r>
      <w:r w:rsidR="00462F29" w:rsidRPr="00462F29">
        <w:rPr>
          <w:rFonts w:ascii="Arial" w:eastAsia="Times New Roman" w:hAnsi="Arial" w:cs="Arial"/>
          <w:bCs/>
          <w:szCs w:val="16"/>
          <w:lang w:eastAsia="es-CO"/>
        </w:rPr>
        <w:t xml:space="preserve">Institucional-  GSCI indica </w:t>
      </w:r>
      <w:r w:rsidR="005B4D79" w:rsidRPr="00462F29">
        <w:rPr>
          <w:rFonts w:ascii="Arial" w:eastAsia="Times New Roman" w:hAnsi="Arial" w:cs="Arial"/>
          <w:bCs/>
          <w:szCs w:val="16"/>
          <w:lang w:eastAsia="es-CO"/>
        </w:rPr>
        <w:t xml:space="preserve">que se </w:t>
      </w:r>
      <w:r w:rsidR="004F2E89" w:rsidRPr="00462F29">
        <w:rPr>
          <w:rFonts w:ascii="Arial" w:eastAsia="Times New Roman" w:hAnsi="Arial" w:cs="Arial"/>
          <w:bCs/>
          <w:szCs w:val="16"/>
          <w:lang w:eastAsia="es-CO"/>
        </w:rPr>
        <w:t xml:space="preserve">le </w:t>
      </w:r>
      <w:r w:rsidR="005B4D79" w:rsidRPr="00462F29">
        <w:rPr>
          <w:rFonts w:ascii="Arial" w:eastAsia="Times New Roman" w:hAnsi="Arial" w:cs="Arial"/>
          <w:bCs/>
          <w:szCs w:val="16"/>
          <w:lang w:eastAsia="es-CO"/>
        </w:rPr>
        <w:t>asignaron</w:t>
      </w:r>
      <w:r w:rsidRPr="00462F29">
        <w:rPr>
          <w:rFonts w:ascii="Arial" w:eastAsia="Times New Roman" w:hAnsi="Arial" w:cs="Arial"/>
          <w:bCs/>
          <w:szCs w:val="16"/>
          <w:lang w:eastAsia="es-CO"/>
        </w:rPr>
        <w:t xml:space="preserve"> </w:t>
      </w:r>
      <w:r w:rsidR="004F2E89" w:rsidRPr="00462F29">
        <w:rPr>
          <w:rFonts w:ascii="Arial" w:eastAsia="Times New Roman" w:hAnsi="Arial" w:cs="Arial"/>
          <w:bCs/>
          <w:szCs w:val="16"/>
          <w:lang w:eastAsia="es-CO"/>
        </w:rPr>
        <w:t xml:space="preserve">ocho </w:t>
      </w:r>
      <w:r w:rsidRPr="00462F29">
        <w:rPr>
          <w:rFonts w:ascii="Arial" w:eastAsia="Times New Roman" w:hAnsi="Arial" w:cs="Arial"/>
          <w:bCs/>
          <w:szCs w:val="16"/>
          <w:lang w:eastAsia="es-CO"/>
        </w:rPr>
        <w:t>(</w:t>
      </w:r>
      <w:r w:rsidR="004F2E89" w:rsidRPr="00462F29">
        <w:rPr>
          <w:rFonts w:ascii="Arial" w:eastAsia="Times New Roman" w:hAnsi="Arial" w:cs="Arial"/>
          <w:bCs/>
          <w:szCs w:val="16"/>
          <w:lang w:eastAsia="es-CO"/>
        </w:rPr>
        <w:t>8</w:t>
      </w:r>
      <w:r w:rsidRPr="00462F29">
        <w:rPr>
          <w:rFonts w:ascii="Arial" w:eastAsia="Times New Roman" w:hAnsi="Arial" w:cs="Arial"/>
          <w:bCs/>
          <w:szCs w:val="16"/>
          <w:lang w:eastAsia="es-CO"/>
        </w:rPr>
        <w:t>)</w:t>
      </w:r>
      <w:r w:rsidR="005B4D79" w:rsidRPr="00462F29">
        <w:rPr>
          <w:rFonts w:ascii="Arial" w:eastAsia="Times New Roman" w:hAnsi="Arial" w:cs="Arial"/>
          <w:bCs/>
          <w:szCs w:val="16"/>
          <w:lang w:eastAsia="es-CO"/>
        </w:rPr>
        <w:t xml:space="preserve"> radicados</w:t>
      </w:r>
      <w:r w:rsidRPr="00462F29">
        <w:rPr>
          <w:rFonts w:ascii="Arial" w:eastAsia="Times New Roman" w:hAnsi="Arial" w:cs="Arial"/>
          <w:bCs/>
          <w:szCs w:val="16"/>
          <w:lang w:eastAsia="es-CO"/>
        </w:rPr>
        <w:t xml:space="preserve"> remitidos por la Dirección Jurídica</w:t>
      </w:r>
      <w:r w:rsidR="005B4D79" w:rsidRPr="00462F29">
        <w:rPr>
          <w:rFonts w:ascii="Arial" w:eastAsia="Times New Roman" w:hAnsi="Arial" w:cs="Arial"/>
          <w:bCs/>
          <w:szCs w:val="16"/>
          <w:lang w:eastAsia="es-CO"/>
        </w:rPr>
        <w:t xml:space="preserve"> y uno (1) por </w:t>
      </w:r>
      <w:r w:rsidR="004F2E89" w:rsidRPr="00462F29">
        <w:rPr>
          <w:rFonts w:ascii="Arial" w:eastAsia="Times New Roman" w:hAnsi="Arial" w:cs="Arial"/>
          <w:bCs/>
          <w:szCs w:val="16"/>
          <w:lang w:eastAsia="es-CO"/>
        </w:rPr>
        <w:t xml:space="preserve">la </w:t>
      </w:r>
      <w:r w:rsidR="005B4D79" w:rsidRPr="00462F29">
        <w:rPr>
          <w:rFonts w:ascii="Arial" w:eastAsia="Times New Roman" w:hAnsi="Arial" w:cs="Arial"/>
          <w:bCs/>
          <w:szCs w:val="16"/>
          <w:lang w:eastAsia="es-CO"/>
        </w:rPr>
        <w:t xml:space="preserve">Dirección de Desarrollo Organizacional, </w:t>
      </w:r>
      <w:r w:rsidR="005E52A2" w:rsidRPr="00462F29">
        <w:rPr>
          <w:rFonts w:ascii="Arial" w:eastAsia="Times New Roman" w:hAnsi="Arial" w:cs="Arial"/>
          <w:bCs/>
          <w:szCs w:val="16"/>
          <w:lang w:eastAsia="es-CO"/>
        </w:rPr>
        <w:t>para que se realizara el traslado por competencia</w:t>
      </w:r>
      <w:r w:rsidR="004F2E89" w:rsidRPr="00462F29">
        <w:rPr>
          <w:rFonts w:ascii="Arial" w:eastAsia="Times New Roman" w:hAnsi="Arial" w:cs="Arial"/>
          <w:bCs/>
          <w:szCs w:val="16"/>
          <w:lang w:eastAsia="es-CO"/>
        </w:rPr>
        <w:t xml:space="preserve"> de acuerdo a la </w:t>
      </w:r>
      <w:r w:rsidR="005B4D79" w:rsidRPr="00462F29">
        <w:rPr>
          <w:rFonts w:ascii="Arial" w:eastAsia="Times New Roman" w:hAnsi="Arial" w:cs="Arial"/>
          <w:bCs/>
          <w:szCs w:val="16"/>
          <w:lang w:eastAsia="es-CO"/>
        </w:rPr>
        <w:t>configuración de Orfeo</w:t>
      </w:r>
      <w:r w:rsidR="00462F29" w:rsidRPr="00462F29">
        <w:rPr>
          <w:rFonts w:ascii="Arial" w:eastAsia="Times New Roman" w:hAnsi="Arial" w:cs="Arial"/>
          <w:bCs/>
          <w:szCs w:val="16"/>
          <w:lang w:eastAsia="es-CO"/>
        </w:rPr>
        <w:t xml:space="preserve"> (</w:t>
      </w:r>
      <w:r w:rsidR="005B4D79" w:rsidRPr="00462F29">
        <w:rPr>
          <w:rFonts w:ascii="Arial" w:eastAsia="Times New Roman" w:hAnsi="Arial" w:cs="Arial"/>
          <w:bCs/>
          <w:szCs w:val="16"/>
          <w:lang w:eastAsia="es-CO"/>
        </w:rPr>
        <w:t xml:space="preserve">la cual permite remitir peticiones entre diferentes áreas siempre y cuando no </w:t>
      </w:r>
      <w:r w:rsidR="004F2E89" w:rsidRPr="00462F29">
        <w:rPr>
          <w:rFonts w:ascii="Arial" w:eastAsia="Times New Roman" w:hAnsi="Arial" w:cs="Arial"/>
          <w:bCs/>
          <w:szCs w:val="16"/>
          <w:lang w:eastAsia="es-CO"/>
        </w:rPr>
        <w:t xml:space="preserve">se </w:t>
      </w:r>
      <w:r w:rsidR="005B4D79" w:rsidRPr="00462F29">
        <w:rPr>
          <w:rFonts w:ascii="Arial" w:eastAsia="Times New Roman" w:hAnsi="Arial" w:cs="Arial"/>
          <w:bCs/>
          <w:szCs w:val="16"/>
          <w:lang w:eastAsia="es-CO"/>
        </w:rPr>
        <w:t>haya excedido el 50% del tiempo límite de respuesta</w:t>
      </w:r>
      <w:r w:rsidR="00462F29" w:rsidRPr="00462F29">
        <w:rPr>
          <w:rFonts w:ascii="Arial" w:eastAsia="Times New Roman" w:hAnsi="Arial" w:cs="Arial"/>
          <w:bCs/>
          <w:szCs w:val="16"/>
          <w:lang w:eastAsia="es-CO"/>
        </w:rPr>
        <w:t>)</w:t>
      </w:r>
      <w:r w:rsidR="004F2E89" w:rsidRPr="00462F29">
        <w:rPr>
          <w:rFonts w:ascii="Arial" w:eastAsia="Times New Roman" w:hAnsi="Arial" w:cs="Arial"/>
          <w:bCs/>
          <w:szCs w:val="16"/>
          <w:lang w:eastAsia="es-CO"/>
        </w:rPr>
        <w:t xml:space="preserve">; </w:t>
      </w:r>
      <w:r w:rsidR="005E52A2" w:rsidRPr="00462F29">
        <w:rPr>
          <w:rFonts w:ascii="Arial" w:eastAsia="Times New Roman" w:hAnsi="Arial" w:cs="Arial"/>
          <w:bCs/>
          <w:szCs w:val="16"/>
          <w:lang w:eastAsia="es-CO"/>
        </w:rPr>
        <w:t>sin embargo</w:t>
      </w:r>
      <w:r w:rsidR="004F2E89" w:rsidRPr="00462F29">
        <w:rPr>
          <w:rFonts w:ascii="Arial" w:eastAsia="Times New Roman" w:hAnsi="Arial" w:cs="Arial"/>
          <w:bCs/>
          <w:szCs w:val="16"/>
          <w:lang w:eastAsia="es-CO"/>
        </w:rPr>
        <w:t>,</w:t>
      </w:r>
      <w:r w:rsidR="005E52A2" w:rsidRPr="00462F29">
        <w:rPr>
          <w:rFonts w:ascii="Arial" w:eastAsia="Times New Roman" w:hAnsi="Arial" w:cs="Arial"/>
          <w:bCs/>
          <w:szCs w:val="16"/>
          <w:lang w:eastAsia="es-CO"/>
        </w:rPr>
        <w:t xml:space="preserve"> </w:t>
      </w:r>
      <w:r w:rsidR="00462F29" w:rsidRPr="00462F29">
        <w:rPr>
          <w:rFonts w:ascii="Arial" w:eastAsia="Times New Roman" w:hAnsi="Arial" w:cs="Arial"/>
          <w:bCs/>
          <w:szCs w:val="16"/>
          <w:lang w:eastAsia="es-CO"/>
        </w:rPr>
        <w:t xml:space="preserve">el GSCI manifiesta que </w:t>
      </w:r>
      <w:r w:rsidR="005E52A2" w:rsidRPr="00462F29">
        <w:rPr>
          <w:rFonts w:ascii="Arial" w:eastAsia="Times New Roman" w:hAnsi="Arial" w:cs="Arial"/>
          <w:bCs/>
          <w:szCs w:val="16"/>
          <w:lang w:eastAsia="es-CO"/>
        </w:rPr>
        <w:t>este tipo de petici</w:t>
      </w:r>
      <w:r w:rsidR="004F2E89" w:rsidRPr="00462F29">
        <w:rPr>
          <w:rFonts w:ascii="Arial" w:eastAsia="Times New Roman" w:hAnsi="Arial" w:cs="Arial"/>
          <w:bCs/>
          <w:szCs w:val="16"/>
          <w:lang w:eastAsia="es-CO"/>
        </w:rPr>
        <w:t>ones debieron ser resueltas por las Direcciones antes enunciadas</w:t>
      </w:r>
      <w:r w:rsidR="00462F29" w:rsidRPr="00462F29">
        <w:rPr>
          <w:rFonts w:ascii="Arial" w:eastAsia="Times New Roman" w:hAnsi="Arial" w:cs="Arial"/>
          <w:bCs/>
          <w:szCs w:val="16"/>
          <w:lang w:eastAsia="es-CO"/>
        </w:rPr>
        <w:t xml:space="preserve">, por cuanto los términos para el traslado ya habían sido superados (5 días). </w:t>
      </w:r>
      <w:r w:rsidR="005E52A2" w:rsidRPr="00462F29">
        <w:rPr>
          <w:rFonts w:ascii="Arial" w:eastAsia="Times New Roman" w:hAnsi="Arial" w:cs="Arial"/>
          <w:bCs/>
          <w:szCs w:val="16"/>
          <w:lang w:eastAsia="es-CO"/>
        </w:rPr>
        <w:t xml:space="preserve"> </w:t>
      </w:r>
      <w:r w:rsidR="00462F29" w:rsidRPr="00462F29">
        <w:rPr>
          <w:rFonts w:ascii="Arial" w:eastAsia="Times New Roman" w:hAnsi="Arial" w:cs="Arial"/>
          <w:bCs/>
          <w:szCs w:val="16"/>
          <w:lang w:eastAsia="es-CO"/>
        </w:rPr>
        <w:t xml:space="preserve">El Grupo asume </w:t>
      </w:r>
      <w:r w:rsidR="005E52A2" w:rsidRPr="00462F29">
        <w:rPr>
          <w:rFonts w:ascii="Arial" w:eastAsia="Times New Roman" w:hAnsi="Arial" w:cs="Arial"/>
          <w:bCs/>
          <w:szCs w:val="16"/>
          <w:lang w:eastAsia="es-CO"/>
        </w:rPr>
        <w:t>dos radicados que se trasladaron por competencia fuera de los términos.</w:t>
      </w:r>
    </w:p>
    <w:p w:rsidR="00E76D0B" w:rsidRDefault="00E76D0B" w:rsidP="005E52A2">
      <w:pPr>
        <w:shd w:val="clear" w:color="auto" w:fill="FFFFFF"/>
        <w:spacing w:after="0"/>
        <w:jc w:val="both"/>
        <w:rPr>
          <w:rFonts w:ascii="Arial" w:eastAsia="Times New Roman" w:hAnsi="Arial" w:cs="Arial"/>
          <w:bCs/>
          <w:szCs w:val="16"/>
          <w:lang w:eastAsia="es-CO"/>
        </w:rPr>
      </w:pPr>
    </w:p>
    <w:p w:rsidR="008033DB" w:rsidRDefault="008033DB" w:rsidP="00864F79">
      <w:pPr>
        <w:shd w:val="clear" w:color="auto" w:fill="FFFFFF"/>
        <w:spacing w:after="0"/>
        <w:ind w:left="284"/>
        <w:jc w:val="both"/>
        <w:rPr>
          <w:rFonts w:ascii="Arial" w:eastAsia="Times New Roman" w:hAnsi="Arial" w:cs="Arial"/>
          <w:bCs/>
          <w:szCs w:val="16"/>
          <w:lang w:eastAsia="es-CO"/>
        </w:rPr>
      </w:pPr>
      <w:r w:rsidRPr="00462F29">
        <w:rPr>
          <w:rFonts w:ascii="Arial" w:eastAsia="Times New Roman" w:hAnsi="Arial" w:cs="Arial"/>
          <w:bCs/>
          <w:szCs w:val="16"/>
          <w:lang w:eastAsia="es-CO"/>
        </w:rPr>
        <w:t xml:space="preserve">De otra parte, es importante aclarar </w:t>
      </w:r>
      <w:r w:rsidR="00F17E3E" w:rsidRPr="00462F29">
        <w:rPr>
          <w:rFonts w:ascii="Arial" w:eastAsia="Times New Roman" w:hAnsi="Arial" w:cs="Arial"/>
          <w:bCs/>
          <w:szCs w:val="16"/>
          <w:lang w:eastAsia="es-CO"/>
        </w:rPr>
        <w:t>que,</w:t>
      </w:r>
      <w:r w:rsidRPr="00462F29">
        <w:rPr>
          <w:rFonts w:ascii="Arial" w:eastAsia="Times New Roman" w:hAnsi="Arial" w:cs="Arial"/>
          <w:bCs/>
          <w:szCs w:val="16"/>
          <w:lang w:eastAsia="es-CO"/>
        </w:rPr>
        <w:t xml:space="preserve"> en la muestra tomada en el ORFEO, se reportan dos radicados a cargo de la Dirección de Empleo Público, verificados cada uno de ellos se observa que se contestaron dentro de los términos correspondientes y que se presentó error en el aplicativo. </w:t>
      </w:r>
    </w:p>
    <w:p w:rsidR="001B638A" w:rsidRDefault="001B638A" w:rsidP="00864F79">
      <w:pPr>
        <w:shd w:val="clear" w:color="auto" w:fill="FFFFFF"/>
        <w:spacing w:after="0"/>
        <w:ind w:left="284"/>
        <w:jc w:val="both"/>
        <w:rPr>
          <w:rFonts w:ascii="Arial" w:eastAsia="Times New Roman" w:hAnsi="Arial" w:cs="Arial"/>
          <w:bCs/>
          <w:szCs w:val="16"/>
          <w:lang w:eastAsia="es-CO"/>
        </w:rPr>
      </w:pPr>
    </w:p>
    <w:p w:rsidR="001B638A" w:rsidRDefault="001B638A" w:rsidP="001B638A">
      <w:pPr>
        <w:shd w:val="clear" w:color="auto" w:fill="FFFFFF"/>
        <w:spacing w:after="0"/>
        <w:ind w:left="284"/>
        <w:jc w:val="both"/>
        <w:rPr>
          <w:rFonts w:ascii="Arial" w:eastAsia="Times New Roman" w:hAnsi="Arial" w:cs="Arial"/>
          <w:bCs/>
          <w:szCs w:val="16"/>
          <w:lang w:eastAsia="es-CO"/>
        </w:rPr>
      </w:pPr>
      <w:r>
        <w:rPr>
          <w:rFonts w:ascii="Arial" w:eastAsia="Times New Roman" w:hAnsi="Arial" w:cs="Arial"/>
          <w:bCs/>
          <w:szCs w:val="16"/>
          <w:lang w:eastAsia="es-CO"/>
        </w:rPr>
        <w:t>La Oficina de Control Interno, también realizó los siguientes análisis frente a la muestra:</w:t>
      </w:r>
    </w:p>
    <w:p w:rsidR="001B638A" w:rsidRPr="00707DCE" w:rsidRDefault="001B638A" w:rsidP="001B638A">
      <w:pPr>
        <w:shd w:val="clear" w:color="auto" w:fill="FFFFFF"/>
        <w:spacing w:after="0"/>
        <w:ind w:left="284"/>
        <w:jc w:val="both"/>
        <w:rPr>
          <w:rFonts w:ascii="Arial" w:eastAsia="Times New Roman" w:hAnsi="Arial" w:cs="Arial"/>
          <w:bCs/>
          <w:color w:val="0070C0"/>
          <w:szCs w:val="16"/>
          <w:lang w:eastAsia="es-CO"/>
        </w:rPr>
      </w:pPr>
    </w:p>
    <w:p w:rsidR="0047510B" w:rsidRPr="00273C0C" w:rsidRDefault="005D0937" w:rsidP="001B638A">
      <w:pPr>
        <w:pStyle w:val="Prrafodelista"/>
        <w:numPr>
          <w:ilvl w:val="0"/>
          <w:numId w:val="13"/>
        </w:numPr>
        <w:shd w:val="clear" w:color="auto" w:fill="FFFFFF"/>
        <w:spacing w:after="0"/>
        <w:ind w:left="567" w:hanging="283"/>
        <w:jc w:val="both"/>
        <w:rPr>
          <w:rFonts w:ascii="Arial" w:eastAsia="Times New Roman" w:hAnsi="Arial" w:cs="Arial"/>
          <w:bCs/>
          <w:szCs w:val="16"/>
          <w:lang w:eastAsia="es-CO"/>
        </w:rPr>
      </w:pPr>
      <w:r w:rsidRPr="00273C0C">
        <w:rPr>
          <w:rFonts w:ascii="Arial" w:eastAsia="Times New Roman" w:hAnsi="Arial" w:cs="Arial"/>
          <w:bCs/>
          <w:szCs w:val="16"/>
          <w:lang w:eastAsia="es-CO"/>
        </w:rPr>
        <w:t>De las peticiones contestadas oportunamente (</w:t>
      </w:r>
      <w:r w:rsidR="00B03480" w:rsidRPr="00273C0C">
        <w:rPr>
          <w:rFonts w:ascii="Arial" w:eastAsia="Times New Roman" w:hAnsi="Arial" w:cs="Arial"/>
          <w:bCs/>
          <w:szCs w:val="16"/>
          <w:lang w:eastAsia="es-CO"/>
        </w:rPr>
        <w:t>3</w:t>
      </w:r>
      <w:r w:rsidR="005E52A2">
        <w:rPr>
          <w:rFonts w:ascii="Arial" w:eastAsia="Times New Roman" w:hAnsi="Arial" w:cs="Arial"/>
          <w:bCs/>
          <w:szCs w:val="16"/>
          <w:lang w:eastAsia="es-CO"/>
        </w:rPr>
        <w:t>72</w:t>
      </w:r>
      <w:r w:rsidRPr="00273C0C">
        <w:rPr>
          <w:rFonts w:ascii="Arial" w:eastAsia="Times New Roman" w:hAnsi="Arial" w:cs="Arial"/>
          <w:bCs/>
          <w:szCs w:val="16"/>
          <w:lang w:eastAsia="es-CO"/>
        </w:rPr>
        <w:t xml:space="preserve">), a continuación, se presenta el </w:t>
      </w:r>
      <w:r w:rsidR="000470BC" w:rsidRPr="00273C0C">
        <w:rPr>
          <w:rFonts w:ascii="Arial" w:eastAsia="Times New Roman" w:hAnsi="Arial" w:cs="Arial"/>
          <w:bCs/>
          <w:szCs w:val="16"/>
          <w:lang w:eastAsia="es-CO"/>
        </w:rPr>
        <w:t>comportamiento del semáforo con relación al</w:t>
      </w:r>
      <w:r w:rsidR="00273C0C" w:rsidRPr="00273C0C">
        <w:rPr>
          <w:rFonts w:ascii="Arial" w:eastAsia="Times New Roman" w:hAnsi="Arial" w:cs="Arial"/>
          <w:bCs/>
          <w:szCs w:val="16"/>
          <w:lang w:eastAsia="es-CO"/>
        </w:rPr>
        <w:t xml:space="preserve"> tiempo de respuesta:</w:t>
      </w:r>
    </w:p>
    <w:p w:rsidR="003C7217" w:rsidRDefault="003C7217" w:rsidP="001B638A">
      <w:pPr>
        <w:shd w:val="clear" w:color="auto" w:fill="FFFFFF"/>
        <w:spacing w:after="0"/>
        <w:ind w:left="567" w:hanging="283"/>
        <w:jc w:val="both"/>
        <w:rPr>
          <w:rFonts w:ascii="Arial" w:eastAsia="Times New Roman" w:hAnsi="Arial" w:cs="Arial"/>
          <w:bCs/>
          <w:szCs w:val="16"/>
          <w:lang w:eastAsia="es-CO"/>
        </w:rPr>
      </w:pPr>
    </w:p>
    <w:p w:rsidR="00F17E3E" w:rsidRPr="00B03480" w:rsidRDefault="00482A20" w:rsidP="00F17E3E">
      <w:pPr>
        <w:spacing w:after="0"/>
        <w:ind w:left="708"/>
        <w:jc w:val="both"/>
        <w:rPr>
          <w:rFonts w:ascii="Arial" w:eastAsia="Times New Roman" w:hAnsi="Arial" w:cs="Arial"/>
          <w:bCs/>
          <w:szCs w:val="16"/>
          <w:lang w:eastAsia="es-CO"/>
        </w:rPr>
      </w:pPr>
      <w:r>
        <w:rPr>
          <w:rFonts w:ascii="Arial" w:hAnsi="Arial" w:cs="Arial"/>
          <w:b/>
          <w:noProof/>
          <w:sz w:val="16"/>
          <w:szCs w:val="16"/>
          <w:lang w:eastAsia="es-CO"/>
        </w:rPr>
        <w:t>Cuadro No. 7</w:t>
      </w:r>
    </w:p>
    <w:tbl>
      <w:tblPr>
        <w:tblW w:w="7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3960"/>
        <w:gridCol w:w="1918"/>
      </w:tblGrid>
      <w:tr w:rsidR="00533279" w:rsidRPr="00B03480" w:rsidTr="005A7839">
        <w:trPr>
          <w:trHeight w:val="602"/>
          <w:jc w:val="center"/>
        </w:trPr>
        <w:tc>
          <w:tcPr>
            <w:tcW w:w="1359" w:type="dxa"/>
            <w:shd w:val="clear" w:color="auto" w:fill="auto"/>
            <w:vAlign w:val="center"/>
            <w:hideMark/>
          </w:tcPr>
          <w:p w:rsidR="00533279" w:rsidRPr="00B03480" w:rsidRDefault="00533279" w:rsidP="00FA2D66">
            <w:pPr>
              <w:spacing w:after="0" w:line="240" w:lineRule="auto"/>
              <w:jc w:val="center"/>
              <w:rPr>
                <w:rFonts w:ascii="Arial" w:eastAsia="Times New Roman" w:hAnsi="Arial" w:cs="Arial"/>
                <w:b/>
                <w:bCs/>
                <w:sz w:val="14"/>
                <w:szCs w:val="14"/>
                <w:lang w:eastAsia="es-CO"/>
              </w:rPr>
            </w:pPr>
            <w:r w:rsidRPr="00B03480">
              <w:rPr>
                <w:rFonts w:ascii="Arial" w:eastAsia="Times New Roman" w:hAnsi="Arial" w:cs="Arial"/>
                <w:b/>
                <w:bCs/>
                <w:sz w:val="14"/>
                <w:szCs w:val="14"/>
                <w:lang w:eastAsia="es-CO"/>
              </w:rPr>
              <w:t>SEMAFORO</w:t>
            </w:r>
          </w:p>
        </w:tc>
        <w:tc>
          <w:tcPr>
            <w:tcW w:w="3960" w:type="dxa"/>
            <w:shd w:val="clear" w:color="auto" w:fill="auto"/>
            <w:vAlign w:val="center"/>
            <w:hideMark/>
          </w:tcPr>
          <w:p w:rsidR="00533279" w:rsidRPr="00B03480" w:rsidRDefault="00533279" w:rsidP="00FA2D66">
            <w:pPr>
              <w:spacing w:after="0" w:line="240" w:lineRule="auto"/>
              <w:jc w:val="center"/>
              <w:rPr>
                <w:rFonts w:ascii="Arial" w:eastAsia="Times New Roman" w:hAnsi="Arial" w:cs="Arial"/>
                <w:b/>
                <w:bCs/>
                <w:sz w:val="16"/>
                <w:szCs w:val="16"/>
                <w:lang w:eastAsia="es-CO"/>
              </w:rPr>
            </w:pPr>
            <w:r w:rsidRPr="00B03480">
              <w:rPr>
                <w:rFonts w:ascii="Arial" w:eastAsia="Times New Roman" w:hAnsi="Arial" w:cs="Arial"/>
                <w:b/>
                <w:bCs/>
                <w:sz w:val="16"/>
                <w:szCs w:val="16"/>
                <w:lang w:eastAsia="es-CO"/>
              </w:rPr>
              <w:t xml:space="preserve">Porcentaje o tiempo de vencimiento del término de </w:t>
            </w:r>
            <w:r w:rsidR="00326EEF" w:rsidRPr="00B03480">
              <w:rPr>
                <w:rFonts w:ascii="Arial" w:eastAsia="Times New Roman" w:hAnsi="Arial" w:cs="Arial"/>
                <w:b/>
                <w:bCs/>
                <w:sz w:val="16"/>
                <w:szCs w:val="16"/>
                <w:lang w:eastAsia="es-CO"/>
              </w:rPr>
              <w:t>respuesta, de</w:t>
            </w:r>
            <w:r w:rsidRPr="00B03480">
              <w:rPr>
                <w:rFonts w:ascii="Arial" w:eastAsia="Times New Roman" w:hAnsi="Arial" w:cs="Arial"/>
                <w:b/>
                <w:bCs/>
                <w:sz w:val="16"/>
                <w:szCs w:val="16"/>
                <w:lang w:eastAsia="es-CO"/>
              </w:rPr>
              <w:t xml:space="preserve"> acuerdo con el tipo de petición</w:t>
            </w:r>
          </w:p>
        </w:tc>
        <w:tc>
          <w:tcPr>
            <w:tcW w:w="1918" w:type="dxa"/>
            <w:shd w:val="clear" w:color="auto" w:fill="auto"/>
            <w:vAlign w:val="center"/>
            <w:hideMark/>
          </w:tcPr>
          <w:p w:rsidR="00533279" w:rsidRPr="00B03480" w:rsidRDefault="00533279" w:rsidP="00FA2D66">
            <w:pPr>
              <w:spacing w:after="0" w:line="240" w:lineRule="auto"/>
              <w:jc w:val="center"/>
              <w:rPr>
                <w:rFonts w:ascii="Arial" w:eastAsia="Times New Roman" w:hAnsi="Arial" w:cs="Arial"/>
                <w:b/>
                <w:bCs/>
                <w:sz w:val="16"/>
                <w:szCs w:val="16"/>
                <w:lang w:eastAsia="es-CO"/>
              </w:rPr>
            </w:pPr>
            <w:r w:rsidRPr="00B03480">
              <w:rPr>
                <w:rFonts w:ascii="Arial" w:eastAsia="Times New Roman" w:hAnsi="Arial" w:cs="Arial"/>
                <w:b/>
                <w:bCs/>
                <w:sz w:val="16"/>
                <w:szCs w:val="16"/>
                <w:lang w:eastAsia="es-CO"/>
              </w:rPr>
              <w:t>No. de Respuestas</w:t>
            </w:r>
          </w:p>
          <w:p w:rsidR="00533279" w:rsidRPr="00B03480" w:rsidRDefault="000C2A6A" w:rsidP="00FA2D66">
            <w:pPr>
              <w:spacing w:after="0" w:line="240" w:lineRule="auto"/>
              <w:jc w:val="center"/>
              <w:rPr>
                <w:rFonts w:ascii="Arial" w:eastAsia="Times New Roman" w:hAnsi="Arial" w:cs="Arial"/>
                <w:b/>
                <w:bCs/>
                <w:sz w:val="16"/>
                <w:szCs w:val="16"/>
                <w:lang w:eastAsia="es-CO"/>
              </w:rPr>
            </w:pPr>
            <w:r>
              <w:rPr>
                <w:rFonts w:ascii="Arial" w:eastAsia="Times New Roman" w:hAnsi="Arial" w:cs="Arial"/>
                <w:b/>
                <w:bCs/>
                <w:sz w:val="16"/>
                <w:szCs w:val="16"/>
                <w:lang w:eastAsia="es-CO"/>
              </w:rPr>
              <w:t>Primer S</w:t>
            </w:r>
            <w:r w:rsidR="00B564E2" w:rsidRPr="00B03480">
              <w:rPr>
                <w:rFonts w:ascii="Arial" w:eastAsia="Times New Roman" w:hAnsi="Arial" w:cs="Arial"/>
                <w:b/>
                <w:bCs/>
                <w:sz w:val="16"/>
                <w:szCs w:val="16"/>
                <w:lang w:eastAsia="es-CO"/>
              </w:rPr>
              <w:t>emestre</w:t>
            </w:r>
            <w:r w:rsidR="00533279" w:rsidRPr="00B03480">
              <w:rPr>
                <w:rFonts w:ascii="Arial" w:eastAsia="Times New Roman" w:hAnsi="Arial" w:cs="Arial"/>
                <w:b/>
                <w:bCs/>
                <w:sz w:val="16"/>
                <w:szCs w:val="16"/>
                <w:lang w:eastAsia="es-CO"/>
              </w:rPr>
              <w:t xml:space="preserve"> 201</w:t>
            </w:r>
            <w:r>
              <w:rPr>
                <w:rFonts w:ascii="Arial" w:eastAsia="Times New Roman" w:hAnsi="Arial" w:cs="Arial"/>
                <w:b/>
                <w:bCs/>
                <w:sz w:val="16"/>
                <w:szCs w:val="16"/>
                <w:lang w:eastAsia="es-CO"/>
              </w:rPr>
              <w:t>9</w:t>
            </w:r>
          </w:p>
          <w:p w:rsidR="00533279" w:rsidRPr="00B03480" w:rsidRDefault="00533279" w:rsidP="00FA2D66">
            <w:pPr>
              <w:spacing w:after="0" w:line="240" w:lineRule="auto"/>
              <w:rPr>
                <w:rFonts w:ascii="Arial" w:eastAsia="Times New Roman" w:hAnsi="Arial" w:cs="Arial"/>
                <w:b/>
                <w:bCs/>
                <w:sz w:val="16"/>
                <w:szCs w:val="16"/>
                <w:lang w:eastAsia="es-CO"/>
              </w:rPr>
            </w:pPr>
          </w:p>
        </w:tc>
      </w:tr>
      <w:tr w:rsidR="00FA2D66" w:rsidRPr="00B03480" w:rsidTr="005A7839">
        <w:trPr>
          <w:trHeight w:val="683"/>
          <w:jc w:val="center"/>
        </w:trPr>
        <w:tc>
          <w:tcPr>
            <w:tcW w:w="1359" w:type="dxa"/>
            <w:shd w:val="clear" w:color="auto" w:fill="auto"/>
            <w:noWrap/>
            <w:vAlign w:val="bottom"/>
            <w:hideMark/>
          </w:tcPr>
          <w:p w:rsidR="00FA2D66" w:rsidRPr="00B03480" w:rsidRDefault="009054BA" w:rsidP="00FA2D66">
            <w:pPr>
              <w:spacing w:after="0" w:line="240" w:lineRule="auto"/>
              <w:rPr>
                <w:rFonts w:ascii="Calibri" w:eastAsia="Times New Roman" w:hAnsi="Calibri" w:cs="Times New Roman"/>
                <w:lang w:eastAsia="es-CO"/>
              </w:rPr>
            </w:pPr>
            <w:r w:rsidRPr="00B03480">
              <w:rPr>
                <w:rFonts w:ascii="Calibri" w:eastAsia="Times New Roman" w:hAnsi="Calibri" w:cs="Times New Roman"/>
                <w:noProof/>
                <w:lang w:val="es-ES" w:eastAsia="es-ES"/>
              </w:rPr>
              <w:drawing>
                <wp:anchor distT="0" distB="0" distL="114300" distR="114300" simplePos="0" relativeHeight="251673600" behindDoc="0" locked="0" layoutInCell="1" allowOverlap="1" wp14:anchorId="5E3B2B7C" wp14:editId="1F0026C4">
                  <wp:simplePos x="0" y="0"/>
                  <wp:positionH relativeFrom="column">
                    <wp:posOffset>208915</wp:posOffset>
                  </wp:positionH>
                  <wp:positionV relativeFrom="paragraph">
                    <wp:posOffset>36830</wp:posOffset>
                  </wp:positionV>
                  <wp:extent cx="333375" cy="333375"/>
                  <wp:effectExtent l="0" t="0" r="9525" b="9525"/>
                  <wp:wrapNone/>
                  <wp:docPr id="27" name="Imagen 27"/>
                  <wp:cNvGraphicFramePr/>
                  <a:graphic xmlns:a="http://schemas.openxmlformats.org/drawingml/2006/main">
                    <a:graphicData uri="http://schemas.openxmlformats.org/drawingml/2006/picture">
                      <pic:pic xmlns:pic="http://schemas.openxmlformats.org/drawingml/2006/picture">
                        <pic:nvPicPr>
                          <pic:cNvPr id="27" name="Imagen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extLst/>
                        </pic:spPr>
                      </pic:pic>
                    </a:graphicData>
                  </a:graphic>
                  <wp14:sizeRelH relativeFrom="page">
                    <wp14:pctWidth>0</wp14:pctWidth>
                  </wp14:sizeRelH>
                  <wp14:sizeRelV relativeFrom="page">
                    <wp14:pctHeight>0</wp14:pctHeight>
                  </wp14:sizeRelV>
                </wp:anchor>
              </w:drawing>
            </w:r>
          </w:p>
          <w:p w:rsidR="009054BA" w:rsidRPr="00B03480" w:rsidRDefault="009054BA" w:rsidP="00FA2D66">
            <w:pPr>
              <w:spacing w:after="0" w:line="240" w:lineRule="auto"/>
              <w:rPr>
                <w:rFonts w:ascii="Calibri" w:eastAsia="Times New Roman" w:hAnsi="Calibri" w:cs="Times New Roman"/>
                <w:lang w:eastAsia="es-CO"/>
              </w:rPr>
            </w:pPr>
          </w:p>
        </w:tc>
        <w:tc>
          <w:tcPr>
            <w:tcW w:w="3960" w:type="dxa"/>
            <w:shd w:val="clear" w:color="auto" w:fill="auto"/>
            <w:vAlign w:val="center"/>
            <w:hideMark/>
          </w:tcPr>
          <w:p w:rsidR="00FA2D66" w:rsidRPr="00B03480" w:rsidRDefault="00FA2D66" w:rsidP="00FA2D66">
            <w:pPr>
              <w:spacing w:after="0" w:line="240" w:lineRule="auto"/>
              <w:jc w:val="both"/>
              <w:rPr>
                <w:rFonts w:ascii="Arial" w:eastAsia="Times New Roman" w:hAnsi="Arial" w:cs="Arial"/>
                <w:sz w:val="16"/>
                <w:szCs w:val="16"/>
                <w:lang w:eastAsia="es-CO"/>
              </w:rPr>
            </w:pPr>
            <w:r w:rsidRPr="00B03480">
              <w:rPr>
                <w:rFonts w:ascii="Arial" w:eastAsia="Times New Roman" w:hAnsi="Arial" w:cs="Arial"/>
                <w:sz w:val="16"/>
                <w:szCs w:val="16"/>
                <w:lang w:eastAsia="es-CO"/>
              </w:rPr>
              <w:t>1% al 60</w:t>
            </w:r>
            <w:r w:rsidR="00326EEF" w:rsidRPr="00B03480">
              <w:rPr>
                <w:rFonts w:ascii="Arial" w:eastAsia="Times New Roman" w:hAnsi="Arial" w:cs="Arial"/>
                <w:sz w:val="16"/>
                <w:szCs w:val="16"/>
                <w:lang w:eastAsia="es-CO"/>
              </w:rPr>
              <w:t>% del</w:t>
            </w:r>
            <w:r w:rsidRPr="00B03480">
              <w:rPr>
                <w:rFonts w:ascii="Arial" w:eastAsia="Times New Roman" w:hAnsi="Arial" w:cs="Arial"/>
                <w:sz w:val="16"/>
                <w:szCs w:val="16"/>
                <w:lang w:eastAsia="es-CO"/>
              </w:rPr>
              <w:t xml:space="preserve"> término para el vencimiento</w:t>
            </w:r>
          </w:p>
        </w:tc>
        <w:tc>
          <w:tcPr>
            <w:tcW w:w="1918" w:type="dxa"/>
            <w:shd w:val="clear" w:color="auto" w:fill="auto"/>
            <w:vAlign w:val="center"/>
            <w:hideMark/>
          </w:tcPr>
          <w:p w:rsidR="00FA2D66" w:rsidRPr="00B03480" w:rsidRDefault="005E52A2" w:rsidP="00FA2D66">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267</w:t>
            </w:r>
          </w:p>
        </w:tc>
      </w:tr>
      <w:tr w:rsidR="00FA2D66" w:rsidRPr="00B03480" w:rsidTr="005A7839">
        <w:trPr>
          <w:trHeight w:val="743"/>
          <w:jc w:val="center"/>
        </w:trPr>
        <w:tc>
          <w:tcPr>
            <w:tcW w:w="1359" w:type="dxa"/>
            <w:shd w:val="clear" w:color="auto" w:fill="auto"/>
            <w:vAlign w:val="center"/>
            <w:hideMark/>
          </w:tcPr>
          <w:p w:rsidR="00FA2D66" w:rsidRPr="00B03480" w:rsidRDefault="00FA2D66" w:rsidP="00FA2D66">
            <w:pPr>
              <w:spacing w:after="0" w:line="240" w:lineRule="auto"/>
              <w:rPr>
                <w:rFonts w:ascii="Arial" w:eastAsia="Times New Roman" w:hAnsi="Arial" w:cs="Arial"/>
                <w:sz w:val="16"/>
                <w:szCs w:val="16"/>
                <w:lang w:eastAsia="es-CO"/>
              </w:rPr>
            </w:pPr>
            <w:r w:rsidRPr="00B03480">
              <w:rPr>
                <w:rFonts w:ascii="Calibri" w:eastAsia="Times New Roman" w:hAnsi="Calibri" w:cs="Times New Roman"/>
                <w:noProof/>
                <w:lang w:val="es-ES" w:eastAsia="es-ES"/>
              </w:rPr>
              <w:drawing>
                <wp:anchor distT="0" distB="0" distL="114300" distR="114300" simplePos="0" relativeHeight="251674624" behindDoc="0" locked="0" layoutInCell="1" allowOverlap="1" wp14:anchorId="63DBE433" wp14:editId="05CE5ECF">
                  <wp:simplePos x="0" y="0"/>
                  <wp:positionH relativeFrom="column">
                    <wp:posOffset>214630</wp:posOffset>
                  </wp:positionH>
                  <wp:positionV relativeFrom="paragraph">
                    <wp:posOffset>28575</wp:posOffset>
                  </wp:positionV>
                  <wp:extent cx="352425" cy="323850"/>
                  <wp:effectExtent l="0" t="0" r="9525" b="0"/>
                  <wp:wrapNone/>
                  <wp:docPr id="28" name="Imagen 28"/>
                  <wp:cNvGraphicFramePr/>
                  <a:graphic xmlns:a="http://schemas.openxmlformats.org/drawingml/2006/main">
                    <a:graphicData uri="http://schemas.openxmlformats.org/drawingml/2006/picture">
                      <pic:pic xmlns:pic="http://schemas.openxmlformats.org/drawingml/2006/picture">
                        <pic:nvPicPr>
                          <pic:cNvPr id="28" name="Imagen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3960" w:type="dxa"/>
            <w:shd w:val="clear" w:color="auto" w:fill="auto"/>
            <w:vAlign w:val="center"/>
            <w:hideMark/>
          </w:tcPr>
          <w:p w:rsidR="00FA2D66" w:rsidRPr="00B03480" w:rsidRDefault="00FA2D66" w:rsidP="00FA2D66">
            <w:pPr>
              <w:spacing w:after="0" w:line="240" w:lineRule="auto"/>
              <w:jc w:val="both"/>
              <w:rPr>
                <w:rFonts w:ascii="Arial" w:eastAsia="Times New Roman" w:hAnsi="Arial" w:cs="Arial"/>
                <w:sz w:val="16"/>
                <w:szCs w:val="16"/>
                <w:lang w:eastAsia="es-CO"/>
              </w:rPr>
            </w:pPr>
            <w:r w:rsidRPr="00B03480">
              <w:rPr>
                <w:rFonts w:ascii="Arial" w:eastAsia="Times New Roman" w:hAnsi="Arial" w:cs="Arial"/>
                <w:sz w:val="16"/>
                <w:szCs w:val="16"/>
                <w:lang w:eastAsia="es-CO"/>
              </w:rPr>
              <w:t>Transcurrido el 70% del término para el  vencimiento</w:t>
            </w:r>
          </w:p>
        </w:tc>
        <w:tc>
          <w:tcPr>
            <w:tcW w:w="1918" w:type="dxa"/>
            <w:shd w:val="clear" w:color="auto" w:fill="auto"/>
            <w:vAlign w:val="center"/>
            <w:hideMark/>
          </w:tcPr>
          <w:p w:rsidR="00FA2D66" w:rsidRPr="00B03480" w:rsidRDefault="005E52A2" w:rsidP="00FA2D66">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57</w:t>
            </w:r>
          </w:p>
        </w:tc>
      </w:tr>
      <w:tr w:rsidR="00FA2D66" w:rsidRPr="00B03480" w:rsidTr="005A7839">
        <w:trPr>
          <w:trHeight w:val="664"/>
          <w:jc w:val="center"/>
        </w:trPr>
        <w:tc>
          <w:tcPr>
            <w:tcW w:w="1359" w:type="dxa"/>
            <w:shd w:val="clear" w:color="auto" w:fill="auto"/>
            <w:noWrap/>
            <w:vAlign w:val="bottom"/>
            <w:hideMark/>
          </w:tcPr>
          <w:p w:rsidR="00FA2D66" w:rsidRPr="00B03480" w:rsidRDefault="009054BA" w:rsidP="00FA2D66">
            <w:pPr>
              <w:spacing w:after="0" w:line="240" w:lineRule="auto"/>
              <w:rPr>
                <w:rFonts w:ascii="Calibri" w:eastAsia="Times New Roman" w:hAnsi="Calibri" w:cs="Times New Roman"/>
                <w:lang w:eastAsia="es-CO"/>
              </w:rPr>
            </w:pPr>
            <w:r w:rsidRPr="00B03480">
              <w:rPr>
                <w:rFonts w:ascii="Calibri" w:eastAsia="Times New Roman" w:hAnsi="Calibri" w:cs="Times New Roman"/>
                <w:noProof/>
                <w:lang w:val="es-ES" w:eastAsia="es-ES"/>
              </w:rPr>
              <w:drawing>
                <wp:anchor distT="0" distB="0" distL="114300" distR="114300" simplePos="0" relativeHeight="251676672" behindDoc="0" locked="0" layoutInCell="1" allowOverlap="1" wp14:anchorId="5917DC5A" wp14:editId="036D4888">
                  <wp:simplePos x="0" y="0"/>
                  <wp:positionH relativeFrom="column">
                    <wp:posOffset>205740</wp:posOffset>
                  </wp:positionH>
                  <wp:positionV relativeFrom="paragraph">
                    <wp:posOffset>-23495</wp:posOffset>
                  </wp:positionV>
                  <wp:extent cx="342900" cy="304800"/>
                  <wp:effectExtent l="0" t="0" r="0" b="0"/>
                  <wp:wrapNone/>
                  <wp:docPr id="29" name="Imagen 29"/>
                  <wp:cNvGraphicFramePr/>
                  <a:graphic xmlns:a="http://schemas.openxmlformats.org/drawingml/2006/main">
                    <a:graphicData uri="http://schemas.openxmlformats.org/drawingml/2006/picture">
                      <pic:pic xmlns:pic="http://schemas.openxmlformats.org/drawingml/2006/picture">
                        <pic:nvPicPr>
                          <pic:cNvPr id="29" name="Imagen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extLst/>
                        </pic:spPr>
                      </pic:pic>
                    </a:graphicData>
                  </a:graphic>
                  <wp14:sizeRelH relativeFrom="page">
                    <wp14:pctWidth>0</wp14:pctWidth>
                  </wp14:sizeRelH>
                  <wp14:sizeRelV relativeFrom="page">
                    <wp14:pctHeight>0</wp14:pctHeight>
                  </wp14:sizeRelV>
                </wp:anchor>
              </w:drawing>
            </w:r>
          </w:p>
          <w:p w:rsidR="00FA2D66" w:rsidRPr="00B03480" w:rsidRDefault="00FA2D66" w:rsidP="00FA2D66">
            <w:pPr>
              <w:spacing w:after="0" w:line="240" w:lineRule="auto"/>
              <w:rPr>
                <w:rFonts w:ascii="Calibri" w:eastAsia="Times New Roman" w:hAnsi="Calibri" w:cs="Times New Roman"/>
                <w:lang w:eastAsia="es-CO"/>
              </w:rPr>
            </w:pPr>
          </w:p>
        </w:tc>
        <w:tc>
          <w:tcPr>
            <w:tcW w:w="3960" w:type="dxa"/>
            <w:shd w:val="clear" w:color="auto" w:fill="auto"/>
            <w:vAlign w:val="center"/>
            <w:hideMark/>
          </w:tcPr>
          <w:p w:rsidR="00FA2D66" w:rsidRPr="00B03480" w:rsidRDefault="00FA2D66" w:rsidP="00FA2D66">
            <w:pPr>
              <w:spacing w:after="0" w:line="240" w:lineRule="auto"/>
              <w:jc w:val="both"/>
              <w:rPr>
                <w:rFonts w:ascii="Arial" w:eastAsia="Times New Roman" w:hAnsi="Arial" w:cs="Arial"/>
                <w:sz w:val="16"/>
                <w:szCs w:val="16"/>
                <w:lang w:eastAsia="es-CO"/>
              </w:rPr>
            </w:pPr>
            <w:r w:rsidRPr="00B03480">
              <w:rPr>
                <w:rFonts w:ascii="Arial" w:eastAsia="Times New Roman" w:hAnsi="Arial" w:cs="Arial"/>
                <w:sz w:val="16"/>
                <w:szCs w:val="16"/>
                <w:lang w:eastAsia="es-CO"/>
              </w:rPr>
              <w:t>Tres (3) días próximo para el vencimiento</w:t>
            </w:r>
          </w:p>
        </w:tc>
        <w:tc>
          <w:tcPr>
            <w:tcW w:w="1918" w:type="dxa"/>
            <w:shd w:val="clear" w:color="auto" w:fill="auto"/>
            <w:vAlign w:val="center"/>
            <w:hideMark/>
          </w:tcPr>
          <w:p w:rsidR="00FA2D66" w:rsidRPr="00B03480" w:rsidRDefault="002726A9" w:rsidP="00FA2D66">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48</w:t>
            </w:r>
          </w:p>
        </w:tc>
      </w:tr>
      <w:tr w:rsidR="00FA2D66" w:rsidRPr="00B03480" w:rsidTr="005A7839">
        <w:trPr>
          <w:trHeight w:val="218"/>
          <w:jc w:val="center"/>
        </w:trPr>
        <w:tc>
          <w:tcPr>
            <w:tcW w:w="5319" w:type="dxa"/>
            <w:gridSpan w:val="2"/>
            <w:shd w:val="clear" w:color="auto" w:fill="auto"/>
            <w:vAlign w:val="center"/>
            <w:hideMark/>
          </w:tcPr>
          <w:p w:rsidR="00FA2D66" w:rsidRPr="00B03480" w:rsidRDefault="00FA2D66" w:rsidP="00FA2D66">
            <w:pPr>
              <w:spacing w:after="0" w:line="240" w:lineRule="auto"/>
              <w:jc w:val="center"/>
              <w:rPr>
                <w:rFonts w:ascii="Arial" w:eastAsia="Times New Roman" w:hAnsi="Arial" w:cs="Arial"/>
                <w:b/>
                <w:bCs/>
                <w:sz w:val="16"/>
                <w:szCs w:val="16"/>
                <w:lang w:eastAsia="es-CO"/>
              </w:rPr>
            </w:pPr>
            <w:r w:rsidRPr="00B03480">
              <w:rPr>
                <w:rFonts w:ascii="Arial" w:eastAsia="Times New Roman" w:hAnsi="Arial" w:cs="Arial"/>
                <w:b/>
                <w:bCs/>
                <w:sz w:val="16"/>
                <w:szCs w:val="16"/>
                <w:lang w:eastAsia="es-CO"/>
              </w:rPr>
              <w:t>TOTALES</w:t>
            </w:r>
          </w:p>
        </w:tc>
        <w:tc>
          <w:tcPr>
            <w:tcW w:w="1918" w:type="dxa"/>
            <w:shd w:val="clear" w:color="auto" w:fill="auto"/>
            <w:vAlign w:val="center"/>
            <w:hideMark/>
          </w:tcPr>
          <w:p w:rsidR="00FA2D66" w:rsidRPr="00B03480" w:rsidRDefault="005E52A2" w:rsidP="00FA2D66">
            <w:pPr>
              <w:spacing w:after="0" w:line="240" w:lineRule="auto"/>
              <w:jc w:val="center"/>
              <w:rPr>
                <w:rFonts w:ascii="Arial" w:eastAsia="Times New Roman" w:hAnsi="Arial" w:cs="Arial"/>
                <w:b/>
                <w:bCs/>
                <w:sz w:val="16"/>
                <w:szCs w:val="16"/>
                <w:lang w:eastAsia="es-CO"/>
              </w:rPr>
            </w:pPr>
            <w:r>
              <w:rPr>
                <w:rFonts w:ascii="Arial" w:eastAsia="Times New Roman" w:hAnsi="Arial" w:cs="Arial"/>
                <w:b/>
                <w:bCs/>
                <w:sz w:val="16"/>
                <w:szCs w:val="16"/>
                <w:lang w:eastAsia="es-CO"/>
              </w:rPr>
              <w:t>372</w:t>
            </w:r>
          </w:p>
        </w:tc>
      </w:tr>
    </w:tbl>
    <w:p w:rsidR="00EC38D8" w:rsidRDefault="000C2A6A" w:rsidP="000C2A6A">
      <w:pPr>
        <w:shd w:val="clear" w:color="auto" w:fill="FFFFFF"/>
        <w:spacing w:after="0"/>
        <w:ind w:firstLine="284"/>
        <w:rPr>
          <w:rFonts w:ascii="Arial" w:eastAsia="Times New Roman" w:hAnsi="Arial" w:cs="Arial"/>
          <w:b/>
          <w:bCs/>
          <w:i/>
          <w:sz w:val="14"/>
          <w:szCs w:val="14"/>
          <w:lang w:eastAsia="es-CO"/>
        </w:rPr>
      </w:pPr>
      <w:r>
        <w:rPr>
          <w:rFonts w:ascii="Arial" w:eastAsia="Times New Roman" w:hAnsi="Arial" w:cs="Arial"/>
          <w:b/>
          <w:bCs/>
          <w:i/>
          <w:sz w:val="14"/>
          <w:szCs w:val="14"/>
          <w:lang w:eastAsia="es-CO"/>
        </w:rPr>
        <w:lastRenderedPageBreak/>
        <w:t xml:space="preserve">  </w:t>
      </w:r>
      <w:r>
        <w:rPr>
          <w:rFonts w:ascii="Arial" w:eastAsia="Times New Roman" w:hAnsi="Arial" w:cs="Arial"/>
          <w:b/>
          <w:bCs/>
          <w:i/>
          <w:sz w:val="14"/>
          <w:szCs w:val="14"/>
          <w:lang w:eastAsia="es-CO"/>
        </w:rPr>
        <w:tab/>
        <w:t xml:space="preserve">  </w:t>
      </w:r>
      <w:r w:rsidR="00EC38D8" w:rsidRPr="00EC38D8">
        <w:rPr>
          <w:rFonts w:ascii="Arial" w:eastAsia="Times New Roman" w:hAnsi="Arial" w:cs="Arial"/>
          <w:b/>
          <w:bCs/>
          <w:i/>
          <w:sz w:val="14"/>
          <w:szCs w:val="14"/>
          <w:lang w:eastAsia="es-CO"/>
        </w:rPr>
        <w:t>Fuente</w:t>
      </w:r>
      <w:r>
        <w:rPr>
          <w:rFonts w:ascii="Arial" w:eastAsia="Times New Roman" w:hAnsi="Arial" w:cs="Arial"/>
          <w:b/>
          <w:bCs/>
          <w:i/>
          <w:sz w:val="14"/>
          <w:szCs w:val="14"/>
          <w:lang w:eastAsia="es-CO"/>
        </w:rPr>
        <w:t>:  Papeles de trabajo OCI</w:t>
      </w:r>
      <w:r w:rsidR="00260580">
        <w:rPr>
          <w:rFonts w:ascii="Arial" w:eastAsia="Times New Roman" w:hAnsi="Arial" w:cs="Arial"/>
          <w:b/>
          <w:bCs/>
          <w:i/>
          <w:sz w:val="14"/>
          <w:szCs w:val="14"/>
          <w:lang w:eastAsia="es-CO"/>
        </w:rPr>
        <w:t xml:space="preserve"> </w:t>
      </w:r>
      <w:r w:rsidR="005A2418">
        <w:rPr>
          <w:rFonts w:ascii="Arial" w:eastAsia="Times New Roman" w:hAnsi="Arial" w:cs="Arial"/>
          <w:b/>
          <w:bCs/>
          <w:i/>
          <w:sz w:val="14"/>
          <w:szCs w:val="14"/>
          <w:lang w:eastAsia="es-CO"/>
        </w:rPr>
        <w:t>–</w:t>
      </w:r>
      <w:r w:rsidR="00260580">
        <w:rPr>
          <w:rFonts w:ascii="Arial" w:eastAsia="Times New Roman" w:hAnsi="Arial" w:cs="Arial"/>
          <w:b/>
          <w:bCs/>
          <w:i/>
          <w:sz w:val="14"/>
          <w:szCs w:val="14"/>
          <w:lang w:eastAsia="es-CO"/>
        </w:rPr>
        <w:t xml:space="preserve"> ORFEO</w:t>
      </w:r>
    </w:p>
    <w:p w:rsidR="00462F29" w:rsidRDefault="00462F29" w:rsidP="000C2A6A">
      <w:pPr>
        <w:shd w:val="clear" w:color="auto" w:fill="FFFFFF"/>
        <w:spacing w:after="0"/>
        <w:ind w:firstLine="284"/>
        <w:rPr>
          <w:rFonts w:ascii="Arial" w:eastAsia="Times New Roman" w:hAnsi="Arial" w:cs="Arial"/>
          <w:b/>
          <w:bCs/>
          <w:i/>
          <w:sz w:val="14"/>
          <w:szCs w:val="14"/>
          <w:lang w:eastAsia="es-CO"/>
        </w:rPr>
      </w:pPr>
    </w:p>
    <w:p w:rsidR="005A2418" w:rsidRDefault="005A2418" w:rsidP="000C2A6A">
      <w:pPr>
        <w:shd w:val="clear" w:color="auto" w:fill="FFFFFF"/>
        <w:spacing w:after="0"/>
        <w:ind w:firstLine="284"/>
        <w:rPr>
          <w:rFonts w:ascii="Arial" w:eastAsia="Times New Roman" w:hAnsi="Arial" w:cs="Arial"/>
          <w:b/>
          <w:bCs/>
          <w:i/>
          <w:sz w:val="14"/>
          <w:szCs w:val="14"/>
          <w:lang w:eastAsia="es-CO"/>
        </w:rPr>
      </w:pPr>
    </w:p>
    <w:p w:rsidR="00C009F6" w:rsidRPr="00AD1E6D" w:rsidRDefault="00F17E3E" w:rsidP="00EE698D">
      <w:pPr>
        <w:pStyle w:val="Prrafodelista"/>
        <w:numPr>
          <w:ilvl w:val="0"/>
          <w:numId w:val="13"/>
        </w:numPr>
        <w:shd w:val="clear" w:color="auto" w:fill="FFFFFF"/>
        <w:spacing w:after="0"/>
        <w:ind w:left="567" w:hanging="283"/>
        <w:jc w:val="both"/>
        <w:rPr>
          <w:rFonts w:ascii="Arial" w:hAnsi="Arial" w:cs="Arial"/>
          <w:color w:val="0070C0"/>
        </w:rPr>
      </w:pPr>
      <w:r>
        <w:rPr>
          <w:rFonts w:ascii="Arial" w:hAnsi="Arial" w:cs="Arial"/>
        </w:rPr>
        <w:t>De las 110</w:t>
      </w:r>
      <w:r w:rsidR="000470BC" w:rsidRPr="00D4252E">
        <w:rPr>
          <w:rFonts w:ascii="Arial" w:hAnsi="Arial" w:cs="Arial"/>
        </w:rPr>
        <w:t xml:space="preserve"> peticiones </w:t>
      </w:r>
      <w:r w:rsidR="00533279" w:rsidRPr="00D4252E">
        <w:rPr>
          <w:rFonts w:ascii="Arial" w:hAnsi="Arial" w:cs="Arial"/>
        </w:rPr>
        <w:t xml:space="preserve">catalogadas como “No requiere respuesta” – N/A (cuadro No. </w:t>
      </w:r>
      <w:r w:rsidR="001B638A">
        <w:rPr>
          <w:rFonts w:ascii="Arial" w:hAnsi="Arial" w:cs="Arial"/>
        </w:rPr>
        <w:t>6</w:t>
      </w:r>
      <w:r w:rsidR="00533279" w:rsidRPr="00334C0D">
        <w:rPr>
          <w:rFonts w:ascii="Arial" w:hAnsi="Arial" w:cs="Arial"/>
        </w:rPr>
        <w:t>)</w:t>
      </w:r>
      <w:r w:rsidR="00D4252E" w:rsidRPr="00334C0D">
        <w:rPr>
          <w:rFonts w:ascii="Arial" w:hAnsi="Arial" w:cs="Arial"/>
        </w:rPr>
        <w:t xml:space="preserve">, </w:t>
      </w:r>
      <w:r w:rsidR="00AD1E6D">
        <w:rPr>
          <w:rFonts w:ascii="Arial" w:hAnsi="Arial" w:cs="Arial"/>
        </w:rPr>
        <w:t>se observaron</w:t>
      </w:r>
      <w:r w:rsidR="00C009F6" w:rsidRPr="00334C0D">
        <w:rPr>
          <w:rFonts w:ascii="Arial" w:hAnsi="Arial" w:cs="Arial"/>
        </w:rPr>
        <w:t>:</w:t>
      </w:r>
    </w:p>
    <w:p w:rsidR="00AD1E6D" w:rsidRPr="00AD1E6D" w:rsidRDefault="00AD1E6D" w:rsidP="00AD1E6D">
      <w:pPr>
        <w:pStyle w:val="Prrafodelista"/>
        <w:shd w:val="clear" w:color="auto" w:fill="FFFFFF"/>
        <w:spacing w:after="0"/>
        <w:ind w:left="1211"/>
        <w:jc w:val="both"/>
        <w:rPr>
          <w:rFonts w:ascii="Arial" w:hAnsi="Arial" w:cs="Arial"/>
          <w:color w:val="0070C0"/>
        </w:rPr>
      </w:pPr>
    </w:p>
    <w:p w:rsidR="00AD1E6D" w:rsidRPr="00AD1E6D" w:rsidRDefault="00326EEF" w:rsidP="00EE698D">
      <w:pPr>
        <w:pStyle w:val="Prrafodelista"/>
        <w:numPr>
          <w:ilvl w:val="0"/>
          <w:numId w:val="14"/>
        </w:numPr>
        <w:shd w:val="clear" w:color="auto" w:fill="FFFFFF"/>
        <w:spacing w:after="0"/>
        <w:ind w:left="993" w:hanging="426"/>
        <w:jc w:val="both"/>
        <w:rPr>
          <w:rFonts w:ascii="Arial" w:hAnsi="Arial" w:cs="Arial"/>
        </w:rPr>
      </w:pPr>
      <w:r>
        <w:rPr>
          <w:rFonts w:ascii="Arial" w:hAnsi="Arial" w:cs="Arial"/>
        </w:rPr>
        <w:t xml:space="preserve">Radicado No. </w:t>
      </w:r>
      <w:r w:rsidR="00AD1E6D" w:rsidRPr="00AD1E6D">
        <w:rPr>
          <w:rFonts w:ascii="Arial" w:hAnsi="Arial" w:cs="Arial"/>
        </w:rPr>
        <w:t>20192060308072</w:t>
      </w:r>
      <w:r w:rsidR="00AD1E6D">
        <w:rPr>
          <w:rFonts w:ascii="Arial" w:hAnsi="Arial" w:cs="Arial"/>
        </w:rPr>
        <w:t xml:space="preserve">: </w:t>
      </w:r>
      <w:r w:rsidR="00AD1E6D" w:rsidRPr="00AD1E6D">
        <w:rPr>
          <w:rFonts w:ascii="Arial" w:hAnsi="Arial" w:cs="Arial"/>
        </w:rPr>
        <w:t xml:space="preserve">A pesar de que el radicado fue catalogado como “No requiere respuesta”, se observa solicitud de órgano judicial, </w:t>
      </w:r>
      <w:r w:rsidR="00AD1E6D">
        <w:rPr>
          <w:rFonts w:ascii="Arial" w:hAnsi="Arial" w:cs="Arial"/>
        </w:rPr>
        <w:t xml:space="preserve">en el historial se visualiza </w:t>
      </w:r>
      <w:r w:rsidR="00AD1E6D" w:rsidRPr="00AD1E6D">
        <w:rPr>
          <w:rFonts w:ascii="Arial" w:hAnsi="Arial" w:cs="Arial"/>
        </w:rPr>
        <w:t xml:space="preserve">que se encargó a un profesional del área, pero no se encuentra respuesta al </w:t>
      </w:r>
      <w:r w:rsidR="00AD1E6D">
        <w:rPr>
          <w:rFonts w:ascii="Arial" w:hAnsi="Arial" w:cs="Arial"/>
        </w:rPr>
        <w:t>mencionado requerimiento</w:t>
      </w:r>
      <w:r w:rsidR="00AD1E6D" w:rsidRPr="00AD1E6D">
        <w:rPr>
          <w:rFonts w:ascii="Arial" w:hAnsi="Arial" w:cs="Arial"/>
        </w:rPr>
        <w:t>.</w:t>
      </w:r>
    </w:p>
    <w:p w:rsidR="00922DB2" w:rsidRDefault="00326EEF" w:rsidP="00922DB2">
      <w:pPr>
        <w:pStyle w:val="Prrafodelista"/>
        <w:numPr>
          <w:ilvl w:val="0"/>
          <w:numId w:val="14"/>
        </w:numPr>
        <w:shd w:val="clear" w:color="auto" w:fill="FFFFFF"/>
        <w:spacing w:after="0"/>
        <w:ind w:left="993" w:hanging="426"/>
        <w:jc w:val="both"/>
        <w:rPr>
          <w:rFonts w:ascii="Arial" w:hAnsi="Arial" w:cs="Arial"/>
        </w:rPr>
      </w:pPr>
      <w:r>
        <w:rPr>
          <w:rFonts w:ascii="Arial" w:hAnsi="Arial" w:cs="Arial"/>
        </w:rPr>
        <w:t xml:space="preserve">Radicado No. </w:t>
      </w:r>
      <w:r w:rsidR="00AD1E6D" w:rsidRPr="005D2745">
        <w:rPr>
          <w:rFonts w:ascii="Arial" w:hAnsi="Arial" w:cs="Arial"/>
        </w:rPr>
        <w:t xml:space="preserve">20192060357712: Este radicado se catalogó como “No requiere respuesta” sin embargo </w:t>
      </w:r>
      <w:r w:rsidR="005D2745" w:rsidRPr="005D2745">
        <w:rPr>
          <w:rFonts w:ascii="Arial" w:hAnsi="Arial" w:cs="Arial"/>
        </w:rPr>
        <w:t>se observa que fue radicado en el mes de octubre de 2019 y</w:t>
      </w:r>
      <w:r w:rsidR="005D2745">
        <w:rPr>
          <w:rFonts w:ascii="Arial" w:hAnsi="Arial" w:cs="Arial"/>
        </w:rPr>
        <w:t xml:space="preserve"> se emitió respuesta</w:t>
      </w:r>
      <w:r w:rsidR="005D2745" w:rsidRPr="005D2745">
        <w:rPr>
          <w:rFonts w:ascii="Arial" w:hAnsi="Arial" w:cs="Arial"/>
        </w:rPr>
        <w:t xml:space="preserve"> en diciembre de 2019.</w:t>
      </w:r>
      <w:r w:rsidR="00AD1E6D" w:rsidRPr="005D2745">
        <w:rPr>
          <w:rFonts w:ascii="Arial" w:hAnsi="Arial" w:cs="Arial"/>
        </w:rPr>
        <w:t xml:space="preserve"> </w:t>
      </w:r>
    </w:p>
    <w:p w:rsidR="00EE698D" w:rsidRPr="00EE698D" w:rsidRDefault="00EE698D" w:rsidP="00EE698D">
      <w:pPr>
        <w:pStyle w:val="Prrafodelista"/>
        <w:shd w:val="clear" w:color="auto" w:fill="FFFFFF"/>
        <w:spacing w:after="0"/>
        <w:ind w:left="993"/>
        <w:jc w:val="both"/>
        <w:rPr>
          <w:rFonts w:ascii="Arial" w:hAnsi="Arial" w:cs="Arial"/>
        </w:rPr>
      </w:pPr>
    </w:p>
    <w:p w:rsidR="0062150F" w:rsidRPr="00D92EBD" w:rsidRDefault="0062150F" w:rsidP="00D92EBD">
      <w:pPr>
        <w:pStyle w:val="Prrafodelista"/>
        <w:numPr>
          <w:ilvl w:val="0"/>
          <w:numId w:val="15"/>
        </w:numPr>
        <w:shd w:val="clear" w:color="auto" w:fill="FFFFFF"/>
        <w:spacing w:after="0"/>
        <w:ind w:left="284" w:firstLine="0"/>
        <w:jc w:val="both"/>
        <w:rPr>
          <w:rFonts w:ascii="Arial" w:eastAsia="Times New Roman" w:hAnsi="Arial" w:cs="Arial"/>
          <w:b/>
          <w:bCs/>
          <w:szCs w:val="20"/>
          <w:lang w:eastAsia="es-CO"/>
        </w:rPr>
      </w:pPr>
      <w:r w:rsidRPr="00D92EBD">
        <w:rPr>
          <w:rFonts w:ascii="Arial" w:eastAsia="Times New Roman" w:hAnsi="Arial" w:cs="Arial"/>
          <w:b/>
          <w:bCs/>
          <w:szCs w:val="20"/>
          <w:lang w:eastAsia="es-CO"/>
        </w:rPr>
        <w:t>Materialidad de la respuesta (Calidad):</w:t>
      </w:r>
    </w:p>
    <w:p w:rsidR="0062150F" w:rsidRPr="00F55A76" w:rsidRDefault="0062150F" w:rsidP="0062150F">
      <w:pPr>
        <w:shd w:val="clear" w:color="auto" w:fill="FFFFFF"/>
        <w:spacing w:after="0"/>
        <w:ind w:left="284" w:hanging="284"/>
        <w:jc w:val="both"/>
        <w:rPr>
          <w:rFonts w:ascii="Arial" w:eastAsia="Times New Roman" w:hAnsi="Arial" w:cs="Arial"/>
          <w:b/>
          <w:bCs/>
          <w:szCs w:val="20"/>
          <w:lang w:eastAsia="es-CO"/>
        </w:rPr>
      </w:pPr>
    </w:p>
    <w:p w:rsidR="0062150F" w:rsidRDefault="001B638A" w:rsidP="0062150F">
      <w:pPr>
        <w:shd w:val="clear" w:color="auto" w:fill="FFFFFF"/>
        <w:spacing w:after="0"/>
        <w:ind w:left="284"/>
        <w:jc w:val="both"/>
        <w:rPr>
          <w:rFonts w:ascii="Arial" w:eastAsia="Times New Roman" w:hAnsi="Arial" w:cs="Arial"/>
          <w:bCs/>
          <w:szCs w:val="20"/>
          <w:lang w:eastAsia="es-CO"/>
        </w:rPr>
      </w:pPr>
      <w:r w:rsidRPr="00326EEF">
        <w:rPr>
          <w:rFonts w:ascii="Arial" w:eastAsia="Times New Roman" w:hAnsi="Arial" w:cs="Arial"/>
          <w:bCs/>
          <w:szCs w:val="20"/>
          <w:lang w:eastAsia="es-CO"/>
        </w:rPr>
        <w:t>Frente a la calidad de la respuesta, se puede evidenciar que l</w:t>
      </w:r>
      <w:r w:rsidR="00942975" w:rsidRPr="00326EEF">
        <w:rPr>
          <w:rFonts w:ascii="Arial" w:eastAsia="Times New Roman" w:hAnsi="Arial" w:cs="Arial"/>
          <w:bCs/>
          <w:szCs w:val="20"/>
          <w:lang w:eastAsia="es-CO"/>
        </w:rPr>
        <w:t>as diferentes dependencias</w:t>
      </w:r>
      <w:r w:rsidR="000326A2" w:rsidRPr="00326EEF">
        <w:rPr>
          <w:rFonts w:ascii="Arial" w:eastAsia="Times New Roman" w:hAnsi="Arial" w:cs="Arial"/>
          <w:bCs/>
          <w:szCs w:val="20"/>
          <w:lang w:eastAsia="es-CO"/>
        </w:rPr>
        <w:t>,</w:t>
      </w:r>
      <w:r w:rsidR="0062150F" w:rsidRPr="00326EEF">
        <w:rPr>
          <w:rFonts w:ascii="Arial" w:eastAsia="Times New Roman" w:hAnsi="Arial" w:cs="Arial"/>
          <w:bCs/>
          <w:szCs w:val="20"/>
          <w:lang w:eastAsia="es-CO"/>
        </w:rPr>
        <w:t xml:space="preserve"> </w:t>
      </w:r>
      <w:r w:rsidR="00512D39" w:rsidRPr="00326EEF">
        <w:rPr>
          <w:rFonts w:ascii="Arial" w:eastAsia="Times New Roman" w:hAnsi="Arial" w:cs="Arial"/>
          <w:bCs/>
          <w:szCs w:val="20"/>
          <w:lang w:eastAsia="es-CO"/>
        </w:rPr>
        <w:t xml:space="preserve">cumplen con </w:t>
      </w:r>
      <w:r w:rsidR="0062150F" w:rsidRPr="00F55A76">
        <w:rPr>
          <w:rFonts w:ascii="Arial" w:eastAsia="Times New Roman" w:hAnsi="Arial" w:cs="Arial"/>
          <w:bCs/>
          <w:szCs w:val="20"/>
          <w:lang w:eastAsia="es-CO"/>
        </w:rPr>
        <w:t xml:space="preserve">resolver </w:t>
      </w:r>
      <w:r w:rsidR="000326A2">
        <w:rPr>
          <w:rFonts w:ascii="Arial" w:eastAsia="Times New Roman" w:hAnsi="Arial" w:cs="Arial"/>
          <w:bCs/>
          <w:szCs w:val="20"/>
          <w:lang w:eastAsia="es-CO"/>
        </w:rPr>
        <w:t xml:space="preserve">la </w:t>
      </w:r>
      <w:r w:rsidR="0062150F" w:rsidRPr="00F55A76">
        <w:rPr>
          <w:rFonts w:ascii="Arial" w:eastAsia="Times New Roman" w:hAnsi="Arial" w:cs="Arial"/>
          <w:bCs/>
          <w:szCs w:val="20"/>
          <w:lang w:eastAsia="es-CO"/>
        </w:rPr>
        <w:t>petición planteada</w:t>
      </w:r>
      <w:r w:rsidR="00B9333E" w:rsidRPr="00F55A76">
        <w:rPr>
          <w:rFonts w:ascii="Arial" w:eastAsia="Times New Roman" w:hAnsi="Arial" w:cs="Arial"/>
          <w:bCs/>
          <w:szCs w:val="20"/>
          <w:lang w:eastAsia="es-CO"/>
        </w:rPr>
        <w:t xml:space="preserve"> en los mejores términos</w:t>
      </w:r>
      <w:r w:rsidR="004A12B3">
        <w:rPr>
          <w:rFonts w:ascii="Arial" w:eastAsia="Times New Roman" w:hAnsi="Arial" w:cs="Arial"/>
          <w:bCs/>
          <w:szCs w:val="20"/>
          <w:lang w:eastAsia="es-CO"/>
        </w:rPr>
        <w:t>. S</w:t>
      </w:r>
      <w:r w:rsidR="00482A20">
        <w:rPr>
          <w:rFonts w:ascii="Arial" w:eastAsia="Times New Roman" w:hAnsi="Arial" w:cs="Arial"/>
          <w:bCs/>
          <w:szCs w:val="20"/>
          <w:lang w:eastAsia="es-CO"/>
        </w:rPr>
        <w:t xml:space="preserve">e observaron tres (3) </w:t>
      </w:r>
      <w:r w:rsidR="004A12B3">
        <w:rPr>
          <w:rFonts w:ascii="Arial" w:eastAsia="Times New Roman" w:hAnsi="Arial" w:cs="Arial"/>
          <w:bCs/>
          <w:szCs w:val="20"/>
          <w:lang w:eastAsia="es-CO"/>
        </w:rPr>
        <w:t xml:space="preserve">peticiones que presentaron debilidades en la calidad de la respuesta: </w:t>
      </w:r>
    </w:p>
    <w:p w:rsidR="00942975" w:rsidRDefault="00942975" w:rsidP="0062150F">
      <w:pPr>
        <w:shd w:val="clear" w:color="auto" w:fill="FFFFFF"/>
        <w:spacing w:after="0"/>
        <w:ind w:left="284"/>
        <w:jc w:val="both"/>
        <w:rPr>
          <w:rFonts w:ascii="Arial" w:eastAsia="Times New Roman" w:hAnsi="Arial" w:cs="Arial"/>
          <w:bCs/>
          <w:szCs w:val="20"/>
          <w:lang w:eastAsia="es-CO"/>
        </w:rPr>
      </w:pPr>
    </w:p>
    <w:p w:rsidR="008E0380" w:rsidRDefault="00760C84" w:rsidP="00760C84">
      <w:pPr>
        <w:shd w:val="clear" w:color="auto" w:fill="FFFFFF"/>
        <w:spacing w:after="0"/>
        <w:jc w:val="both"/>
        <w:rPr>
          <w:rFonts w:ascii="Arial" w:eastAsia="Times New Roman" w:hAnsi="Arial" w:cs="Arial"/>
          <w:bCs/>
          <w:szCs w:val="20"/>
          <w:lang w:eastAsia="es-CO"/>
        </w:rPr>
      </w:pPr>
      <w:r>
        <w:rPr>
          <w:rFonts w:ascii="Arial" w:hAnsi="Arial" w:cs="Arial"/>
          <w:b/>
          <w:noProof/>
          <w:sz w:val="16"/>
          <w:lang w:eastAsia="es-CO"/>
        </w:rPr>
        <w:t xml:space="preserve">      </w:t>
      </w:r>
      <w:r w:rsidR="00482A20">
        <w:rPr>
          <w:rFonts w:ascii="Arial" w:hAnsi="Arial" w:cs="Arial"/>
          <w:b/>
          <w:noProof/>
          <w:sz w:val="16"/>
          <w:lang w:eastAsia="es-CO"/>
        </w:rPr>
        <w:t>Cuadro No. 8</w:t>
      </w:r>
    </w:p>
    <w:tbl>
      <w:tblPr>
        <w:tblStyle w:val="GridTable4Accent3"/>
        <w:tblW w:w="8647" w:type="dxa"/>
        <w:tblInd w:w="279" w:type="dxa"/>
        <w:tblLook w:val="04A0" w:firstRow="1" w:lastRow="0" w:firstColumn="1" w:lastColumn="0" w:noHBand="0" w:noVBand="1"/>
      </w:tblPr>
      <w:tblGrid>
        <w:gridCol w:w="1716"/>
        <w:gridCol w:w="2834"/>
        <w:gridCol w:w="4097"/>
      </w:tblGrid>
      <w:tr w:rsidR="008E0380" w:rsidRPr="00F76CF4" w:rsidTr="00760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Pr>
          <w:p w:rsidR="008E0380" w:rsidRPr="00F76CF4" w:rsidRDefault="008E0380" w:rsidP="00F76CF4">
            <w:pPr>
              <w:jc w:val="center"/>
              <w:rPr>
                <w:rFonts w:ascii="Arial" w:eastAsia="Times New Roman" w:hAnsi="Arial" w:cs="Arial"/>
                <w:sz w:val="16"/>
                <w:szCs w:val="16"/>
                <w:lang w:eastAsia="es-CO"/>
              </w:rPr>
            </w:pPr>
            <w:r w:rsidRPr="00F76CF4">
              <w:rPr>
                <w:rFonts w:ascii="Arial" w:eastAsia="Times New Roman" w:hAnsi="Arial" w:cs="Arial"/>
                <w:sz w:val="16"/>
                <w:szCs w:val="16"/>
                <w:lang w:eastAsia="es-CO"/>
              </w:rPr>
              <w:t>RADICADO</w:t>
            </w:r>
          </w:p>
          <w:p w:rsidR="008E0380" w:rsidRPr="00F76CF4" w:rsidRDefault="008E0380" w:rsidP="00F76CF4">
            <w:pPr>
              <w:jc w:val="center"/>
              <w:rPr>
                <w:rFonts w:ascii="Arial" w:eastAsia="Times New Roman" w:hAnsi="Arial" w:cs="Arial"/>
                <w:bCs w:val="0"/>
                <w:sz w:val="16"/>
                <w:szCs w:val="16"/>
                <w:lang w:eastAsia="es-CO"/>
              </w:rPr>
            </w:pPr>
            <w:r w:rsidRPr="00F76CF4">
              <w:rPr>
                <w:rFonts w:ascii="Arial" w:eastAsia="Times New Roman" w:hAnsi="Arial" w:cs="Arial"/>
                <w:sz w:val="16"/>
                <w:szCs w:val="16"/>
                <w:lang w:eastAsia="es-CO"/>
              </w:rPr>
              <w:t>ENTRADA</w:t>
            </w:r>
          </w:p>
        </w:tc>
        <w:tc>
          <w:tcPr>
            <w:tcW w:w="2834" w:type="dxa"/>
          </w:tcPr>
          <w:p w:rsidR="008E0380" w:rsidRPr="00F76CF4" w:rsidRDefault="008E0380" w:rsidP="00F76C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6"/>
                <w:szCs w:val="16"/>
                <w:lang w:eastAsia="es-CO"/>
              </w:rPr>
            </w:pPr>
            <w:r w:rsidRPr="00F76CF4">
              <w:rPr>
                <w:rFonts w:ascii="Arial" w:eastAsia="Times New Roman" w:hAnsi="Arial" w:cs="Arial"/>
                <w:sz w:val="16"/>
                <w:szCs w:val="16"/>
                <w:lang w:eastAsia="es-CO"/>
              </w:rPr>
              <w:t>DEPENDENCIA</w:t>
            </w:r>
          </w:p>
        </w:tc>
        <w:tc>
          <w:tcPr>
            <w:tcW w:w="4097" w:type="dxa"/>
          </w:tcPr>
          <w:p w:rsidR="008E0380" w:rsidRPr="00F76CF4" w:rsidRDefault="008E0380" w:rsidP="00F76CF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6"/>
                <w:szCs w:val="16"/>
                <w:lang w:eastAsia="es-CO"/>
              </w:rPr>
            </w:pPr>
            <w:r w:rsidRPr="00F76CF4">
              <w:rPr>
                <w:rFonts w:ascii="Arial" w:eastAsia="Times New Roman" w:hAnsi="Arial" w:cs="Arial"/>
                <w:sz w:val="16"/>
                <w:szCs w:val="16"/>
                <w:lang w:eastAsia="es-CO"/>
              </w:rPr>
              <w:t>OBSERVACIONES OCI</w:t>
            </w:r>
          </w:p>
        </w:tc>
      </w:tr>
      <w:tr w:rsidR="00F76CF4" w:rsidRPr="00F76CF4" w:rsidTr="00760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Pr>
          <w:p w:rsidR="00F76CF4" w:rsidRPr="00F76CF4" w:rsidRDefault="00F76CF4" w:rsidP="00F76CF4">
            <w:pPr>
              <w:jc w:val="center"/>
              <w:rPr>
                <w:rFonts w:ascii="Arial" w:eastAsia="Times New Roman" w:hAnsi="Arial" w:cs="Arial"/>
                <w:bCs w:val="0"/>
                <w:sz w:val="16"/>
                <w:szCs w:val="16"/>
                <w:lang w:eastAsia="es-CO"/>
              </w:rPr>
            </w:pPr>
            <w:r w:rsidRPr="00F76CF4">
              <w:rPr>
                <w:rFonts w:ascii="Arial" w:eastAsia="Times New Roman" w:hAnsi="Arial" w:cs="Arial"/>
                <w:sz w:val="16"/>
                <w:szCs w:val="16"/>
                <w:lang w:eastAsia="es-CO"/>
              </w:rPr>
              <w:t>20192060314972</w:t>
            </w:r>
          </w:p>
        </w:tc>
        <w:tc>
          <w:tcPr>
            <w:tcW w:w="2834" w:type="dxa"/>
          </w:tcPr>
          <w:p w:rsidR="00F76CF4" w:rsidRPr="00F76CF4" w:rsidRDefault="00F76CF4" w:rsidP="00F76CF4">
            <w:pPr>
              <w:jc w:val="center"/>
              <w:cnfStyle w:val="000000100000" w:firstRow="0" w:lastRow="0" w:firstColumn="0" w:lastColumn="0" w:oddVBand="0" w:evenVBand="0" w:oddHBand="1" w:evenHBand="0" w:firstRowFirstColumn="0" w:firstRowLastColumn="0" w:lastRowFirstColumn="0" w:lastRowLastColumn="0"/>
              <w:rPr>
                <w:sz w:val="16"/>
                <w:szCs w:val="16"/>
              </w:rPr>
            </w:pPr>
            <w:r w:rsidRPr="00F76CF4">
              <w:rPr>
                <w:sz w:val="16"/>
                <w:szCs w:val="16"/>
              </w:rPr>
              <w:t>DIRECCIÓN DE EMPLEO PÚBLICO</w:t>
            </w:r>
          </w:p>
        </w:tc>
        <w:tc>
          <w:tcPr>
            <w:tcW w:w="4097" w:type="dxa"/>
          </w:tcPr>
          <w:p w:rsidR="00F76CF4" w:rsidRPr="00F76CF4" w:rsidRDefault="00F76CF4" w:rsidP="00F76CF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sidRPr="00F76CF4">
              <w:rPr>
                <w:rFonts w:ascii="Arial" w:eastAsia="Times New Roman" w:hAnsi="Arial" w:cs="Arial"/>
                <w:bCs/>
                <w:sz w:val="16"/>
                <w:szCs w:val="16"/>
                <w:lang w:eastAsia="es-CO"/>
              </w:rPr>
              <w:t>Se dio respuesta al ente que remitió la petición, pero no se observa la respuesta al congresista</w:t>
            </w:r>
          </w:p>
        </w:tc>
      </w:tr>
      <w:tr w:rsidR="00F76CF4" w:rsidRPr="00F76CF4" w:rsidTr="00760C84">
        <w:tc>
          <w:tcPr>
            <w:cnfStyle w:val="001000000000" w:firstRow="0" w:lastRow="0" w:firstColumn="1" w:lastColumn="0" w:oddVBand="0" w:evenVBand="0" w:oddHBand="0" w:evenHBand="0" w:firstRowFirstColumn="0" w:firstRowLastColumn="0" w:lastRowFirstColumn="0" w:lastRowLastColumn="0"/>
            <w:tcW w:w="1716" w:type="dxa"/>
          </w:tcPr>
          <w:p w:rsidR="00F76CF4" w:rsidRPr="00F76CF4" w:rsidRDefault="00F76CF4" w:rsidP="00F76CF4">
            <w:pPr>
              <w:jc w:val="center"/>
              <w:rPr>
                <w:rFonts w:ascii="Arial" w:eastAsia="Times New Roman" w:hAnsi="Arial" w:cs="Arial"/>
                <w:bCs w:val="0"/>
                <w:sz w:val="16"/>
                <w:szCs w:val="16"/>
                <w:lang w:eastAsia="es-CO"/>
              </w:rPr>
            </w:pPr>
            <w:r w:rsidRPr="00F76CF4">
              <w:rPr>
                <w:rFonts w:ascii="Arial" w:eastAsia="Times New Roman" w:hAnsi="Arial" w:cs="Arial"/>
                <w:sz w:val="16"/>
                <w:szCs w:val="16"/>
                <w:lang w:eastAsia="es-CO"/>
              </w:rPr>
              <w:t>20202060041552</w:t>
            </w:r>
          </w:p>
        </w:tc>
        <w:tc>
          <w:tcPr>
            <w:tcW w:w="2834" w:type="dxa"/>
          </w:tcPr>
          <w:p w:rsidR="00F76CF4" w:rsidRPr="00F76CF4" w:rsidRDefault="00F76CF4" w:rsidP="00F76C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6CF4">
              <w:rPr>
                <w:sz w:val="16"/>
                <w:szCs w:val="16"/>
              </w:rPr>
              <w:t>GRUPO DE SERVICIO AL CIUDADANO INSTITUCIONAL</w:t>
            </w:r>
          </w:p>
        </w:tc>
        <w:tc>
          <w:tcPr>
            <w:tcW w:w="4097" w:type="dxa"/>
          </w:tcPr>
          <w:p w:rsidR="00F76CF4" w:rsidRPr="00F76CF4" w:rsidRDefault="00F76CF4" w:rsidP="00F76CF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6"/>
                <w:lang w:eastAsia="es-CO"/>
              </w:rPr>
            </w:pPr>
            <w:r w:rsidRPr="00F76CF4">
              <w:rPr>
                <w:rFonts w:ascii="Arial" w:eastAsia="Times New Roman" w:hAnsi="Arial" w:cs="Arial"/>
                <w:bCs/>
                <w:sz w:val="16"/>
                <w:szCs w:val="16"/>
                <w:lang w:eastAsia="es-CO"/>
              </w:rPr>
              <w:t>Respuesta incompleta, el peticionario además de la solicitud de usuario y contraseña SIGEP, solicito información de los trámites para los trabajadores oficiales en el SIGEP, lo cual no se contestó</w:t>
            </w:r>
          </w:p>
        </w:tc>
      </w:tr>
      <w:tr w:rsidR="00F76CF4" w:rsidRPr="00F76CF4" w:rsidTr="00760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Pr>
          <w:p w:rsidR="00F76CF4" w:rsidRPr="00F76CF4" w:rsidRDefault="00F76CF4" w:rsidP="00F76CF4">
            <w:pPr>
              <w:jc w:val="center"/>
              <w:rPr>
                <w:rFonts w:ascii="Arial" w:eastAsia="Times New Roman" w:hAnsi="Arial" w:cs="Arial"/>
                <w:bCs w:val="0"/>
                <w:sz w:val="16"/>
                <w:szCs w:val="16"/>
                <w:lang w:eastAsia="es-CO"/>
              </w:rPr>
            </w:pPr>
            <w:r w:rsidRPr="00F76CF4">
              <w:rPr>
                <w:rFonts w:ascii="Arial" w:eastAsia="Times New Roman" w:hAnsi="Arial" w:cs="Arial"/>
                <w:sz w:val="16"/>
                <w:szCs w:val="16"/>
                <w:lang w:eastAsia="es-CO"/>
              </w:rPr>
              <w:t>20202060069812</w:t>
            </w:r>
          </w:p>
        </w:tc>
        <w:tc>
          <w:tcPr>
            <w:tcW w:w="2834" w:type="dxa"/>
          </w:tcPr>
          <w:p w:rsidR="00F76CF4" w:rsidRPr="00F76CF4" w:rsidRDefault="00F76CF4" w:rsidP="00F76CF4">
            <w:pPr>
              <w:jc w:val="center"/>
              <w:cnfStyle w:val="000000100000" w:firstRow="0" w:lastRow="0" w:firstColumn="0" w:lastColumn="0" w:oddVBand="0" w:evenVBand="0" w:oddHBand="1" w:evenHBand="0" w:firstRowFirstColumn="0" w:firstRowLastColumn="0" w:lastRowFirstColumn="0" w:lastRowLastColumn="0"/>
              <w:rPr>
                <w:sz w:val="16"/>
                <w:szCs w:val="16"/>
              </w:rPr>
            </w:pPr>
            <w:r w:rsidRPr="00F76CF4">
              <w:rPr>
                <w:sz w:val="16"/>
                <w:szCs w:val="16"/>
              </w:rPr>
              <w:t>DIRECCIÓN DE GESTIÓN Y DESEMPEÑO INSTITUCIONAL</w:t>
            </w:r>
          </w:p>
        </w:tc>
        <w:tc>
          <w:tcPr>
            <w:tcW w:w="4097" w:type="dxa"/>
          </w:tcPr>
          <w:p w:rsidR="00F76CF4" w:rsidRPr="00F76CF4" w:rsidRDefault="001B638A" w:rsidP="001B638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6"/>
                <w:lang w:eastAsia="es-CO"/>
              </w:rPr>
            </w:pPr>
            <w:r w:rsidRPr="00326EEF">
              <w:rPr>
                <w:rFonts w:ascii="Arial" w:eastAsia="Times New Roman" w:hAnsi="Arial" w:cs="Arial"/>
                <w:bCs/>
                <w:sz w:val="16"/>
                <w:szCs w:val="16"/>
                <w:lang w:eastAsia="es-CO"/>
              </w:rPr>
              <w:t xml:space="preserve">Respuesta rápida. </w:t>
            </w:r>
            <w:r w:rsidR="00F76CF4" w:rsidRPr="00326EEF">
              <w:rPr>
                <w:rFonts w:ascii="Arial" w:eastAsia="Times New Roman" w:hAnsi="Arial" w:cs="Arial"/>
                <w:bCs/>
                <w:sz w:val="16"/>
                <w:szCs w:val="16"/>
                <w:lang w:eastAsia="es-CO"/>
              </w:rPr>
              <w:t xml:space="preserve">El peticionario solicitó información respecto de la certificación del curso MIPG, </w:t>
            </w:r>
            <w:r w:rsidRPr="00326EEF">
              <w:rPr>
                <w:rFonts w:ascii="Arial" w:eastAsia="Times New Roman" w:hAnsi="Arial" w:cs="Arial"/>
                <w:bCs/>
                <w:sz w:val="16"/>
                <w:szCs w:val="16"/>
                <w:lang w:eastAsia="es-CO"/>
              </w:rPr>
              <w:t>si esta sirve</w:t>
            </w:r>
            <w:r w:rsidR="00F76CF4" w:rsidRPr="00326EEF">
              <w:rPr>
                <w:rFonts w:ascii="Arial" w:eastAsia="Times New Roman" w:hAnsi="Arial" w:cs="Arial"/>
                <w:bCs/>
                <w:sz w:val="16"/>
                <w:szCs w:val="16"/>
                <w:lang w:eastAsia="es-CO"/>
              </w:rPr>
              <w:t xml:space="preserve"> para presentar</w:t>
            </w:r>
            <w:r w:rsidRPr="00326EEF">
              <w:rPr>
                <w:rFonts w:ascii="Arial" w:eastAsia="Times New Roman" w:hAnsi="Arial" w:cs="Arial"/>
                <w:bCs/>
                <w:sz w:val="16"/>
                <w:szCs w:val="16"/>
                <w:lang w:eastAsia="es-CO"/>
              </w:rPr>
              <w:t xml:space="preserve"> a nuevo cargo en otra entidad, se dio respuesta indicando usuario y contraseña.</w:t>
            </w:r>
          </w:p>
        </w:tc>
      </w:tr>
    </w:tbl>
    <w:p w:rsidR="00D92EBD" w:rsidRDefault="00760C84" w:rsidP="00760C84">
      <w:pPr>
        <w:shd w:val="clear" w:color="auto" w:fill="FFFFFF"/>
        <w:spacing w:after="0"/>
        <w:rPr>
          <w:rFonts w:ascii="Arial" w:eastAsia="Times New Roman" w:hAnsi="Arial" w:cs="Arial"/>
          <w:b/>
          <w:bCs/>
          <w:i/>
          <w:sz w:val="14"/>
          <w:szCs w:val="14"/>
          <w:lang w:eastAsia="es-CO"/>
        </w:rPr>
      </w:pPr>
      <w:r>
        <w:rPr>
          <w:rFonts w:ascii="Arial" w:eastAsia="Times New Roman" w:hAnsi="Arial" w:cs="Arial"/>
          <w:bCs/>
          <w:szCs w:val="20"/>
          <w:lang w:eastAsia="es-CO"/>
        </w:rPr>
        <w:t xml:space="preserve">     </w:t>
      </w:r>
      <w:r w:rsidR="00D92EBD" w:rsidRPr="00EC38D8">
        <w:rPr>
          <w:rFonts w:ascii="Arial" w:eastAsia="Times New Roman" w:hAnsi="Arial" w:cs="Arial"/>
          <w:b/>
          <w:bCs/>
          <w:i/>
          <w:sz w:val="14"/>
          <w:szCs w:val="14"/>
          <w:lang w:eastAsia="es-CO"/>
        </w:rPr>
        <w:t>Fuente</w:t>
      </w:r>
      <w:r w:rsidR="00D92EBD">
        <w:rPr>
          <w:rFonts w:ascii="Arial" w:eastAsia="Times New Roman" w:hAnsi="Arial" w:cs="Arial"/>
          <w:b/>
          <w:bCs/>
          <w:i/>
          <w:sz w:val="14"/>
          <w:szCs w:val="14"/>
          <w:lang w:eastAsia="es-CO"/>
        </w:rPr>
        <w:t>:  Papeles de trabajo OCI – ORFEO</w:t>
      </w:r>
    </w:p>
    <w:p w:rsidR="00D43FA5" w:rsidRDefault="00D43FA5" w:rsidP="00760C84">
      <w:pPr>
        <w:shd w:val="clear" w:color="auto" w:fill="FFFFFF"/>
        <w:spacing w:after="0"/>
        <w:rPr>
          <w:rFonts w:ascii="Arial" w:eastAsia="Times New Roman" w:hAnsi="Arial" w:cs="Arial"/>
          <w:b/>
          <w:bCs/>
          <w:i/>
          <w:sz w:val="14"/>
          <w:szCs w:val="14"/>
          <w:lang w:eastAsia="es-CO"/>
        </w:rPr>
      </w:pPr>
    </w:p>
    <w:p w:rsidR="0062150F" w:rsidRPr="00D92EBD" w:rsidRDefault="0062150F" w:rsidP="00D92EBD">
      <w:pPr>
        <w:pStyle w:val="Prrafodelista"/>
        <w:numPr>
          <w:ilvl w:val="0"/>
          <w:numId w:val="4"/>
        </w:numPr>
        <w:spacing w:after="0" w:line="240" w:lineRule="auto"/>
        <w:ind w:left="284" w:hanging="284"/>
        <w:rPr>
          <w:rFonts w:ascii="Arial" w:eastAsia="Times New Roman" w:hAnsi="Arial" w:cs="Arial"/>
          <w:bCs/>
          <w:szCs w:val="21"/>
          <w:lang w:eastAsia="es-CO"/>
        </w:rPr>
      </w:pPr>
      <w:r w:rsidRPr="00D92EBD">
        <w:rPr>
          <w:rFonts w:ascii="Arial" w:eastAsia="Times New Roman" w:hAnsi="Arial" w:cs="Arial"/>
          <w:b/>
          <w:bCs/>
          <w:szCs w:val="21"/>
          <w:lang w:eastAsia="es-CO"/>
        </w:rPr>
        <w:t xml:space="preserve">Temas más consultados: </w:t>
      </w:r>
    </w:p>
    <w:p w:rsidR="00E2482B" w:rsidRDefault="00E2482B" w:rsidP="0062150F">
      <w:pPr>
        <w:spacing w:after="0"/>
        <w:ind w:left="284" w:hanging="284"/>
        <w:jc w:val="both"/>
        <w:rPr>
          <w:rFonts w:ascii="Arial" w:eastAsia="Times New Roman" w:hAnsi="Arial" w:cs="Arial"/>
          <w:b/>
          <w:bCs/>
          <w:szCs w:val="21"/>
          <w:lang w:eastAsia="es-CO"/>
        </w:rPr>
      </w:pPr>
    </w:p>
    <w:p w:rsidR="0018699C" w:rsidRDefault="0062150F" w:rsidP="001B6E48">
      <w:pPr>
        <w:spacing w:after="0"/>
        <w:ind w:left="284"/>
        <w:jc w:val="both"/>
        <w:rPr>
          <w:rFonts w:ascii="Arial" w:eastAsia="Times New Roman" w:hAnsi="Arial" w:cs="Arial"/>
          <w:bCs/>
          <w:szCs w:val="21"/>
          <w:lang w:eastAsia="es-CO"/>
        </w:rPr>
      </w:pPr>
      <w:r w:rsidRPr="00194658">
        <w:rPr>
          <w:rFonts w:ascii="Arial" w:eastAsia="Times New Roman" w:hAnsi="Arial" w:cs="Arial"/>
          <w:bCs/>
          <w:szCs w:val="21"/>
          <w:lang w:eastAsia="es-CO"/>
        </w:rPr>
        <w:t xml:space="preserve">Se revisó el “Reporte por temas” arrojado </w:t>
      </w:r>
      <w:r>
        <w:rPr>
          <w:rFonts w:ascii="Arial" w:eastAsia="Times New Roman" w:hAnsi="Arial" w:cs="Arial"/>
          <w:bCs/>
          <w:szCs w:val="21"/>
          <w:lang w:eastAsia="es-CO"/>
        </w:rPr>
        <w:t xml:space="preserve">en </w:t>
      </w:r>
      <w:r w:rsidRPr="00194658">
        <w:rPr>
          <w:rFonts w:ascii="Arial" w:eastAsia="Times New Roman" w:hAnsi="Arial" w:cs="Arial"/>
          <w:bCs/>
          <w:szCs w:val="21"/>
          <w:lang w:eastAsia="es-CO"/>
        </w:rPr>
        <w:t xml:space="preserve">el </w:t>
      </w:r>
      <w:r>
        <w:rPr>
          <w:rFonts w:ascii="Arial" w:eastAsia="Times New Roman" w:hAnsi="Arial" w:cs="Arial"/>
          <w:bCs/>
          <w:szCs w:val="21"/>
          <w:lang w:eastAsia="es-CO"/>
        </w:rPr>
        <w:t>S</w:t>
      </w:r>
      <w:r w:rsidRPr="00194658">
        <w:rPr>
          <w:rFonts w:ascii="Arial" w:eastAsia="Times New Roman" w:hAnsi="Arial" w:cs="Arial"/>
          <w:bCs/>
          <w:szCs w:val="21"/>
          <w:lang w:eastAsia="es-CO"/>
        </w:rPr>
        <w:t>istema ORFEO, e</w:t>
      </w:r>
      <w:r>
        <w:rPr>
          <w:rFonts w:ascii="Arial" w:eastAsia="Times New Roman" w:hAnsi="Arial" w:cs="Arial"/>
          <w:bCs/>
          <w:szCs w:val="21"/>
          <w:lang w:eastAsia="es-CO"/>
        </w:rPr>
        <w:t>videnciando q</w:t>
      </w:r>
      <w:r w:rsidRPr="00194658">
        <w:rPr>
          <w:rFonts w:ascii="Arial" w:eastAsia="Times New Roman" w:hAnsi="Arial" w:cs="Arial"/>
          <w:bCs/>
          <w:szCs w:val="21"/>
          <w:lang w:eastAsia="es-CO"/>
        </w:rPr>
        <w:t xml:space="preserve">ue los diez </w:t>
      </w:r>
      <w:r>
        <w:rPr>
          <w:rFonts w:ascii="Arial" w:eastAsia="Times New Roman" w:hAnsi="Arial" w:cs="Arial"/>
          <w:bCs/>
          <w:szCs w:val="21"/>
          <w:lang w:eastAsia="es-CO"/>
        </w:rPr>
        <w:t xml:space="preserve">(10) </w:t>
      </w:r>
      <w:r w:rsidRPr="00194658">
        <w:rPr>
          <w:rFonts w:ascii="Arial" w:eastAsia="Times New Roman" w:hAnsi="Arial" w:cs="Arial"/>
          <w:bCs/>
          <w:szCs w:val="21"/>
          <w:lang w:eastAsia="es-CO"/>
        </w:rPr>
        <w:t xml:space="preserve">temas </w:t>
      </w:r>
      <w:r>
        <w:rPr>
          <w:rFonts w:ascii="Arial" w:eastAsia="Times New Roman" w:hAnsi="Arial" w:cs="Arial"/>
          <w:bCs/>
          <w:szCs w:val="21"/>
          <w:lang w:eastAsia="es-CO"/>
        </w:rPr>
        <w:t xml:space="preserve">– Subtemas </w:t>
      </w:r>
      <w:r w:rsidRPr="00194658">
        <w:rPr>
          <w:rFonts w:ascii="Arial" w:eastAsia="Times New Roman" w:hAnsi="Arial" w:cs="Arial"/>
          <w:bCs/>
          <w:szCs w:val="21"/>
          <w:lang w:eastAsia="es-CO"/>
        </w:rPr>
        <w:t xml:space="preserve">más consultados en </w:t>
      </w:r>
      <w:r>
        <w:rPr>
          <w:rFonts w:ascii="Arial" w:eastAsia="Times New Roman" w:hAnsi="Arial" w:cs="Arial"/>
          <w:bCs/>
          <w:szCs w:val="21"/>
          <w:lang w:eastAsia="es-CO"/>
        </w:rPr>
        <w:t>las Direcciones Técnicas</w:t>
      </w:r>
      <w:r w:rsidRPr="00194658">
        <w:rPr>
          <w:rFonts w:ascii="Arial" w:eastAsia="Times New Roman" w:hAnsi="Arial" w:cs="Arial"/>
          <w:bCs/>
          <w:szCs w:val="21"/>
          <w:lang w:eastAsia="es-CO"/>
        </w:rPr>
        <w:t>, fueron los siguientes:</w:t>
      </w:r>
    </w:p>
    <w:p w:rsidR="00B94F53" w:rsidRDefault="00B94F53" w:rsidP="00672075">
      <w:pPr>
        <w:spacing w:after="0"/>
        <w:ind w:left="708" w:firstLine="1"/>
        <w:jc w:val="both"/>
        <w:rPr>
          <w:rFonts w:ascii="Arial" w:hAnsi="Arial" w:cs="Arial"/>
          <w:b/>
          <w:noProof/>
          <w:sz w:val="16"/>
          <w:lang w:eastAsia="es-CO"/>
        </w:rPr>
      </w:pPr>
    </w:p>
    <w:p w:rsidR="00672075" w:rsidRPr="003D3E40" w:rsidRDefault="00791416" w:rsidP="00672075">
      <w:pPr>
        <w:spacing w:after="0"/>
        <w:ind w:left="708" w:firstLine="1"/>
        <w:jc w:val="both"/>
        <w:rPr>
          <w:rFonts w:ascii="Arial" w:eastAsia="Times New Roman" w:hAnsi="Arial" w:cs="Arial"/>
          <w:vanish/>
          <w:sz w:val="16"/>
          <w:szCs w:val="16"/>
          <w:lang w:eastAsia="es-CO"/>
        </w:rPr>
      </w:pPr>
      <w:r>
        <w:rPr>
          <w:rFonts w:ascii="Arial" w:hAnsi="Arial" w:cs="Arial"/>
          <w:b/>
          <w:noProof/>
          <w:sz w:val="16"/>
          <w:lang w:eastAsia="es-CO"/>
        </w:rPr>
        <w:t>Cuadro No. 9</w:t>
      </w:r>
      <w:r w:rsidR="00672075" w:rsidRPr="003D3E40">
        <w:rPr>
          <w:rFonts w:ascii="Arial" w:eastAsia="Times New Roman" w:hAnsi="Arial" w:cs="Arial"/>
          <w:vanish/>
          <w:sz w:val="16"/>
          <w:szCs w:val="16"/>
          <w:lang w:eastAsia="es-CO"/>
        </w:rPr>
        <w:t>Principio del formulario</w:t>
      </w:r>
    </w:p>
    <w:p w:rsidR="00672075" w:rsidRPr="003D3E40" w:rsidRDefault="00672075" w:rsidP="00672075">
      <w:pPr>
        <w:pBdr>
          <w:top w:val="single" w:sz="6" w:space="1" w:color="auto"/>
        </w:pBdr>
        <w:spacing w:after="0" w:line="240" w:lineRule="auto"/>
        <w:ind w:left="284" w:hanging="284"/>
        <w:jc w:val="center"/>
        <w:rPr>
          <w:rFonts w:ascii="Arial" w:eastAsia="Times New Roman" w:hAnsi="Arial" w:cs="Arial"/>
          <w:vanish/>
          <w:sz w:val="16"/>
          <w:szCs w:val="16"/>
          <w:lang w:eastAsia="es-CO"/>
        </w:rPr>
      </w:pPr>
      <w:r w:rsidRPr="003D3E40">
        <w:rPr>
          <w:rFonts w:ascii="Arial" w:eastAsia="Times New Roman" w:hAnsi="Arial" w:cs="Arial"/>
          <w:vanish/>
          <w:sz w:val="16"/>
          <w:szCs w:val="16"/>
          <w:lang w:eastAsia="es-CO"/>
        </w:rPr>
        <w:t>Final del formulario</w:t>
      </w:r>
    </w:p>
    <w:p w:rsidR="00672075" w:rsidRDefault="00672075" w:rsidP="00672075">
      <w:pPr>
        <w:spacing w:after="0"/>
        <w:ind w:left="284" w:hanging="284"/>
        <w:jc w:val="both"/>
        <w:rPr>
          <w:rFonts w:ascii="Arial" w:eastAsia="Times New Roman" w:hAnsi="Arial" w:cs="Arial"/>
          <w:b/>
          <w:bCs/>
          <w:color w:val="FF0000"/>
          <w:sz w:val="20"/>
          <w:szCs w:val="21"/>
          <w:lang w:eastAsia="es-CO"/>
        </w:rPr>
      </w:pPr>
    </w:p>
    <w:tbl>
      <w:tblPr>
        <w:tblStyle w:val="Tablaconcuadrcula4-nfasis51"/>
        <w:tblW w:w="0" w:type="auto"/>
        <w:jc w:val="center"/>
        <w:tblLook w:val="04A0" w:firstRow="1" w:lastRow="0" w:firstColumn="1" w:lastColumn="0" w:noHBand="0" w:noVBand="1"/>
      </w:tblPr>
      <w:tblGrid>
        <w:gridCol w:w="417"/>
        <w:gridCol w:w="2011"/>
        <w:gridCol w:w="2848"/>
        <w:gridCol w:w="2278"/>
      </w:tblGrid>
      <w:tr w:rsidR="00672075" w:rsidRPr="00744377" w:rsidTr="001B6E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672075" w:rsidRPr="00744377" w:rsidRDefault="00672075" w:rsidP="008F6410">
            <w:pPr>
              <w:ind w:left="284" w:hanging="284"/>
              <w:jc w:val="center"/>
              <w:rPr>
                <w:rFonts w:ascii="Arial" w:eastAsia="Times New Roman" w:hAnsi="Arial" w:cs="Arial"/>
                <w:b w:val="0"/>
                <w:bCs w:val="0"/>
                <w:color w:val="FFFFFF"/>
                <w:sz w:val="18"/>
                <w:szCs w:val="16"/>
                <w:lang w:eastAsia="es-CO"/>
              </w:rPr>
            </w:pPr>
            <w:bookmarkStart w:id="2" w:name="_Hlk38878344"/>
          </w:p>
        </w:tc>
        <w:tc>
          <w:tcPr>
            <w:tcW w:w="2011" w:type="dxa"/>
          </w:tcPr>
          <w:p w:rsidR="00672075" w:rsidRPr="00744377" w:rsidRDefault="00672075" w:rsidP="009F74CC">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8"/>
                <w:szCs w:val="16"/>
                <w:lang w:eastAsia="es-CO"/>
              </w:rPr>
            </w:pPr>
            <w:r w:rsidRPr="00744377">
              <w:rPr>
                <w:rFonts w:ascii="Arial" w:eastAsia="Times New Roman" w:hAnsi="Arial" w:cs="Arial"/>
                <w:b w:val="0"/>
                <w:bCs w:val="0"/>
                <w:color w:val="FFFFFF"/>
                <w:sz w:val="18"/>
                <w:szCs w:val="16"/>
                <w:lang w:eastAsia="es-CO"/>
              </w:rPr>
              <w:t>TEMAS</w:t>
            </w:r>
          </w:p>
        </w:tc>
        <w:tc>
          <w:tcPr>
            <w:tcW w:w="2848" w:type="dxa"/>
          </w:tcPr>
          <w:p w:rsidR="00672075" w:rsidRPr="00744377" w:rsidRDefault="00672075" w:rsidP="009F74CC">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8"/>
                <w:szCs w:val="16"/>
                <w:lang w:eastAsia="es-CO"/>
              </w:rPr>
            </w:pPr>
            <w:r w:rsidRPr="00744377">
              <w:rPr>
                <w:rFonts w:ascii="Arial" w:eastAsia="Times New Roman" w:hAnsi="Arial" w:cs="Arial"/>
                <w:b w:val="0"/>
                <w:bCs w:val="0"/>
                <w:color w:val="FFFFFF"/>
                <w:sz w:val="18"/>
                <w:szCs w:val="16"/>
                <w:lang w:eastAsia="es-CO"/>
              </w:rPr>
              <w:t>S</w:t>
            </w:r>
            <w:r w:rsidR="00326EEF">
              <w:rPr>
                <w:rFonts w:ascii="Arial" w:eastAsia="Times New Roman" w:hAnsi="Arial" w:cs="Arial"/>
                <w:b w:val="0"/>
                <w:bCs w:val="0"/>
                <w:color w:val="FFFFFF"/>
                <w:sz w:val="18"/>
                <w:szCs w:val="16"/>
                <w:lang w:eastAsia="es-CO"/>
              </w:rPr>
              <w:t>UBTEMAS</w:t>
            </w:r>
            <w:r w:rsidRPr="00744377">
              <w:rPr>
                <w:rFonts w:ascii="Arial" w:eastAsia="Times New Roman" w:hAnsi="Arial" w:cs="Arial"/>
                <w:b w:val="0"/>
                <w:bCs w:val="0"/>
                <w:color w:val="FFFFFF"/>
                <w:sz w:val="18"/>
                <w:szCs w:val="16"/>
                <w:lang w:eastAsia="es-CO"/>
              </w:rPr>
              <w:t xml:space="preserve"> </w:t>
            </w:r>
          </w:p>
        </w:tc>
        <w:tc>
          <w:tcPr>
            <w:tcW w:w="2278" w:type="dxa"/>
          </w:tcPr>
          <w:p w:rsidR="00672075" w:rsidRPr="00744377" w:rsidRDefault="00672075" w:rsidP="009F74CC">
            <w:pPr>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8"/>
                <w:szCs w:val="16"/>
                <w:lang w:eastAsia="es-CO"/>
              </w:rPr>
            </w:pPr>
            <w:r w:rsidRPr="00744377">
              <w:rPr>
                <w:rFonts w:ascii="Arial" w:eastAsia="Times New Roman" w:hAnsi="Arial" w:cs="Arial"/>
                <w:b w:val="0"/>
                <w:bCs w:val="0"/>
                <w:color w:val="FFFFFF"/>
                <w:sz w:val="18"/>
                <w:szCs w:val="16"/>
                <w:lang w:eastAsia="es-CO"/>
              </w:rPr>
              <w:t>No. CONSULTAS O RADICADOS</w:t>
            </w:r>
          </w:p>
        </w:tc>
      </w:tr>
      <w:bookmarkEnd w:id="2"/>
      <w:tr w:rsidR="00672075" w:rsidRPr="00744377" w:rsidTr="001B6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672075" w:rsidRPr="00744377" w:rsidRDefault="00672075" w:rsidP="008F6410">
            <w:pPr>
              <w:ind w:left="284" w:hanging="284"/>
              <w:jc w:val="center"/>
              <w:rPr>
                <w:rFonts w:ascii="Arial" w:eastAsia="Times New Roman" w:hAnsi="Arial" w:cs="Arial"/>
                <w:bCs w:val="0"/>
                <w:sz w:val="18"/>
                <w:szCs w:val="16"/>
                <w:lang w:eastAsia="es-CO"/>
              </w:rPr>
            </w:pPr>
            <w:r w:rsidRPr="00744377">
              <w:rPr>
                <w:rFonts w:ascii="Arial" w:eastAsia="Times New Roman" w:hAnsi="Arial" w:cs="Arial"/>
                <w:bCs w:val="0"/>
                <w:sz w:val="18"/>
                <w:szCs w:val="16"/>
                <w:lang w:eastAsia="es-CO"/>
              </w:rPr>
              <w:t>1</w:t>
            </w:r>
          </w:p>
        </w:tc>
        <w:tc>
          <w:tcPr>
            <w:tcW w:w="2011" w:type="dxa"/>
          </w:tcPr>
          <w:p w:rsidR="00672075" w:rsidRPr="00744377" w:rsidRDefault="00672075"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744377">
              <w:rPr>
                <w:rFonts w:ascii="Arial" w:eastAsia="Times New Roman" w:hAnsi="Arial" w:cs="Arial"/>
                <w:bCs/>
                <w:sz w:val="18"/>
                <w:szCs w:val="16"/>
                <w:lang w:eastAsia="es-CO"/>
              </w:rPr>
              <w:t>Inhabilidades e Incompatibilidades</w:t>
            </w:r>
          </w:p>
        </w:tc>
        <w:tc>
          <w:tcPr>
            <w:tcW w:w="2848" w:type="dxa"/>
          </w:tcPr>
          <w:p w:rsidR="00672075" w:rsidRPr="00744377" w:rsidRDefault="00672075"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744377">
              <w:rPr>
                <w:rFonts w:ascii="Arial" w:eastAsia="Times New Roman" w:hAnsi="Arial" w:cs="Arial"/>
                <w:bCs/>
                <w:sz w:val="18"/>
                <w:szCs w:val="16"/>
                <w:lang w:eastAsia="es-CO"/>
              </w:rPr>
              <w:t>Inhabilidades e Incompatibilidades</w:t>
            </w:r>
          </w:p>
        </w:tc>
        <w:tc>
          <w:tcPr>
            <w:tcW w:w="2278" w:type="dxa"/>
          </w:tcPr>
          <w:p w:rsidR="00672075" w:rsidRPr="00BE3A05" w:rsidRDefault="00BE7F66" w:rsidP="000326A2">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Pr>
                <w:rFonts w:ascii="Arial" w:eastAsia="Times New Roman" w:hAnsi="Arial" w:cs="Arial"/>
                <w:bCs/>
                <w:sz w:val="18"/>
                <w:szCs w:val="16"/>
                <w:lang w:eastAsia="es-CO"/>
              </w:rPr>
              <w:t>2300</w:t>
            </w:r>
          </w:p>
        </w:tc>
      </w:tr>
      <w:tr w:rsidR="00BE7F66" w:rsidRPr="00744377" w:rsidTr="001B6E48">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Pr="00744377" w:rsidRDefault="00BE7F66" w:rsidP="00BE7F66">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2</w:t>
            </w:r>
          </w:p>
        </w:tc>
        <w:tc>
          <w:tcPr>
            <w:tcW w:w="2011" w:type="dxa"/>
          </w:tcPr>
          <w:p w:rsidR="00BE7F66" w:rsidRPr="00BE7F6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Traslados por competencia</w:t>
            </w:r>
          </w:p>
        </w:tc>
        <w:tc>
          <w:tcPr>
            <w:tcW w:w="2848" w:type="dxa"/>
          </w:tcPr>
          <w:p w:rsidR="00BE7F66" w:rsidRPr="00BE7F6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Traslados por competencia a otras entidades</w:t>
            </w:r>
          </w:p>
        </w:tc>
        <w:tc>
          <w:tcPr>
            <w:tcW w:w="2278" w:type="dxa"/>
          </w:tcPr>
          <w:p w:rsidR="00BE7F66" w:rsidRDefault="00BE7F66" w:rsidP="00BE7F66">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Pr>
                <w:rFonts w:ascii="Arial" w:eastAsia="Times New Roman" w:hAnsi="Arial" w:cs="Arial"/>
                <w:bCs/>
                <w:sz w:val="18"/>
                <w:szCs w:val="16"/>
                <w:lang w:eastAsia="es-CO"/>
              </w:rPr>
              <w:t>1488</w:t>
            </w:r>
          </w:p>
        </w:tc>
      </w:tr>
      <w:tr w:rsidR="00BE7F66" w:rsidRPr="00744377" w:rsidTr="00B94F53">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Default="00BE7F66" w:rsidP="00BE7F66">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3</w:t>
            </w:r>
          </w:p>
          <w:p w:rsidR="00BE7F66" w:rsidRPr="00744377" w:rsidRDefault="00BE7F66" w:rsidP="00BE7F66">
            <w:pPr>
              <w:rPr>
                <w:rFonts w:ascii="Arial" w:eastAsia="Times New Roman" w:hAnsi="Arial" w:cs="Arial"/>
                <w:bCs w:val="0"/>
                <w:sz w:val="18"/>
                <w:szCs w:val="16"/>
                <w:lang w:eastAsia="es-CO"/>
              </w:rPr>
            </w:pPr>
          </w:p>
        </w:tc>
        <w:tc>
          <w:tcPr>
            <w:tcW w:w="2011" w:type="dxa"/>
          </w:tcPr>
          <w:p w:rsidR="00BE7F66" w:rsidRPr="00BE7F6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FURAG</w:t>
            </w:r>
          </w:p>
        </w:tc>
        <w:tc>
          <w:tcPr>
            <w:tcW w:w="2848" w:type="dxa"/>
          </w:tcPr>
          <w:p w:rsidR="00BE7F66" w:rsidRPr="00BE7F6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Reporte de información</w:t>
            </w:r>
          </w:p>
        </w:tc>
        <w:tc>
          <w:tcPr>
            <w:tcW w:w="2278" w:type="dxa"/>
          </w:tcPr>
          <w:p w:rsidR="00BE7F66" w:rsidRDefault="00BE7F66" w:rsidP="00BE7F66">
            <w:pPr>
              <w:ind w:left="284" w:hanging="28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Pr>
                <w:rFonts w:ascii="Arial" w:eastAsia="Times New Roman" w:hAnsi="Arial" w:cs="Arial"/>
                <w:bCs/>
                <w:sz w:val="18"/>
                <w:szCs w:val="16"/>
                <w:lang w:eastAsia="es-CO"/>
              </w:rPr>
              <w:t>1168</w:t>
            </w:r>
          </w:p>
        </w:tc>
      </w:tr>
      <w:tr w:rsidR="00BE7F66" w:rsidRPr="00744377" w:rsidTr="001350A3">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Default="00BE7F66" w:rsidP="00BE7F66">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4</w:t>
            </w:r>
          </w:p>
        </w:tc>
        <w:tc>
          <w:tcPr>
            <w:tcW w:w="2011" w:type="dxa"/>
            <w:vAlign w:val="center"/>
          </w:tcPr>
          <w:p w:rsidR="00BE7F66" w:rsidRPr="00BE7F6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Traslados por competencia</w:t>
            </w:r>
          </w:p>
        </w:tc>
        <w:tc>
          <w:tcPr>
            <w:tcW w:w="2848" w:type="dxa"/>
            <w:vAlign w:val="center"/>
          </w:tcPr>
          <w:p w:rsidR="00BE7F66" w:rsidRPr="00BE7F6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Traslados de competencia Ministerios</w:t>
            </w:r>
          </w:p>
        </w:tc>
        <w:tc>
          <w:tcPr>
            <w:tcW w:w="2278" w:type="dxa"/>
          </w:tcPr>
          <w:p w:rsidR="00BE7F66" w:rsidRDefault="00BE7F66" w:rsidP="00BE7F66">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Pr>
                <w:rFonts w:ascii="Arial" w:eastAsia="Times New Roman" w:hAnsi="Arial" w:cs="Arial"/>
                <w:bCs/>
                <w:sz w:val="18"/>
                <w:szCs w:val="16"/>
                <w:lang w:eastAsia="es-CO"/>
              </w:rPr>
              <w:t>795</w:t>
            </w:r>
          </w:p>
        </w:tc>
      </w:tr>
      <w:tr w:rsidR="00BE7F66" w:rsidRPr="00744377" w:rsidTr="00135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Default="00BE7F66" w:rsidP="00BE7F66">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5</w:t>
            </w:r>
          </w:p>
        </w:tc>
        <w:tc>
          <w:tcPr>
            <w:tcW w:w="2011" w:type="dxa"/>
            <w:vAlign w:val="center"/>
          </w:tcPr>
          <w:p w:rsidR="00BE7F66" w:rsidRPr="002276D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Defensa Jurídica</w:t>
            </w:r>
          </w:p>
        </w:tc>
        <w:tc>
          <w:tcPr>
            <w:tcW w:w="2848" w:type="dxa"/>
            <w:vAlign w:val="center"/>
          </w:tcPr>
          <w:p w:rsidR="00BE7F66" w:rsidRPr="002276D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Tutelas</w:t>
            </w:r>
          </w:p>
        </w:tc>
        <w:tc>
          <w:tcPr>
            <w:tcW w:w="2278" w:type="dxa"/>
            <w:vAlign w:val="center"/>
          </w:tcPr>
          <w:p w:rsidR="00BE7F66" w:rsidRPr="002276D6" w:rsidRDefault="00BE7F66" w:rsidP="00BE7F6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719</w:t>
            </w:r>
          </w:p>
        </w:tc>
      </w:tr>
      <w:tr w:rsidR="00BE7F66" w:rsidRPr="00744377" w:rsidTr="001350A3">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Default="00BE7F66" w:rsidP="00BE7F66">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6</w:t>
            </w:r>
          </w:p>
        </w:tc>
        <w:tc>
          <w:tcPr>
            <w:tcW w:w="2011" w:type="dxa"/>
            <w:vAlign w:val="center"/>
          </w:tcPr>
          <w:p w:rsidR="00BE7F66" w:rsidRPr="002276D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SIGEP</w:t>
            </w:r>
          </w:p>
        </w:tc>
        <w:tc>
          <w:tcPr>
            <w:tcW w:w="2848" w:type="dxa"/>
            <w:vAlign w:val="center"/>
          </w:tcPr>
          <w:p w:rsidR="00BE7F66" w:rsidRPr="002276D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Solicitud clave y usuario</w:t>
            </w:r>
          </w:p>
        </w:tc>
        <w:tc>
          <w:tcPr>
            <w:tcW w:w="2278" w:type="dxa"/>
            <w:vAlign w:val="center"/>
          </w:tcPr>
          <w:p w:rsidR="00BE7F66" w:rsidRPr="002276D6" w:rsidRDefault="00BE7F66" w:rsidP="00BE7F6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517</w:t>
            </w:r>
          </w:p>
        </w:tc>
      </w:tr>
      <w:tr w:rsidR="00BE7F66" w:rsidRPr="00744377" w:rsidTr="00B94F53">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Default="00BE7F66" w:rsidP="00BE7F66">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t>7</w:t>
            </w:r>
          </w:p>
          <w:p w:rsidR="00BE7F66" w:rsidRDefault="00BE7F66" w:rsidP="00BE7F66">
            <w:pPr>
              <w:ind w:left="284" w:hanging="284"/>
              <w:jc w:val="center"/>
              <w:rPr>
                <w:rFonts w:ascii="Arial" w:eastAsia="Times New Roman" w:hAnsi="Arial" w:cs="Arial"/>
                <w:bCs w:val="0"/>
                <w:sz w:val="18"/>
                <w:szCs w:val="16"/>
                <w:lang w:eastAsia="es-CO"/>
              </w:rPr>
            </w:pPr>
          </w:p>
        </w:tc>
        <w:tc>
          <w:tcPr>
            <w:tcW w:w="2011" w:type="dxa"/>
          </w:tcPr>
          <w:p w:rsidR="00BE7F66" w:rsidRPr="00BE7F6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Empleos</w:t>
            </w:r>
          </w:p>
        </w:tc>
        <w:tc>
          <w:tcPr>
            <w:tcW w:w="2848" w:type="dxa"/>
          </w:tcPr>
          <w:p w:rsidR="00BE7F66" w:rsidRPr="00BE7F6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Provisión de empleos</w:t>
            </w:r>
          </w:p>
        </w:tc>
        <w:tc>
          <w:tcPr>
            <w:tcW w:w="2278" w:type="dxa"/>
          </w:tcPr>
          <w:p w:rsidR="00BE7F66" w:rsidRPr="00BE7F66" w:rsidRDefault="00BE7F66" w:rsidP="00BE7F6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493</w:t>
            </w:r>
          </w:p>
        </w:tc>
      </w:tr>
      <w:tr w:rsidR="00BE7F66" w:rsidRPr="00744377" w:rsidTr="002819CB">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Pr="00744377" w:rsidRDefault="00BE7F66" w:rsidP="00BE7F66">
            <w:pPr>
              <w:ind w:left="284" w:hanging="284"/>
              <w:jc w:val="center"/>
              <w:rPr>
                <w:rFonts w:ascii="Arial" w:eastAsia="Times New Roman" w:hAnsi="Arial" w:cs="Arial"/>
                <w:bCs w:val="0"/>
                <w:sz w:val="18"/>
                <w:szCs w:val="16"/>
                <w:lang w:eastAsia="es-CO"/>
              </w:rPr>
            </w:pPr>
            <w:r>
              <w:rPr>
                <w:rFonts w:ascii="Arial" w:eastAsia="Times New Roman" w:hAnsi="Arial" w:cs="Arial"/>
                <w:bCs w:val="0"/>
                <w:sz w:val="18"/>
                <w:szCs w:val="16"/>
                <w:lang w:eastAsia="es-CO"/>
              </w:rPr>
              <w:lastRenderedPageBreak/>
              <w:t>8</w:t>
            </w:r>
          </w:p>
        </w:tc>
        <w:tc>
          <w:tcPr>
            <w:tcW w:w="2011" w:type="dxa"/>
            <w:vAlign w:val="center"/>
          </w:tcPr>
          <w:p w:rsidR="00BE7F66" w:rsidRPr="00BE7F6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Peticiones Incompletas</w:t>
            </w:r>
          </w:p>
        </w:tc>
        <w:tc>
          <w:tcPr>
            <w:tcW w:w="2848" w:type="dxa"/>
            <w:vAlign w:val="center"/>
          </w:tcPr>
          <w:p w:rsidR="00BE7F66" w:rsidRPr="00BE7F6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BE7F66">
              <w:rPr>
                <w:rFonts w:ascii="Arial" w:eastAsia="Times New Roman" w:hAnsi="Arial" w:cs="Arial"/>
                <w:bCs/>
                <w:sz w:val="18"/>
                <w:szCs w:val="16"/>
                <w:lang w:eastAsia="es-CO"/>
              </w:rPr>
              <w:t>Comunicaciones incompletas o sin anexos</w:t>
            </w:r>
          </w:p>
        </w:tc>
        <w:tc>
          <w:tcPr>
            <w:tcW w:w="2278" w:type="dxa"/>
          </w:tcPr>
          <w:p w:rsidR="00BE7F66" w:rsidRDefault="00BE7F66" w:rsidP="00BE7F66">
            <w:pPr>
              <w:ind w:left="284" w:hanging="28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Pr>
                <w:rFonts w:ascii="Arial" w:eastAsia="Times New Roman" w:hAnsi="Arial" w:cs="Arial"/>
                <w:bCs/>
                <w:sz w:val="18"/>
                <w:szCs w:val="16"/>
                <w:lang w:eastAsia="es-CO"/>
              </w:rPr>
              <w:t>485</w:t>
            </w:r>
          </w:p>
        </w:tc>
      </w:tr>
      <w:tr w:rsidR="00BE7F66" w:rsidRPr="00744377" w:rsidTr="00135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Pr="00744377" w:rsidRDefault="00BE7F66" w:rsidP="00BE7F66">
            <w:pPr>
              <w:ind w:left="284" w:hanging="284"/>
              <w:jc w:val="center"/>
              <w:rPr>
                <w:rFonts w:ascii="Arial" w:hAnsi="Arial" w:cs="Arial"/>
                <w:bCs w:val="0"/>
                <w:sz w:val="18"/>
                <w:szCs w:val="16"/>
              </w:rPr>
            </w:pPr>
            <w:r>
              <w:rPr>
                <w:rFonts w:ascii="Arial" w:hAnsi="Arial" w:cs="Arial"/>
                <w:bCs w:val="0"/>
                <w:sz w:val="18"/>
                <w:szCs w:val="16"/>
              </w:rPr>
              <w:t>9</w:t>
            </w:r>
          </w:p>
        </w:tc>
        <w:tc>
          <w:tcPr>
            <w:tcW w:w="2011" w:type="dxa"/>
            <w:vAlign w:val="center"/>
          </w:tcPr>
          <w:p w:rsidR="00BE7F66" w:rsidRPr="002276D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Modelo Integral de Planeación y Gestión - SISTEDA</w:t>
            </w:r>
          </w:p>
        </w:tc>
        <w:tc>
          <w:tcPr>
            <w:tcW w:w="2848" w:type="dxa"/>
            <w:vAlign w:val="center"/>
          </w:tcPr>
          <w:p w:rsidR="00BE7F66" w:rsidRPr="002276D6" w:rsidRDefault="00BE7F66" w:rsidP="00BE7F6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Obligatoriedad</w:t>
            </w:r>
          </w:p>
        </w:tc>
        <w:tc>
          <w:tcPr>
            <w:tcW w:w="2278" w:type="dxa"/>
            <w:vAlign w:val="center"/>
          </w:tcPr>
          <w:p w:rsidR="00BE7F66" w:rsidRPr="002276D6" w:rsidRDefault="00BE7F66" w:rsidP="00BE7F6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440</w:t>
            </w:r>
          </w:p>
        </w:tc>
      </w:tr>
      <w:tr w:rsidR="00BE7F66" w:rsidRPr="00744377" w:rsidTr="001350A3">
        <w:trPr>
          <w:jc w:val="center"/>
        </w:trPr>
        <w:tc>
          <w:tcPr>
            <w:cnfStyle w:val="001000000000" w:firstRow="0" w:lastRow="0" w:firstColumn="1" w:lastColumn="0" w:oddVBand="0" w:evenVBand="0" w:oddHBand="0" w:evenHBand="0" w:firstRowFirstColumn="0" w:firstRowLastColumn="0" w:lastRowFirstColumn="0" w:lastRowLastColumn="0"/>
            <w:tcW w:w="417" w:type="dxa"/>
          </w:tcPr>
          <w:p w:rsidR="00BE7F66" w:rsidRPr="00744377" w:rsidRDefault="00BE7F66" w:rsidP="00BE7F66">
            <w:pPr>
              <w:ind w:left="284" w:hanging="284"/>
              <w:jc w:val="center"/>
              <w:rPr>
                <w:rFonts w:ascii="Arial" w:hAnsi="Arial" w:cs="Arial"/>
                <w:bCs w:val="0"/>
                <w:sz w:val="18"/>
                <w:szCs w:val="16"/>
              </w:rPr>
            </w:pPr>
            <w:r>
              <w:rPr>
                <w:rFonts w:ascii="Arial" w:hAnsi="Arial" w:cs="Arial"/>
                <w:bCs w:val="0"/>
                <w:sz w:val="18"/>
                <w:szCs w:val="16"/>
              </w:rPr>
              <w:t>10</w:t>
            </w:r>
          </w:p>
        </w:tc>
        <w:tc>
          <w:tcPr>
            <w:tcW w:w="2011" w:type="dxa"/>
            <w:vAlign w:val="center"/>
          </w:tcPr>
          <w:p w:rsidR="00BE7F66" w:rsidRPr="002276D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SIGEP</w:t>
            </w:r>
          </w:p>
        </w:tc>
        <w:tc>
          <w:tcPr>
            <w:tcW w:w="2848" w:type="dxa"/>
            <w:vAlign w:val="center"/>
          </w:tcPr>
          <w:p w:rsidR="00BE7F66" w:rsidRPr="002276D6" w:rsidRDefault="00BE7F66" w:rsidP="00BE7F6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Diligenciamiento formato de bienes y renta de la hoja de vida</w:t>
            </w:r>
          </w:p>
        </w:tc>
        <w:tc>
          <w:tcPr>
            <w:tcW w:w="2278" w:type="dxa"/>
            <w:vAlign w:val="center"/>
          </w:tcPr>
          <w:p w:rsidR="00BE7F66" w:rsidRPr="002276D6" w:rsidRDefault="00BE7F66" w:rsidP="00BE7F6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8"/>
                <w:szCs w:val="16"/>
                <w:lang w:eastAsia="es-CO"/>
              </w:rPr>
            </w:pPr>
            <w:r w:rsidRPr="002276D6">
              <w:rPr>
                <w:rFonts w:ascii="Arial" w:eastAsia="Times New Roman" w:hAnsi="Arial" w:cs="Arial"/>
                <w:bCs/>
                <w:sz w:val="18"/>
                <w:szCs w:val="16"/>
                <w:lang w:eastAsia="es-CO"/>
              </w:rPr>
              <w:t>419</w:t>
            </w:r>
          </w:p>
        </w:tc>
      </w:tr>
    </w:tbl>
    <w:p w:rsidR="00672075" w:rsidRDefault="00672075" w:rsidP="00672075">
      <w:pPr>
        <w:spacing w:after="0"/>
        <w:jc w:val="both"/>
        <w:rPr>
          <w:rFonts w:ascii="Arial" w:hAnsi="Arial" w:cs="Arial"/>
          <w:b/>
          <w:i/>
          <w:noProof/>
          <w:sz w:val="14"/>
          <w:szCs w:val="14"/>
          <w:lang w:eastAsia="es-CO"/>
        </w:rPr>
      </w:pPr>
      <w:r>
        <w:rPr>
          <w:rFonts w:ascii="Arial" w:hAnsi="Arial" w:cs="Arial"/>
          <w:b/>
          <w:noProof/>
          <w:sz w:val="14"/>
          <w:szCs w:val="14"/>
          <w:lang w:eastAsia="es-CO"/>
        </w:rPr>
        <w:t xml:space="preserve">                 </w:t>
      </w:r>
      <w:r w:rsidRPr="00C9129E">
        <w:rPr>
          <w:rFonts w:ascii="Arial" w:hAnsi="Arial" w:cs="Arial"/>
          <w:b/>
          <w:i/>
          <w:noProof/>
          <w:sz w:val="14"/>
          <w:szCs w:val="14"/>
          <w:lang w:eastAsia="es-CO"/>
        </w:rPr>
        <w:t xml:space="preserve">Fuente: Sistema ORFEO </w:t>
      </w:r>
      <w:r>
        <w:rPr>
          <w:rFonts w:ascii="Arial" w:hAnsi="Arial" w:cs="Arial"/>
          <w:b/>
          <w:i/>
          <w:noProof/>
          <w:sz w:val="14"/>
          <w:szCs w:val="14"/>
          <w:lang w:eastAsia="es-CO"/>
        </w:rPr>
        <w:t xml:space="preserve">  </w:t>
      </w:r>
    </w:p>
    <w:p w:rsidR="002276D6" w:rsidRDefault="002276D6"/>
    <w:p w:rsidR="005D1519" w:rsidRDefault="005D1519" w:rsidP="005D1519">
      <w:pPr>
        <w:pStyle w:val="Prrafodelista"/>
        <w:numPr>
          <w:ilvl w:val="0"/>
          <w:numId w:val="4"/>
        </w:numPr>
        <w:spacing w:after="0" w:line="240" w:lineRule="auto"/>
        <w:ind w:left="284" w:hanging="284"/>
        <w:rPr>
          <w:rFonts w:ascii="Arial" w:hAnsi="Arial" w:cs="Arial"/>
          <w:b/>
        </w:rPr>
      </w:pPr>
      <w:r w:rsidRPr="005D1519">
        <w:rPr>
          <w:rFonts w:ascii="Arial" w:hAnsi="Arial" w:cs="Arial"/>
          <w:b/>
        </w:rPr>
        <w:t>PQRSD anónimas</w:t>
      </w:r>
      <w:r>
        <w:rPr>
          <w:rFonts w:ascii="Arial" w:hAnsi="Arial" w:cs="Arial"/>
          <w:b/>
        </w:rPr>
        <w:t>.</w:t>
      </w:r>
    </w:p>
    <w:p w:rsidR="005D1519" w:rsidRDefault="005D1519" w:rsidP="005D1519">
      <w:pPr>
        <w:spacing w:after="0" w:line="240" w:lineRule="auto"/>
        <w:rPr>
          <w:rFonts w:ascii="Arial" w:hAnsi="Arial" w:cs="Arial"/>
          <w:b/>
        </w:rPr>
      </w:pPr>
    </w:p>
    <w:p w:rsidR="00A913E0" w:rsidRDefault="005D1519" w:rsidP="005D1519">
      <w:pPr>
        <w:pStyle w:val="NormalWeb"/>
        <w:shd w:val="clear" w:color="auto" w:fill="FFFFFF"/>
        <w:spacing w:before="0" w:beforeAutospacing="0" w:after="0" w:afterAutospacing="0"/>
        <w:jc w:val="both"/>
        <w:rPr>
          <w:rFonts w:ascii="Arial" w:hAnsi="Arial" w:cs="Arial"/>
          <w:bCs/>
          <w:sz w:val="22"/>
          <w:szCs w:val="21"/>
          <w:lang w:val="es-CO" w:eastAsia="es-CO"/>
        </w:rPr>
      </w:pPr>
      <w:r>
        <w:rPr>
          <w:rFonts w:ascii="Arial" w:hAnsi="Arial" w:cs="Arial"/>
          <w:sz w:val="22"/>
          <w:szCs w:val="21"/>
          <w:lang w:val="es-CO" w:eastAsia="es-CO"/>
        </w:rPr>
        <w:t>De conformidad con la Resolución 054 de 2017, el artículo 27,</w:t>
      </w:r>
      <w:r w:rsidRPr="005D1519">
        <w:rPr>
          <w:rFonts w:ascii="Arial" w:hAnsi="Arial" w:cs="Arial"/>
          <w:bCs/>
          <w:sz w:val="22"/>
          <w:szCs w:val="21"/>
          <w:lang w:val="es-CO" w:eastAsia="es-CO"/>
        </w:rPr>
        <w:t> </w:t>
      </w:r>
      <w:r>
        <w:rPr>
          <w:rFonts w:ascii="Arial" w:hAnsi="Arial" w:cs="Arial"/>
          <w:sz w:val="22"/>
          <w:szCs w:val="21"/>
          <w:lang w:val="es-CO" w:eastAsia="es-CO"/>
        </w:rPr>
        <w:t>que señala “…</w:t>
      </w:r>
      <w:r w:rsidRPr="005D1519">
        <w:rPr>
          <w:rFonts w:ascii="Arial" w:hAnsi="Arial" w:cs="Arial"/>
          <w:bCs/>
          <w:sz w:val="22"/>
          <w:szCs w:val="21"/>
          <w:lang w:val="es-CO" w:eastAsia="es-CO"/>
        </w:rPr>
        <w:t> </w:t>
      </w:r>
      <w:r w:rsidRPr="00C31357">
        <w:rPr>
          <w:rFonts w:ascii="Arial" w:hAnsi="Arial" w:cs="Arial"/>
          <w:bCs/>
          <w:i/>
          <w:sz w:val="22"/>
          <w:szCs w:val="21"/>
          <w:lang w:val="es-CO" w:eastAsia="es-CO"/>
        </w:rPr>
        <w:t xml:space="preserve">Cuando la respuesta emitida a una petición de información haya sido enviada a la dirección informada por el peticionario y ésta sea devuelta a la entidad por imposibilidad de su entrega o corresponda a </w:t>
      </w:r>
      <w:r w:rsidRPr="00C31357">
        <w:rPr>
          <w:rFonts w:ascii="Arial" w:hAnsi="Arial" w:cs="Arial"/>
          <w:b/>
          <w:bCs/>
          <w:i/>
          <w:sz w:val="22"/>
          <w:szCs w:val="21"/>
          <w:lang w:val="es-CO" w:eastAsia="es-CO"/>
        </w:rPr>
        <w:t>un anónimo</w:t>
      </w:r>
      <w:r w:rsidRPr="00C31357">
        <w:rPr>
          <w:rFonts w:ascii="Arial" w:hAnsi="Arial" w:cs="Arial"/>
          <w:bCs/>
          <w:i/>
          <w:sz w:val="22"/>
          <w:szCs w:val="21"/>
          <w:lang w:val="es-CO" w:eastAsia="es-CO"/>
        </w:rPr>
        <w:t>, la información relativa a la misma será publicada en el portal web por parte del Grupo de Servicio al Ciudadano Institucional”</w:t>
      </w:r>
      <w:r>
        <w:rPr>
          <w:rFonts w:ascii="Arial" w:hAnsi="Arial" w:cs="Arial"/>
          <w:bCs/>
          <w:sz w:val="22"/>
          <w:szCs w:val="21"/>
          <w:lang w:val="es-CO" w:eastAsia="es-CO"/>
        </w:rPr>
        <w:t xml:space="preserve">. La Oficina de Control Interno realizó un seguimiento donde se </w:t>
      </w:r>
      <w:r w:rsidR="005E15AA">
        <w:rPr>
          <w:rFonts w:ascii="Arial" w:hAnsi="Arial" w:cs="Arial"/>
          <w:bCs/>
          <w:sz w:val="22"/>
          <w:szCs w:val="21"/>
          <w:lang w:val="es-CO" w:eastAsia="es-CO"/>
        </w:rPr>
        <w:t xml:space="preserve">verificaron </w:t>
      </w:r>
      <w:r w:rsidR="00A913E0">
        <w:rPr>
          <w:rFonts w:ascii="Arial" w:hAnsi="Arial" w:cs="Arial"/>
          <w:bCs/>
          <w:sz w:val="22"/>
          <w:szCs w:val="21"/>
          <w:lang w:val="es-CO" w:eastAsia="es-CO"/>
        </w:rPr>
        <w:t>los remitentes “</w:t>
      </w:r>
      <w:r w:rsidR="005E15AA">
        <w:rPr>
          <w:rFonts w:ascii="Arial" w:hAnsi="Arial" w:cs="Arial"/>
          <w:bCs/>
          <w:sz w:val="22"/>
          <w:szCs w:val="21"/>
          <w:lang w:val="es-CO" w:eastAsia="es-CO"/>
        </w:rPr>
        <w:t>anónimos</w:t>
      </w:r>
      <w:r w:rsidR="00A913E0">
        <w:rPr>
          <w:rFonts w:ascii="Arial" w:hAnsi="Arial" w:cs="Arial"/>
          <w:bCs/>
          <w:sz w:val="22"/>
          <w:szCs w:val="21"/>
          <w:lang w:val="es-CO" w:eastAsia="es-CO"/>
        </w:rPr>
        <w:t>”</w:t>
      </w:r>
      <w:r w:rsidR="005E15AA">
        <w:rPr>
          <w:rFonts w:ascii="Arial" w:hAnsi="Arial" w:cs="Arial"/>
          <w:bCs/>
          <w:sz w:val="22"/>
          <w:szCs w:val="21"/>
          <w:lang w:val="es-CO" w:eastAsia="es-CO"/>
        </w:rPr>
        <w:t xml:space="preserve"> recibidos </w:t>
      </w:r>
      <w:r w:rsidR="000C36ED">
        <w:rPr>
          <w:rFonts w:ascii="Arial" w:hAnsi="Arial" w:cs="Arial"/>
          <w:bCs/>
          <w:sz w:val="22"/>
          <w:szCs w:val="21"/>
          <w:lang w:val="es-CO" w:eastAsia="es-CO"/>
        </w:rPr>
        <w:t>durante el periodo en seguimiento,</w:t>
      </w:r>
      <w:r w:rsidR="00A913E0">
        <w:rPr>
          <w:rFonts w:ascii="Arial" w:hAnsi="Arial" w:cs="Arial"/>
          <w:bCs/>
          <w:sz w:val="22"/>
          <w:szCs w:val="21"/>
          <w:lang w:val="es-CO" w:eastAsia="es-CO"/>
        </w:rPr>
        <w:t xml:space="preserve"> encontrándose un total de 27 PQRSD.</w:t>
      </w:r>
    </w:p>
    <w:p w:rsidR="00A03AF4" w:rsidRPr="00A03AF4" w:rsidRDefault="00C31357" w:rsidP="00A03AF4">
      <w:pPr>
        <w:pStyle w:val="NormalWeb"/>
        <w:shd w:val="clear" w:color="auto" w:fill="FFFFFF"/>
        <w:spacing w:after="0"/>
        <w:jc w:val="both"/>
        <w:rPr>
          <w:rFonts w:ascii="Arial" w:hAnsi="Arial" w:cs="Arial"/>
          <w:bCs/>
          <w:sz w:val="22"/>
          <w:szCs w:val="21"/>
          <w:lang w:val="es-CO" w:eastAsia="es-CO"/>
        </w:rPr>
      </w:pPr>
      <w:r>
        <w:rPr>
          <w:rFonts w:ascii="Arial" w:hAnsi="Arial" w:cs="Arial"/>
          <w:bCs/>
          <w:sz w:val="22"/>
          <w:szCs w:val="21"/>
          <w:lang w:val="es-CO" w:eastAsia="es-CO"/>
        </w:rPr>
        <w:t>E</w:t>
      </w:r>
      <w:r w:rsidR="002276D6">
        <w:rPr>
          <w:rFonts w:ascii="Arial" w:hAnsi="Arial" w:cs="Arial"/>
          <w:bCs/>
          <w:sz w:val="22"/>
          <w:szCs w:val="21"/>
          <w:lang w:val="es-CO" w:eastAsia="es-CO"/>
        </w:rPr>
        <w:t xml:space="preserve">n estas </w:t>
      </w:r>
      <w:r>
        <w:rPr>
          <w:rFonts w:ascii="Arial" w:hAnsi="Arial" w:cs="Arial"/>
          <w:bCs/>
          <w:sz w:val="22"/>
          <w:szCs w:val="21"/>
          <w:lang w:val="es-CO" w:eastAsia="es-CO"/>
        </w:rPr>
        <w:t>PQRSD</w:t>
      </w:r>
      <w:r w:rsidR="002276D6">
        <w:rPr>
          <w:rFonts w:ascii="Arial" w:hAnsi="Arial" w:cs="Arial"/>
          <w:bCs/>
          <w:sz w:val="22"/>
          <w:szCs w:val="21"/>
          <w:lang w:val="es-CO" w:eastAsia="es-CO"/>
        </w:rPr>
        <w:t xml:space="preserve"> </w:t>
      </w:r>
      <w:r>
        <w:rPr>
          <w:rFonts w:ascii="Arial" w:hAnsi="Arial" w:cs="Arial"/>
          <w:bCs/>
          <w:sz w:val="22"/>
          <w:szCs w:val="21"/>
          <w:lang w:val="es-CO" w:eastAsia="es-CO"/>
        </w:rPr>
        <w:t>se</w:t>
      </w:r>
      <w:r w:rsidR="002276D6">
        <w:rPr>
          <w:rFonts w:ascii="Arial" w:hAnsi="Arial" w:cs="Arial"/>
          <w:bCs/>
          <w:sz w:val="22"/>
          <w:szCs w:val="21"/>
          <w:lang w:val="es-CO" w:eastAsia="es-CO"/>
        </w:rPr>
        <w:t xml:space="preserve"> verificó que</w:t>
      </w:r>
      <w:r>
        <w:rPr>
          <w:rFonts w:ascii="Arial" w:hAnsi="Arial" w:cs="Arial"/>
          <w:bCs/>
          <w:sz w:val="22"/>
          <w:szCs w:val="21"/>
          <w:lang w:val="es-CO" w:eastAsia="es-CO"/>
        </w:rPr>
        <w:t xml:space="preserve"> hubiesen contestado y enviado la respuesta a la dirección electrónica informada en la radicaci</w:t>
      </w:r>
      <w:r w:rsidR="002276D6">
        <w:rPr>
          <w:rFonts w:ascii="Arial" w:hAnsi="Arial" w:cs="Arial"/>
          <w:bCs/>
          <w:sz w:val="22"/>
          <w:szCs w:val="21"/>
          <w:lang w:val="es-CO" w:eastAsia="es-CO"/>
        </w:rPr>
        <w:t>ón;</w:t>
      </w:r>
      <w:r>
        <w:rPr>
          <w:rFonts w:ascii="Arial" w:hAnsi="Arial" w:cs="Arial"/>
          <w:bCs/>
          <w:sz w:val="22"/>
          <w:szCs w:val="21"/>
          <w:lang w:val="es-CO" w:eastAsia="es-CO"/>
        </w:rPr>
        <w:t xml:space="preserve"> </w:t>
      </w:r>
      <w:r w:rsidR="002276D6">
        <w:rPr>
          <w:rFonts w:ascii="Arial" w:hAnsi="Arial" w:cs="Arial"/>
          <w:bCs/>
          <w:sz w:val="22"/>
          <w:szCs w:val="21"/>
          <w:lang w:val="es-CO" w:eastAsia="es-CO"/>
        </w:rPr>
        <w:t>d</w:t>
      </w:r>
      <w:r>
        <w:rPr>
          <w:rFonts w:ascii="Arial" w:hAnsi="Arial" w:cs="Arial"/>
          <w:bCs/>
          <w:sz w:val="22"/>
          <w:szCs w:val="21"/>
          <w:lang w:val="es-CO" w:eastAsia="es-CO"/>
        </w:rPr>
        <w:t>e las revisadas s</w:t>
      </w:r>
      <w:r w:rsidR="00A03AF4">
        <w:rPr>
          <w:rFonts w:ascii="Arial" w:hAnsi="Arial" w:cs="Arial"/>
          <w:bCs/>
          <w:sz w:val="22"/>
          <w:szCs w:val="21"/>
          <w:lang w:val="es-CO" w:eastAsia="es-CO"/>
        </w:rPr>
        <w:t xml:space="preserve">olo el radicado </w:t>
      </w:r>
      <w:r w:rsidR="00A03AF4" w:rsidRPr="00A03AF4">
        <w:rPr>
          <w:rFonts w:ascii="Arial" w:hAnsi="Arial" w:cs="Arial"/>
          <w:bCs/>
          <w:sz w:val="22"/>
          <w:szCs w:val="21"/>
          <w:lang w:val="es-CO" w:eastAsia="es-CO"/>
        </w:rPr>
        <w:t>20199000261242</w:t>
      </w:r>
      <w:r w:rsidR="00A03AF4">
        <w:rPr>
          <w:rFonts w:ascii="Arial" w:hAnsi="Arial" w:cs="Arial"/>
          <w:bCs/>
          <w:sz w:val="22"/>
          <w:szCs w:val="21"/>
          <w:lang w:val="es-CO" w:eastAsia="es-CO"/>
        </w:rPr>
        <w:t>, tuvo que ser publicado, en la página web. Sin embargo, también se encontraron publicadas en la página web de otros dos radicados</w:t>
      </w:r>
      <w:r w:rsidR="00A03AF4" w:rsidRPr="00A03AF4">
        <w:rPr>
          <w:lang w:val="es-ES"/>
        </w:rPr>
        <w:t xml:space="preserve"> </w:t>
      </w:r>
      <w:r w:rsidR="00A03AF4">
        <w:rPr>
          <w:rFonts w:ascii="Arial" w:hAnsi="Arial" w:cs="Arial"/>
          <w:bCs/>
          <w:sz w:val="22"/>
          <w:szCs w:val="21"/>
          <w:lang w:val="es-CO" w:eastAsia="es-CO"/>
        </w:rPr>
        <w:t>20192060238</w:t>
      </w:r>
      <w:r w:rsidR="00A03AF4" w:rsidRPr="00A03AF4">
        <w:rPr>
          <w:rFonts w:ascii="Arial" w:hAnsi="Arial" w:cs="Arial"/>
          <w:bCs/>
          <w:sz w:val="22"/>
          <w:szCs w:val="21"/>
          <w:lang w:val="es-CO" w:eastAsia="es-CO"/>
        </w:rPr>
        <w:t>882</w:t>
      </w:r>
      <w:r w:rsidR="00921418">
        <w:rPr>
          <w:rFonts w:ascii="Arial" w:hAnsi="Arial" w:cs="Arial"/>
          <w:bCs/>
          <w:sz w:val="22"/>
          <w:szCs w:val="21"/>
          <w:lang w:val="es-CO" w:eastAsia="es-CO"/>
        </w:rPr>
        <w:t>, y 20192060261</w:t>
      </w:r>
      <w:r w:rsidR="00921418" w:rsidRPr="00A03AF4">
        <w:rPr>
          <w:rFonts w:ascii="Arial" w:hAnsi="Arial" w:cs="Arial"/>
          <w:bCs/>
          <w:sz w:val="22"/>
          <w:szCs w:val="21"/>
          <w:lang w:val="es-CO" w:eastAsia="es-CO"/>
        </w:rPr>
        <w:t>092</w:t>
      </w:r>
      <w:r w:rsidR="00921418">
        <w:rPr>
          <w:rFonts w:ascii="Arial" w:hAnsi="Arial" w:cs="Arial"/>
          <w:bCs/>
          <w:sz w:val="22"/>
          <w:szCs w:val="21"/>
          <w:lang w:val="es-CO" w:eastAsia="es-CO"/>
        </w:rPr>
        <w:t xml:space="preserve"> que no fueron radicados por remitente anónimos, uno de ellos </w:t>
      </w:r>
      <w:r w:rsidR="00B94F53">
        <w:rPr>
          <w:rFonts w:ascii="Arial" w:hAnsi="Arial" w:cs="Arial"/>
          <w:bCs/>
          <w:sz w:val="22"/>
          <w:szCs w:val="21"/>
          <w:lang w:val="es-CO" w:eastAsia="es-CO"/>
        </w:rPr>
        <w:t>fue</w:t>
      </w:r>
      <w:r w:rsidR="00921418">
        <w:rPr>
          <w:rFonts w:ascii="Arial" w:hAnsi="Arial" w:cs="Arial"/>
          <w:bCs/>
          <w:sz w:val="22"/>
          <w:szCs w:val="21"/>
          <w:lang w:val="es-CO" w:eastAsia="es-CO"/>
        </w:rPr>
        <w:t xml:space="preserve"> remitido por la Comisi</w:t>
      </w:r>
      <w:r w:rsidR="001B638A">
        <w:rPr>
          <w:rFonts w:ascii="Arial" w:hAnsi="Arial" w:cs="Arial"/>
          <w:bCs/>
          <w:sz w:val="22"/>
          <w:szCs w:val="21"/>
          <w:lang w:val="es-CO" w:eastAsia="es-CO"/>
        </w:rPr>
        <w:t>ón Nacional del Servicio Civil y el otro en texto de la solicitud no hizo referencia al nombre legible.</w:t>
      </w:r>
    </w:p>
    <w:p w:rsidR="005D1519" w:rsidRDefault="00921418" w:rsidP="00A03AF4">
      <w:pPr>
        <w:pStyle w:val="NormalWeb"/>
        <w:shd w:val="clear" w:color="auto" w:fill="FFFFFF"/>
        <w:spacing w:before="0" w:beforeAutospacing="0" w:after="0" w:afterAutospacing="0"/>
        <w:jc w:val="both"/>
        <w:rPr>
          <w:rFonts w:ascii="Arial" w:hAnsi="Arial" w:cs="Arial"/>
          <w:bCs/>
          <w:sz w:val="22"/>
          <w:szCs w:val="21"/>
          <w:lang w:val="es-CO" w:eastAsia="es-CO"/>
        </w:rPr>
      </w:pPr>
      <w:r>
        <w:rPr>
          <w:rFonts w:ascii="Arial" w:hAnsi="Arial" w:cs="Arial"/>
          <w:bCs/>
          <w:sz w:val="22"/>
          <w:szCs w:val="21"/>
          <w:lang w:val="es-CO" w:eastAsia="es-CO"/>
        </w:rPr>
        <w:t xml:space="preserve">Es importante, indicar que se publicaron </w:t>
      </w:r>
      <w:r w:rsidR="002276D6">
        <w:rPr>
          <w:rFonts w:ascii="Arial" w:hAnsi="Arial" w:cs="Arial"/>
          <w:bCs/>
          <w:sz w:val="22"/>
          <w:szCs w:val="21"/>
          <w:lang w:val="es-CO" w:eastAsia="es-CO"/>
        </w:rPr>
        <w:t xml:space="preserve">en la página web </w:t>
      </w:r>
      <w:r>
        <w:rPr>
          <w:rFonts w:ascii="Arial" w:hAnsi="Arial" w:cs="Arial"/>
          <w:bCs/>
          <w:sz w:val="22"/>
          <w:szCs w:val="21"/>
          <w:lang w:val="es-CO" w:eastAsia="es-CO"/>
        </w:rPr>
        <w:t>45 respuestas</w:t>
      </w:r>
      <w:r w:rsidR="002276D6">
        <w:rPr>
          <w:rFonts w:ascii="Arial" w:hAnsi="Arial" w:cs="Arial"/>
          <w:bCs/>
          <w:sz w:val="22"/>
          <w:szCs w:val="21"/>
          <w:lang w:val="es-CO" w:eastAsia="es-CO"/>
        </w:rPr>
        <w:t xml:space="preserve"> a PQRSD</w:t>
      </w:r>
      <w:r>
        <w:rPr>
          <w:rFonts w:ascii="Arial" w:hAnsi="Arial" w:cs="Arial"/>
          <w:bCs/>
          <w:sz w:val="22"/>
          <w:szCs w:val="21"/>
          <w:lang w:val="es-CO" w:eastAsia="es-CO"/>
        </w:rPr>
        <w:t xml:space="preserve"> que fueron devueltas</w:t>
      </w:r>
      <w:r w:rsidR="002276D6">
        <w:rPr>
          <w:rFonts w:ascii="Arial" w:hAnsi="Arial" w:cs="Arial"/>
          <w:bCs/>
          <w:sz w:val="22"/>
          <w:szCs w:val="21"/>
          <w:lang w:val="es-CO" w:eastAsia="es-CO"/>
        </w:rPr>
        <w:t>, de esta forma el Grupo de Servicio al Ciudadano Institucional, cumple lo precitado en la norma.</w:t>
      </w:r>
    </w:p>
    <w:p w:rsidR="005D1519" w:rsidRPr="005D1519" w:rsidRDefault="005D1519" w:rsidP="005D1519">
      <w:pPr>
        <w:pStyle w:val="NormalWeb"/>
        <w:shd w:val="clear" w:color="auto" w:fill="FFFFFF"/>
        <w:spacing w:before="0" w:beforeAutospacing="0" w:after="0" w:afterAutospacing="0"/>
        <w:jc w:val="both"/>
        <w:rPr>
          <w:rFonts w:ascii="Arial" w:hAnsi="Arial" w:cs="Arial"/>
          <w:bCs/>
          <w:sz w:val="22"/>
          <w:szCs w:val="21"/>
          <w:lang w:val="es-CO" w:eastAsia="es-CO"/>
        </w:rPr>
      </w:pPr>
    </w:p>
    <w:p w:rsidR="001B638A" w:rsidRDefault="005D1519" w:rsidP="0049213E">
      <w:pPr>
        <w:spacing w:after="0" w:line="240" w:lineRule="auto"/>
        <w:rPr>
          <w:rFonts w:ascii="Arial" w:eastAsia="Times New Roman" w:hAnsi="Arial" w:cs="Arial"/>
          <w:bCs/>
          <w:szCs w:val="21"/>
          <w:lang w:eastAsia="es-CO"/>
        </w:rPr>
      </w:pPr>
      <w:r w:rsidRPr="005D1519">
        <w:rPr>
          <w:rFonts w:ascii="Arial" w:eastAsia="Times New Roman" w:hAnsi="Arial" w:cs="Arial"/>
          <w:bCs/>
          <w:szCs w:val="21"/>
          <w:lang w:eastAsia="es-CO"/>
        </w:rPr>
        <w:t xml:space="preserve"> </w:t>
      </w: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B94F53" w:rsidRDefault="00B94F53"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49213E" w:rsidRDefault="0049213E" w:rsidP="0049213E">
      <w:pPr>
        <w:spacing w:after="0" w:line="240" w:lineRule="auto"/>
        <w:rPr>
          <w:rFonts w:ascii="Arial" w:eastAsia="Times New Roman" w:hAnsi="Arial" w:cs="Arial"/>
          <w:b/>
          <w:bCs/>
          <w:szCs w:val="20"/>
          <w:lang w:eastAsia="es-CO"/>
        </w:rPr>
      </w:pPr>
    </w:p>
    <w:p w:rsidR="00A53601" w:rsidRDefault="00A53601" w:rsidP="00A53601">
      <w:pPr>
        <w:spacing w:after="0"/>
        <w:jc w:val="center"/>
        <w:rPr>
          <w:rFonts w:ascii="Arial" w:eastAsia="Times New Roman" w:hAnsi="Arial" w:cs="Arial"/>
          <w:b/>
          <w:bCs/>
          <w:szCs w:val="20"/>
          <w:lang w:eastAsia="es-CO"/>
        </w:rPr>
      </w:pPr>
      <w:r>
        <w:rPr>
          <w:rFonts w:ascii="Arial" w:eastAsia="Times New Roman" w:hAnsi="Arial" w:cs="Arial"/>
          <w:b/>
          <w:bCs/>
          <w:szCs w:val="20"/>
          <w:lang w:eastAsia="es-CO"/>
        </w:rPr>
        <w:t>CAPITULO II</w:t>
      </w:r>
    </w:p>
    <w:p w:rsidR="00057C86" w:rsidRPr="003B23A8" w:rsidRDefault="00057C86" w:rsidP="00A53601">
      <w:pPr>
        <w:spacing w:after="0"/>
        <w:jc w:val="center"/>
        <w:rPr>
          <w:rFonts w:ascii="Arial" w:eastAsia="Times New Roman" w:hAnsi="Arial" w:cs="Arial"/>
          <w:b/>
          <w:bCs/>
          <w:szCs w:val="20"/>
          <w:lang w:eastAsia="es-CO"/>
        </w:rPr>
      </w:pPr>
    </w:p>
    <w:p w:rsidR="0029317B" w:rsidRDefault="0029317B" w:rsidP="00A53601">
      <w:pPr>
        <w:jc w:val="both"/>
        <w:rPr>
          <w:rFonts w:ascii="Arial" w:hAnsi="Arial" w:cs="Arial"/>
          <w:b/>
          <w:bCs/>
          <w:color w:val="000000"/>
          <w:lang w:eastAsia="es-CO"/>
        </w:rPr>
      </w:pPr>
    </w:p>
    <w:p w:rsidR="002206BB" w:rsidRDefault="00A53601" w:rsidP="00A53601">
      <w:pPr>
        <w:jc w:val="both"/>
        <w:rPr>
          <w:rFonts w:ascii="Arial" w:hAnsi="Arial" w:cs="Arial"/>
          <w:b/>
          <w:bCs/>
          <w:color w:val="000000"/>
          <w:lang w:eastAsia="es-CO"/>
        </w:rPr>
      </w:pPr>
      <w:r>
        <w:rPr>
          <w:rFonts w:ascii="Arial" w:hAnsi="Arial" w:cs="Arial"/>
          <w:b/>
          <w:bCs/>
          <w:color w:val="000000"/>
          <w:lang w:eastAsia="es-CO"/>
        </w:rPr>
        <w:t>ATENCIÓN A LAS PETICIONES RECEPCIONADAS EN LAS MESAS DE AYUDA (SUIT, SIGEP</w:t>
      </w:r>
      <w:r w:rsidR="009B4182">
        <w:rPr>
          <w:rFonts w:ascii="Arial" w:hAnsi="Arial" w:cs="Arial"/>
          <w:b/>
          <w:bCs/>
          <w:color w:val="000000"/>
          <w:lang w:eastAsia="es-CO"/>
        </w:rPr>
        <w:t>)</w:t>
      </w:r>
      <w:r>
        <w:rPr>
          <w:rFonts w:ascii="Arial" w:hAnsi="Arial" w:cs="Arial"/>
          <w:b/>
          <w:bCs/>
          <w:color w:val="000000"/>
          <w:lang w:eastAsia="es-CO"/>
        </w:rPr>
        <w:t>, -</w:t>
      </w:r>
      <w:r w:rsidR="00760C84">
        <w:rPr>
          <w:rFonts w:ascii="Arial" w:hAnsi="Arial" w:cs="Arial"/>
          <w:b/>
          <w:bCs/>
          <w:color w:val="000000"/>
          <w:lang w:eastAsia="es-CO"/>
        </w:rPr>
        <w:t xml:space="preserve"> </w:t>
      </w:r>
      <w:r>
        <w:rPr>
          <w:rFonts w:ascii="Arial" w:hAnsi="Arial" w:cs="Arial"/>
          <w:b/>
          <w:bCs/>
          <w:color w:val="000000"/>
          <w:lang w:eastAsia="es-CO"/>
        </w:rPr>
        <w:t>FURAG Y CHAT EVA</w:t>
      </w:r>
    </w:p>
    <w:p w:rsidR="0029317B" w:rsidRDefault="0029317B" w:rsidP="00A53601">
      <w:pPr>
        <w:jc w:val="both"/>
        <w:rPr>
          <w:rFonts w:ascii="Arial" w:hAnsi="Arial" w:cs="Arial"/>
          <w:b/>
          <w:bCs/>
          <w:color w:val="000000"/>
          <w:lang w:eastAsia="es-CO"/>
        </w:rPr>
      </w:pPr>
    </w:p>
    <w:p w:rsidR="00A53601" w:rsidRPr="00C256DF" w:rsidRDefault="00A53601" w:rsidP="00C256DF">
      <w:pPr>
        <w:numPr>
          <w:ilvl w:val="0"/>
          <w:numId w:val="5"/>
        </w:numPr>
        <w:spacing w:after="0" w:line="276" w:lineRule="auto"/>
        <w:ind w:left="284" w:hanging="284"/>
        <w:jc w:val="both"/>
        <w:rPr>
          <w:rFonts w:ascii="Arial" w:hAnsi="Arial" w:cs="Arial"/>
          <w:color w:val="000000"/>
          <w:lang w:eastAsia="es-CO"/>
        </w:rPr>
      </w:pPr>
      <w:r>
        <w:rPr>
          <w:rFonts w:ascii="Arial" w:hAnsi="Arial" w:cs="Arial"/>
          <w:b/>
          <w:bCs/>
          <w:color w:val="000000"/>
          <w:lang w:eastAsia="es-CO"/>
        </w:rPr>
        <w:t xml:space="preserve">Peticiones Ingresadas a través de las </w:t>
      </w:r>
      <w:r w:rsidR="000326A2">
        <w:rPr>
          <w:rFonts w:ascii="Arial" w:hAnsi="Arial" w:cs="Arial"/>
          <w:b/>
          <w:bCs/>
          <w:color w:val="000000"/>
          <w:lang w:eastAsia="es-CO"/>
        </w:rPr>
        <w:t>Mesas de S</w:t>
      </w:r>
      <w:r>
        <w:rPr>
          <w:rFonts w:ascii="Arial" w:hAnsi="Arial" w:cs="Arial"/>
          <w:b/>
          <w:bCs/>
          <w:color w:val="000000"/>
          <w:lang w:eastAsia="es-CO"/>
        </w:rPr>
        <w:t xml:space="preserve">ervicio. </w:t>
      </w:r>
      <w:r>
        <w:rPr>
          <w:rFonts w:ascii="Arial" w:hAnsi="Arial" w:cs="Arial"/>
          <w:color w:val="000000"/>
          <w:lang w:eastAsia="es-CO"/>
        </w:rPr>
        <w:t xml:space="preserve">De acuerdo con la información suministrada </w:t>
      </w:r>
      <w:r w:rsidR="000378B5">
        <w:rPr>
          <w:rFonts w:ascii="Arial" w:hAnsi="Arial" w:cs="Arial"/>
          <w:color w:val="000000"/>
          <w:lang w:eastAsia="es-CO"/>
        </w:rPr>
        <w:t>por la</w:t>
      </w:r>
      <w:r w:rsidRPr="000378B5">
        <w:rPr>
          <w:rFonts w:ascii="Arial" w:hAnsi="Arial" w:cs="Arial"/>
          <w:color w:val="000000"/>
          <w:lang w:eastAsia="es-CO"/>
        </w:rPr>
        <w:t xml:space="preserve"> </w:t>
      </w:r>
      <w:r w:rsidR="000378B5" w:rsidRPr="00762350">
        <w:rPr>
          <w:rFonts w:ascii="Arial" w:hAnsi="Arial" w:cs="Arial"/>
          <w:color w:val="000000"/>
          <w:lang w:eastAsia="es-CO"/>
        </w:rPr>
        <w:t>O</w:t>
      </w:r>
      <w:r w:rsidRPr="00762350">
        <w:rPr>
          <w:rFonts w:ascii="Arial" w:hAnsi="Arial" w:cs="Arial"/>
          <w:color w:val="000000"/>
          <w:lang w:eastAsia="es-CO"/>
        </w:rPr>
        <w:t>TIC, a través</w:t>
      </w:r>
      <w:r>
        <w:rPr>
          <w:rFonts w:ascii="Arial" w:hAnsi="Arial" w:cs="Arial"/>
          <w:color w:val="000000"/>
          <w:lang w:eastAsia="es-CO"/>
        </w:rPr>
        <w:t xml:space="preserve"> de la herramienta Proactivanet, se recibieron un total de </w:t>
      </w:r>
      <w:r w:rsidR="00C256DF">
        <w:rPr>
          <w:rFonts w:ascii="Arial" w:hAnsi="Arial" w:cs="Arial"/>
          <w:color w:val="000000"/>
          <w:lang w:eastAsia="es-CO"/>
        </w:rPr>
        <w:t>20104 solicitudes (01 julio a 31 de diciembre de 2019; 01 de enero a 29 de febrero de 2020)</w:t>
      </w:r>
      <w:r w:rsidRPr="00C256DF">
        <w:rPr>
          <w:rFonts w:ascii="Arial" w:hAnsi="Arial" w:cs="Arial"/>
          <w:color w:val="000000"/>
          <w:lang w:eastAsia="es-CO"/>
        </w:rPr>
        <w:t>, discriminadas como se muestra a continuación:</w:t>
      </w:r>
    </w:p>
    <w:p w:rsidR="00B17E5C" w:rsidRDefault="00B17E5C" w:rsidP="00B17E5C">
      <w:pPr>
        <w:shd w:val="clear" w:color="auto" w:fill="FFFFFF"/>
        <w:spacing w:after="0"/>
        <w:jc w:val="both"/>
        <w:rPr>
          <w:rFonts w:ascii="Arial" w:eastAsia="Times New Roman" w:hAnsi="Arial" w:cs="Arial"/>
          <w:b/>
          <w:bCs/>
          <w:sz w:val="16"/>
          <w:szCs w:val="16"/>
          <w:lang w:eastAsia="es-CO"/>
        </w:rPr>
      </w:pPr>
    </w:p>
    <w:p w:rsidR="00E40D23" w:rsidRPr="00C256DF" w:rsidRDefault="009B4182" w:rsidP="00C256DF">
      <w:pPr>
        <w:shd w:val="clear" w:color="auto" w:fill="FFFFFF"/>
        <w:spacing w:after="0"/>
        <w:jc w:val="both"/>
        <w:rPr>
          <w:rFonts w:ascii="Arial" w:eastAsia="Times New Roman" w:hAnsi="Arial" w:cs="Arial"/>
          <w:b/>
          <w:bCs/>
          <w:sz w:val="16"/>
          <w:szCs w:val="16"/>
          <w:lang w:eastAsia="es-CO"/>
        </w:rPr>
      </w:pPr>
      <w:r>
        <w:rPr>
          <w:rFonts w:ascii="Arial" w:eastAsia="Times New Roman" w:hAnsi="Arial" w:cs="Arial"/>
          <w:b/>
          <w:bCs/>
          <w:sz w:val="16"/>
          <w:szCs w:val="16"/>
          <w:lang w:eastAsia="es-CO"/>
        </w:rPr>
        <w:t xml:space="preserve">          </w:t>
      </w:r>
      <w:r w:rsidR="00C256DF">
        <w:rPr>
          <w:rFonts w:ascii="Arial" w:eastAsia="Times New Roman" w:hAnsi="Arial" w:cs="Arial"/>
          <w:b/>
          <w:bCs/>
          <w:sz w:val="16"/>
          <w:szCs w:val="16"/>
          <w:lang w:eastAsia="es-CO"/>
        </w:rPr>
        <w:t xml:space="preserve">         Gráfica No. 4</w:t>
      </w:r>
      <w:r w:rsidR="00A53601">
        <w:rPr>
          <w:rFonts w:ascii="Arial" w:eastAsia="Times New Roman" w:hAnsi="Arial" w:cs="Arial"/>
          <w:b/>
          <w:bCs/>
          <w:sz w:val="16"/>
          <w:szCs w:val="16"/>
          <w:lang w:eastAsia="es-CO"/>
        </w:rPr>
        <w:t xml:space="preserve"> </w:t>
      </w:r>
    </w:p>
    <w:p w:rsidR="009342CF" w:rsidRPr="00760C84" w:rsidRDefault="00C256DF" w:rsidP="00760C84">
      <w:pPr>
        <w:jc w:val="center"/>
        <w:rPr>
          <w:rFonts w:ascii="Arial" w:hAnsi="Arial" w:cs="Arial"/>
          <w:color w:val="000000"/>
          <w:sz w:val="20"/>
          <w:szCs w:val="20"/>
          <w:lang w:eastAsia="es-CO"/>
        </w:rPr>
      </w:pPr>
      <w:r>
        <w:rPr>
          <w:noProof/>
          <w:lang w:val="es-ES" w:eastAsia="es-ES"/>
        </w:rPr>
        <w:drawing>
          <wp:inline distT="0" distB="0" distL="0" distR="0" wp14:anchorId="475E026D" wp14:editId="38CA360C">
            <wp:extent cx="4410075" cy="24384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760C84">
        <w:rPr>
          <w:rFonts w:ascii="Arial" w:hAnsi="Arial" w:cs="Arial"/>
          <w:b/>
          <w:bCs/>
          <w:i/>
          <w:iCs/>
          <w:sz w:val="14"/>
          <w:szCs w:val="14"/>
          <w:lang w:eastAsia="es-CO"/>
        </w:rPr>
        <w:t xml:space="preserve">                                     </w:t>
      </w:r>
      <w:r w:rsidR="009342CF">
        <w:rPr>
          <w:rFonts w:ascii="Arial" w:hAnsi="Arial" w:cs="Arial"/>
          <w:b/>
          <w:bCs/>
          <w:i/>
          <w:iCs/>
          <w:sz w:val="14"/>
          <w:szCs w:val="14"/>
          <w:lang w:eastAsia="es-CO"/>
        </w:rPr>
        <w:t xml:space="preserve">Fuente: Oficina de Sistemas – </w:t>
      </w:r>
      <w:r w:rsidR="00B564E2">
        <w:rPr>
          <w:rFonts w:ascii="Arial" w:hAnsi="Arial" w:cs="Arial"/>
          <w:b/>
          <w:bCs/>
          <w:i/>
          <w:iCs/>
          <w:sz w:val="14"/>
          <w:szCs w:val="14"/>
          <w:lang w:eastAsia="es-CO"/>
        </w:rPr>
        <w:t>Proactivanet:</w:t>
      </w:r>
      <w:r w:rsidR="009342CF">
        <w:rPr>
          <w:rFonts w:ascii="Arial" w:hAnsi="Arial" w:cs="Arial"/>
          <w:b/>
          <w:bCs/>
          <w:i/>
          <w:iCs/>
          <w:sz w:val="14"/>
          <w:szCs w:val="14"/>
          <w:lang w:eastAsia="es-CO"/>
        </w:rPr>
        <w:t xml:space="preserve"> </w:t>
      </w:r>
      <w:r>
        <w:rPr>
          <w:rFonts w:ascii="Arial" w:hAnsi="Arial" w:cs="Arial"/>
          <w:b/>
          <w:bCs/>
          <w:i/>
          <w:iCs/>
          <w:sz w:val="14"/>
          <w:szCs w:val="14"/>
          <w:lang w:eastAsia="es-CO"/>
        </w:rPr>
        <w:t xml:space="preserve">Julio </w:t>
      </w:r>
      <w:r w:rsidR="00B17E5C">
        <w:rPr>
          <w:rFonts w:ascii="Arial" w:hAnsi="Arial" w:cs="Arial"/>
          <w:b/>
          <w:bCs/>
          <w:i/>
          <w:iCs/>
          <w:sz w:val="14"/>
          <w:szCs w:val="14"/>
          <w:lang w:eastAsia="es-CO"/>
        </w:rPr>
        <w:t>2019</w:t>
      </w:r>
      <w:r>
        <w:rPr>
          <w:rFonts w:ascii="Arial" w:hAnsi="Arial" w:cs="Arial"/>
          <w:b/>
          <w:bCs/>
          <w:i/>
          <w:iCs/>
          <w:sz w:val="14"/>
          <w:szCs w:val="14"/>
          <w:lang w:eastAsia="es-CO"/>
        </w:rPr>
        <w:t xml:space="preserve"> – Febrero 2020 </w:t>
      </w:r>
    </w:p>
    <w:p w:rsidR="0029317B" w:rsidRDefault="0029317B" w:rsidP="00760C84">
      <w:pPr>
        <w:ind w:left="284"/>
        <w:jc w:val="both"/>
        <w:rPr>
          <w:rFonts w:ascii="Arial" w:hAnsi="Arial" w:cs="Arial"/>
          <w:lang w:eastAsia="es-CO"/>
        </w:rPr>
      </w:pPr>
    </w:p>
    <w:p w:rsidR="00A53601" w:rsidRPr="00760C84" w:rsidRDefault="00450783" w:rsidP="00760C84">
      <w:pPr>
        <w:ind w:left="284"/>
        <w:jc w:val="both"/>
        <w:rPr>
          <w:rFonts w:ascii="Arial" w:hAnsi="Arial" w:cs="Arial"/>
          <w:lang w:eastAsia="es-CO"/>
        </w:rPr>
      </w:pPr>
      <w:r>
        <w:rPr>
          <w:rFonts w:ascii="Arial" w:hAnsi="Arial" w:cs="Arial"/>
          <w:lang w:eastAsia="es-CO"/>
        </w:rPr>
        <w:t>La mesa de servicio</w:t>
      </w:r>
      <w:r w:rsidR="00A53601">
        <w:rPr>
          <w:rFonts w:ascii="Arial" w:hAnsi="Arial" w:cs="Arial"/>
          <w:lang w:eastAsia="es-CO"/>
        </w:rPr>
        <w:t xml:space="preserve"> SIGEP ocupa el primer l</w:t>
      </w:r>
      <w:r w:rsidR="00595514">
        <w:rPr>
          <w:rFonts w:ascii="Arial" w:hAnsi="Arial" w:cs="Arial"/>
          <w:lang w:eastAsia="es-CO"/>
        </w:rPr>
        <w:t xml:space="preserve">ugar en ingreso de solicitudes </w:t>
      </w:r>
      <w:r w:rsidR="00760C84" w:rsidRPr="00760C84">
        <w:rPr>
          <w:rFonts w:ascii="Arial" w:hAnsi="Arial" w:cs="Arial"/>
          <w:lang w:eastAsia="es-CO"/>
        </w:rPr>
        <w:t>15555</w:t>
      </w:r>
      <w:r w:rsidR="00B828CD" w:rsidRPr="00760C84">
        <w:rPr>
          <w:rFonts w:ascii="Arial" w:hAnsi="Arial" w:cs="Arial"/>
          <w:lang w:eastAsia="es-CO"/>
        </w:rPr>
        <w:t>,</w:t>
      </w:r>
      <w:r w:rsidR="00A53601" w:rsidRPr="00760C84">
        <w:rPr>
          <w:rFonts w:ascii="Arial" w:hAnsi="Arial" w:cs="Arial"/>
          <w:lang w:eastAsia="es-CO"/>
        </w:rPr>
        <w:t xml:space="preserve"> con temas relacionados </w:t>
      </w:r>
      <w:r w:rsidR="00B828CD" w:rsidRPr="00760C84">
        <w:rPr>
          <w:rFonts w:ascii="Arial" w:hAnsi="Arial" w:cs="Arial"/>
          <w:lang w:eastAsia="es-CO"/>
        </w:rPr>
        <w:t>con e</w:t>
      </w:r>
      <w:r w:rsidR="00A53601" w:rsidRPr="00760C84">
        <w:rPr>
          <w:rFonts w:ascii="Arial" w:hAnsi="Arial" w:cs="Arial"/>
          <w:lang w:eastAsia="es-CO"/>
        </w:rPr>
        <w:t xml:space="preserve">l soporte a la plataforma, usuarios y claves de ingreso, cargue de hoja de vida; altas de usuarios, entre otros. </w:t>
      </w:r>
    </w:p>
    <w:p w:rsidR="00595514" w:rsidRPr="00760C84" w:rsidRDefault="0083778D" w:rsidP="00A53601">
      <w:pPr>
        <w:ind w:left="284"/>
        <w:jc w:val="both"/>
        <w:rPr>
          <w:rFonts w:ascii="Arial" w:hAnsi="Arial" w:cs="Arial"/>
          <w:lang w:val="es-ES" w:eastAsia="es-ES"/>
        </w:rPr>
      </w:pPr>
      <w:r w:rsidRPr="00760C84">
        <w:rPr>
          <w:rFonts w:ascii="Arial" w:hAnsi="Arial" w:cs="Arial"/>
          <w:lang w:eastAsia="es-CO"/>
        </w:rPr>
        <w:t xml:space="preserve">El segundo lugar lo ocupa las solicitudes registradas para el </w:t>
      </w:r>
      <w:r w:rsidR="00595514" w:rsidRPr="00760C84">
        <w:rPr>
          <w:rFonts w:ascii="Arial" w:hAnsi="Arial" w:cs="Arial"/>
          <w:lang w:val="es-ES" w:eastAsia="es-ES"/>
        </w:rPr>
        <w:t>“</w:t>
      </w:r>
      <w:r w:rsidR="00760C84" w:rsidRPr="00760C84">
        <w:rPr>
          <w:rFonts w:ascii="Arial" w:hAnsi="Arial" w:cs="Arial"/>
          <w:sz w:val="20"/>
          <w:lang w:val="es-ES" w:eastAsia="es-ES"/>
        </w:rPr>
        <w:t>FURAG</w:t>
      </w:r>
      <w:r w:rsidR="00595514" w:rsidRPr="00760C84">
        <w:rPr>
          <w:rFonts w:ascii="Arial" w:hAnsi="Arial" w:cs="Arial"/>
          <w:lang w:val="es-ES" w:eastAsia="es-ES"/>
        </w:rPr>
        <w:t xml:space="preserve">”, </w:t>
      </w:r>
      <w:r w:rsidR="00CC0A79" w:rsidRPr="00760C84">
        <w:rPr>
          <w:rFonts w:ascii="Arial" w:hAnsi="Arial" w:cs="Arial"/>
          <w:lang w:val="es-ES" w:eastAsia="es-ES"/>
        </w:rPr>
        <w:t xml:space="preserve">con </w:t>
      </w:r>
      <w:r w:rsidR="00760C84" w:rsidRPr="00760C84">
        <w:rPr>
          <w:rFonts w:ascii="Arial" w:hAnsi="Arial" w:cs="Arial"/>
          <w:lang w:val="es-ES" w:eastAsia="es-ES"/>
        </w:rPr>
        <w:t xml:space="preserve">2631 </w:t>
      </w:r>
      <w:r w:rsidR="00595514" w:rsidRPr="00760C84">
        <w:rPr>
          <w:rFonts w:ascii="Arial" w:hAnsi="Arial" w:cs="Arial"/>
          <w:lang w:val="es-ES" w:eastAsia="es-ES"/>
        </w:rPr>
        <w:t>solicitudes</w:t>
      </w:r>
      <w:r w:rsidR="00927662">
        <w:rPr>
          <w:rFonts w:ascii="Arial" w:hAnsi="Arial" w:cs="Arial"/>
          <w:lang w:val="es-ES" w:eastAsia="es-ES"/>
        </w:rPr>
        <w:t xml:space="preserve"> </w:t>
      </w:r>
      <w:r w:rsidR="00E13990">
        <w:rPr>
          <w:rFonts w:ascii="Arial" w:hAnsi="Arial" w:cs="Arial"/>
          <w:lang w:val="es-ES" w:eastAsia="es-ES"/>
        </w:rPr>
        <w:t xml:space="preserve">orientadas </w:t>
      </w:r>
      <w:r w:rsidR="00E13990" w:rsidRPr="00760C84">
        <w:rPr>
          <w:rFonts w:ascii="Arial" w:hAnsi="Arial" w:cs="Arial"/>
          <w:lang w:eastAsia="es-CO"/>
        </w:rPr>
        <w:t>soporte a la plataforma, usuarios y claves de ingreso</w:t>
      </w:r>
      <w:r w:rsidR="00E13990">
        <w:rPr>
          <w:rFonts w:ascii="Arial" w:hAnsi="Arial" w:cs="Arial"/>
          <w:lang w:val="es-ES" w:eastAsia="es-ES"/>
        </w:rPr>
        <w:t>, remisión de resultados FURAG 2018, solicitudes</w:t>
      </w:r>
      <w:r w:rsidR="00E13990" w:rsidRPr="00411A5E">
        <w:rPr>
          <w:rFonts w:ascii="Arial" w:hAnsi="Arial" w:cs="Arial"/>
          <w:lang w:val="es-ES" w:eastAsia="es-ES"/>
        </w:rPr>
        <w:t xml:space="preserve"> </w:t>
      </w:r>
      <w:r w:rsidR="00E13990">
        <w:rPr>
          <w:rFonts w:ascii="Arial" w:hAnsi="Arial" w:cs="Arial"/>
          <w:lang w:val="es-ES" w:eastAsia="es-ES"/>
        </w:rPr>
        <w:t>de descarga y envío de</w:t>
      </w:r>
      <w:r w:rsidR="00E13990" w:rsidRPr="00411A5E">
        <w:rPr>
          <w:rFonts w:ascii="Arial" w:hAnsi="Arial" w:cs="Arial"/>
          <w:lang w:val="es-ES" w:eastAsia="es-ES"/>
        </w:rPr>
        <w:t xml:space="preserve"> pivotes de </w:t>
      </w:r>
      <w:r w:rsidR="00E13990">
        <w:rPr>
          <w:rFonts w:ascii="Arial" w:hAnsi="Arial" w:cs="Arial"/>
          <w:lang w:val="es-ES" w:eastAsia="es-ES"/>
        </w:rPr>
        <w:t>formularios, entre otros.</w:t>
      </w:r>
    </w:p>
    <w:p w:rsidR="00A53601" w:rsidRDefault="00595514" w:rsidP="00A53601">
      <w:pPr>
        <w:ind w:left="284"/>
        <w:jc w:val="both"/>
        <w:rPr>
          <w:rFonts w:ascii="Arial" w:hAnsi="Arial" w:cs="Arial"/>
          <w:lang w:eastAsia="es-CO"/>
        </w:rPr>
      </w:pPr>
      <w:r w:rsidRPr="00760C84">
        <w:rPr>
          <w:rFonts w:ascii="Arial" w:hAnsi="Arial" w:cs="Arial"/>
          <w:lang w:eastAsia="es-CO"/>
        </w:rPr>
        <w:lastRenderedPageBreak/>
        <w:t>Y finalmente</w:t>
      </w:r>
      <w:r w:rsidR="00CC0A79" w:rsidRPr="00760C84">
        <w:rPr>
          <w:rFonts w:ascii="Arial" w:hAnsi="Arial" w:cs="Arial"/>
          <w:lang w:eastAsia="es-CO"/>
        </w:rPr>
        <w:t xml:space="preserve">, </w:t>
      </w:r>
      <w:r w:rsidRPr="00760C84">
        <w:rPr>
          <w:rFonts w:ascii="Arial" w:hAnsi="Arial" w:cs="Arial"/>
          <w:lang w:eastAsia="es-CO"/>
        </w:rPr>
        <w:t>l</w:t>
      </w:r>
      <w:r w:rsidR="00450783">
        <w:rPr>
          <w:rFonts w:ascii="Arial" w:hAnsi="Arial" w:cs="Arial"/>
          <w:lang w:eastAsia="es-CO"/>
        </w:rPr>
        <w:t>a m</w:t>
      </w:r>
      <w:r w:rsidR="00A53601" w:rsidRPr="00760C84">
        <w:rPr>
          <w:rFonts w:ascii="Arial" w:hAnsi="Arial" w:cs="Arial"/>
          <w:lang w:eastAsia="es-CO"/>
        </w:rPr>
        <w:t xml:space="preserve">esa de Servicio SUIT, recibió en este periodo </w:t>
      </w:r>
      <w:r w:rsidR="00760C84" w:rsidRPr="00760C84">
        <w:rPr>
          <w:rFonts w:ascii="Arial" w:hAnsi="Arial" w:cs="Arial"/>
          <w:lang w:eastAsia="es-CO"/>
        </w:rPr>
        <w:t>1918</w:t>
      </w:r>
      <w:r w:rsidR="00A53601" w:rsidRPr="00760C84">
        <w:rPr>
          <w:rFonts w:ascii="Arial" w:hAnsi="Arial" w:cs="Arial"/>
          <w:lang w:eastAsia="es-CO"/>
        </w:rPr>
        <w:t xml:space="preserve"> peticiones</w:t>
      </w:r>
      <w:r w:rsidR="00A53601" w:rsidRPr="00762350">
        <w:rPr>
          <w:rFonts w:ascii="Arial" w:hAnsi="Arial" w:cs="Arial"/>
          <w:lang w:eastAsia="es-CO"/>
        </w:rPr>
        <w:t>, relacionadas con la actualización de datos, asignación de claves</w:t>
      </w:r>
      <w:r w:rsidR="00762350">
        <w:rPr>
          <w:rFonts w:ascii="Arial" w:hAnsi="Arial" w:cs="Arial"/>
          <w:lang w:eastAsia="es-CO"/>
        </w:rPr>
        <w:t xml:space="preserve"> y </w:t>
      </w:r>
      <w:r w:rsidR="00A53601" w:rsidRPr="00762350">
        <w:rPr>
          <w:rFonts w:ascii="Arial" w:hAnsi="Arial" w:cs="Arial"/>
          <w:lang w:eastAsia="es-CO"/>
        </w:rPr>
        <w:t>usuarios, entre otros.</w:t>
      </w:r>
    </w:p>
    <w:p w:rsidR="0035135F" w:rsidRDefault="00A53601" w:rsidP="00595514">
      <w:pPr>
        <w:ind w:left="284" w:hanging="284"/>
        <w:jc w:val="both"/>
        <w:rPr>
          <w:rFonts w:ascii="Arial" w:hAnsi="Arial" w:cs="Arial"/>
          <w:lang w:val="es-ES" w:eastAsia="es-ES"/>
        </w:rPr>
      </w:pPr>
      <w:r>
        <w:rPr>
          <w:rFonts w:ascii="Arial" w:hAnsi="Arial" w:cs="Arial"/>
          <w:lang w:eastAsia="es-CO"/>
        </w:rPr>
        <w:t>    </w:t>
      </w:r>
      <w:r w:rsidR="00595514">
        <w:rPr>
          <w:rFonts w:ascii="Arial" w:hAnsi="Arial" w:cs="Arial"/>
          <w:lang w:eastAsia="es-CO"/>
        </w:rPr>
        <w:tab/>
      </w:r>
      <w:r>
        <w:rPr>
          <w:rFonts w:ascii="Arial" w:hAnsi="Arial" w:cs="Arial"/>
          <w:lang w:eastAsia="es-CO"/>
        </w:rPr>
        <w:t xml:space="preserve">Es de anotar que, a las diferentes Mesas de Servicio ingresan un número significativo de peticiones que no requieren respuesta o trámite, por tratarse de </w:t>
      </w:r>
      <w:r>
        <w:rPr>
          <w:rFonts w:ascii="Arial" w:hAnsi="Arial" w:cs="Arial"/>
          <w:lang w:val="es-ES" w:eastAsia="es-ES"/>
        </w:rPr>
        <w:t xml:space="preserve">oficios remisorios, spam, agradecimientos o invitaciones, respuestas automáticas, entre otros. </w:t>
      </w:r>
    </w:p>
    <w:p w:rsidR="00E13990" w:rsidRDefault="00E13990" w:rsidP="00595514">
      <w:pPr>
        <w:ind w:left="284" w:hanging="284"/>
        <w:jc w:val="both"/>
        <w:rPr>
          <w:rFonts w:ascii="Arial" w:hAnsi="Arial" w:cs="Arial"/>
          <w:lang w:val="es-ES" w:eastAsia="es-ES"/>
        </w:rPr>
      </w:pPr>
    </w:p>
    <w:p w:rsidR="00E13990" w:rsidRDefault="00E13990" w:rsidP="00595514">
      <w:pPr>
        <w:ind w:left="284" w:hanging="284"/>
        <w:jc w:val="both"/>
        <w:rPr>
          <w:rFonts w:ascii="Arial" w:hAnsi="Arial" w:cs="Arial"/>
          <w:lang w:val="es-ES" w:eastAsia="es-ES"/>
        </w:rPr>
      </w:pPr>
    </w:p>
    <w:p w:rsidR="00CC2002" w:rsidRPr="00BC164E" w:rsidRDefault="00CC2002" w:rsidP="00CC2002">
      <w:pPr>
        <w:numPr>
          <w:ilvl w:val="0"/>
          <w:numId w:val="5"/>
        </w:numPr>
        <w:spacing w:after="0" w:line="240" w:lineRule="auto"/>
        <w:ind w:left="0" w:hanging="284"/>
        <w:jc w:val="both"/>
        <w:rPr>
          <w:rFonts w:ascii="Arial" w:hAnsi="Arial" w:cs="Arial"/>
          <w:lang w:eastAsia="es-CO"/>
        </w:rPr>
      </w:pPr>
      <w:r w:rsidRPr="00BC164E">
        <w:rPr>
          <w:rFonts w:ascii="Arial" w:hAnsi="Arial" w:cs="Arial"/>
          <w:b/>
          <w:bCs/>
          <w:lang w:eastAsia="es-CO"/>
        </w:rPr>
        <w:t xml:space="preserve">Verificación trámite a peticiones </w:t>
      </w:r>
    </w:p>
    <w:p w:rsidR="00CC2002" w:rsidRPr="00BC164E" w:rsidRDefault="00CC2002" w:rsidP="00CC2002">
      <w:pPr>
        <w:spacing w:after="0" w:line="240" w:lineRule="auto"/>
        <w:jc w:val="both"/>
        <w:rPr>
          <w:rFonts w:ascii="Arial" w:hAnsi="Arial" w:cs="Arial"/>
          <w:lang w:eastAsia="es-CO"/>
        </w:rPr>
      </w:pPr>
    </w:p>
    <w:p w:rsidR="00CC2002" w:rsidRDefault="00CC2002" w:rsidP="00CC2002">
      <w:pPr>
        <w:jc w:val="both"/>
        <w:rPr>
          <w:rFonts w:ascii="Arial" w:hAnsi="Arial" w:cs="Arial"/>
          <w:color w:val="000000"/>
          <w:lang w:eastAsia="es-CO"/>
        </w:rPr>
      </w:pPr>
      <w:r>
        <w:rPr>
          <w:rFonts w:ascii="Arial" w:hAnsi="Arial" w:cs="Arial"/>
          <w:lang w:eastAsia="es-CO"/>
        </w:rPr>
        <w:t xml:space="preserve">Se seleccionó una muestra aleatoria de </w:t>
      </w:r>
      <w:r w:rsidR="00760C84">
        <w:rPr>
          <w:rFonts w:ascii="Arial" w:hAnsi="Arial" w:cs="Arial"/>
          <w:lang w:eastAsia="es-CO"/>
        </w:rPr>
        <w:t>538</w:t>
      </w:r>
      <w:r>
        <w:rPr>
          <w:rFonts w:ascii="Arial" w:hAnsi="Arial" w:cs="Arial"/>
          <w:lang w:eastAsia="es-CO"/>
        </w:rPr>
        <w:t xml:space="preserve"> </w:t>
      </w:r>
      <w:r w:rsidRPr="00EB4BBC">
        <w:rPr>
          <w:rFonts w:ascii="Arial" w:hAnsi="Arial" w:cs="Arial"/>
          <w:lang w:eastAsia="es-CO"/>
        </w:rPr>
        <w:t xml:space="preserve">peticiones, del total de las ingresadas a través de las Mesas de Ayuda </w:t>
      </w:r>
      <w:r w:rsidRPr="00760C84">
        <w:rPr>
          <w:rFonts w:ascii="Arial" w:hAnsi="Arial" w:cs="Arial"/>
          <w:lang w:eastAsia="es-CO"/>
        </w:rPr>
        <w:t>(</w:t>
      </w:r>
      <w:r w:rsidR="00760C84" w:rsidRPr="00760C84">
        <w:rPr>
          <w:rFonts w:ascii="Arial" w:hAnsi="Arial" w:cs="Arial"/>
          <w:lang w:eastAsia="es-CO"/>
        </w:rPr>
        <w:t>20104</w:t>
      </w:r>
      <w:r w:rsidRPr="00760C84">
        <w:rPr>
          <w:rFonts w:ascii="Arial" w:hAnsi="Arial" w:cs="Arial"/>
          <w:lang w:eastAsia="es-CO"/>
        </w:rPr>
        <w:t xml:space="preserve">), </w:t>
      </w:r>
      <w:r>
        <w:rPr>
          <w:rFonts w:ascii="Arial" w:hAnsi="Arial" w:cs="Arial"/>
          <w:color w:val="000000"/>
          <w:lang w:eastAsia="es-CO"/>
        </w:rPr>
        <w:t>a las cuales se les verificó el tiempo de respuesta y la materialidad en las mismas, a continuación, se relacionan los resultados:</w:t>
      </w:r>
    </w:p>
    <w:p w:rsidR="00CC2002" w:rsidRDefault="00CC2002" w:rsidP="00CC2002">
      <w:pPr>
        <w:numPr>
          <w:ilvl w:val="0"/>
          <w:numId w:val="7"/>
        </w:numPr>
        <w:spacing w:after="0" w:line="240" w:lineRule="auto"/>
        <w:ind w:left="284" w:hanging="284"/>
        <w:jc w:val="both"/>
        <w:rPr>
          <w:rFonts w:ascii="Arial" w:hAnsi="Arial" w:cs="Arial"/>
          <w:lang w:eastAsia="es-CO"/>
        </w:rPr>
      </w:pPr>
      <w:r>
        <w:rPr>
          <w:rFonts w:ascii="Arial" w:hAnsi="Arial" w:cs="Arial"/>
          <w:b/>
          <w:bCs/>
          <w:i/>
          <w:iCs/>
          <w:lang w:eastAsia="es-CO"/>
        </w:rPr>
        <w:t>Tiempo de respuesta (Oportunidad):</w:t>
      </w:r>
      <w:r>
        <w:rPr>
          <w:rFonts w:ascii="Arial" w:hAnsi="Arial" w:cs="Arial"/>
          <w:lang w:eastAsia="es-CO"/>
        </w:rPr>
        <w:t xml:space="preserve">   </w:t>
      </w:r>
    </w:p>
    <w:p w:rsidR="00CC2002" w:rsidRDefault="00CC2002" w:rsidP="00CC2002">
      <w:pPr>
        <w:spacing w:after="0" w:line="240" w:lineRule="auto"/>
        <w:ind w:left="284"/>
        <w:jc w:val="both"/>
        <w:rPr>
          <w:rFonts w:ascii="Arial" w:hAnsi="Arial" w:cs="Arial"/>
          <w:lang w:eastAsia="es-CO"/>
        </w:rPr>
      </w:pPr>
    </w:p>
    <w:p w:rsidR="003A4D20" w:rsidRDefault="00791416" w:rsidP="00791416">
      <w:pPr>
        <w:spacing w:after="0" w:line="240" w:lineRule="auto"/>
        <w:jc w:val="both"/>
        <w:rPr>
          <w:rFonts w:ascii="Arial" w:hAnsi="Arial" w:cs="Arial"/>
          <w:b/>
          <w:noProof/>
          <w:sz w:val="16"/>
          <w:lang w:eastAsia="es-CO"/>
        </w:rPr>
      </w:pPr>
      <w:r>
        <w:rPr>
          <w:rFonts w:ascii="Arial" w:hAnsi="Arial" w:cs="Arial"/>
          <w:b/>
          <w:noProof/>
          <w:sz w:val="16"/>
          <w:lang w:eastAsia="es-CO"/>
        </w:rPr>
        <w:t>Cuadro No. 10</w:t>
      </w:r>
      <w:r w:rsidR="00CC2002">
        <w:rPr>
          <w:rFonts w:ascii="Arial" w:hAnsi="Arial" w:cs="Arial"/>
          <w:b/>
          <w:noProof/>
          <w:sz w:val="16"/>
          <w:lang w:eastAsia="es-CO"/>
        </w:rPr>
        <w:t xml:space="preserve">  </w:t>
      </w:r>
    </w:p>
    <w:tbl>
      <w:tblPr>
        <w:tblStyle w:val="Tablaconcuadrcula4-nfasis11"/>
        <w:tblW w:w="9022" w:type="dxa"/>
        <w:tblLook w:val="04A0" w:firstRow="1" w:lastRow="0" w:firstColumn="1" w:lastColumn="0" w:noHBand="0" w:noVBand="1"/>
      </w:tblPr>
      <w:tblGrid>
        <w:gridCol w:w="1266"/>
        <w:gridCol w:w="1236"/>
        <w:gridCol w:w="1640"/>
        <w:gridCol w:w="1840"/>
        <w:gridCol w:w="1701"/>
        <w:gridCol w:w="1339"/>
      </w:tblGrid>
      <w:tr w:rsidR="003A4D20" w:rsidRPr="008E2497" w:rsidTr="003A4D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6" w:type="dxa"/>
            <w:vMerge w:val="restart"/>
            <w:noWrap/>
            <w:vAlign w:val="center"/>
            <w:hideMark/>
          </w:tcPr>
          <w:p w:rsidR="003A4D20" w:rsidRPr="008E2497" w:rsidRDefault="003A4D20" w:rsidP="003A4D20">
            <w:pPr>
              <w:jc w:val="center"/>
              <w:rPr>
                <w:rFonts w:ascii="Calibri" w:eastAsia="Times New Roman" w:hAnsi="Calibri" w:cs="Calibri"/>
                <w:color w:val="000000"/>
                <w:sz w:val="20"/>
                <w:lang w:val="es-ES"/>
              </w:rPr>
            </w:pPr>
            <w:r w:rsidRPr="008E2497">
              <w:rPr>
                <w:rFonts w:ascii="Calibri" w:eastAsia="Times New Roman" w:hAnsi="Calibri" w:cs="Calibri"/>
                <w:bCs w:val="0"/>
                <w:color w:val="000000"/>
                <w:sz w:val="20"/>
                <w:lang w:val="es-ES"/>
              </w:rPr>
              <w:t>MESA DE SERVICIO</w:t>
            </w:r>
          </w:p>
        </w:tc>
        <w:tc>
          <w:tcPr>
            <w:tcW w:w="1236" w:type="dxa"/>
            <w:vMerge w:val="restart"/>
            <w:noWrap/>
            <w:vAlign w:val="center"/>
            <w:hideMark/>
          </w:tcPr>
          <w:p w:rsidR="003A4D20" w:rsidRPr="008E2497" w:rsidRDefault="003A4D20" w:rsidP="003A4D2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val="es-ES"/>
              </w:rPr>
            </w:pPr>
            <w:r w:rsidRPr="008E2497">
              <w:rPr>
                <w:rFonts w:ascii="Calibri" w:eastAsia="Times New Roman" w:hAnsi="Calibri" w:cs="Calibri"/>
                <w:bCs w:val="0"/>
                <w:color w:val="000000"/>
                <w:sz w:val="20"/>
                <w:lang w:val="es-ES"/>
              </w:rPr>
              <w:t>MUESTRA</w:t>
            </w:r>
          </w:p>
        </w:tc>
        <w:tc>
          <w:tcPr>
            <w:tcW w:w="6520" w:type="dxa"/>
            <w:gridSpan w:val="4"/>
            <w:noWrap/>
            <w:hideMark/>
          </w:tcPr>
          <w:p w:rsidR="003A4D20" w:rsidRPr="008E2497" w:rsidRDefault="003A4D20" w:rsidP="003A4D2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val="es-ES"/>
              </w:rPr>
            </w:pPr>
            <w:r w:rsidRPr="008E2497">
              <w:rPr>
                <w:rFonts w:ascii="Calibri" w:eastAsia="Times New Roman" w:hAnsi="Calibri" w:cs="Calibri"/>
                <w:color w:val="000000"/>
                <w:sz w:val="20"/>
                <w:lang w:val="es-ES"/>
              </w:rPr>
              <w:t>OPORTUNIDAD EN LA RESPUESTA</w:t>
            </w:r>
          </w:p>
        </w:tc>
      </w:tr>
      <w:tr w:rsidR="003A4D20" w:rsidRPr="008E2497" w:rsidTr="00C256DF">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266" w:type="dxa"/>
            <w:vMerge/>
            <w:hideMark/>
          </w:tcPr>
          <w:p w:rsidR="003A4D20" w:rsidRPr="008E2497" w:rsidRDefault="003A4D20" w:rsidP="003A4D20">
            <w:pPr>
              <w:rPr>
                <w:rFonts w:ascii="Calibri" w:eastAsia="Times New Roman" w:hAnsi="Calibri" w:cs="Calibri"/>
                <w:color w:val="000000"/>
                <w:sz w:val="20"/>
                <w:lang w:val="es-ES"/>
              </w:rPr>
            </w:pPr>
          </w:p>
        </w:tc>
        <w:tc>
          <w:tcPr>
            <w:tcW w:w="1236" w:type="dxa"/>
            <w:vMerge/>
            <w:hideMark/>
          </w:tcPr>
          <w:p w:rsidR="003A4D20" w:rsidRPr="008E2497" w:rsidRDefault="003A4D20" w:rsidP="003A4D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val="es-ES"/>
              </w:rPr>
            </w:pPr>
          </w:p>
        </w:tc>
        <w:tc>
          <w:tcPr>
            <w:tcW w:w="1640" w:type="dxa"/>
            <w:vAlign w:val="center"/>
            <w:hideMark/>
          </w:tcPr>
          <w:p w:rsidR="003A4D20" w:rsidRPr="008E2497" w:rsidRDefault="003A4D20" w:rsidP="00791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val="es-ES"/>
              </w:rPr>
            </w:pPr>
            <w:r w:rsidRPr="008E2497">
              <w:rPr>
                <w:rFonts w:ascii="Calibri" w:eastAsia="Times New Roman" w:hAnsi="Calibri" w:cs="Calibri"/>
                <w:b/>
                <w:bCs/>
                <w:color w:val="000000"/>
                <w:sz w:val="20"/>
                <w:lang w:val="es-ES"/>
              </w:rPr>
              <w:t>OPORTUNOS</w:t>
            </w:r>
            <w:r w:rsidRPr="008E2497">
              <w:rPr>
                <w:rFonts w:ascii="Calibri" w:eastAsia="Times New Roman" w:hAnsi="Calibri" w:cs="Calibri"/>
                <w:b/>
                <w:bCs/>
                <w:color w:val="000000"/>
                <w:sz w:val="20"/>
                <w:lang w:val="es-ES"/>
              </w:rPr>
              <w:br/>
              <w:t>&lt;= 15 días hábiles</w:t>
            </w:r>
          </w:p>
        </w:tc>
        <w:tc>
          <w:tcPr>
            <w:tcW w:w="1840" w:type="dxa"/>
            <w:vAlign w:val="center"/>
            <w:hideMark/>
          </w:tcPr>
          <w:p w:rsidR="003A4D20" w:rsidRPr="008E2497" w:rsidRDefault="003A4D20" w:rsidP="00791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val="es-ES"/>
              </w:rPr>
            </w:pPr>
            <w:r w:rsidRPr="008E2497">
              <w:rPr>
                <w:rFonts w:ascii="Calibri" w:eastAsia="Times New Roman" w:hAnsi="Calibri" w:cs="Calibri"/>
                <w:b/>
                <w:bCs/>
                <w:color w:val="000000"/>
                <w:sz w:val="20"/>
                <w:lang w:val="es-ES"/>
              </w:rPr>
              <w:t>INOPORTUNOS</w:t>
            </w:r>
            <w:r w:rsidRPr="008E2497">
              <w:rPr>
                <w:rFonts w:ascii="Calibri" w:eastAsia="Times New Roman" w:hAnsi="Calibri" w:cs="Calibri"/>
                <w:b/>
                <w:bCs/>
                <w:color w:val="000000"/>
                <w:sz w:val="20"/>
                <w:lang w:val="es-ES"/>
              </w:rPr>
              <w:br/>
              <w:t>&gt; 15 días hábiles</w:t>
            </w:r>
          </w:p>
        </w:tc>
        <w:tc>
          <w:tcPr>
            <w:tcW w:w="1701" w:type="dxa"/>
            <w:vAlign w:val="center"/>
            <w:hideMark/>
          </w:tcPr>
          <w:p w:rsidR="003A4D20" w:rsidRPr="008E2497" w:rsidRDefault="008E2497" w:rsidP="008E24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val="es-ES"/>
              </w:rPr>
            </w:pPr>
            <w:r w:rsidRPr="008E2497">
              <w:rPr>
                <w:rFonts w:ascii="Calibri" w:eastAsia="Times New Roman" w:hAnsi="Calibri" w:cs="Calibri"/>
                <w:b/>
                <w:bCs/>
                <w:color w:val="000000"/>
                <w:sz w:val="20"/>
                <w:lang w:val="es-ES"/>
              </w:rPr>
              <w:t>F</w:t>
            </w:r>
            <w:r w:rsidR="003A4D20" w:rsidRPr="008E2497">
              <w:rPr>
                <w:rFonts w:ascii="Calibri" w:eastAsia="Times New Roman" w:hAnsi="Calibri" w:cs="Calibri"/>
                <w:b/>
                <w:bCs/>
                <w:color w:val="000000"/>
                <w:sz w:val="20"/>
                <w:lang w:val="es-ES"/>
              </w:rPr>
              <w:t xml:space="preserve">echa de cierre </w:t>
            </w:r>
            <w:r w:rsidRPr="008E2497">
              <w:rPr>
                <w:rFonts w:ascii="Calibri" w:eastAsia="Times New Roman" w:hAnsi="Calibri" w:cs="Calibri"/>
                <w:b/>
                <w:bCs/>
                <w:color w:val="000000"/>
                <w:sz w:val="20"/>
                <w:lang w:val="es-ES"/>
              </w:rPr>
              <w:t>en blanco</w:t>
            </w:r>
            <w:r w:rsidR="003A4D20" w:rsidRPr="008E2497">
              <w:rPr>
                <w:rFonts w:ascii="Calibri" w:eastAsia="Times New Roman" w:hAnsi="Calibri" w:cs="Calibri"/>
                <w:b/>
                <w:bCs/>
                <w:color w:val="000000"/>
                <w:sz w:val="20"/>
                <w:lang w:val="es-ES"/>
              </w:rPr>
              <w:t xml:space="preserve"> justificada</w:t>
            </w:r>
            <w:r w:rsidR="003A4D20" w:rsidRPr="008E2497">
              <w:rPr>
                <w:rFonts w:ascii="Calibri" w:eastAsia="Times New Roman" w:hAnsi="Calibri" w:cs="Calibri"/>
                <w:b/>
                <w:bCs/>
                <w:color w:val="000000"/>
                <w:sz w:val="20"/>
                <w:lang w:val="es-ES"/>
              </w:rPr>
              <w:br/>
            </w:r>
          </w:p>
        </w:tc>
        <w:tc>
          <w:tcPr>
            <w:tcW w:w="1339" w:type="dxa"/>
            <w:vAlign w:val="center"/>
            <w:hideMark/>
          </w:tcPr>
          <w:p w:rsidR="008E2497" w:rsidRPr="008E2497" w:rsidRDefault="008E2497" w:rsidP="00791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val="es-ES"/>
              </w:rPr>
            </w:pPr>
            <w:r w:rsidRPr="008E2497">
              <w:rPr>
                <w:rFonts w:ascii="Calibri" w:eastAsia="Times New Roman" w:hAnsi="Calibri" w:cs="Calibri"/>
                <w:b/>
                <w:bCs/>
                <w:color w:val="000000"/>
                <w:sz w:val="20"/>
                <w:lang w:val="es-ES"/>
              </w:rPr>
              <w:t>F</w:t>
            </w:r>
            <w:r w:rsidR="003A4D20" w:rsidRPr="008E2497">
              <w:rPr>
                <w:rFonts w:ascii="Calibri" w:eastAsia="Times New Roman" w:hAnsi="Calibri" w:cs="Calibri"/>
                <w:b/>
                <w:bCs/>
                <w:color w:val="000000"/>
                <w:sz w:val="20"/>
                <w:lang w:val="es-ES"/>
              </w:rPr>
              <w:t xml:space="preserve">echa de cierre </w:t>
            </w:r>
            <w:r w:rsidRPr="008E2497">
              <w:rPr>
                <w:rFonts w:ascii="Calibri" w:eastAsia="Times New Roman" w:hAnsi="Calibri" w:cs="Calibri"/>
                <w:b/>
                <w:bCs/>
                <w:color w:val="000000"/>
                <w:sz w:val="20"/>
                <w:lang w:val="es-ES"/>
              </w:rPr>
              <w:t>en blanco</w:t>
            </w:r>
          </w:p>
          <w:p w:rsidR="003A4D20" w:rsidRPr="008E2497" w:rsidRDefault="003A4D20" w:rsidP="00791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lang w:val="es-ES"/>
              </w:rPr>
            </w:pPr>
            <w:r w:rsidRPr="008E2497">
              <w:rPr>
                <w:rFonts w:ascii="Calibri" w:eastAsia="Times New Roman" w:hAnsi="Calibri" w:cs="Calibri"/>
                <w:b/>
                <w:bCs/>
                <w:color w:val="000000"/>
                <w:sz w:val="20"/>
                <w:lang w:val="es-ES"/>
              </w:rPr>
              <w:t>justificada</w:t>
            </w:r>
            <w:r w:rsidRPr="008E2497">
              <w:rPr>
                <w:rFonts w:ascii="Calibri" w:eastAsia="Times New Roman" w:hAnsi="Calibri" w:cs="Calibri"/>
                <w:b/>
                <w:bCs/>
                <w:color w:val="000000"/>
                <w:sz w:val="20"/>
                <w:lang w:val="es-ES"/>
              </w:rPr>
              <w:br/>
            </w:r>
          </w:p>
        </w:tc>
      </w:tr>
      <w:tr w:rsidR="00C256DF" w:rsidRPr="008E2497" w:rsidTr="00C256DF">
        <w:trPr>
          <w:trHeight w:val="460"/>
        </w:trPr>
        <w:tc>
          <w:tcPr>
            <w:cnfStyle w:val="001000000000" w:firstRow="0" w:lastRow="0" w:firstColumn="1" w:lastColumn="0" w:oddVBand="0" w:evenVBand="0" w:oddHBand="0" w:evenHBand="0" w:firstRowFirstColumn="0" w:firstRowLastColumn="0" w:lastRowFirstColumn="0" w:lastRowLastColumn="0"/>
            <w:tcW w:w="1266" w:type="dxa"/>
          </w:tcPr>
          <w:p w:rsidR="00C256DF" w:rsidRPr="008E2497" w:rsidRDefault="00C256DF" w:rsidP="00C256DF">
            <w:pPr>
              <w:rPr>
                <w:rFonts w:ascii="Calibri" w:eastAsia="Times New Roman" w:hAnsi="Calibri" w:cs="Calibri"/>
                <w:bCs w:val="0"/>
                <w:color w:val="000000"/>
                <w:sz w:val="20"/>
                <w:lang w:val="en-US"/>
              </w:rPr>
            </w:pPr>
            <w:r w:rsidRPr="008E2497">
              <w:rPr>
                <w:rFonts w:ascii="Calibri" w:eastAsia="Times New Roman" w:hAnsi="Calibri" w:cs="Calibri"/>
                <w:bCs w:val="0"/>
                <w:color w:val="000000"/>
                <w:sz w:val="20"/>
                <w:lang w:val="en-US"/>
              </w:rPr>
              <w:t xml:space="preserve">SIGEP </w:t>
            </w:r>
          </w:p>
        </w:tc>
        <w:tc>
          <w:tcPr>
            <w:tcW w:w="1236" w:type="dxa"/>
            <w:vAlign w:val="center"/>
          </w:tcPr>
          <w:p w:rsidR="00C256DF" w:rsidRPr="008E2497" w:rsidRDefault="00C256DF" w:rsidP="00C256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8E2497">
              <w:rPr>
                <w:rFonts w:ascii="Calibri" w:hAnsi="Calibri" w:cs="Calibri"/>
                <w:sz w:val="20"/>
              </w:rPr>
              <w:t>400  (2,6)</w:t>
            </w:r>
          </w:p>
        </w:tc>
        <w:tc>
          <w:tcPr>
            <w:tcW w:w="1640" w:type="dxa"/>
            <w:vAlign w:val="center"/>
          </w:tcPr>
          <w:p w:rsidR="00C256DF" w:rsidRPr="008E2497" w:rsidRDefault="00C256DF" w:rsidP="00C256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8E2497">
              <w:rPr>
                <w:rFonts w:ascii="Calibri" w:hAnsi="Calibri" w:cs="Calibri"/>
                <w:sz w:val="20"/>
              </w:rPr>
              <w:t>395 (98,7%)</w:t>
            </w:r>
          </w:p>
        </w:tc>
        <w:tc>
          <w:tcPr>
            <w:tcW w:w="1840" w:type="dxa"/>
            <w:vAlign w:val="center"/>
          </w:tcPr>
          <w:p w:rsidR="00C256DF" w:rsidRPr="008E2497" w:rsidRDefault="00C256DF" w:rsidP="00C256DF">
            <w:pPr>
              <w:jc w:val="center"/>
              <w:cnfStyle w:val="000000000000" w:firstRow="0" w:lastRow="0" w:firstColumn="0" w:lastColumn="0" w:oddVBand="0" w:evenVBand="0" w:oddHBand="0" w:evenHBand="0" w:firstRowFirstColumn="0" w:firstRowLastColumn="0" w:lastRowFirstColumn="0" w:lastRowLastColumn="0"/>
              <w:rPr>
                <w:sz w:val="20"/>
              </w:rPr>
            </w:pPr>
            <w:r w:rsidRPr="008E2497">
              <w:rPr>
                <w:sz w:val="20"/>
              </w:rPr>
              <w:t>5(1,25%)</w:t>
            </w:r>
          </w:p>
        </w:tc>
        <w:tc>
          <w:tcPr>
            <w:tcW w:w="1701" w:type="dxa"/>
            <w:vAlign w:val="center"/>
          </w:tcPr>
          <w:p w:rsidR="00C256DF" w:rsidRPr="008E2497" w:rsidRDefault="00C256DF" w:rsidP="00C256DF">
            <w:pPr>
              <w:jc w:val="center"/>
              <w:cnfStyle w:val="000000000000" w:firstRow="0" w:lastRow="0" w:firstColumn="0" w:lastColumn="0" w:oddVBand="0" w:evenVBand="0" w:oddHBand="0" w:evenHBand="0" w:firstRowFirstColumn="0" w:firstRowLastColumn="0" w:lastRowFirstColumn="0" w:lastRowLastColumn="0"/>
              <w:rPr>
                <w:sz w:val="20"/>
              </w:rPr>
            </w:pPr>
            <w:r w:rsidRPr="008E2497">
              <w:rPr>
                <w:sz w:val="20"/>
              </w:rPr>
              <w:t>0(0%)</w:t>
            </w:r>
          </w:p>
        </w:tc>
        <w:tc>
          <w:tcPr>
            <w:tcW w:w="1339" w:type="dxa"/>
            <w:vAlign w:val="center"/>
          </w:tcPr>
          <w:p w:rsidR="00C256DF" w:rsidRPr="008E2497" w:rsidRDefault="00C256DF" w:rsidP="00C256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8E2497">
              <w:rPr>
                <w:rFonts w:ascii="Calibri" w:hAnsi="Calibri" w:cs="Calibri"/>
                <w:sz w:val="20"/>
              </w:rPr>
              <w:t>0(0%)</w:t>
            </w:r>
          </w:p>
        </w:tc>
      </w:tr>
      <w:tr w:rsidR="003A4D20" w:rsidRPr="008E2497" w:rsidTr="00C256D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266" w:type="dxa"/>
          </w:tcPr>
          <w:p w:rsidR="003A4D20" w:rsidRPr="008E2497" w:rsidRDefault="003A4D20" w:rsidP="003A4D20">
            <w:pPr>
              <w:rPr>
                <w:rFonts w:ascii="Calibri" w:eastAsia="Times New Roman" w:hAnsi="Calibri" w:cs="Calibri"/>
                <w:bCs w:val="0"/>
                <w:color w:val="000000"/>
                <w:sz w:val="20"/>
                <w:lang w:val="en-US"/>
              </w:rPr>
            </w:pPr>
            <w:r w:rsidRPr="008E2497">
              <w:rPr>
                <w:rFonts w:ascii="Calibri" w:eastAsia="Times New Roman" w:hAnsi="Calibri" w:cs="Calibri"/>
                <w:bCs w:val="0"/>
                <w:color w:val="000000"/>
                <w:sz w:val="20"/>
                <w:lang w:val="en-US"/>
              </w:rPr>
              <w:t>FURAG</w:t>
            </w:r>
          </w:p>
        </w:tc>
        <w:tc>
          <w:tcPr>
            <w:tcW w:w="1236" w:type="dxa"/>
          </w:tcPr>
          <w:p w:rsidR="003A4D20" w:rsidRPr="008E2497" w:rsidRDefault="003A4D20" w:rsidP="003A4D20">
            <w:pPr>
              <w:jc w:val="center"/>
              <w:cnfStyle w:val="000000100000" w:firstRow="0" w:lastRow="0" w:firstColumn="0" w:lastColumn="0" w:oddVBand="0" w:evenVBand="0" w:oddHBand="1" w:evenHBand="0" w:firstRowFirstColumn="0" w:firstRowLastColumn="0" w:lastRowFirstColumn="0" w:lastRowLastColumn="0"/>
              <w:rPr>
                <w:sz w:val="20"/>
              </w:rPr>
            </w:pPr>
            <w:r w:rsidRPr="008E2497">
              <w:rPr>
                <w:sz w:val="20"/>
              </w:rPr>
              <w:t>80 (3%)</w:t>
            </w:r>
          </w:p>
        </w:tc>
        <w:tc>
          <w:tcPr>
            <w:tcW w:w="1640" w:type="dxa"/>
            <w:vAlign w:val="center"/>
          </w:tcPr>
          <w:p w:rsidR="003A4D20" w:rsidRPr="008E2497" w:rsidRDefault="003A4D20" w:rsidP="00C256DF">
            <w:pPr>
              <w:jc w:val="center"/>
              <w:cnfStyle w:val="000000100000" w:firstRow="0" w:lastRow="0" w:firstColumn="0" w:lastColumn="0" w:oddVBand="0" w:evenVBand="0" w:oddHBand="1" w:evenHBand="0" w:firstRowFirstColumn="0" w:firstRowLastColumn="0" w:lastRowFirstColumn="0" w:lastRowLastColumn="0"/>
              <w:rPr>
                <w:sz w:val="20"/>
              </w:rPr>
            </w:pPr>
            <w:r w:rsidRPr="008E2497">
              <w:rPr>
                <w:sz w:val="20"/>
              </w:rPr>
              <w:t>80 (100%)</w:t>
            </w:r>
          </w:p>
        </w:tc>
        <w:tc>
          <w:tcPr>
            <w:tcW w:w="1840" w:type="dxa"/>
            <w:vAlign w:val="center"/>
          </w:tcPr>
          <w:p w:rsidR="003A4D20" w:rsidRPr="008E2497" w:rsidRDefault="003A4D20" w:rsidP="00C256DF">
            <w:pPr>
              <w:jc w:val="center"/>
              <w:cnfStyle w:val="000000100000" w:firstRow="0" w:lastRow="0" w:firstColumn="0" w:lastColumn="0" w:oddVBand="0" w:evenVBand="0" w:oddHBand="1" w:evenHBand="0" w:firstRowFirstColumn="0" w:firstRowLastColumn="0" w:lastRowFirstColumn="0" w:lastRowLastColumn="0"/>
              <w:rPr>
                <w:sz w:val="20"/>
              </w:rPr>
            </w:pPr>
            <w:r w:rsidRPr="008E2497">
              <w:rPr>
                <w:sz w:val="20"/>
              </w:rPr>
              <w:t>0 (0%)</w:t>
            </w:r>
          </w:p>
        </w:tc>
        <w:tc>
          <w:tcPr>
            <w:tcW w:w="1701" w:type="dxa"/>
            <w:vAlign w:val="center"/>
          </w:tcPr>
          <w:p w:rsidR="003A4D20" w:rsidRPr="008E2497" w:rsidRDefault="003A4D20" w:rsidP="00C256DF">
            <w:pPr>
              <w:jc w:val="center"/>
              <w:cnfStyle w:val="000000100000" w:firstRow="0" w:lastRow="0" w:firstColumn="0" w:lastColumn="0" w:oddVBand="0" w:evenVBand="0" w:oddHBand="1" w:evenHBand="0" w:firstRowFirstColumn="0" w:firstRowLastColumn="0" w:lastRowFirstColumn="0" w:lastRowLastColumn="0"/>
              <w:rPr>
                <w:sz w:val="20"/>
              </w:rPr>
            </w:pPr>
            <w:r w:rsidRPr="008E2497">
              <w:rPr>
                <w:sz w:val="20"/>
              </w:rPr>
              <w:t>0 (0%)</w:t>
            </w:r>
          </w:p>
        </w:tc>
        <w:tc>
          <w:tcPr>
            <w:tcW w:w="1339" w:type="dxa"/>
            <w:vAlign w:val="center"/>
          </w:tcPr>
          <w:p w:rsidR="003A4D20" w:rsidRPr="008E2497" w:rsidRDefault="003A4D20" w:rsidP="00C256DF">
            <w:pPr>
              <w:jc w:val="center"/>
              <w:cnfStyle w:val="000000100000" w:firstRow="0" w:lastRow="0" w:firstColumn="0" w:lastColumn="0" w:oddVBand="0" w:evenVBand="0" w:oddHBand="1" w:evenHBand="0" w:firstRowFirstColumn="0" w:firstRowLastColumn="0" w:lastRowFirstColumn="0" w:lastRowLastColumn="0"/>
              <w:rPr>
                <w:sz w:val="20"/>
              </w:rPr>
            </w:pPr>
            <w:r w:rsidRPr="008E2497">
              <w:rPr>
                <w:sz w:val="20"/>
              </w:rPr>
              <w:t>0(0%)</w:t>
            </w:r>
          </w:p>
        </w:tc>
      </w:tr>
      <w:tr w:rsidR="003A4D20" w:rsidRPr="008E2497" w:rsidTr="00C256DF">
        <w:trPr>
          <w:trHeight w:val="127"/>
        </w:trPr>
        <w:tc>
          <w:tcPr>
            <w:cnfStyle w:val="001000000000" w:firstRow="0" w:lastRow="0" w:firstColumn="1" w:lastColumn="0" w:oddVBand="0" w:evenVBand="0" w:oddHBand="0" w:evenHBand="0" w:firstRowFirstColumn="0" w:firstRowLastColumn="0" w:lastRowFirstColumn="0" w:lastRowLastColumn="0"/>
            <w:tcW w:w="1266" w:type="dxa"/>
          </w:tcPr>
          <w:p w:rsidR="003A4D20" w:rsidRPr="008E2497" w:rsidRDefault="003A4D20" w:rsidP="003A4D20">
            <w:pPr>
              <w:rPr>
                <w:rFonts w:ascii="Calibri" w:hAnsi="Calibri" w:cs="Calibri"/>
                <w:color w:val="000000"/>
                <w:sz w:val="20"/>
              </w:rPr>
            </w:pPr>
            <w:r w:rsidRPr="008E2497">
              <w:rPr>
                <w:rFonts w:ascii="Calibri" w:hAnsi="Calibri" w:cs="Calibri"/>
                <w:color w:val="000000"/>
                <w:sz w:val="20"/>
              </w:rPr>
              <w:t xml:space="preserve">SUIT </w:t>
            </w:r>
          </w:p>
        </w:tc>
        <w:tc>
          <w:tcPr>
            <w:tcW w:w="1236" w:type="dxa"/>
          </w:tcPr>
          <w:p w:rsidR="003A4D20" w:rsidRPr="008E2497" w:rsidRDefault="003A4D20" w:rsidP="003A4D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8E2497">
              <w:rPr>
                <w:rFonts w:ascii="Calibri" w:hAnsi="Calibri" w:cs="Calibri"/>
                <w:color w:val="000000"/>
                <w:sz w:val="20"/>
              </w:rPr>
              <w:t>58 (3%)</w:t>
            </w:r>
          </w:p>
        </w:tc>
        <w:tc>
          <w:tcPr>
            <w:tcW w:w="1640" w:type="dxa"/>
            <w:vAlign w:val="center"/>
          </w:tcPr>
          <w:p w:rsidR="003A4D20" w:rsidRPr="008E2497" w:rsidRDefault="003A4D20" w:rsidP="00C256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8E2497">
              <w:rPr>
                <w:rFonts w:ascii="Calibri" w:hAnsi="Calibri" w:cs="Calibri"/>
                <w:color w:val="000000"/>
                <w:sz w:val="20"/>
              </w:rPr>
              <w:t>42 (72,4%)</w:t>
            </w:r>
          </w:p>
        </w:tc>
        <w:tc>
          <w:tcPr>
            <w:tcW w:w="1840" w:type="dxa"/>
            <w:vAlign w:val="center"/>
          </w:tcPr>
          <w:p w:rsidR="003A4D20" w:rsidRPr="008E2497" w:rsidRDefault="00A521C0" w:rsidP="00C256DF">
            <w:pPr>
              <w:jc w:val="center"/>
              <w:cnfStyle w:val="000000000000" w:firstRow="0" w:lastRow="0" w:firstColumn="0" w:lastColumn="0" w:oddVBand="0" w:evenVBand="0" w:oddHBand="0" w:evenHBand="0" w:firstRowFirstColumn="0" w:firstRowLastColumn="0" w:lastRowFirstColumn="0" w:lastRowLastColumn="0"/>
              <w:rPr>
                <w:sz w:val="20"/>
              </w:rPr>
            </w:pPr>
            <w:hyperlink r:id="rId18" w:anchor="'Inoportunos muestra'!A1" w:history="1">
              <w:r w:rsidR="003A4D20" w:rsidRPr="008E2497">
                <w:rPr>
                  <w:sz w:val="20"/>
                </w:rPr>
                <w:t>2 (3,45%)</w:t>
              </w:r>
            </w:hyperlink>
          </w:p>
        </w:tc>
        <w:tc>
          <w:tcPr>
            <w:tcW w:w="1701" w:type="dxa"/>
            <w:vAlign w:val="center"/>
          </w:tcPr>
          <w:p w:rsidR="003A4D20" w:rsidRPr="008E2497" w:rsidRDefault="00A521C0" w:rsidP="00C256DF">
            <w:pPr>
              <w:jc w:val="center"/>
              <w:cnfStyle w:val="000000000000" w:firstRow="0" w:lastRow="0" w:firstColumn="0" w:lastColumn="0" w:oddVBand="0" w:evenVBand="0" w:oddHBand="0" w:evenHBand="0" w:firstRowFirstColumn="0" w:firstRowLastColumn="0" w:lastRowFirstColumn="0" w:lastRowLastColumn="0"/>
              <w:rPr>
                <w:sz w:val="20"/>
              </w:rPr>
            </w:pPr>
            <w:hyperlink r:id="rId19" w:anchor="'Sin fech cie muestra no just'!A1" w:history="1">
              <w:r w:rsidR="003A4D20" w:rsidRPr="008E2497">
                <w:rPr>
                  <w:sz w:val="20"/>
                </w:rPr>
                <w:t>1(1,72%)</w:t>
              </w:r>
            </w:hyperlink>
            <w:r w:rsidR="003A4D20" w:rsidRPr="008E2497">
              <w:rPr>
                <w:rFonts w:ascii="Calibri" w:eastAsia="Times New Roman" w:hAnsi="Calibri" w:cs="Calibri"/>
                <w:b/>
                <w:bCs/>
                <w:color w:val="000000"/>
                <w:sz w:val="20"/>
                <w:lang w:val="es-ES"/>
              </w:rPr>
              <w:t>*</w:t>
            </w:r>
          </w:p>
        </w:tc>
        <w:tc>
          <w:tcPr>
            <w:tcW w:w="1339" w:type="dxa"/>
            <w:vAlign w:val="center"/>
          </w:tcPr>
          <w:p w:rsidR="003A4D20" w:rsidRPr="008E2497" w:rsidRDefault="00A521C0" w:rsidP="00C256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hyperlink r:id="rId20" w:anchor="RANGE!A1" w:history="1">
              <w:r w:rsidR="003A4D20" w:rsidRPr="008E2497">
                <w:rPr>
                  <w:rStyle w:val="Hipervnculo"/>
                  <w:rFonts w:ascii="Calibri" w:hAnsi="Calibri" w:cs="Calibri"/>
                  <w:color w:val="000000"/>
                  <w:sz w:val="20"/>
                  <w:u w:val="none"/>
                </w:rPr>
                <w:t>13(22.4%)</w:t>
              </w:r>
            </w:hyperlink>
            <w:r w:rsidR="003A4D20" w:rsidRPr="008E2497">
              <w:rPr>
                <w:rFonts w:ascii="Calibri" w:hAnsi="Calibri" w:cs="Calibri"/>
                <w:color w:val="000000"/>
                <w:sz w:val="20"/>
              </w:rPr>
              <w:t>**</w:t>
            </w:r>
          </w:p>
        </w:tc>
      </w:tr>
      <w:tr w:rsidR="00791416" w:rsidRPr="008E2497" w:rsidTr="00C256D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266" w:type="dxa"/>
          </w:tcPr>
          <w:p w:rsidR="00791416" w:rsidRPr="008E2497" w:rsidRDefault="00791416" w:rsidP="003A4D20">
            <w:pPr>
              <w:rPr>
                <w:rFonts w:ascii="Calibri" w:hAnsi="Calibri" w:cs="Calibri"/>
                <w:color w:val="000000"/>
                <w:sz w:val="20"/>
              </w:rPr>
            </w:pPr>
            <w:r w:rsidRPr="008E2497">
              <w:rPr>
                <w:rFonts w:ascii="Calibri" w:hAnsi="Calibri" w:cs="Calibri"/>
                <w:color w:val="000000"/>
                <w:sz w:val="20"/>
              </w:rPr>
              <w:t>TOTAL</w:t>
            </w:r>
          </w:p>
        </w:tc>
        <w:tc>
          <w:tcPr>
            <w:tcW w:w="1236" w:type="dxa"/>
            <w:vAlign w:val="center"/>
          </w:tcPr>
          <w:p w:rsidR="00791416" w:rsidRPr="008E2497" w:rsidRDefault="00C256DF" w:rsidP="00C256D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rPr>
            </w:pPr>
            <w:r w:rsidRPr="008E2497">
              <w:rPr>
                <w:rFonts w:ascii="Calibri" w:hAnsi="Calibri" w:cs="Calibri"/>
                <w:b/>
                <w:color w:val="000000"/>
                <w:sz w:val="20"/>
              </w:rPr>
              <w:t>538</w:t>
            </w:r>
          </w:p>
        </w:tc>
        <w:tc>
          <w:tcPr>
            <w:tcW w:w="1640" w:type="dxa"/>
            <w:vAlign w:val="center"/>
          </w:tcPr>
          <w:p w:rsidR="00791416" w:rsidRPr="008E2497" w:rsidRDefault="00C256DF" w:rsidP="00C256D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rPr>
            </w:pPr>
            <w:r w:rsidRPr="008E2497">
              <w:rPr>
                <w:rFonts w:ascii="Calibri" w:hAnsi="Calibri" w:cs="Calibri"/>
                <w:b/>
                <w:color w:val="000000"/>
                <w:sz w:val="20"/>
              </w:rPr>
              <w:t>517</w:t>
            </w:r>
          </w:p>
        </w:tc>
        <w:tc>
          <w:tcPr>
            <w:tcW w:w="1840" w:type="dxa"/>
            <w:vAlign w:val="center"/>
          </w:tcPr>
          <w:p w:rsidR="00791416" w:rsidRPr="008E2497" w:rsidRDefault="00C256DF" w:rsidP="00C256DF">
            <w:pPr>
              <w:jc w:val="center"/>
              <w:cnfStyle w:val="000000100000" w:firstRow="0" w:lastRow="0" w:firstColumn="0" w:lastColumn="0" w:oddVBand="0" w:evenVBand="0" w:oddHBand="1" w:evenHBand="0" w:firstRowFirstColumn="0" w:firstRowLastColumn="0" w:lastRowFirstColumn="0" w:lastRowLastColumn="0"/>
              <w:rPr>
                <w:b/>
                <w:sz w:val="20"/>
              </w:rPr>
            </w:pPr>
            <w:r w:rsidRPr="008E2497">
              <w:rPr>
                <w:b/>
                <w:sz w:val="20"/>
              </w:rPr>
              <w:t>7</w:t>
            </w:r>
          </w:p>
        </w:tc>
        <w:tc>
          <w:tcPr>
            <w:tcW w:w="1701" w:type="dxa"/>
            <w:vAlign w:val="center"/>
          </w:tcPr>
          <w:p w:rsidR="00791416" w:rsidRPr="008E2497" w:rsidRDefault="00C256DF" w:rsidP="00C256DF">
            <w:pPr>
              <w:jc w:val="center"/>
              <w:cnfStyle w:val="000000100000" w:firstRow="0" w:lastRow="0" w:firstColumn="0" w:lastColumn="0" w:oddVBand="0" w:evenVBand="0" w:oddHBand="1" w:evenHBand="0" w:firstRowFirstColumn="0" w:firstRowLastColumn="0" w:lastRowFirstColumn="0" w:lastRowLastColumn="0"/>
              <w:rPr>
                <w:b/>
                <w:sz w:val="20"/>
              </w:rPr>
            </w:pPr>
            <w:r w:rsidRPr="008E2497">
              <w:rPr>
                <w:b/>
                <w:sz w:val="20"/>
              </w:rPr>
              <w:t>1</w:t>
            </w:r>
          </w:p>
        </w:tc>
        <w:tc>
          <w:tcPr>
            <w:tcW w:w="1339" w:type="dxa"/>
            <w:vAlign w:val="center"/>
          </w:tcPr>
          <w:p w:rsidR="00791416" w:rsidRPr="008E2497" w:rsidRDefault="00C256DF" w:rsidP="00C256D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rPr>
            </w:pPr>
            <w:r w:rsidRPr="008E2497">
              <w:rPr>
                <w:rFonts w:ascii="Calibri" w:hAnsi="Calibri" w:cs="Calibri"/>
                <w:b/>
                <w:color w:val="000000"/>
                <w:sz w:val="20"/>
              </w:rPr>
              <w:t>13</w:t>
            </w:r>
          </w:p>
        </w:tc>
      </w:tr>
    </w:tbl>
    <w:p w:rsidR="003A4D20" w:rsidRPr="003A4D20" w:rsidRDefault="00791416" w:rsidP="00791416">
      <w:pPr>
        <w:spacing w:after="0" w:line="240" w:lineRule="auto"/>
        <w:jc w:val="both"/>
        <w:rPr>
          <w:rFonts w:ascii="Arial" w:hAnsi="Arial" w:cs="Arial"/>
          <w:b/>
          <w:noProof/>
          <w:sz w:val="16"/>
          <w:lang w:val="es-ES" w:eastAsia="es-CO"/>
        </w:rPr>
      </w:pPr>
      <w:r w:rsidRPr="004455D8">
        <w:rPr>
          <w:rFonts w:ascii="Arial" w:eastAsia="Times New Roman" w:hAnsi="Arial" w:cs="Arial"/>
          <w:b/>
          <w:bCs/>
          <w:i/>
          <w:sz w:val="14"/>
          <w:szCs w:val="21"/>
          <w:lang w:eastAsia="es-CO"/>
        </w:rPr>
        <w:t>Fuente: Resultado análisis de la muestra, soportado en papeles de trabajo OCI</w:t>
      </w:r>
      <w:r>
        <w:rPr>
          <w:rFonts w:ascii="Arial" w:eastAsia="Times New Roman" w:hAnsi="Arial" w:cs="Arial"/>
          <w:b/>
          <w:bCs/>
          <w:i/>
          <w:sz w:val="14"/>
          <w:szCs w:val="21"/>
          <w:lang w:eastAsia="es-CO"/>
        </w:rPr>
        <w:t xml:space="preserve">  </w:t>
      </w:r>
    </w:p>
    <w:p w:rsidR="003A4D20" w:rsidRPr="003A4D20" w:rsidRDefault="003A4D20" w:rsidP="003A4D20">
      <w:pPr>
        <w:spacing w:after="0" w:line="240" w:lineRule="auto"/>
        <w:jc w:val="both"/>
        <w:rPr>
          <w:rFonts w:ascii="Arial" w:hAnsi="Arial" w:cs="Arial"/>
          <w:b/>
          <w:noProof/>
          <w:sz w:val="16"/>
          <w:lang w:eastAsia="es-CO"/>
        </w:rPr>
      </w:pPr>
      <w:r>
        <w:rPr>
          <w:rFonts w:ascii="Arial" w:hAnsi="Arial" w:cs="Arial"/>
          <w:b/>
          <w:noProof/>
          <w:sz w:val="16"/>
          <w:lang w:eastAsia="es-CO"/>
        </w:rPr>
        <w:t>* Mesa servicio SUIT:</w:t>
      </w:r>
      <w:r w:rsidRPr="003A4D20">
        <w:rPr>
          <w:rFonts w:ascii="Arial" w:hAnsi="Arial" w:cs="Arial"/>
          <w:b/>
          <w:noProof/>
          <w:sz w:val="16"/>
          <w:lang w:eastAsia="es-CO"/>
        </w:rPr>
        <w:t xml:space="preserve"> El archivo de PQRSD generado por OTIC, trae en blanco el campo de fecha de cierre, a pesar de ser una PQR normalmente cursada. No se puede medir oportunidad</w:t>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p>
    <w:p w:rsidR="003A4D20" w:rsidRDefault="003A4D20" w:rsidP="003A4D20">
      <w:pPr>
        <w:spacing w:after="0" w:line="240" w:lineRule="auto"/>
        <w:jc w:val="both"/>
        <w:rPr>
          <w:rFonts w:ascii="Arial" w:hAnsi="Arial" w:cs="Arial"/>
          <w:b/>
          <w:noProof/>
          <w:sz w:val="16"/>
          <w:lang w:eastAsia="es-CO"/>
        </w:rPr>
      </w:pPr>
      <w:r w:rsidRPr="003A4D20">
        <w:rPr>
          <w:rFonts w:ascii="Arial" w:hAnsi="Arial" w:cs="Arial"/>
          <w:b/>
          <w:noProof/>
          <w:sz w:val="16"/>
          <w:lang w:eastAsia="es-CO"/>
        </w:rPr>
        <w:t>**</w:t>
      </w:r>
      <w:r>
        <w:rPr>
          <w:rFonts w:ascii="Arial" w:hAnsi="Arial" w:cs="Arial"/>
          <w:b/>
          <w:noProof/>
          <w:sz w:val="16"/>
          <w:lang w:eastAsia="es-CO"/>
        </w:rPr>
        <w:t xml:space="preserve"> Mesa servicio SUIT</w:t>
      </w:r>
      <w:r w:rsidRPr="003A4D20">
        <w:rPr>
          <w:rFonts w:ascii="Arial" w:hAnsi="Arial" w:cs="Arial"/>
          <w:b/>
          <w:noProof/>
          <w:sz w:val="16"/>
          <w:lang w:eastAsia="es-CO"/>
        </w:rPr>
        <w:t>:   PQRS que quedan con fecha de cierre abierta por cuanto corresponden a correos de respuesta automatica (Noticias, SPAM o cor</w:t>
      </w:r>
      <w:r>
        <w:rPr>
          <w:rFonts w:ascii="Arial" w:hAnsi="Arial" w:cs="Arial"/>
          <w:b/>
          <w:noProof/>
          <w:sz w:val="16"/>
          <w:lang w:eastAsia="es-CO"/>
        </w:rPr>
        <w:t>reo masivo), solicitudes que no</w:t>
      </w:r>
      <w:r w:rsidRPr="003A4D20">
        <w:rPr>
          <w:rFonts w:ascii="Arial" w:hAnsi="Arial" w:cs="Arial"/>
          <w:b/>
          <w:noProof/>
          <w:sz w:val="16"/>
          <w:lang w:eastAsia="es-CO"/>
        </w:rPr>
        <w:t xml:space="preserve">  corresponden a SUIT o a radicación de la PQR con un numero diferente. Situación normal"</w:t>
      </w:r>
    </w:p>
    <w:p w:rsidR="00CC2002" w:rsidRDefault="003A4D20" w:rsidP="00791416">
      <w:pPr>
        <w:spacing w:after="0" w:line="240" w:lineRule="auto"/>
        <w:jc w:val="both"/>
        <w:rPr>
          <w:rFonts w:ascii="Arial" w:hAnsi="Arial" w:cs="Arial"/>
          <w:lang w:eastAsia="es-CO"/>
        </w:rPr>
      </w:pP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r w:rsidRPr="003A4D20">
        <w:rPr>
          <w:rFonts w:ascii="Arial" w:hAnsi="Arial" w:cs="Arial"/>
          <w:b/>
          <w:noProof/>
          <w:sz w:val="16"/>
          <w:lang w:eastAsia="es-CO"/>
        </w:rPr>
        <w:tab/>
      </w:r>
    </w:p>
    <w:p w:rsidR="00CC2002" w:rsidRDefault="00CC2002" w:rsidP="00CC2002">
      <w:pPr>
        <w:spacing w:after="0" w:line="240" w:lineRule="auto"/>
        <w:jc w:val="both"/>
        <w:rPr>
          <w:rFonts w:ascii="Arial" w:hAnsi="Arial" w:cs="Arial"/>
          <w:lang w:eastAsia="es-CO"/>
        </w:rPr>
      </w:pPr>
      <w:r>
        <w:rPr>
          <w:rFonts w:ascii="Arial" w:hAnsi="Arial" w:cs="Arial"/>
          <w:lang w:eastAsia="es-CO"/>
        </w:rPr>
        <w:t>Conforme lo expuesto en el cuadro anterior, se evidenció que, de las</w:t>
      </w:r>
      <w:r w:rsidR="008E2497">
        <w:rPr>
          <w:rFonts w:ascii="Arial" w:hAnsi="Arial" w:cs="Arial"/>
          <w:lang w:eastAsia="es-CO"/>
        </w:rPr>
        <w:t xml:space="preserve"> 538</w:t>
      </w:r>
      <w:r>
        <w:rPr>
          <w:rFonts w:ascii="Arial" w:hAnsi="Arial" w:cs="Arial"/>
          <w:lang w:eastAsia="es-CO"/>
        </w:rPr>
        <w:t xml:space="preserve"> peticiones analizadas,</w:t>
      </w:r>
      <w:r>
        <w:rPr>
          <w:rFonts w:ascii="Arial" w:hAnsi="Arial" w:cs="Arial"/>
          <w:color w:val="1F497D"/>
          <w:lang w:eastAsia="es-CO"/>
        </w:rPr>
        <w:t xml:space="preserve"> </w:t>
      </w:r>
      <w:r w:rsidRPr="009340F9">
        <w:rPr>
          <w:rFonts w:ascii="Arial" w:hAnsi="Arial" w:cs="Arial"/>
          <w:lang w:eastAsia="es-CO"/>
        </w:rPr>
        <w:t xml:space="preserve">solo </w:t>
      </w:r>
      <w:r w:rsidRPr="0066667D">
        <w:rPr>
          <w:rFonts w:ascii="Arial" w:hAnsi="Arial" w:cs="Arial"/>
          <w:lang w:eastAsia="es-CO"/>
        </w:rPr>
        <w:t>7</w:t>
      </w:r>
      <w:r w:rsidRPr="00791416">
        <w:rPr>
          <w:rFonts w:ascii="Arial" w:hAnsi="Arial" w:cs="Arial"/>
          <w:color w:val="FF0000"/>
          <w:lang w:eastAsia="es-CO"/>
        </w:rPr>
        <w:t xml:space="preserve"> </w:t>
      </w:r>
      <w:r>
        <w:rPr>
          <w:rFonts w:ascii="Arial" w:hAnsi="Arial" w:cs="Arial"/>
          <w:lang w:eastAsia="es-CO"/>
        </w:rPr>
        <w:t xml:space="preserve">se contestaron por fuera de los términos de Ley.  </w:t>
      </w:r>
      <w:r w:rsidR="008E2497" w:rsidRPr="008E2497">
        <w:rPr>
          <w:rFonts w:ascii="Arial" w:hAnsi="Arial" w:cs="Arial"/>
          <w:lang w:eastAsia="es-CO"/>
        </w:rPr>
        <w:t>Así mismo, sobre 14 peticiones de la Mesa de servicio SUIT que venían en el archivo de origen con el campo “Fecha estimada resolución” en blanco, se pudo evidenciar que 13 de ellas corresponden a correos de respuesta automática (Situación normal plenamente justificada) y una (1) fue atendida de manera normal, pero el archivo no trae su fecha de cierre respectiva, haciendo imposible medir la oportunidad en la respuesta.</w:t>
      </w:r>
    </w:p>
    <w:p w:rsidR="008E2497" w:rsidRDefault="008E2497" w:rsidP="00CC2002">
      <w:pPr>
        <w:spacing w:after="0" w:line="240" w:lineRule="auto"/>
        <w:jc w:val="both"/>
        <w:rPr>
          <w:rFonts w:ascii="Arial" w:hAnsi="Arial" w:cs="Arial"/>
          <w:color w:val="FF0000"/>
          <w:shd w:val="clear" w:color="auto" w:fill="FFFF00"/>
          <w:lang w:eastAsia="es-CO"/>
        </w:rPr>
      </w:pPr>
    </w:p>
    <w:p w:rsidR="00CC2002" w:rsidRDefault="00CC2002" w:rsidP="00CC2002">
      <w:pPr>
        <w:numPr>
          <w:ilvl w:val="0"/>
          <w:numId w:val="7"/>
        </w:numPr>
        <w:spacing w:after="0" w:line="240" w:lineRule="auto"/>
        <w:ind w:left="284" w:hanging="284"/>
        <w:jc w:val="both"/>
        <w:rPr>
          <w:rFonts w:ascii="Arial" w:hAnsi="Arial" w:cs="Arial"/>
          <w:lang w:eastAsia="es-CO"/>
        </w:rPr>
      </w:pPr>
      <w:r>
        <w:rPr>
          <w:rFonts w:ascii="Arial" w:hAnsi="Arial" w:cs="Arial"/>
          <w:b/>
          <w:bCs/>
          <w:i/>
          <w:iCs/>
          <w:lang w:eastAsia="es-CO"/>
        </w:rPr>
        <w:t>Materialidad de la respuesta (Calidad):</w:t>
      </w:r>
      <w:r>
        <w:rPr>
          <w:rFonts w:ascii="Arial" w:hAnsi="Arial" w:cs="Arial"/>
          <w:lang w:eastAsia="es-CO"/>
        </w:rPr>
        <w:t>  Se resume el análisis a continuación:</w:t>
      </w:r>
    </w:p>
    <w:p w:rsidR="008E2497" w:rsidRDefault="008E2497" w:rsidP="00CC2002">
      <w:pPr>
        <w:spacing w:after="0" w:line="240" w:lineRule="auto"/>
        <w:jc w:val="both"/>
        <w:rPr>
          <w:rFonts w:ascii="Arial" w:hAnsi="Arial" w:cs="Arial"/>
          <w:lang w:eastAsia="es-CO"/>
        </w:rPr>
      </w:pPr>
    </w:p>
    <w:p w:rsidR="00CC2002" w:rsidRDefault="00AE166E" w:rsidP="004D273B">
      <w:pPr>
        <w:spacing w:after="0" w:line="240" w:lineRule="auto"/>
        <w:jc w:val="both"/>
        <w:rPr>
          <w:rFonts w:ascii="Arial" w:hAnsi="Arial" w:cs="Arial"/>
          <w:b/>
          <w:noProof/>
          <w:sz w:val="16"/>
          <w:lang w:eastAsia="es-CO"/>
        </w:rPr>
      </w:pPr>
      <w:r>
        <w:rPr>
          <w:rFonts w:ascii="Arial" w:hAnsi="Arial" w:cs="Arial"/>
          <w:b/>
          <w:noProof/>
          <w:sz w:val="16"/>
          <w:lang w:eastAsia="es-CO"/>
        </w:rPr>
        <w:t>Cuadro No. 11</w:t>
      </w:r>
      <w:r w:rsidR="00CC2002">
        <w:rPr>
          <w:rFonts w:ascii="Arial" w:hAnsi="Arial" w:cs="Arial"/>
          <w:b/>
          <w:noProof/>
          <w:sz w:val="16"/>
          <w:lang w:eastAsia="es-CO"/>
        </w:rPr>
        <w:t xml:space="preserve">  </w:t>
      </w:r>
    </w:p>
    <w:tbl>
      <w:tblPr>
        <w:tblStyle w:val="Tablaconcuadrcula4-nfasis11"/>
        <w:tblW w:w="8784" w:type="dxa"/>
        <w:tblLook w:val="04A0" w:firstRow="1" w:lastRow="0" w:firstColumn="1" w:lastColumn="0" w:noHBand="0" w:noVBand="1"/>
      </w:tblPr>
      <w:tblGrid>
        <w:gridCol w:w="1124"/>
        <w:gridCol w:w="964"/>
        <w:gridCol w:w="1309"/>
        <w:gridCol w:w="1075"/>
        <w:gridCol w:w="1075"/>
        <w:gridCol w:w="1085"/>
        <w:gridCol w:w="1026"/>
        <w:gridCol w:w="1126"/>
      </w:tblGrid>
      <w:tr w:rsidR="001A3CC9" w:rsidRPr="001A3CC9" w:rsidTr="00D53C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4" w:type="dxa"/>
            <w:vMerge w:val="restart"/>
            <w:noWrap/>
            <w:vAlign w:val="center"/>
            <w:hideMark/>
          </w:tcPr>
          <w:p w:rsidR="0066667D" w:rsidRPr="001A3CC9" w:rsidRDefault="0066667D" w:rsidP="00E40D23">
            <w:pPr>
              <w:jc w:val="center"/>
              <w:rPr>
                <w:rFonts w:ascii="Calibri" w:eastAsia="Times New Roman" w:hAnsi="Calibri" w:cs="Calibri"/>
                <w:color w:val="000000"/>
                <w:sz w:val="18"/>
                <w:szCs w:val="18"/>
                <w:lang w:val="es-ES"/>
              </w:rPr>
            </w:pPr>
            <w:r w:rsidRPr="001A3CC9">
              <w:rPr>
                <w:rFonts w:ascii="Calibri" w:eastAsia="Times New Roman" w:hAnsi="Calibri" w:cs="Calibri"/>
                <w:bCs w:val="0"/>
                <w:color w:val="000000"/>
                <w:sz w:val="18"/>
                <w:szCs w:val="18"/>
                <w:lang w:val="es-ES"/>
              </w:rPr>
              <w:t xml:space="preserve">MESA DE </w:t>
            </w:r>
            <w:r w:rsidRPr="001A3CC9">
              <w:rPr>
                <w:rFonts w:ascii="Calibri" w:eastAsia="Times New Roman" w:hAnsi="Calibri" w:cs="Calibri"/>
                <w:bCs w:val="0"/>
                <w:color w:val="000000"/>
                <w:sz w:val="18"/>
                <w:szCs w:val="18"/>
                <w:lang w:val="es-ES"/>
              </w:rPr>
              <w:lastRenderedPageBreak/>
              <w:t>SERVICIO</w:t>
            </w:r>
          </w:p>
        </w:tc>
        <w:tc>
          <w:tcPr>
            <w:tcW w:w="964" w:type="dxa"/>
            <w:vMerge w:val="restart"/>
            <w:noWrap/>
            <w:vAlign w:val="center"/>
            <w:hideMark/>
          </w:tcPr>
          <w:p w:rsidR="0066667D" w:rsidRPr="001A3CC9" w:rsidRDefault="0066667D" w:rsidP="00E40D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r w:rsidRPr="001A3CC9">
              <w:rPr>
                <w:rFonts w:ascii="Calibri" w:eastAsia="Times New Roman" w:hAnsi="Calibri" w:cs="Calibri"/>
                <w:bCs w:val="0"/>
                <w:color w:val="000000"/>
                <w:sz w:val="18"/>
                <w:szCs w:val="18"/>
                <w:lang w:val="es-ES"/>
              </w:rPr>
              <w:lastRenderedPageBreak/>
              <w:t>MUESTRA</w:t>
            </w:r>
          </w:p>
        </w:tc>
        <w:tc>
          <w:tcPr>
            <w:tcW w:w="3459" w:type="dxa"/>
            <w:gridSpan w:val="3"/>
            <w:noWrap/>
            <w:hideMark/>
          </w:tcPr>
          <w:p w:rsidR="0066667D" w:rsidRPr="00AE166E" w:rsidRDefault="0066667D" w:rsidP="00E40D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r w:rsidRPr="00AE166E">
              <w:rPr>
                <w:rFonts w:ascii="Calibri" w:eastAsia="Times New Roman" w:hAnsi="Calibri" w:cs="Calibri"/>
                <w:color w:val="000000"/>
                <w:sz w:val="18"/>
                <w:szCs w:val="18"/>
                <w:lang w:val="es-ES"/>
              </w:rPr>
              <w:t>CALIDAD EN LA RESPUESTA</w:t>
            </w:r>
          </w:p>
        </w:tc>
        <w:tc>
          <w:tcPr>
            <w:tcW w:w="1085" w:type="dxa"/>
          </w:tcPr>
          <w:p w:rsidR="0066667D" w:rsidRPr="00AE166E" w:rsidRDefault="0066667D" w:rsidP="00E40D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p>
        </w:tc>
        <w:tc>
          <w:tcPr>
            <w:tcW w:w="1026" w:type="dxa"/>
          </w:tcPr>
          <w:p w:rsidR="0066667D" w:rsidRPr="00AE166E" w:rsidRDefault="0066667D" w:rsidP="00E40D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p>
        </w:tc>
        <w:tc>
          <w:tcPr>
            <w:tcW w:w="1126" w:type="dxa"/>
          </w:tcPr>
          <w:p w:rsidR="0066667D" w:rsidRPr="00AE166E" w:rsidRDefault="0066667D" w:rsidP="00E40D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s-ES"/>
              </w:rPr>
            </w:pPr>
          </w:p>
        </w:tc>
      </w:tr>
      <w:tr w:rsidR="001A3CC9" w:rsidRPr="001A3CC9" w:rsidTr="00D53CD8">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124" w:type="dxa"/>
            <w:vMerge/>
            <w:hideMark/>
          </w:tcPr>
          <w:p w:rsidR="0066667D" w:rsidRPr="00AE166E" w:rsidRDefault="0066667D" w:rsidP="0066667D">
            <w:pPr>
              <w:rPr>
                <w:rFonts w:ascii="Calibri" w:eastAsia="Times New Roman" w:hAnsi="Calibri" w:cs="Calibri"/>
                <w:color w:val="000000"/>
                <w:sz w:val="18"/>
                <w:szCs w:val="18"/>
                <w:lang w:val="es-ES"/>
              </w:rPr>
            </w:pPr>
          </w:p>
        </w:tc>
        <w:tc>
          <w:tcPr>
            <w:tcW w:w="964" w:type="dxa"/>
            <w:vMerge/>
            <w:hideMark/>
          </w:tcPr>
          <w:p w:rsidR="0066667D" w:rsidRPr="00AE166E" w:rsidRDefault="0066667D" w:rsidP="006666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p>
        </w:tc>
        <w:tc>
          <w:tcPr>
            <w:tcW w:w="1309" w:type="dxa"/>
            <w:noWrap/>
            <w:vAlign w:val="center"/>
            <w:hideMark/>
          </w:tcPr>
          <w:p w:rsidR="0066667D" w:rsidRPr="00AE166E" w:rsidRDefault="0066667D"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AE166E">
              <w:rPr>
                <w:rFonts w:ascii="Calibri" w:eastAsia="Times New Roman" w:hAnsi="Calibri" w:cs="Calibri"/>
                <w:b/>
                <w:bCs/>
                <w:color w:val="000000"/>
                <w:sz w:val="18"/>
                <w:szCs w:val="18"/>
                <w:lang w:val="es-ES"/>
              </w:rPr>
              <w:t>CON CALIDAD</w:t>
            </w:r>
          </w:p>
        </w:tc>
        <w:tc>
          <w:tcPr>
            <w:tcW w:w="1075" w:type="dxa"/>
            <w:noWrap/>
            <w:vAlign w:val="center"/>
            <w:hideMark/>
          </w:tcPr>
          <w:p w:rsidR="0066667D" w:rsidRPr="00AE166E" w:rsidRDefault="0066667D"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AE166E">
              <w:rPr>
                <w:rFonts w:ascii="Calibri" w:eastAsia="Times New Roman" w:hAnsi="Calibri" w:cs="Calibri"/>
                <w:b/>
                <w:bCs/>
                <w:color w:val="000000"/>
                <w:sz w:val="18"/>
                <w:szCs w:val="18"/>
                <w:lang w:val="es-ES"/>
              </w:rPr>
              <w:t>CALIDAD DEFICIENTE</w:t>
            </w:r>
          </w:p>
        </w:tc>
        <w:tc>
          <w:tcPr>
            <w:tcW w:w="1075" w:type="dxa"/>
            <w:vAlign w:val="center"/>
            <w:hideMark/>
          </w:tcPr>
          <w:p w:rsidR="0066667D" w:rsidRPr="001A3CC9" w:rsidRDefault="0066667D"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n-US"/>
              </w:rPr>
            </w:pPr>
            <w:r w:rsidRPr="00AE166E">
              <w:rPr>
                <w:rFonts w:ascii="Calibri" w:eastAsia="Times New Roman" w:hAnsi="Calibri" w:cs="Calibri"/>
                <w:b/>
                <w:bCs/>
                <w:color w:val="000000"/>
                <w:sz w:val="18"/>
                <w:szCs w:val="18"/>
                <w:lang w:val="es-ES"/>
              </w:rPr>
              <w:t>SPAM /</w:t>
            </w:r>
            <w:r w:rsidRPr="00AE166E">
              <w:rPr>
                <w:rFonts w:ascii="Calibri" w:eastAsia="Times New Roman" w:hAnsi="Calibri" w:cs="Calibri"/>
                <w:b/>
                <w:bCs/>
                <w:color w:val="000000"/>
                <w:sz w:val="18"/>
                <w:szCs w:val="18"/>
                <w:lang w:val="es-ES"/>
              </w:rPr>
              <w:br/>
              <w:t xml:space="preserve"> correo automático</w:t>
            </w:r>
            <w:r w:rsidRPr="00AE166E">
              <w:rPr>
                <w:rFonts w:ascii="Calibri" w:eastAsia="Times New Roman" w:hAnsi="Calibri" w:cs="Calibri"/>
                <w:b/>
                <w:bCs/>
                <w:color w:val="000000"/>
                <w:sz w:val="18"/>
                <w:szCs w:val="18"/>
                <w:lang w:val="es-ES"/>
              </w:rPr>
              <w:br/>
              <w:t>(***</w:t>
            </w:r>
            <w:r w:rsidRPr="001A3CC9">
              <w:rPr>
                <w:rFonts w:ascii="Calibri" w:eastAsia="Times New Roman" w:hAnsi="Calibri" w:cs="Calibri"/>
                <w:b/>
                <w:bCs/>
                <w:color w:val="000000"/>
                <w:sz w:val="18"/>
                <w:szCs w:val="18"/>
                <w:lang w:val="en-US"/>
              </w:rPr>
              <w:t>)</w:t>
            </w:r>
          </w:p>
        </w:tc>
        <w:tc>
          <w:tcPr>
            <w:tcW w:w="1085" w:type="dxa"/>
          </w:tcPr>
          <w:p w:rsidR="0066667D" w:rsidRPr="001A3CC9" w:rsidRDefault="001A3CC9" w:rsidP="001A3CC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1A3CC9">
              <w:rPr>
                <w:rFonts w:ascii="Calibri" w:eastAsia="Times New Roman" w:hAnsi="Calibri" w:cs="Calibri"/>
                <w:b/>
                <w:bCs/>
                <w:color w:val="000000"/>
                <w:sz w:val="18"/>
                <w:szCs w:val="18"/>
                <w:lang w:val="es-ES"/>
              </w:rPr>
              <w:t>Descripció</w:t>
            </w:r>
            <w:r w:rsidR="0066667D" w:rsidRPr="001A3CC9">
              <w:rPr>
                <w:rFonts w:ascii="Calibri" w:eastAsia="Times New Roman" w:hAnsi="Calibri" w:cs="Calibri"/>
                <w:b/>
                <w:bCs/>
                <w:color w:val="000000"/>
                <w:sz w:val="18"/>
                <w:szCs w:val="18"/>
                <w:lang w:val="es-ES"/>
              </w:rPr>
              <w:t>n</w:t>
            </w:r>
            <w:r w:rsidRPr="001A3CC9">
              <w:rPr>
                <w:rFonts w:ascii="Calibri" w:eastAsia="Times New Roman" w:hAnsi="Calibri" w:cs="Calibri"/>
                <w:b/>
                <w:bCs/>
                <w:color w:val="000000"/>
                <w:sz w:val="18"/>
                <w:szCs w:val="18"/>
                <w:lang w:val="es-ES"/>
              </w:rPr>
              <w:t xml:space="preserve"> n</w:t>
            </w:r>
            <w:r w:rsidR="0066667D" w:rsidRPr="001A3CC9">
              <w:rPr>
                <w:rFonts w:ascii="Calibri" w:eastAsia="Times New Roman" w:hAnsi="Calibri" w:cs="Calibri"/>
                <w:b/>
                <w:bCs/>
                <w:color w:val="000000"/>
                <w:sz w:val="18"/>
                <w:szCs w:val="18"/>
                <w:lang w:val="es-ES"/>
              </w:rPr>
              <w:t xml:space="preserve">o entendible o en blanco </w:t>
            </w:r>
          </w:p>
        </w:tc>
        <w:tc>
          <w:tcPr>
            <w:tcW w:w="1026" w:type="dxa"/>
          </w:tcPr>
          <w:p w:rsidR="0066667D" w:rsidRPr="001A3CC9" w:rsidRDefault="0066667D" w:rsidP="004507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1A3CC9">
              <w:rPr>
                <w:rFonts w:ascii="Calibri" w:eastAsia="Times New Roman" w:hAnsi="Calibri" w:cs="Calibri"/>
                <w:b/>
                <w:bCs/>
                <w:color w:val="000000"/>
                <w:sz w:val="18"/>
                <w:szCs w:val="18"/>
                <w:lang w:val="es-ES"/>
              </w:rPr>
              <w:t>Solución no entendible</w:t>
            </w:r>
            <w:r w:rsidR="001A3CC9" w:rsidRPr="001A3CC9">
              <w:rPr>
                <w:rFonts w:ascii="Calibri" w:eastAsia="Times New Roman" w:hAnsi="Calibri" w:cs="Calibri"/>
                <w:b/>
                <w:bCs/>
                <w:color w:val="000000"/>
                <w:sz w:val="18"/>
                <w:szCs w:val="18"/>
                <w:lang w:val="es-ES"/>
              </w:rPr>
              <w:t xml:space="preserve"> o en blanco</w:t>
            </w:r>
            <w:r w:rsidRPr="001A3CC9">
              <w:rPr>
                <w:rFonts w:ascii="Calibri" w:eastAsia="Times New Roman" w:hAnsi="Calibri" w:cs="Calibri"/>
                <w:b/>
                <w:bCs/>
                <w:color w:val="000000"/>
                <w:sz w:val="18"/>
                <w:szCs w:val="18"/>
                <w:lang w:val="es-ES"/>
              </w:rPr>
              <w:t xml:space="preserve"> </w:t>
            </w:r>
          </w:p>
        </w:tc>
        <w:tc>
          <w:tcPr>
            <w:tcW w:w="1126" w:type="dxa"/>
          </w:tcPr>
          <w:p w:rsidR="001A3CC9" w:rsidRPr="00D53CD8" w:rsidRDefault="001A3CC9" w:rsidP="001A3CC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D53CD8">
              <w:rPr>
                <w:rFonts w:ascii="Calibri" w:eastAsia="Times New Roman" w:hAnsi="Calibri" w:cs="Calibri"/>
                <w:b/>
                <w:bCs/>
                <w:color w:val="000000"/>
                <w:sz w:val="18"/>
                <w:szCs w:val="18"/>
                <w:lang w:val="es-ES"/>
              </w:rPr>
              <w:t xml:space="preserve">Campos descripción y solución </w:t>
            </w:r>
            <w:r w:rsidR="00D53CD8" w:rsidRPr="00D53CD8">
              <w:rPr>
                <w:rFonts w:ascii="Calibri" w:eastAsia="Times New Roman" w:hAnsi="Calibri" w:cs="Calibri"/>
                <w:b/>
                <w:bCs/>
                <w:color w:val="000000"/>
                <w:sz w:val="18"/>
                <w:szCs w:val="18"/>
                <w:lang w:val="es-ES"/>
              </w:rPr>
              <w:t>vacíos</w:t>
            </w:r>
          </w:p>
          <w:p w:rsidR="0066667D" w:rsidRPr="00D53CD8" w:rsidRDefault="001A3CC9" w:rsidP="001A3CC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val="es-ES"/>
              </w:rPr>
            </w:pPr>
            <w:r w:rsidRPr="00D53CD8">
              <w:rPr>
                <w:rFonts w:ascii="Calibri" w:eastAsia="Times New Roman" w:hAnsi="Calibri" w:cs="Calibri"/>
                <w:b/>
                <w:bCs/>
                <w:color w:val="000000"/>
                <w:sz w:val="18"/>
                <w:szCs w:val="18"/>
                <w:lang w:val="es-ES"/>
              </w:rPr>
              <w:t xml:space="preserve"> (*)</w:t>
            </w:r>
          </w:p>
        </w:tc>
      </w:tr>
      <w:tr w:rsidR="00D53CD8" w:rsidRPr="001A3CC9" w:rsidTr="00D53CD8">
        <w:trPr>
          <w:trHeight w:val="360"/>
        </w:trPr>
        <w:tc>
          <w:tcPr>
            <w:cnfStyle w:val="001000000000" w:firstRow="0" w:lastRow="0" w:firstColumn="1" w:lastColumn="0" w:oddVBand="0" w:evenVBand="0" w:oddHBand="0" w:evenHBand="0" w:firstRowFirstColumn="0" w:firstRowLastColumn="0" w:lastRowFirstColumn="0" w:lastRowLastColumn="0"/>
            <w:tcW w:w="1124" w:type="dxa"/>
          </w:tcPr>
          <w:p w:rsidR="0066667D" w:rsidRPr="001A3CC9" w:rsidRDefault="0066667D" w:rsidP="0066667D">
            <w:pPr>
              <w:rPr>
                <w:rFonts w:ascii="Calibri" w:eastAsia="Times New Roman" w:hAnsi="Calibri" w:cs="Calibri"/>
                <w:bCs w:val="0"/>
                <w:color w:val="000000"/>
                <w:sz w:val="18"/>
                <w:szCs w:val="18"/>
                <w:lang w:val="en-US"/>
              </w:rPr>
            </w:pPr>
            <w:r w:rsidRPr="001A3CC9">
              <w:rPr>
                <w:rFonts w:ascii="Calibri" w:eastAsia="Times New Roman" w:hAnsi="Calibri" w:cs="Calibri"/>
                <w:bCs w:val="0"/>
                <w:color w:val="000000"/>
                <w:sz w:val="18"/>
                <w:szCs w:val="18"/>
                <w:lang w:val="en-US"/>
              </w:rPr>
              <w:lastRenderedPageBreak/>
              <w:t xml:space="preserve">SIGEP </w:t>
            </w:r>
          </w:p>
        </w:tc>
        <w:tc>
          <w:tcPr>
            <w:tcW w:w="964" w:type="dxa"/>
          </w:tcPr>
          <w:p w:rsidR="0066667D" w:rsidRPr="001A3CC9" w:rsidRDefault="0066667D" w:rsidP="001A3CC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val="en-US"/>
              </w:rPr>
            </w:pPr>
            <w:r w:rsidRPr="001A3CC9">
              <w:rPr>
                <w:rFonts w:ascii="Calibri" w:hAnsi="Calibri" w:cs="Calibri"/>
                <w:sz w:val="18"/>
                <w:szCs w:val="18"/>
              </w:rPr>
              <w:t xml:space="preserve">400 </w:t>
            </w:r>
            <w:r w:rsidR="001A3CC9">
              <w:rPr>
                <w:rFonts w:ascii="Calibri" w:hAnsi="Calibri" w:cs="Calibri"/>
                <w:sz w:val="18"/>
                <w:szCs w:val="18"/>
              </w:rPr>
              <w:t xml:space="preserve">             </w:t>
            </w:r>
            <w:r w:rsidRPr="001A3CC9">
              <w:rPr>
                <w:rFonts w:ascii="Calibri" w:hAnsi="Calibri" w:cs="Calibri"/>
                <w:sz w:val="18"/>
                <w:szCs w:val="18"/>
              </w:rPr>
              <w:t>(2,6%)</w:t>
            </w:r>
          </w:p>
        </w:tc>
        <w:tc>
          <w:tcPr>
            <w:tcW w:w="1309" w:type="dxa"/>
            <w:noWrap/>
          </w:tcPr>
          <w:p w:rsidR="0066667D" w:rsidRPr="001A3CC9" w:rsidRDefault="0066667D" w:rsidP="006666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1A3CC9">
              <w:rPr>
                <w:sz w:val="18"/>
                <w:szCs w:val="18"/>
              </w:rPr>
              <w:t>355</w:t>
            </w:r>
            <w:r w:rsidR="001A3CC9" w:rsidRPr="001A3CC9">
              <w:rPr>
                <w:sz w:val="18"/>
                <w:szCs w:val="18"/>
              </w:rPr>
              <w:t xml:space="preserve">                  </w:t>
            </w:r>
            <w:r w:rsidRPr="001A3CC9">
              <w:rPr>
                <w:sz w:val="18"/>
                <w:szCs w:val="18"/>
              </w:rPr>
              <w:t>(88, 75%)</w:t>
            </w:r>
          </w:p>
        </w:tc>
        <w:tc>
          <w:tcPr>
            <w:tcW w:w="1075" w:type="dxa"/>
            <w:noWrap/>
          </w:tcPr>
          <w:p w:rsidR="001A3CC9" w:rsidRPr="001A3CC9" w:rsidRDefault="0066667D" w:rsidP="006666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1A3CC9">
              <w:rPr>
                <w:sz w:val="18"/>
                <w:szCs w:val="18"/>
              </w:rPr>
              <w:t>2</w:t>
            </w:r>
          </w:p>
          <w:p w:rsidR="0066667D" w:rsidRPr="001A3CC9" w:rsidRDefault="0066667D" w:rsidP="006666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1A3CC9">
              <w:rPr>
                <w:sz w:val="18"/>
                <w:szCs w:val="18"/>
              </w:rPr>
              <w:t xml:space="preserve"> (0,5%)</w:t>
            </w:r>
          </w:p>
        </w:tc>
        <w:tc>
          <w:tcPr>
            <w:tcW w:w="1075" w:type="dxa"/>
          </w:tcPr>
          <w:p w:rsidR="0066667D" w:rsidRPr="00450783" w:rsidRDefault="00D53CD8" w:rsidP="006666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18"/>
                <w:szCs w:val="18"/>
                <w:lang w:val="en-US"/>
              </w:rPr>
            </w:pPr>
            <w:r w:rsidRPr="00450783">
              <w:rPr>
                <w:rFonts w:ascii="Calibri" w:eastAsia="Times New Roman" w:hAnsi="Calibri" w:cs="Calibri"/>
                <w:bCs/>
                <w:color w:val="000000"/>
                <w:sz w:val="18"/>
                <w:szCs w:val="18"/>
                <w:lang w:val="en-US"/>
              </w:rPr>
              <w:t>1                 (0,25%)</w:t>
            </w:r>
          </w:p>
        </w:tc>
        <w:tc>
          <w:tcPr>
            <w:tcW w:w="1085" w:type="dxa"/>
          </w:tcPr>
          <w:p w:rsidR="0066667D" w:rsidRPr="00450783" w:rsidRDefault="001A3CC9" w:rsidP="006666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18"/>
                <w:szCs w:val="18"/>
                <w:lang w:val="en-US"/>
              </w:rPr>
            </w:pPr>
            <w:r w:rsidRPr="00450783">
              <w:rPr>
                <w:rFonts w:ascii="Calibri" w:eastAsia="Times New Roman" w:hAnsi="Calibri" w:cs="Calibri"/>
                <w:bCs/>
                <w:color w:val="000000"/>
                <w:sz w:val="18"/>
                <w:szCs w:val="18"/>
                <w:lang w:val="en-US"/>
              </w:rPr>
              <w:t xml:space="preserve">12 </w:t>
            </w:r>
            <w:r w:rsidR="00D53CD8" w:rsidRPr="00450783">
              <w:rPr>
                <w:rFonts w:ascii="Calibri" w:eastAsia="Times New Roman" w:hAnsi="Calibri" w:cs="Calibri"/>
                <w:bCs/>
                <w:color w:val="000000"/>
                <w:sz w:val="18"/>
                <w:szCs w:val="18"/>
                <w:lang w:val="en-US"/>
              </w:rPr>
              <w:t xml:space="preserve">           </w:t>
            </w:r>
            <w:r w:rsidRPr="00450783">
              <w:rPr>
                <w:rFonts w:ascii="Calibri" w:eastAsia="Times New Roman" w:hAnsi="Calibri" w:cs="Calibri"/>
                <w:bCs/>
                <w:color w:val="000000"/>
                <w:sz w:val="18"/>
                <w:szCs w:val="18"/>
                <w:lang w:val="en-US"/>
              </w:rPr>
              <w:t>(3%)</w:t>
            </w:r>
          </w:p>
        </w:tc>
        <w:tc>
          <w:tcPr>
            <w:tcW w:w="1026" w:type="dxa"/>
          </w:tcPr>
          <w:p w:rsidR="0066667D" w:rsidRPr="00450783" w:rsidRDefault="001A3CC9" w:rsidP="006666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18"/>
                <w:szCs w:val="18"/>
                <w:lang w:val="en-US"/>
              </w:rPr>
            </w:pPr>
            <w:r w:rsidRPr="00450783">
              <w:rPr>
                <w:rFonts w:ascii="Calibri" w:eastAsia="Times New Roman" w:hAnsi="Calibri" w:cs="Calibri"/>
                <w:bCs/>
                <w:color w:val="000000"/>
                <w:sz w:val="18"/>
                <w:szCs w:val="18"/>
                <w:lang w:val="en-US"/>
              </w:rPr>
              <w:t xml:space="preserve">25 </w:t>
            </w:r>
            <w:r w:rsidR="00D53CD8" w:rsidRPr="00450783">
              <w:rPr>
                <w:rFonts w:ascii="Calibri" w:eastAsia="Times New Roman" w:hAnsi="Calibri" w:cs="Calibri"/>
                <w:bCs/>
                <w:color w:val="000000"/>
                <w:sz w:val="18"/>
                <w:szCs w:val="18"/>
                <w:lang w:val="en-US"/>
              </w:rPr>
              <w:t xml:space="preserve">                       </w:t>
            </w:r>
            <w:r w:rsidRPr="00450783">
              <w:rPr>
                <w:rFonts w:ascii="Calibri" w:eastAsia="Times New Roman" w:hAnsi="Calibri" w:cs="Calibri"/>
                <w:bCs/>
                <w:color w:val="000000"/>
                <w:sz w:val="18"/>
                <w:szCs w:val="18"/>
                <w:lang w:val="en-US"/>
              </w:rPr>
              <w:t>(6,25%)</w:t>
            </w:r>
          </w:p>
        </w:tc>
        <w:tc>
          <w:tcPr>
            <w:tcW w:w="1126" w:type="dxa"/>
          </w:tcPr>
          <w:p w:rsidR="0066667D" w:rsidRPr="00450783" w:rsidRDefault="00D53CD8" w:rsidP="006666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18"/>
                <w:szCs w:val="18"/>
                <w:lang w:val="en-US"/>
              </w:rPr>
            </w:pPr>
            <w:r w:rsidRPr="00450783">
              <w:rPr>
                <w:rFonts w:ascii="Calibri" w:eastAsia="Times New Roman" w:hAnsi="Calibri" w:cs="Calibri"/>
                <w:bCs/>
                <w:color w:val="000000"/>
                <w:sz w:val="18"/>
                <w:szCs w:val="18"/>
                <w:lang w:val="en-US"/>
              </w:rPr>
              <w:t>5</w:t>
            </w:r>
            <w:r w:rsidR="00450783">
              <w:rPr>
                <w:rFonts w:ascii="Calibri" w:eastAsia="Times New Roman" w:hAnsi="Calibri" w:cs="Calibri"/>
                <w:bCs/>
                <w:color w:val="000000"/>
                <w:sz w:val="18"/>
                <w:szCs w:val="18"/>
                <w:lang w:val="en-US"/>
              </w:rPr>
              <w:t xml:space="preserve">                </w:t>
            </w:r>
            <w:r w:rsidRPr="00450783">
              <w:rPr>
                <w:rFonts w:ascii="Calibri" w:eastAsia="Times New Roman" w:hAnsi="Calibri" w:cs="Calibri"/>
                <w:bCs/>
                <w:color w:val="000000"/>
                <w:sz w:val="18"/>
                <w:szCs w:val="18"/>
                <w:lang w:val="en-US"/>
              </w:rPr>
              <w:t>(1,25%)</w:t>
            </w:r>
          </w:p>
        </w:tc>
      </w:tr>
      <w:tr w:rsidR="00D53CD8" w:rsidRPr="001A3CC9" w:rsidTr="00D53CD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24" w:type="dxa"/>
          </w:tcPr>
          <w:p w:rsidR="0066667D" w:rsidRPr="001A3CC9" w:rsidRDefault="0066667D" w:rsidP="0066667D">
            <w:pPr>
              <w:rPr>
                <w:rFonts w:ascii="Calibri" w:eastAsia="Times New Roman" w:hAnsi="Calibri" w:cs="Calibri"/>
                <w:bCs w:val="0"/>
                <w:color w:val="000000"/>
                <w:sz w:val="18"/>
                <w:szCs w:val="18"/>
                <w:lang w:val="en-US"/>
              </w:rPr>
            </w:pPr>
            <w:r w:rsidRPr="001A3CC9">
              <w:rPr>
                <w:rFonts w:ascii="Calibri" w:eastAsia="Times New Roman" w:hAnsi="Calibri" w:cs="Calibri"/>
                <w:bCs w:val="0"/>
                <w:color w:val="000000"/>
                <w:sz w:val="18"/>
                <w:szCs w:val="18"/>
                <w:lang w:val="en-US"/>
              </w:rPr>
              <w:t>FURAG</w:t>
            </w:r>
          </w:p>
        </w:tc>
        <w:tc>
          <w:tcPr>
            <w:tcW w:w="964" w:type="dxa"/>
            <w:noWrap/>
          </w:tcPr>
          <w:p w:rsidR="0066667D" w:rsidRPr="001A3CC9" w:rsidRDefault="0066667D" w:rsidP="0066667D">
            <w:pPr>
              <w:jc w:val="center"/>
              <w:cnfStyle w:val="000000100000" w:firstRow="0" w:lastRow="0" w:firstColumn="0" w:lastColumn="0" w:oddVBand="0" w:evenVBand="0" w:oddHBand="1" w:evenHBand="0" w:firstRowFirstColumn="0" w:firstRowLastColumn="0" w:lastRowFirstColumn="0" w:lastRowLastColumn="0"/>
              <w:rPr>
                <w:sz w:val="18"/>
                <w:szCs w:val="18"/>
              </w:rPr>
            </w:pPr>
            <w:r w:rsidRPr="001A3CC9">
              <w:rPr>
                <w:sz w:val="18"/>
                <w:szCs w:val="18"/>
              </w:rPr>
              <w:t>80</w:t>
            </w:r>
            <w:r w:rsidR="001A3CC9" w:rsidRPr="001A3CC9">
              <w:rPr>
                <w:sz w:val="18"/>
                <w:szCs w:val="18"/>
              </w:rPr>
              <w:t xml:space="preserve">              </w:t>
            </w:r>
            <w:r w:rsidRPr="001A3CC9">
              <w:rPr>
                <w:sz w:val="18"/>
                <w:szCs w:val="18"/>
              </w:rPr>
              <w:t xml:space="preserve"> (3%)</w:t>
            </w:r>
          </w:p>
        </w:tc>
        <w:tc>
          <w:tcPr>
            <w:tcW w:w="1309" w:type="dxa"/>
            <w:noWrap/>
          </w:tcPr>
          <w:p w:rsidR="0066667D" w:rsidRPr="001A3CC9" w:rsidRDefault="0066667D"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rPr>
            </w:pPr>
            <w:r w:rsidRPr="001A3CC9">
              <w:rPr>
                <w:rFonts w:ascii="Calibri" w:eastAsia="Times New Roman" w:hAnsi="Calibri" w:cs="Calibri"/>
                <w:color w:val="000000"/>
                <w:sz w:val="18"/>
                <w:szCs w:val="18"/>
                <w:lang w:val="en-US"/>
              </w:rPr>
              <w:t>67</w:t>
            </w:r>
            <w:r w:rsidR="001A3CC9" w:rsidRPr="001A3CC9">
              <w:rPr>
                <w:rFonts w:ascii="Calibri" w:eastAsia="Times New Roman" w:hAnsi="Calibri" w:cs="Calibri"/>
                <w:color w:val="000000"/>
                <w:sz w:val="18"/>
                <w:szCs w:val="18"/>
                <w:lang w:val="en-US"/>
              </w:rPr>
              <w:t xml:space="preserve">              </w:t>
            </w:r>
            <w:r w:rsidRPr="001A3CC9">
              <w:rPr>
                <w:rFonts w:ascii="Calibri" w:eastAsia="Times New Roman" w:hAnsi="Calibri" w:cs="Calibri"/>
                <w:color w:val="000000"/>
                <w:sz w:val="18"/>
                <w:szCs w:val="18"/>
                <w:lang w:val="en-US"/>
              </w:rPr>
              <w:t>(83,8%)</w:t>
            </w:r>
          </w:p>
        </w:tc>
        <w:tc>
          <w:tcPr>
            <w:tcW w:w="1075" w:type="dxa"/>
            <w:noWrap/>
          </w:tcPr>
          <w:p w:rsidR="0066667D" w:rsidRPr="001A3CC9" w:rsidRDefault="00A521C0"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rPr>
            </w:pPr>
            <w:hyperlink r:id="rId21" w:anchor="'Calidad deficiente'!A1" w:history="1">
              <w:r w:rsidR="0066667D" w:rsidRPr="001A3CC9">
                <w:rPr>
                  <w:rFonts w:eastAsia="Times New Roman"/>
                  <w:color w:val="000000"/>
                  <w:sz w:val="18"/>
                  <w:szCs w:val="18"/>
                  <w:lang w:val="en-US"/>
                </w:rPr>
                <w:t>1</w:t>
              </w:r>
              <w:r w:rsidR="001A3CC9" w:rsidRPr="001A3CC9">
                <w:rPr>
                  <w:rFonts w:eastAsia="Times New Roman"/>
                  <w:color w:val="000000"/>
                  <w:sz w:val="18"/>
                  <w:szCs w:val="18"/>
                  <w:lang w:val="en-US"/>
                </w:rPr>
                <w:t xml:space="preserve">                </w:t>
              </w:r>
              <w:r w:rsidR="0066667D" w:rsidRPr="001A3CC9">
                <w:rPr>
                  <w:rFonts w:eastAsia="Times New Roman"/>
                  <w:color w:val="000000"/>
                  <w:sz w:val="18"/>
                  <w:szCs w:val="18"/>
                  <w:lang w:val="en-US"/>
                </w:rPr>
                <w:t>(1,25%)</w:t>
              </w:r>
            </w:hyperlink>
          </w:p>
        </w:tc>
        <w:tc>
          <w:tcPr>
            <w:tcW w:w="1075" w:type="dxa"/>
            <w:noWrap/>
          </w:tcPr>
          <w:p w:rsidR="0066667D" w:rsidRPr="001A3CC9" w:rsidRDefault="00A521C0"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en-US"/>
              </w:rPr>
            </w:pPr>
            <w:hyperlink r:id="rId22" w:anchor="'SPAM Noticias'!A1" w:history="1">
              <w:r w:rsidR="0066667D" w:rsidRPr="001A3CC9">
                <w:rPr>
                  <w:rFonts w:eastAsia="Times New Roman"/>
                  <w:color w:val="000000"/>
                  <w:sz w:val="18"/>
                  <w:szCs w:val="18"/>
                  <w:lang w:val="en-US"/>
                </w:rPr>
                <w:t>7</w:t>
              </w:r>
              <w:r w:rsidR="001A3CC9" w:rsidRPr="001A3CC9">
                <w:rPr>
                  <w:rFonts w:eastAsia="Times New Roman"/>
                  <w:color w:val="000000"/>
                  <w:sz w:val="18"/>
                  <w:szCs w:val="18"/>
                  <w:lang w:val="en-US"/>
                </w:rPr>
                <w:t xml:space="preserve">                               </w:t>
              </w:r>
              <w:r w:rsidR="0066667D" w:rsidRPr="001A3CC9">
                <w:rPr>
                  <w:rFonts w:eastAsia="Times New Roman"/>
                  <w:color w:val="000000"/>
                  <w:sz w:val="18"/>
                  <w:szCs w:val="18"/>
                  <w:lang w:val="en-US"/>
                </w:rPr>
                <w:t xml:space="preserve"> (8,8%)</w:t>
              </w:r>
            </w:hyperlink>
          </w:p>
        </w:tc>
        <w:tc>
          <w:tcPr>
            <w:tcW w:w="1085" w:type="dxa"/>
          </w:tcPr>
          <w:p w:rsidR="0066667D" w:rsidRPr="001A3CC9" w:rsidRDefault="00A521C0" w:rsidP="0066667D">
            <w:pPr>
              <w:jc w:val="center"/>
              <w:cnfStyle w:val="000000100000" w:firstRow="0" w:lastRow="0" w:firstColumn="0" w:lastColumn="0" w:oddVBand="0" w:evenVBand="0" w:oddHBand="1" w:evenHBand="0" w:firstRowFirstColumn="0" w:firstRowLastColumn="0" w:lastRowFirstColumn="0" w:lastRowLastColumn="0"/>
              <w:rPr>
                <w:sz w:val="18"/>
                <w:szCs w:val="18"/>
              </w:rPr>
            </w:pPr>
            <w:hyperlink r:id="rId23" w:anchor="RANGE!A1" w:history="1">
              <w:r w:rsidR="00D53CD8" w:rsidRPr="001A3CC9">
                <w:rPr>
                  <w:rFonts w:ascii="Calibri" w:eastAsia="Times New Roman" w:hAnsi="Calibri" w:cs="Calibri"/>
                  <w:color w:val="000000"/>
                  <w:sz w:val="18"/>
                  <w:szCs w:val="18"/>
                  <w:lang w:val="en-US"/>
                </w:rPr>
                <w:t>0                   (0%)</w:t>
              </w:r>
            </w:hyperlink>
          </w:p>
        </w:tc>
        <w:tc>
          <w:tcPr>
            <w:tcW w:w="1026" w:type="dxa"/>
          </w:tcPr>
          <w:p w:rsidR="00450783" w:rsidRDefault="0066667D" w:rsidP="0066667D">
            <w:pPr>
              <w:jc w:val="center"/>
              <w:cnfStyle w:val="000000100000" w:firstRow="0" w:lastRow="0" w:firstColumn="0" w:lastColumn="0" w:oddVBand="0" w:evenVBand="0" w:oddHBand="1" w:evenHBand="0" w:firstRowFirstColumn="0" w:firstRowLastColumn="0" w:lastRowFirstColumn="0" w:lastRowLastColumn="0"/>
              <w:rPr>
                <w:sz w:val="18"/>
                <w:szCs w:val="18"/>
              </w:rPr>
            </w:pPr>
            <w:r w:rsidRPr="001A3CC9">
              <w:rPr>
                <w:sz w:val="18"/>
                <w:szCs w:val="18"/>
              </w:rPr>
              <w:t>5</w:t>
            </w:r>
            <w:r w:rsidR="00450783">
              <w:rPr>
                <w:sz w:val="18"/>
                <w:szCs w:val="18"/>
              </w:rPr>
              <w:t xml:space="preserve">                  </w:t>
            </w:r>
            <w:r w:rsidRPr="001A3CC9">
              <w:rPr>
                <w:sz w:val="18"/>
                <w:szCs w:val="18"/>
              </w:rPr>
              <w:t>(6,3%)</w:t>
            </w:r>
          </w:p>
          <w:p w:rsidR="0066667D" w:rsidRPr="001A3CC9" w:rsidRDefault="00450783" w:rsidP="0066667D">
            <w:pPr>
              <w:jc w:val="center"/>
              <w:cnfStyle w:val="000000100000" w:firstRow="0" w:lastRow="0" w:firstColumn="0" w:lastColumn="0" w:oddVBand="0" w:evenVBand="0" w:oddHBand="1" w:evenHBand="0" w:firstRowFirstColumn="0" w:firstRowLastColumn="0" w:lastRowFirstColumn="0" w:lastRowLastColumn="0"/>
              <w:rPr>
                <w:sz w:val="18"/>
                <w:szCs w:val="18"/>
              </w:rPr>
            </w:pPr>
            <w:r w:rsidRPr="001A3CC9">
              <w:rPr>
                <w:rFonts w:ascii="Calibri" w:eastAsia="Times New Roman" w:hAnsi="Calibri" w:cs="Calibri"/>
                <w:b/>
                <w:bCs/>
                <w:color w:val="000000"/>
                <w:sz w:val="18"/>
                <w:szCs w:val="18"/>
                <w:lang w:val="es-ES"/>
              </w:rPr>
              <w:t>(**)</w:t>
            </w:r>
          </w:p>
        </w:tc>
        <w:tc>
          <w:tcPr>
            <w:tcW w:w="1126" w:type="dxa"/>
          </w:tcPr>
          <w:p w:rsidR="0066667D" w:rsidRPr="001A3CC9" w:rsidRDefault="00A521C0" w:rsidP="0066667D">
            <w:pPr>
              <w:jc w:val="center"/>
              <w:cnfStyle w:val="000000100000" w:firstRow="0" w:lastRow="0" w:firstColumn="0" w:lastColumn="0" w:oddVBand="0" w:evenVBand="0" w:oddHBand="1" w:evenHBand="0" w:firstRowFirstColumn="0" w:firstRowLastColumn="0" w:lastRowFirstColumn="0" w:lastRowLastColumn="0"/>
              <w:rPr>
                <w:sz w:val="18"/>
                <w:szCs w:val="18"/>
              </w:rPr>
            </w:pPr>
            <w:hyperlink r:id="rId24" w:anchor="RANGE!A1" w:history="1">
              <w:r w:rsidR="00D53CD8" w:rsidRPr="001A3CC9">
                <w:rPr>
                  <w:rFonts w:ascii="Calibri" w:eastAsia="Times New Roman" w:hAnsi="Calibri" w:cs="Calibri"/>
                  <w:color w:val="000000"/>
                  <w:sz w:val="18"/>
                  <w:szCs w:val="18"/>
                  <w:lang w:val="en-US"/>
                </w:rPr>
                <w:t>0                   (0%)</w:t>
              </w:r>
            </w:hyperlink>
          </w:p>
        </w:tc>
      </w:tr>
      <w:tr w:rsidR="00D53CD8" w:rsidRPr="001A3CC9" w:rsidTr="00D53CD8">
        <w:trPr>
          <w:trHeight w:val="226"/>
        </w:trPr>
        <w:tc>
          <w:tcPr>
            <w:cnfStyle w:val="001000000000" w:firstRow="0" w:lastRow="0" w:firstColumn="1" w:lastColumn="0" w:oddVBand="0" w:evenVBand="0" w:oddHBand="0" w:evenHBand="0" w:firstRowFirstColumn="0" w:firstRowLastColumn="0" w:lastRowFirstColumn="0" w:lastRowLastColumn="0"/>
            <w:tcW w:w="1124" w:type="dxa"/>
            <w:hideMark/>
          </w:tcPr>
          <w:p w:rsidR="0066667D" w:rsidRPr="001A3CC9" w:rsidRDefault="0066667D" w:rsidP="0066667D">
            <w:pPr>
              <w:rPr>
                <w:rFonts w:ascii="Calibri" w:hAnsi="Calibri" w:cs="Calibri"/>
                <w:color w:val="000000"/>
                <w:sz w:val="18"/>
                <w:szCs w:val="18"/>
              </w:rPr>
            </w:pPr>
            <w:r w:rsidRPr="001A3CC9">
              <w:rPr>
                <w:rFonts w:ascii="Calibri" w:hAnsi="Calibri" w:cs="Calibri"/>
                <w:color w:val="000000"/>
                <w:sz w:val="18"/>
                <w:szCs w:val="18"/>
              </w:rPr>
              <w:t xml:space="preserve">SUIT </w:t>
            </w:r>
          </w:p>
        </w:tc>
        <w:tc>
          <w:tcPr>
            <w:tcW w:w="964" w:type="dxa"/>
            <w:noWrap/>
            <w:hideMark/>
          </w:tcPr>
          <w:p w:rsidR="0066667D" w:rsidRPr="001A3CC9" w:rsidRDefault="0066667D" w:rsidP="006666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A3CC9">
              <w:rPr>
                <w:rFonts w:ascii="Calibri" w:hAnsi="Calibri" w:cs="Calibri"/>
                <w:color w:val="000000"/>
                <w:sz w:val="18"/>
                <w:szCs w:val="18"/>
              </w:rPr>
              <w:t xml:space="preserve">58 </w:t>
            </w:r>
            <w:r w:rsidR="001A3CC9" w:rsidRPr="001A3CC9">
              <w:rPr>
                <w:rFonts w:ascii="Calibri" w:hAnsi="Calibri" w:cs="Calibri"/>
                <w:color w:val="000000"/>
                <w:sz w:val="18"/>
                <w:szCs w:val="18"/>
              </w:rPr>
              <w:t xml:space="preserve">                </w:t>
            </w:r>
            <w:r w:rsidRPr="001A3CC9">
              <w:rPr>
                <w:rFonts w:ascii="Calibri" w:hAnsi="Calibri" w:cs="Calibri"/>
                <w:color w:val="000000"/>
                <w:sz w:val="18"/>
                <w:szCs w:val="18"/>
              </w:rPr>
              <w:t>(3%)</w:t>
            </w:r>
          </w:p>
        </w:tc>
        <w:tc>
          <w:tcPr>
            <w:tcW w:w="1309" w:type="dxa"/>
            <w:noWrap/>
            <w:hideMark/>
          </w:tcPr>
          <w:p w:rsidR="0066667D" w:rsidRPr="001A3CC9" w:rsidRDefault="0066667D" w:rsidP="006666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r w:rsidRPr="001A3CC9">
              <w:rPr>
                <w:rFonts w:ascii="Calibri" w:eastAsia="Times New Roman" w:hAnsi="Calibri" w:cs="Calibri"/>
                <w:color w:val="000000"/>
                <w:sz w:val="18"/>
                <w:szCs w:val="18"/>
                <w:lang w:val="en-US"/>
              </w:rPr>
              <w:t>45</w:t>
            </w:r>
            <w:r w:rsidR="001A3CC9" w:rsidRPr="001A3CC9">
              <w:rPr>
                <w:rFonts w:ascii="Calibri" w:eastAsia="Times New Roman" w:hAnsi="Calibri" w:cs="Calibri"/>
                <w:color w:val="000000"/>
                <w:sz w:val="18"/>
                <w:szCs w:val="18"/>
                <w:lang w:val="en-US"/>
              </w:rPr>
              <w:t xml:space="preserve">         </w:t>
            </w:r>
            <w:r w:rsidRPr="001A3CC9">
              <w:rPr>
                <w:rFonts w:ascii="Calibri" w:eastAsia="Times New Roman" w:hAnsi="Calibri" w:cs="Calibri"/>
                <w:color w:val="000000"/>
                <w:sz w:val="18"/>
                <w:szCs w:val="18"/>
                <w:lang w:val="en-US"/>
              </w:rPr>
              <w:t>(75,9%)</w:t>
            </w:r>
          </w:p>
        </w:tc>
        <w:tc>
          <w:tcPr>
            <w:tcW w:w="1075" w:type="dxa"/>
            <w:noWrap/>
            <w:hideMark/>
          </w:tcPr>
          <w:p w:rsidR="0066667D" w:rsidRPr="001A3CC9" w:rsidRDefault="00A521C0" w:rsidP="006666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hyperlink r:id="rId25" w:anchor="RANGE!A1" w:history="1">
              <w:r w:rsidR="0066667D" w:rsidRPr="001A3CC9">
                <w:rPr>
                  <w:rFonts w:ascii="Calibri" w:eastAsia="Times New Roman" w:hAnsi="Calibri" w:cs="Calibri"/>
                  <w:color w:val="000000"/>
                  <w:sz w:val="18"/>
                  <w:szCs w:val="18"/>
                  <w:lang w:val="en-US"/>
                </w:rPr>
                <w:t>0</w:t>
              </w:r>
              <w:r w:rsidR="001A3CC9" w:rsidRPr="001A3CC9">
                <w:rPr>
                  <w:rFonts w:ascii="Calibri" w:eastAsia="Times New Roman" w:hAnsi="Calibri" w:cs="Calibri"/>
                  <w:color w:val="000000"/>
                  <w:sz w:val="18"/>
                  <w:szCs w:val="18"/>
                  <w:lang w:val="en-US"/>
                </w:rPr>
                <w:t xml:space="preserve">                   </w:t>
              </w:r>
              <w:r w:rsidR="0066667D" w:rsidRPr="001A3CC9">
                <w:rPr>
                  <w:rFonts w:ascii="Calibri" w:eastAsia="Times New Roman" w:hAnsi="Calibri" w:cs="Calibri"/>
                  <w:color w:val="000000"/>
                  <w:sz w:val="18"/>
                  <w:szCs w:val="18"/>
                  <w:lang w:val="en-US"/>
                </w:rPr>
                <w:t>(0%)</w:t>
              </w:r>
            </w:hyperlink>
          </w:p>
        </w:tc>
        <w:tc>
          <w:tcPr>
            <w:tcW w:w="1075" w:type="dxa"/>
            <w:noWrap/>
            <w:hideMark/>
          </w:tcPr>
          <w:p w:rsidR="0066667D" w:rsidRPr="001A3CC9" w:rsidRDefault="00A521C0" w:rsidP="006666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en-US"/>
              </w:rPr>
            </w:pPr>
            <w:hyperlink r:id="rId26" w:anchor="'Sin fech de cie muestra justif'!A1" w:history="1">
              <w:r w:rsidR="0066667D" w:rsidRPr="001A3CC9">
                <w:rPr>
                  <w:rFonts w:ascii="Calibri" w:eastAsia="Times New Roman" w:hAnsi="Calibri" w:cs="Calibri"/>
                  <w:color w:val="000000"/>
                  <w:sz w:val="18"/>
                  <w:szCs w:val="18"/>
                  <w:lang w:val="en-US"/>
                </w:rPr>
                <w:t>13</w:t>
              </w:r>
              <w:r w:rsidR="001A3CC9" w:rsidRPr="001A3CC9">
                <w:rPr>
                  <w:rFonts w:ascii="Calibri" w:eastAsia="Times New Roman" w:hAnsi="Calibri" w:cs="Calibri"/>
                  <w:color w:val="000000"/>
                  <w:sz w:val="18"/>
                  <w:szCs w:val="18"/>
                  <w:lang w:val="en-US"/>
                </w:rPr>
                <w:t xml:space="preserve">                         </w:t>
              </w:r>
              <w:r w:rsidR="0066667D" w:rsidRPr="001A3CC9">
                <w:rPr>
                  <w:rFonts w:ascii="Calibri" w:eastAsia="Times New Roman" w:hAnsi="Calibri" w:cs="Calibri"/>
                  <w:color w:val="000000"/>
                  <w:sz w:val="18"/>
                  <w:szCs w:val="18"/>
                  <w:lang w:val="en-US"/>
                </w:rPr>
                <w:t>(22,4%)</w:t>
              </w:r>
            </w:hyperlink>
          </w:p>
        </w:tc>
        <w:tc>
          <w:tcPr>
            <w:tcW w:w="1085" w:type="dxa"/>
          </w:tcPr>
          <w:p w:rsidR="0066667D" w:rsidRPr="001A3CC9" w:rsidRDefault="00A521C0" w:rsidP="0066667D">
            <w:pPr>
              <w:jc w:val="center"/>
              <w:cnfStyle w:val="000000000000" w:firstRow="0" w:lastRow="0" w:firstColumn="0" w:lastColumn="0" w:oddVBand="0" w:evenVBand="0" w:oddHBand="0" w:evenHBand="0" w:firstRowFirstColumn="0" w:firstRowLastColumn="0" w:lastRowFirstColumn="0" w:lastRowLastColumn="0"/>
              <w:rPr>
                <w:sz w:val="18"/>
                <w:szCs w:val="18"/>
              </w:rPr>
            </w:pPr>
            <w:hyperlink r:id="rId27" w:anchor="RANGE!A1" w:history="1">
              <w:r w:rsidR="00D53CD8" w:rsidRPr="001A3CC9">
                <w:rPr>
                  <w:rFonts w:ascii="Calibri" w:eastAsia="Times New Roman" w:hAnsi="Calibri" w:cs="Calibri"/>
                  <w:color w:val="000000"/>
                  <w:sz w:val="18"/>
                  <w:szCs w:val="18"/>
                  <w:lang w:val="en-US"/>
                </w:rPr>
                <w:t>0                   (0%)</w:t>
              </w:r>
            </w:hyperlink>
            <w:r w:rsidR="00D53CD8">
              <w:rPr>
                <w:sz w:val="18"/>
                <w:szCs w:val="18"/>
              </w:rPr>
              <w:t>0</w:t>
            </w:r>
          </w:p>
        </w:tc>
        <w:tc>
          <w:tcPr>
            <w:tcW w:w="1026" w:type="dxa"/>
          </w:tcPr>
          <w:p w:rsidR="0066667D" w:rsidRPr="001A3CC9" w:rsidRDefault="00A521C0" w:rsidP="0066667D">
            <w:pPr>
              <w:jc w:val="center"/>
              <w:cnfStyle w:val="000000000000" w:firstRow="0" w:lastRow="0" w:firstColumn="0" w:lastColumn="0" w:oddVBand="0" w:evenVBand="0" w:oddHBand="0" w:evenHBand="0" w:firstRowFirstColumn="0" w:firstRowLastColumn="0" w:lastRowFirstColumn="0" w:lastRowLastColumn="0"/>
              <w:rPr>
                <w:sz w:val="18"/>
                <w:szCs w:val="18"/>
              </w:rPr>
            </w:pPr>
            <w:hyperlink r:id="rId28" w:anchor="RANGE!A1" w:history="1">
              <w:r w:rsidR="00D53CD8" w:rsidRPr="001A3CC9">
                <w:rPr>
                  <w:rFonts w:ascii="Calibri" w:eastAsia="Times New Roman" w:hAnsi="Calibri" w:cs="Calibri"/>
                  <w:color w:val="000000"/>
                  <w:sz w:val="18"/>
                  <w:szCs w:val="18"/>
                  <w:lang w:val="en-US"/>
                </w:rPr>
                <w:t>0                   (0%)</w:t>
              </w:r>
            </w:hyperlink>
          </w:p>
        </w:tc>
        <w:tc>
          <w:tcPr>
            <w:tcW w:w="1126" w:type="dxa"/>
          </w:tcPr>
          <w:p w:rsidR="0066667D" w:rsidRPr="001A3CC9" w:rsidRDefault="00A521C0" w:rsidP="0066667D">
            <w:pPr>
              <w:jc w:val="center"/>
              <w:cnfStyle w:val="000000000000" w:firstRow="0" w:lastRow="0" w:firstColumn="0" w:lastColumn="0" w:oddVBand="0" w:evenVBand="0" w:oddHBand="0" w:evenHBand="0" w:firstRowFirstColumn="0" w:firstRowLastColumn="0" w:lastRowFirstColumn="0" w:lastRowLastColumn="0"/>
              <w:rPr>
                <w:sz w:val="18"/>
                <w:szCs w:val="18"/>
              </w:rPr>
            </w:pPr>
            <w:hyperlink r:id="rId29" w:anchor="RANGE!A1" w:history="1">
              <w:r w:rsidR="00D53CD8" w:rsidRPr="001A3CC9">
                <w:rPr>
                  <w:rFonts w:ascii="Calibri" w:eastAsia="Times New Roman" w:hAnsi="Calibri" w:cs="Calibri"/>
                  <w:color w:val="000000"/>
                  <w:sz w:val="18"/>
                  <w:szCs w:val="18"/>
                  <w:lang w:val="en-US"/>
                </w:rPr>
                <w:t>0                   (0%)</w:t>
              </w:r>
            </w:hyperlink>
          </w:p>
        </w:tc>
      </w:tr>
      <w:tr w:rsidR="00D53CD8" w:rsidRPr="001A3CC9" w:rsidTr="00D53CD8">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124" w:type="dxa"/>
          </w:tcPr>
          <w:p w:rsidR="0066667D" w:rsidRPr="001A3CC9" w:rsidRDefault="00450783" w:rsidP="00450783">
            <w:pPr>
              <w:jc w:val="right"/>
              <w:rPr>
                <w:rFonts w:ascii="Calibri" w:hAnsi="Calibri" w:cs="Calibri"/>
                <w:color w:val="000000"/>
                <w:sz w:val="18"/>
                <w:szCs w:val="18"/>
              </w:rPr>
            </w:pPr>
            <w:r>
              <w:rPr>
                <w:rFonts w:ascii="Calibri" w:hAnsi="Calibri" w:cs="Calibri"/>
                <w:color w:val="000000"/>
                <w:sz w:val="18"/>
                <w:szCs w:val="18"/>
              </w:rPr>
              <w:t>TOTAL</w:t>
            </w:r>
          </w:p>
        </w:tc>
        <w:tc>
          <w:tcPr>
            <w:tcW w:w="964" w:type="dxa"/>
            <w:noWrap/>
          </w:tcPr>
          <w:p w:rsidR="0066667D" w:rsidRPr="00450783" w:rsidRDefault="0066667D" w:rsidP="006666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18"/>
              </w:rPr>
            </w:pPr>
            <w:r w:rsidRPr="00450783">
              <w:rPr>
                <w:rFonts w:ascii="Calibri" w:hAnsi="Calibri" w:cs="Calibri"/>
                <w:b/>
                <w:color w:val="000000"/>
                <w:sz w:val="20"/>
                <w:szCs w:val="18"/>
              </w:rPr>
              <w:t>538</w:t>
            </w:r>
          </w:p>
        </w:tc>
        <w:tc>
          <w:tcPr>
            <w:tcW w:w="1309" w:type="dxa"/>
            <w:noWrap/>
          </w:tcPr>
          <w:p w:rsidR="0066667D" w:rsidRPr="00450783" w:rsidRDefault="0066667D"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sidRPr="00450783">
              <w:rPr>
                <w:rFonts w:ascii="Calibri" w:eastAsia="Times New Roman" w:hAnsi="Calibri" w:cs="Calibri"/>
                <w:b/>
                <w:color w:val="000000"/>
                <w:sz w:val="20"/>
                <w:szCs w:val="18"/>
                <w:lang w:val="en-US"/>
              </w:rPr>
              <w:t>467</w:t>
            </w:r>
          </w:p>
        </w:tc>
        <w:tc>
          <w:tcPr>
            <w:tcW w:w="1075" w:type="dxa"/>
            <w:noWrap/>
          </w:tcPr>
          <w:p w:rsidR="0066667D" w:rsidRPr="00450783" w:rsidRDefault="0066667D"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sidRPr="00450783">
              <w:rPr>
                <w:rFonts w:ascii="Calibri" w:eastAsia="Times New Roman" w:hAnsi="Calibri" w:cs="Calibri"/>
                <w:b/>
                <w:color w:val="000000"/>
                <w:sz w:val="20"/>
                <w:szCs w:val="18"/>
                <w:lang w:val="en-US"/>
              </w:rPr>
              <w:t>3</w:t>
            </w:r>
          </w:p>
        </w:tc>
        <w:tc>
          <w:tcPr>
            <w:tcW w:w="1075" w:type="dxa"/>
            <w:noWrap/>
          </w:tcPr>
          <w:p w:rsidR="0066667D" w:rsidRPr="00450783" w:rsidRDefault="00450783"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sidRPr="00450783">
              <w:rPr>
                <w:rFonts w:ascii="Calibri" w:eastAsia="Times New Roman" w:hAnsi="Calibri" w:cs="Calibri"/>
                <w:b/>
                <w:color w:val="000000"/>
                <w:sz w:val="20"/>
                <w:szCs w:val="18"/>
                <w:lang w:val="en-US"/>
              </w:rPr>
              <w:t>21</w:t>
            </w:r>
          </w:p>
        </w:tc>
        <w:tc>
          <w:tcPr>
            <w:tcW w:w="1085" w:type="dxa"/>
          </w:tcPr>
          <w:p w:rsidR="0066667D" w:rsidRPr="00450783" w:rsidRDefault="00D53CD8"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sidRPr="00450783">
              <w:rPr>
                <w:rFonts w:ascii="Calibri" w:eastAsia="Times New Roman" w:hAnsi="Calibri" w:cs="Calibri"/>
                <w:b/>
                <w:color w:val="000000"/>
                <w:sz w:val="20"/>
                <w:szCs w:val="18"/>
                <w:lang w:val="en-US"/>
              </w:rPr>
              <w:t>12</w:t>
            </w:r>
          </w:p>
        </w:tc>
        <w:tc>
          <w:tcPr>
            <w:tcW w:w="1026" w:type="dxa"/>
          </w:tcPr>
          <w:p w:rsidR="0066667D" w:rsidRPr="00450783" w:rsidRDefault="00450783"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sidRPr="00450783">
              <w:rPr>
                <w:rFonts w:ascii="Calibri" w:eastAsia="Times New Roman" w:hAnsi="Calibri" w:cs="Calibri"/>
                <w:b/>
                <w:color w:val="000000"/>
                <w:sz w:val="20"/>
                <w:szCs w:val="18"/>
                <w:lang w:val="en-US"/>
              </w:rPr>
              <w:t>30</w:t>
            </w:r>
          </w:p>
        </w:tc>
        <w:tc>
          <w:tcPr>
            <w:tcW w:w="1126" w:type="dxa"/>
          </w:tcPr>
          <w:p w:rsidR="0066667D" w:rsidRPr="00450783" w:rsidRDefault="00D53CD8" w:rsidP="006666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18"/>
                <w:lang w:val="en-US"/>
              </w:rPr>
            </w:pPr>
            <w:r w:rsidRPr="00450783">
              <w:rPr>
                <w:rFonts w:ascii="Calibri" w:eastAsia="Times New Roman" w:hAnsi="Calibri" w:cs="Calibri"/>
                <w:b/>
                <w:color w:val="000000"/>
                <w:sz w:val="20"/>
                <w:szCs w:val="18"/>
                <w:lang w:val="en-US"/>
              </w:rPr>
              <w:t>5</w:t>
            </w:r>
          </w:p>
        </w:tc>
      </w:tr>
    </w:tbl>
    <w:p w:rsidR="00E40D23" w:rsidRPr="0029317B" w:rsidRDefault="00E40D23" w:rsidP="00E40D23">
      <w:pPr>
        <w:spacing w:after="0" w:line="276" w:lineRule="auto"/>
        <w:jc w:val="both"/>
        <w:rPr>
          <w:rFonts w:ascii="Arial" w:eastAsia="Times New Roman" w:hAnsi="Arial" w:cs="Arial"/>
          <w:b/>
          <w:bCs/>
          <w:i/>
          <w:sz w:val="12"/>
          <w:szCs w:val="12"/>
          <w:lang w:eastAsia="es-CO"/>
        </w:rPr>
      </w:pPr>
      <w:r w:rsidRPr="0029317B">
        <w:rPr>
          <w:rFonts w:ascii="Arial" w:eastAsia="Times New Roman" w:hAnsi="Arial" w:cs="Arial"/>
          <w:b/>
          <w:bCs/>
          <w:i/>
          <w:sz w:val="12"/>
          <w:szCs w:val="12"/>
          <w:lang w:eastAsia="es-CO"/>
        </w:rPr>
        <w:t xml:space="preserve">Fuente: Resultado análisis de la muestra, soportado en papeles de trabajo OCI  </w:t>
      </w:r>
    </w:p>
    <w:p w:rsidR="00450783" w:rsidRPr="0029317B" w:rsidRDefault="003A4D20" w:rsidP="00E40D23">
      <w:pPr>
        <w:spacing w:after="0" w:line="240" w:lineRule="auto"/>
        <w:jc w:val="both"/>
        <w:rPr>
          <w:rFonts w:ascii="Arial" w:hAnsi="Arial" w:cs="Arial"/>
          <w:b/>
          <w:noProof/>
          <w:sz w:val="12"/>
          <w:szCs w:val="12"/>
          <w:lang w:eastAsia="es-CO"/>
        </w:rPr>
      </w:pPr>
      <w:r w:rsidRPr="0029317B">
        <w:rPr>
          <w:rFonts w:ascii="Arial" w:hAnsi="Arial" w:cs="Arial"/>
          <w:b/>
          <w:noProof/>
          <w:sz w:val="12"/>
          <w:szCs w:val="12"/>
          <w:lang w:eastAsia="es-CO"/>
        </w:rPr>
        <w:t>***: PQRS que corresponden a correos de respuesta automatica (Noticias, SPAM o correo masivo), por lo tanto no se les puede medir calidad.</w:t>
      </w:r>
      <w:r w:rsidRPr="0029317B">
        <w:rPr>
          <w:rFonts w:ascii="Arial" w:hAnsi="Arial" w:cs="Arial"/>
          <w:b/>
          <w:noProof/>
          <w:sz w:val="12"/>
          <w:szCs w:val="12"/>
          <w:lang w:eastAsia="es-CO"/>
        </w:rPr>
        <w:tab/>
      </w:r>
    </w:p>
    <w:p w:rsidR="00450783" w:rsidRPr="0029317B" w:rsidRDefault="00450783" w:rsidP="00E40D23">
      <w:pPr>
        <w:spacing w:after="0" w:line="240" w:lineRule="auto"/>
        <w:jc w:val="both"/>
        <w:rPr>
          <w:rFonts w:ascii="Arial" w:hAnsi="Arial" w:cs="Arial"/>
          <w:b/>
          <w:noProof/>
          <w:sz w:val="12"/>
          <w:szCs w:val="12"/>
          <w:lang w:eastAsia="es-CO"/>
        </w:rPr>
      </w:pPr>
      <w:r w:rsidRPr="0029317B">
        <w:rPr>
          <w:rFonts w:ascii="Arial" w:hAnsi="Arial" w:cs="Arial"/>
          <w:b/>
          <w:noProof/>
          <w:sz w:val="12"/>
          <w:szCs w:val="12"/>
          <w:lang w:eastAsia="es-CO"/>
        </w:rPr>
        <w:t>**: Para todas las peticiones aparece el mensaje "Corresponde al periodo anterior de FURAG", en el campo solución.</w:t>
      </w:r>
    </w:p>
    <w:p w:rsidR="003A4D20" w:rsidRDefault="00450783" w:rsidP="00E40D23">
      <w:pPr>
        <w:spacing w:after="0" w:line="240" w:lineRule="auto"/>
        <w:jc w:val="both"/>
        <w:rPr>
          <w:rFonts w:ascii="Arial" w:hAnsi="Arial" w:cs="Arial"/>
          <w:b/>
          <w:noProof/>
          <w:sz w:val="16"/>
          <w:lang w:eastAsia="es-CO"/>
        </w:rPr>
      </w:pPr>
      <w:r w:rsidRPr="0029317B">
        <w:rPr>
          <w:rFonts w:ascii="Arial" w:hAnsi="Arial" w:cs="Arial"/>
          <w:b/>
          <w:noProof/>
          <w:sz w:val="12"/>
          <w:szCs w:val="12"/>
          <w:lang w:eastAsia="es-CO"/>
        </w:rPr>
        <w:t>*: A estos registros no fue posible evaluarles el grado de calidad en la respuesta, debido a que en el archivo plano de PQRSD generado por la OTIC, estos campos venian en blanco o ilegibles</w:t>
      </w:r>
      <w:r w:rsidRPr="00450783">
        <w:rPr>
          <w:rFonts w:ascii="Arial" w:hAnsi="Arial" w:cs="Arial"/>
          <w:b/>
          <w:noProof/>
          <w:sz w:val="16"/>
          <w:lang w:eastAsia="es-CO"/>
        </w:rPr>
        <w:t>.</w:t>
      </w:r>
      <w:r w:rsidR="003A4D20" w:rsidRPr="003A4D20">
        <w:rPr>
          <w:rFonts w:ascii="Arial" w:hAnsi="Arial" w:cs="Arial"/>
          <w:b/>
          <w:noProof/>
          <w:sz w:val="16"/>
          <w:lang w:eastAsia="es-CO"/>
        </w:rPr>
        <w:tab/>
      </w:r>
      <w:r w:rsidR="003A4D20" w:rsidRPr="003A4D20">
        <w:rPr>
          <w:rFonts w:ascii="Arial" w:hAnsi="Arial" w:cs="Arial"/>
          <w:b/>
          <w:noProof/>
          <w:sz w:val="16"/>
          <w:lang w:eastAsia="es-CO"/>
        </w:rPr>
        <w:tab/>
      </w:r>
      <w:r w:rsidR="003A4D20" w:rsidRPr="003A4D20">
        <w:rPr>
          <w:rFonts w:ascii="Arial" w:hAnsi="Arial" w:cs="Arial"/>
          <w:b/>
          <w:noProof/>
          <w:sz w:val="16"/>
          <w:lang w:eastAsia="es-CO"/>
        </w:rPr>
        <w:tab/>
      </w:r>
      <w:r w:rsidR="003A4D20" w:rsidRPr="003A4D20">
        <w:rPr>
          <w:rFonts w:ascii="Arial" w:hAnsi="Arial" w:cs="Arial"/>
          <w:b/>
          <w:noProof/>
          <w:sz w:val="16"/>
          <w:lang w:eastAsia="es-CO"/>
        </w:rPr>
        <w:tab/>
      </w:r>
      <w:r w:rsidR="003A4D20" w:rsidRPr="003A4D20">
        <w:rPr>
          <w:rFonts w:ascii="Arial" w:hAnsi="Arial" w:cs="Arial"/>
          <w:b/>
          <w:noProof/>
          <w:sz w:val="16"/>
          <w:lang w:eastAsia="es-CO"/>
        </w:rPr>
        <w:tab/>
      </w:r>
      <w:r w:rsidR="003A4D20" w:rsidRPr="003A4D20">
        <w:rPr>
          <w:rFonts w:ascii="Arial" w:hAnsi="Arial" w:cs="Arial"/>
          <w:b/>
          <w:noProof/>
          <w:sz w:val="16"/>
          <w:lang w:eastAsia="es-CO"/>
        </w:rPr>
        <w:tab/>
      </w:r>
      <w:r w:rsidR="003A4D20" w:rsidRPr="003A4D20">
        <w:rPr>
          <w:rFonts w:ascii="Arial" w:hAnsi="Arial" w:cs="Arial"/>
          <w:b/>
          <w:noProof/>
          <w:sz w:val="16"/>
          <w:lang w:eastAsia="es-CO"/>
        </w:rPr>
        <w:tab/>
      </w:r>
    </w:p>
    <w:p w:rsidR="00CC2002" w:rsidRDefault="00CC2002" w:rsidP="00CC2002">
      <w:pPr>
        <w:spacing w:after="0" w:line="276" w:lineRule="auto"/>
        <w:jc w:val="both"/>
        <w:rPr>
          <w:sz w:val="14"/>
          <w:szCs w:val="14"/>
          <w:lang w:eastAsia="es-CO"/>
        </w:rPr>
      </w:pPr>
      <w:r w:rsidRPr="00CC7A54">
        <w:rPr>
          <w:sz w:val="14"/>
          <w:szCs w:val="14"/>
          <w:lang w:eastAsia="es-CO"/>
        </w:rPr>
        <w:t xml:space="preserve">       </w:t>
      </w:r>
      <w:r>
        <w:rPr>
          <w:sz w:val="14"/>
          <w:szCs w:val="14"/>
          <w:lang w:eastAsia="es-CO"/>
        </w:rPr>
        <w:t xml:space="preserve">  </w:t>
      </w:r>
    </w:p>
    <w:p w:rsidR="00E40D23" w:rsidRDefault="00CC2002" w:rsidP="00762350">
      <w:pPr>
        <w:spacing w:line="276" w:lineRule="auto"/>
        <w:jc w:val="both"/>
        <w:rPr>
          <w:rFonts w:ascii="Arial" w:hAnsi="Arial" w:cs="Arial"/>
          <w:lang w:eastAsia="es-CO"/>
        </w:rPr>
      </w:pPr>
      <w:r>
        <w:rPr>
          <w:rFonts w:ascii="Arial" w:hAnsi="Arial" w:cs="Arial"/>
          <w:lang w:eastAsia="es-CO"/>
        </w:rPr>
        <w:t xml:space="preserve">Frente a éste tema, se encontró que dentro de las peticiones objeto de la </w:t>
      </w:r>
      <w:r w:rsidR="003A3197">
        <w:rPr>
          <w:rFonts w:ascii="Arial" w:hAnsi="Arial" w:cs="Arial"/>
          <w:lang w:eastAsia="es-CO"/>
        </w:rPr>
        <w:t xml:space="preserve">muestra  </w:t>
      </w:r>
      <w:r>
        <w:rPr>
          <w:rFonts w:ascii="Arial" w:hAnsi="Arial" w:cs="Arial"/>
          <w:lang w:eastAsia="es-CO"/>
        </w:rPr>
        <w:t xml:space="preserve">                        </w:t>
      </w:r>
      <w:r w:rsidR="00450783" w:rsidRPr="00BE2767">
        <w:rPr>
          <w:rFonts w:ascii="Arial" w:hAnsi="Arial" w:cs="Arial"/>
          <w:lang w:eastAsia="es-CO"/>
        </w:rPr>
        <w:t xml:space="preserve">3 </w:t>
      </w:r>
      <w:r w:rsidR="0049067D" w:rsidRPr="00BE2767">
        <w:rPr>
          <w:rFonts w:ascii="Arial" w:hAnsi="Arial" w:cs="Arial"/>
          <w:lang w:eastAsia="es-CO"/>
        </w:rPr>
        <w:t>(0.5%)</w:t>
      </w:r>
      <w:r w:rsidRPr="00BE2767">
        <w:rPr>
          <w:rFonts w:ascii="Arial" w:hAnsi="Arial" w:cs="Arial"/>
          <w:lang w:eastAsia="es-CO"/>
        </w:rPr>
        <w:t xml:space="preserve"> </w:t>
      </w:r>
      <w:r>
        <w:rPr>
          <w:rFonts w:ascii="Arial" w:hAnsi="Arial" w:cs="Arial"/>
          <w:lang w:eastAsia="es-CO"/>
        </w:rPr>
        <w:t>presentaron fallas en la calidad de la respuesta (no absolvieron total o parcialmente la inquietud planteada</w:t>
      </w:r>
      <w:r w:rsidR="004D273B">
        <w:rPr>
          <w:rFonts w:ascii="Arial" w:hAnsi="Arial" w:cs="Arial"/>
          <w:lang w:eastAsia="es-CO"/>
        </w:rPr>
        <w:t xml:space="preserve">), </w:t>
      </w:r>
      <w:r w:rsidR="0049067D">
        <w:rPr>
          <w:rFonts w:ascii="Arial" w:hAnsi="Arial" w:cs="Arial"/>
          <w:lang w:eastAsia="es-CO"/>
        </w:rPr>
        <w:t xml:space="preserve">12 </w:t>
      </w:r>
      <w:r w:rsidR="00BE2767">
        <w:rPr>
          <w:rFonts w:ascii="Arial" w:hAnsi="Arial" w:cs="Arial"/>
          <w:lang w:eastAsia="es-CO"/>
        </w:rPr>
        <w:t>(2.2%)</w:t>
      </w:r>
      <w:r w:rsidR="0049067D">
        <w:rPr>
          <w:rFonts w:ascii="Arial" w:hAnsi="Arial" w:cs="Arial"/>
          <w:lang w:eastAsia="es-CO"/>
        </w:rPr>
        <w:t xml:space="preserve"> solicitudes donde la descripción de la soli</w:t>
      </w:r>
      <w:r w:rsidR="00BE2767">
        <w:rPr>
          <w:rFonts w:ascii="Arial" w:hAnsi="Arial" w:cs="Arial"/>
          <w:lang w:eastAsia="es-CO"/>
        </w:rPr>
        <w:t>ci</w:t>
      </w:r>
      <w:r w:rsidR="0049067D">
        <w:rPr>
          <w:rFonts w:ascii="Arial" w:hAnsi="Arial" w:cs="Arial"/>
          <w:lang w:eastAsia="es-CO"/>
        </w:rPr>
        <w:t>tud no fue clara o estaba en blanco</w:t>
      </w:r>
      <w:r w:rsidR="00BE2767">
        <w:rPr>
          <w:rFonts w:ascii="Arial" w:hAnsi="Arial" w:cs="Arial"/>
          <w:lang w:eastAsia="es-CO"/>
        </w:rPr>
        <w:t>; 30</w:t>
      </w:r>
      <w:r>
        <w:rPr>
          <w:rFonts w:ascii="Arial" w:hAnsi="Arial" w:cs="Arial"/>
          <w:lang w:eastAsia="es-CO"/>
        </w:rPr>
        <w:t xml:space="preserve"> </w:t>
      </w:r>
      <w:r w:rsidR="00BE2767">
        <w:rPr>
          <w:rFonts w:ascii="Arial" w:hAnsi="Arial" w:cs="Arial"/>
          <w:lang w:eastAsia="es-CO"/>
        </w:rPr>
        <w:t xml:space="preserve">(5.5%) donde la solución no fue entendible o estaba en blanco y 5 </w:t>
      </w:r>
      <w:r>
        <w:rPr>
          <w:rFonts w:ascii="Arial" w:hAnsi="Arial" w:cs="Arial"/>
          <w:lang w:eastAsia="es-CO"/>
        </w:rPr>
        <w:t>(</w:t>
      </w:r>
      <w:r w:rsidR="00BE2767">
        <w:rPr>
          <w:rFonts w:ascii="Arial" w:hAnsi="Arial" w:cs="Arial"/>
          <w:lang w:eastAsia="es-CO"/>
        </w:rPr>
        <w:t>1,2</w:t>
      </w:r>
      <w:r>
        <w:rPr>
          <w:rFonts w:ascii="Arial" w:hAnsi="Arial" w:cs="Arial"/>
          <w:lang w:eastAsia="es-CO"/>
        </w:rPr>
        <w:t xml:space="preserve">%) </w:t>
      </w:r>
      <w:r w:rsidR="004D273B">
        <w:rPr>
          <w:rFonts w:ascii="Arial" w:hAnsi="Arial" w:cs="Arial"/>
          <w:lang w:eastAsia="es-CO"/>
        </w:rPr>
        <w:t xml:space="preserve">en las cuales la </w:t>
      </w:r>
      <w:r>
        <w:rPr>
          <w:rFonts w:ascii="Arial" w:hAnsi="Arial" w:cs="Arial"/>
          <w:lang w:eastAsia="es-CO"/>
        </w:rPr>
        <w:t xml:space="preserve">descripción </w:t>
      </w:r>
      <w:r w:rsidR="008E2497">
        <w:rPr>
          <w:rFonts w:ascii="Arial" w:hAnsi="Arial" w:cs="Arial"/>
          <w:lang w:eastAsia="es-CO"/>
        </w:rPr>
        <w:t>y</w:t>
      </w:r>
      <w:r>
        <w:rPr>
          <w:rFonts w:ascii="Arial" w:hAnsi="Arial" w:cs="Arial"/>
          <w:lang w:eastAsia="es-CO"/>
        </w:rPr>
        <w:t xml:space="preserve"> solución </w:t>
      </w:r>
      <w:r w:rsidR="008E2497">
        <w:rPr>
          <w:rFonts w:ascii="Arial" w:hAnsi="Arial" w:cs="Arial"/>
          <w:lang w:eastAsia="es-CO"/>
        </w:rPr>
        <w:t>es ilegible o aparece en blanco en el archivo de origen.</w:t>
      </w:r>
    </w:p>
    <w:p w:rsidR="00CC2002" w:rsidRPr="00A43282" w:rsidRDefault="00CC2002" w:rsidP="00CC2002">
      <w:pPr>
        <w:numPr>
          <w:ilvl w:val="0"/>
          <w:numId w:val="6"/>
        </w:numPr>
        <w:spacing w:after="0" w:line="240" w:lineRule="auto"/>
        <w:ind w:left="284" w:hanging="284"/>
        <w:contextualSpacing/>
        <w:rPr>
          <w:rFonts w:ascii="Arial" w:eastAsia="Times New Roman" w:hAnsi="Arial" w:cs="Arial"/>
          <w:b/>
          <w:bCs/>
          <w:szCs w:val="20"/>
          <w:lang w:eastAsia="es-CO"/>
        </w:rPr>
      </w:pPr>
      <w:r w:rsidRPr="00A43282">
        <w:rPr>
          <w:rFonts w:ascii="Arial" w:eastAsia="Times New Roman" w:hAnsi="Arial" w:cs="Arial"/>
          <w:b/>
          <w:bCs/>
          <w:szCs w:val="20"/>
          <w:lang w:eastAsia="es-CO"/>
        </w:rPr>
        <w:t xml:space="preserve">CHAT - EVA </w:t>
      </w:r>
    </w:p>
    <w:p w:rsidR="00CC2002" w:rsidRPr="00A43282" w:rsidRDefault="00CC2002" w:rsidP="00CC2002">
      <w:pPr>
        <w:spacing w:after="0" w:line="240" w:lineRule="auto"/>
        <w:ind w:left="284" w:hanging="284"/>
        <w:contextualSpacing/>
        <w:rPr>
          <w:rFonts w:ascii="Arial" w:eastAsia="Times New Roman" w:hAnsi="Arial" w:cs="Arial"/>
          <w:b/>
          <w:bCs/>
          <w:szCs w:val="20"/>
          <w:lang w:eastAsia="es-CO"/>
        </w:rPr>
      </w:pPr>
    </w:p>
    <w:p w:rsidR="00CC2002" w:rsidRPr="00A43282" w:rsidRDefault="00CC2002" w:rsidP="00CC2002">
      <w:pPr>
        <w:spacing w:after="0" w:line="240" w:lineRule="auto"/>
        <w:ind w:left="284"/>
        <w:contextualSpacing/>
        <w:jc w:val="both"/>
        <w:rPr>
          <w:rFonts w:ascii="Arial" w:eastAsia="Times New Roman" w:hAnsi="Arial" w:cs="Arial"/>
          <w:bCs/>
          <w:szCs w:val="20"/>
          <w:lang w:eastAsia="es-CO"/>
        </w:rPr>
      </w:pPr>
      <w:r>
        <w:rPr>
          <w:rFonts w:ascii="Arial" w:eastAsia="Times New Roman" w:hAnsi="Arial" w:cs="Arial"/>
          <w:bCs/>
          <w:szCs w:val="20"/>
          <w:lang w:eastAsia="es-CO"/>
        </w:rPr>
        <w:t xml:space="preserve">A través del Espacio Virtual de Asesoría - </w:t>
      </w:r>
      <w:r w:rsidRPr="00A43282">
        <w:rPr>
          <w:rFonts w:ascii="Arial" w:eastAsia="Times New Roman" w:hAnsi="Arial" w:cs="Arial"/>
          <w:bCs/>
          <w:szCs w:val="20"/>
          <w:lang w:eastAsia="es-CO"/>
        </w:rPr>
        <w:t>“Chat virtual”</w:t>
      </w:r>
      <w:r>
        <w:rPr>
          <w:rFonts w:ascii="Arial" w:eastAsia="Times New Roman" w:hAnsi="Arial" w:cs="Arial"/>
          <w:bCs/>
          <w:szCs w:val="20"/>
          <w:lang w:eastAsia="es-CO"/>
        </w:rPr>
        <w:t>,</w:t>
      </w:r>
      <w:r w:rsidRPr="00A43282">
        <w:rPr>
          <w:rFonts w:ascii="Arial" w:eastAsia="Times New Roman" w:hAnsi="Arial" w:cs="Arial"/>
          <w:bCs/>
          <w:szCs w:val="20"/>
          <w:lang w:eastAsia="es-CO"/>
        </w:rPr>
        <w:t xml:space="preserve"> se atendieron en el </w:t>
      </w:r>
      <w:r w:rsidR="00AE166E">
        <w:rPr>
          <w:rFonts w:ascii="Arial" w:eastAsia="Times New Roman" w:hAnsi="Arial" w:cs="Arial"/>
          <w:bCs/>
          <w:szCs w:val="20"/>
          <w:lang w:eastAsia="es-CO"/>
        </w:rPr>
        <w:t xml:space="preserve">segundo </w:t>
      </w:r>
      <w:r w:rsidRPr="00A43282">
        <w:rPr>
          <w:rFonts w:ascii="Arial" w:eastAsia="Times New Roman" w:hAnsi="Arial" w:cs="Arial"/>
          <w:bCs/>
          <w:szCs w:val="20"/>
          <w:lang w:eastAsia="es-CO"/>
        </w:rPr>
        <w:t>semestre de</w:t>
      </w:r>
      <w:r>
        <w:rPr>
          <w:rFonts w:ascii="Arial" w:eastAsia="Times New Roman" w:hAnsi="Arial" w:cs="Arial"/>
          <w:bCs/>
          <w:szCs w:val="20"/>
          <w:lang w:eastAsia="es-CO"/>
        </w:rPr>
        <w:t xml:space="preserve"> la vigencia 2019</w:t>
      </w:r>
      <w:r w:rsidR="00FB0968">
        <w:rPr>
          <w:rFonts w:ascii="Arial" w:eastAsia="Times New Roman" w:hAnsi="Arial" w:cs="Arial"/>
          <w:bCs/>
          <w:szCs w:val="20"/>
          <w:lang w:eastAsia="es-CO"/>
        </w:rPr>
        <w:t xml:space="preserve"> – Enero y Febrero 2020</w:t>
      </w:r>
      <w:r>
        <w:rPr>
          <w:rFonts w:ascii="Arial" w:eastAsia="Times New Roman" w:hAnsi="Arial" w:cs="Arial"/>
          <w:bCs/>
          <w:szCs w:val="20"/>
          <w:lang w:eastAsia="es-CO"/>
        </w:rPr>
        <w:t xml:space="preserve">, </w:t>
      </w:r>
      <w:r w:rsidRPr="00A43282">
        <w:rPr>
          <w:rFonts w:ascii="Arial" w:eastAsia="Times New Roman" w:hAnsi="Arial" w:cs="Arial"/>
          <w:bCs/>
          <w:szCs w:val="20"/>
          <w:lang w:eastAsia="es-CO"/>
        </w:rPr>
        <w:t>un total de</w:t>
      </w:r>
      <w:r>
        <w:rPr>
          <w:rFonts w:ascii="Arial" w:eastAsia="Times New Roman" w:hAnsi="Arial" w:cs="Arial"/>
          <w:bCs/>
          <w:szCs w:val="20"/>
          <w:lang w:eastAsia="es-CO"/>
        </w:rPr>
        <w:t xml:space="preserve"> </w:t>
      </w:r>
      <w:r w:rsidR="00FB0968">
        <w:rPr>
          <w:rFonts w:ascii="Arial" w:eastAsia="Times New Roman" w:hAnsi="Arial" w:cs="Arial"/>
          <w:bCs/>
          <w:szCs w:val="20"/>
          <w:lang w:eastAsia="es-CO"/>
        </w:rPr>
        <w:t xml:space="preserve">44697 </w:t>
      </w:r>
      <w:r>
        <w:rPr>
          <w:rFonts w:ascii="Arial" w:eastAsia="Times New Roman" w:hAnsi="Arial" w:cs="Arial"/>
          <w:bCs/>
          <w:szCs w:val="20"/>
          <w:lang w:eastAsia="es-CO"/>
        </w:rPr>
        <w:t>solicitudes de asesoría, de acuerdo con la información remitida por el Grupo de Servicio al Ciudadano Institucional, fueron atendidas a través de los siguientes medios:</w:t>
      </w:r>
    </w:p>
    <w:p w:rsidR="001B4167" w:rsidRDefault="001B4167" w:rsidP="00CC2002">
      <w:pPr>
        <w:spacing w:after="0" w:line="240" w:lineRule="auto"/>
        <w:ind w:left="284" w:hanging="284"/>
        <w:contextualSpacing/>
        <w:jc w:val="both"/>
        <w:rPr>
          <w:rFonts w:ascii="Arial" w:eastAsia="Times New Roman" w:hAnsi="Arial" w:cs="Arial"/>
          <w:bCs/>
          <w:szCs w:val="20"/>
          <w:lang w:eastAsia="es-CO"/>
        </w:rPr>
      </w:pPr>
    </w:p>
    <w:p w:rsidR="00CC2002" w:rsidRPr="00501C74" w:rsidRDefault="004D273B" w:rsidP="004D273B">
      <w:pPr>
        <w:spacing w:after="0" w:line="240" w:lineRule="auto"/>
        <w:jc w:val="both"/>
        <w:rPr>
          <w:rFonts w:ascii="Arial" w:hAnsi="Arial" w:cs="Arial"/>
          <w:lang w:eastAsia="es-CO"/>
        </w:rPr>
      </w:pPr>
      <w:r>
        <w:rPr>
          <w:rFonts w:ascii="Arial" w:hAnsi="Arial" w:cs="Arial"/>
          <w:b/>
          <w:noProof/>
          <w:sz w:val="16"/>
          <w:lang w:eastAsia="es-CO"/>
        </w:rPr>
        <w:t xml:space="preserve">           </w:t>
      </w:r>
      <w:r w:rsidR="00A26664">
        <w:rPr>
          <w:rFonts w:ascii="Arial" w:hAnsi="Arial" w:cs="Arial"/>
          <w:b/>
          <w:noProof/>
          <w:sz w:val="16"/>
          <w:lang w:eastAsia="es-CO"/>
        </w:rPr>
        <w:t xml:space="preserve">                     </w:t>
      </w:r>
      <w:r w:rsidR="00AE166E">
        <w:rPr>
          <w:rFonts w:ascii="Arial" w:hAnsi="Arial" w:cs="Arial"/>
          <w:b/>
          <w:noProof/>
          <w:sz w:val="16"/>
          <w:lang w:eastAsia="es-CO"/>
        </w:rPr>
        <w:t>Cuadro No. 12</w:t>
      </w:r>
    </w:p>
    <w:tbl>
      <w:tblPr>
        <w:tblStyle w:val="Tablaconcuadrcula4-nfasis61"/>
        <w:tblpPr w:leftFromText="141" w:rightFromText="141" w:vertAnchor="text" w:horzAnchor="page" w:tblpX="3106" w:tblpY="81"/>
        <w:tblW w:w="6824" w:type="dxa"/>
        <w:tblLook w:val="04A0" w:firstRow="1" w:lastRow="0" w:firstColumn="1" w:lastColumn="0" w:noHBand="0" w:noVBand="1"/>
      </w:tblPr>
      <w:tblGrid>
        <w:gridCol w:w="1934"/>
        <w:gridCol w:w="2445"/>
        <w:gridCol w:w="2445"/>
      </w:tblGrid>
      <w:tr w:rsidR="00AE166E" w:rsidRPr="00FB0968" w:rsidTr="00AE166E">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34" w:type="dxa"/>
            <w:noWrap/>
            <w:hideMark/>
          </w:tcPr>
          <w:p w:rsidR="00AE166E" w:rsidRPr="00FB0968" w:rsidRDefault="00AE166E" w:rsidP="000D3C46">
            <w:pPr>
              <w:jc w:val="center"/>
              <w:rPr>
                <w:color w:val="000000"/>
                <w:sz w:val="20"/>
                <w:szCs w:val="18"/>
                <w:lang w:eastAsia="es-CO"/>
              </w:rPr>
            </w:pPr>
            <w:r w:rsidRPr="00FB0968">
              <w:rPr>
                <w:color w:val="000000"/>
                <w:sz w:val="20"/>
                <w:szCs w:val="18"/>
                <w:lang w:eastAsia="es-CO"/>
              </w:rPr>
              <w:t>CHAT</w:t>
            </w:r>
          </w:p>
        </w:tc>
        <w:tc>
          <w:tcPr>
            <w:tcW w:w="2445" w:type="dxa"/>
          </w:tcPr>
          <w:p w:rsidR="00AE166E" w:rsidRPr="00FB0968" w:rsidRDefault="00AE166E" w:rsidP="000D3C46">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18"/>
                <w:lang w:eastAsia="es-CO"/>
              </w:rPr>
            </w:pPr>
            <w:r w:rsidRPr="00FB0968">
              <w:rPr>
                <w:bCs w:val="0"/>
                <w:color w:val="000000"/>
                <w:sz w:val="20"/>
                <w:szCs w:val="18"/>
                <w:lang w:eastAsia="es-CO"/>
              </w:rPr>
              <w:t xml:space="preserve">No. de solicitudes </w:t>
            </w:r>
          </w:p>
          <w:p w:rsidR="00AE166E" w:rsidRPr="00FB0968" w:rsidRDefault="00AE166E" w:rsidP="000D3C46">
            <w:pPr>
              <w:jc w:val="center"/>
              <w:cnfStyle w:val="100000000000" w:firstRow="1" w:lastRow="0" w:firstColumn="0" w:lastColumn="0" w:oddVBand="0" w:evenVBand="0" w:oddHBand="0" w:evenHBand="0" w:firstRowFirstColumn="0" w:firstRowLastColumn="0" w:lastRowFirstColumn="0" w:lastRowLastColumn="0"/>
              <w:rPr>
                <w:b w:val="0"/>
                <w:color w:val="000000"/>
                <w:sz w:val="20"/>
                <w:szCs w:val="18"/>
                <w:lang w:eastAsia="es-CO"/>
              </w:rPr>
            </w:pPr>
            <w:r w:rsidRPr="00FB0968">
              <w:rPr>
                <w:bCs w:val="0"/>
                <w:color w:val="761E28" w:themeColor="accent2" w:themeShade="BF"/>
                <w:sz w:val="20"/>
                <w:szCs w:val="18"/>
                <w:lang w:eastAsia="es-CO"/>
              </w:rPr>
              <w:t>2° SEM 2019</w:t>
            </w:r>
          </w:p>
        </w:tc>
        <w:tc>
          <w:tcPr>
            <w:tcW w:w="2445" w:type="dxa"/>
          </w:tcPr>
          <w:p w:rsidR="00AE166E" w:rsidRPr="00FB0968" w:rsidRDefault="00AE166E" w:rsidP="000D3C46">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18"/>
                <w:lang w:val="en-US" w:eastAsia="es-CO"/>
              </w:rPr>
            </w:pPr>
            <w:r w:rsidRPr="00FB0968">
              <w:rPr>
                <w:bCs w:val="0"/>
                <w:color w:val="000000"/>
                <w:sz w:val="20"/>
                <w:szCs w:val="18"/>
                <w:lang w:val="en-US" w:eastAsia="es-CO"/>
              </w:rPr>
              <w:t>No. solicitudes</w:t>
            </w:r>
          </w:p>
          <w:p w:rsidR="00AE166E" w:rsidRPr="00FB0968" w:rsidRDefault="00AE166E" w:rsidP="000D3C46">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18"/>
                <w:lang w:val="en-US" w:eastAsia="es-CO"/>
              </w:rPr>
            </w:pPr>
            <w:proofErr w:type="spellStart"/>
            <w:r w:rsidRPr="00FB0968">
              <w:rPr>
                <w:bCs w:val="0"/>
                <w:color w:val="761E28" w:themeColor="accent2" w:themeShade="BF"/>
                <w:sz w:val="20"/>
                <w:szCs w:val="18"/>
                <w:lang w:val="en-US" w:eastAsia="es-CO"/>
              </w:rPr>
              <w:t>Enero</w:t>
            </w:r>
            <w:proofErr w:type="spellEnd"/>
            <w:r w:rsidR="00FB0968" w:rsidRPr="00FB0968">
              <w:rPr>
                <w:bCs w:val="0"/>
                <w:color w:val="761E28" w:themeColor="accent2" w:themeShade="BF"/>
                <w:sz w:val="20"/>
                <w:szCs w:val="18"/>
                <w:lang w:val="en-US" w:eastAsia="es-CO"/>
              </w:rPr>
              <w:t xml:space="preserve"> </w:t>
            </w:r>
            <w:r w:rsidRPr="00FB0968">
              <w:rPr>
                <w:bCs w:val="0"/>
                <w:color w:val="761E28" w:themeColor="accent2" w:themeShade="BF"/>
                <w:sz w:val="20"/>
                <w:szCs w:val="18"/>
                <w:lang w:val="en-US" w:eastAsia="es-CO"/>
              </w:rPr>
              <w:t>-</w:t>
            </w:r>
            <w:r w:rsidR="00FB0968" w:rsidRPr="00FB0968">
              <w:rPr>
                <w:bCs w:val="0"/>
                <w:color w:val="761E28" w:themeColor="accent2" w:themeShade="BF"/>
                <w:sz w:val="20"/>
                <w:szCs w:val="18"/>
                <w:lang w:val="en-US" w:eastAsia="es-CO"/>
              </w:rPr>
              <w:t xml:space="preserve"> </w:t>
            </w:r>
            <w:proofErr w:type="spellStart"/>
            <w:r w:rsidRPr="00FB0968">
              <w:rPr>
                <w:bCs w:val="0"/>
                <w:color w:val="761E28" w:themeColor="accent2" w:themeShade="BF"/>
                <w:sz w:val="20"/>
                <w:szCs w:val="18"/>
                <w:lang w:val="en-US" w:eastAsia="es-CO"/>
              </w:rPr>
              <w:t>Febrero</w:t>
            </w:r>
            <w:proofErr w:type="spellEnd"/>
            <w:r w:rsidRPr="00FB0968">
              <w:rPr>
                <w:bCs w:val="0"/>
                <w:color w:val="761E28" w:themeColor="accent2" w:themeShade="BF"/>
                <w:sz w:val="20"/>
                <w:szCs w:val="18"/>
                <w:lang w:val="en-US" w:eastAsia="es-CO"/>
              </w:rPr>
              <w:t xml:space="preserve"> 2020</w:t>
            </w:r>
          </w:p>
        </w:tc>
      </w:tr>
      <w:tr w:rsidR="00AE166E" w:rsidRPr="00FB0968" w:rsidTr="00AE166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934" w:type="dxa"/>
            <w:noWrap/>
          </w:tcPr>
          <w:p w:rsidR="00AE166E" w:rsidRPr="00FB0968" w:rsidRDefault="00AE166E" w:rsidP="000D3C46">
            <w:pPr>
              <w:rPr>
                <w:sz w:val="20"/>
                <w:szCs w:val="18"/>
                <w:lang w:val="en-US"/>
              </w:rPr>
            </w:pPr>
            <w:r w:rsidRPr="00FB0968">
              <w:rPr>
                <w:sz w:val="20"/>
                <w:szCs w:val="18"/>
                <w:lang w:val="en-US"/>
              </w:rPr>
              <w:t>CHAT EVA- ROBOT</w:t>
            </w:r>
          </w:p>
        </w:tc>
        <w:tc>
          <w:tcPr>
            <w:tcW w:w="2445" w:type="dxa"/>
          </w:tcPr>
          <w:p w:rsidR="00AE166E" w:rsidRPr="00FB0968" w:rsidRDefault="00AE166E" w:rsidP="00AE166E">
            <w:pPr>
              <w:jc w:val="center"/>
              <w:cnfStyle w:val="000000100000" w:firstRow="0" w:lastRow="0" w:firstColumn="0" w:lastColumn="0" w:oddVBand="0" w:evenVBand="0" w:oddHBand="1" w:evenHBand="0" w:firstRowFirstColumn="0" w:firstRowLastColumn="0" w:lastRowFirstColumn="0" w:lastRowLastColumn="0"/>
              <w:rPr>
                <w:sz w:val="20"/>
                <w:szCs w:val="18"/>
                <w:lang w:val="en-US"/>
              </w:rPr>
            </w:pPr>
            <w:r w:rsidRPr="00FB0968">
              <w:rPr>
                <w:sz w:val="20"/>
                <w:szCs w:val="18"/>
                <w:lang w:val="en-US"/>
              </w:rPr>
              <w:t>27231</w:t>
            </w:r>
          </w:p>
        </w:tc>
        <w:tc>
          <w:tcPr>
            <w:tcW w:w="2445" w:type="dxa"/>
          </w:tcPr>
          <w:p w:rsidR="00AE166E" w:rsidRPr="00FB0968" w:rsidRDefault="00FB0968" w:rsidP="00AE166E">
            <w:pPr>
              <w:jc w:val="center"/>
              <w:cnfStyle w:val="000000100000" w:firstRow="0" w:lastRow="0" w:firstColumn="0" w:lastColumn="0" w:oddVBand="0" w:evenVBand="0" w:oddHBand="1" w:evenHBand="0" w:firstRowFirstColumn="0" w:firstRowLastColumn="0" w:lastRowFirstColumn="0" w:lastRowLastColumn="0"/>
              <w:rPr>
                <w:sz w:val="20"/>
                <w:szCs w:val="18"/>
                <w:lang w:val="en-US"/>
              </w:rPr>
            </w:pPr>
            <w:r w:rsidRPr="00FB0968">
              <w:rPr>
                <w:sz w:val="20"/>
                <w:szCs w:val="18"/>
                <w:lang w:val="en-US"/>
              </w:rPr>
              <w:t>9564</w:t>
            </w:r>
          </w:p>
        </w:tc>
      </w:tr>
      <w:tr w:rsidR="00AE166E" w:rsidRPr="00FB0968" w:rsidTr="00AE166E">
        <w:trPr>
          <w:trHeight w:val="277"/>
        </w:trPr>
        <w:tc>
          <w:tcPr>
            <w:cnfStyle w:val="001000000000" w:firstRow="0" w:lastRow="0" w:firstColumn="1" w:lastColumn="0" w:oddVBand="0" w:evenVBand="0" w:oddHBand="0" w:evenHBand="0" w:firstRowFirstColumn="0" w:firstRowLastColumn="0" w:lastRowFirstColumn="0" w:lastRowLastColumn="0"/>
            <w:tcW w:w="1934" w:type="dxa"/>
            <w:noWrap/>
            <w:hideMark/>
          </w:tcPr>
          <w:p w:rsidR="00AE166E" w:rsidRPr="00FB0968" w:rsidRDefault="00AE166E" w:rsidP="000D3C46">
            <w:pPr>
              <w:rPr>
                <w:b w:val="0"/>
                <w:bCs w:val="0"/>
                <w:color w:val="000000"/>
                <w:sz w:val="20"/>
                <w:szCs w:val="18"/>
                <w:lang w:val="en-US" w:eastAsia="es-CO"/>
              </w:rPr>
            </w:pPr>
            <w:r w:rsidRPr="00FB0968">
              <w:rPr>
                <w:color w:val="000000"/>
                <w:sz w:val="20"/>
                <w:szCs w:val="18"/>
                <w:lang w:val="en-US" w:eastAsia="es-CO"/>
              </w:rPr>
              <w:t>CHAT EVA- ASESOR</w:t>
            </w:r>
          </w:p>
        </w:tc>
        <w:tc>
          <w:tcPr>
            <w:tcW w:w="2445" w:type="dxa"/>
          </w:tcPr>
          <w:p w:rsidR="00AE166E" w:rsidRPr="00FB0968" w:rsidRDefault="00AE166E" w:rsidP="000D3C46">
            <w:pPr>
              <w:jc w:val="center"/>
              <w:cnfStyle w:val="000000000000" w:firstRow="0" w:lastRow="0" w:firstColumn="0" w:lastColumn="0" w:oddVBand="0" w:evenVBand="0" w:oddHBand="0" w:evenHBand="0" w:firstRowFirstColumn="0" w:firstRowLastColumn="0" w:lastRowFirstColumn="0" w:lastRowLastColumn="0"/>
              <w:rPr>
                <w:color w:val="000000"/>
                <w:sz w:val="20"/>
                <w:szCs w:val="18"/>
                <w:lang w:val="en-US" w:eastAsia="es-CO"/>
              </w:rPr>
            </w:pPr>
            <w:r w:rsidRPr="00FB0968">
              <w:rPr>
                <w:color w:val="000000"/>
                <w:sz w:val="20"/>
                <w:szCs w:val="18"/>
                <w:lang w:val="en-US" w:eastAsia="es-CO"/>
              </w:rPr>
              <w:t>6723</w:t>
            </w:r>
          </w:p>
        </w:tc>
        <w:tc>
          <w:tcPr>
            <w:tcW w:w="2445" w:type="dxa"/>
          </w:tcPr>
          <w:p w:rsidR="00AE166E" w:rsidRPr="00FB0968" w:rsidRDefault="00FB0968" w:rsidP="000D3C46">
            <w:pPr>
              <w:jc w:val="center"/>
              <w:cnfStyle w:val="000000000000" w:firstRow="0" w:lastRow="0" w:firstColumn="0" w:lastColumn="0" w:oddVBand="0" w:evenVBand="0" w:oddHBand="0" w:evenHBand="0" w:firstRowFirstColumn="0" w:firstRowLastColumn="0" w:lastRowFirstColumn="0" w:lastRowLastColumn="0"/>
              <w:rPr>
                <w:color w:val="000000"/>
                <w:sz w:val="20"/>
                <w:szCs w:val="18"/>
                <w:lang w:val="en-US" w:eastAsia="es-CO"/>
              </w:rPr>
            </w:pPr>
            <w:r w:rsidRPr="00FB0968">
              <w:rPr>
                <w:color w:val="000000"/>
                <w:sz w:val="20"/>
                <w:szCs w:val="18"/>
                <w:lang w:val="en-US" w:eastAsia="es-CO"/>
              </w:rPr>
              <w:t>1179</w:t>
            </w:r>
          </w:p>
        </w:tc>
      </w:tr>
      <w:tr w:rsidR="00AE166E" w:rsidRPr="00FB0968" w:rsidTr="00AE166E">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934" w:type="dxa"/>
            <w:noWrap/>
            <w:hideMark/>
          </w:tcPr>
          <w:p w:rsidR="00AE166E" w:rsidRPr="00FB0968" w:rsidRDefault="00AE166E" w:rsidP="000D3C46">
            <w:pPr>
              <w:rPr>
                <w:color w:val="000000"/>
                <w:sz w:val="20"/>
                <w:szCs w:val="18"/>
                <w:lang w:val="en-US" w:eastAsia="es-CO"/>
              </w:rPr>
            </w:pPr>
            <w:r w:rsidRPr="00FB0968">
              <w:rPr>
                <w:color w:val="000000"/>
                <w:sz w:val="20"/>
                <w:szCs w:val="18"/>
                <w:lang w:val="en-US" w:eastAsia="es-CO"/>
              </w:rPr>
              <w:t xml:space="preserve">TOTAL </w:t>
            </w:r>
          </w:p>
        </w:tc>
        <w:tc>
          <w:tcPr>
            <w:tcW w:w="2445" w:type="dxa"/>
          </w:tcPr>
          <w:p w:rsidR="00AE166E" w:rsidRPr="00FB0968" w:rsidRDefault="00AE166E" w:rsidP="000D3C46">
            <w:pPr>
              <w:jc w:val="center"/>
              <w:cnfStyle w:val="000000100000" w:firstRow="0" w:lastRow="0" w:firstColumn="0" w:lastColumn="0" w:oddVBand="0" w:evenVBand="0" w:oddHBand="1" w:evenHBand="0" w:firstRowFirstColumn="0" w:firstRowLastColumn="0" w:lastRowFirstColumn="0" w:lastRowLastColumn="0"/>
              <w:rPr>
                <w:color w:val="000000"/>
                <w:sz w:val="20"/>
                <w:szCs w:val="18"/>
                <w:lang w:val="en-US" w:eastAsia="es-CO"/>
              </w:rPr>
            </w:pPr>
            <w:r w:rsidRPr="00FB0968">
              <w:rPr>
                <w:color w:val="000000"/>
                <w:sz w:val="20"/>
                <w:szCs w:val="18"/>
                <w:lang w:val="en-US" w:eastAsia="es-CO"/>
              </w:rPr>
              <w:t>33954</w:t>
            </w:r>
          </w:p>
        </w:tc>
        <w:tc>
          <w:tcPr>
            <w:tcW w:w="2445" w:type="dxa"/>
          </w:tcPr>
          <w:p w:rsidR="00AE166E" w:rsidRPr="00FB0968" w:rsidRDefault="00FB0968" w:rsidP="000D3C46">
            <w:pPr>
              <w:jc w:val="center"/>
              <w:cnfStyle w:val="000000100000" w:firstRow="0" w:lastRow="0" w:firstColumn="0" w:lastColumn="0" w:oddVBand="0" w:evenVBand="0" w:oddHBand="1" w:evenHBand="0" w:firstRowFirstColumn="0" w:firstRowLastColumn="0" w:lastRowFirstColumn="0" w:lastRowLastColumn="0"/>
              <w:rPr>
                <w:color w:val="000000"/>
                <w:sz w:val="20"/>
                <w:szCs w:val="18"/>
                <w:lang w:val="en-US" w:eastAsia="es-CO"/>
              </w:rPr>
            </w:pPr>
            <w:r w:rsidRPr="00FB0968">
              <w:rPr>
                <w:color w:val="000000"/>
                <w:sz w:val="20"/>
                <w:szCs w:val="18"/>
                <w:lang w:val="en-US" w:eastAsia="es-CO"/>
              </w:rPr>
              <w:t>10743</w:t>
            </w:r>
          </w:p>
        </w:tc>
      </w:tr>
    </w:tbl>
    <w:p w:rsidR="00CC2002" w:rsidRPr="00AE166E" w:rsidRDefault="00CC2002" w:rsidP="00CC2002">
      <w:pPr>
        <w:spacing w:after="0" w:line="240" w:lineRule="auto"/>
        <w:ind w:left="284"/>
        <w:contextualSpacing/>
        <w:jc w:val="both"/>
        <w:rPr>
          <w:rFonts w:ascii="Arial" w:eastAsia="Times New Roman" w:hAnsi="Arial" w:cs="Arial"/>
          <w:bCs/>
          <w:szCs w:val="20"/>
          <w:lang w:val="en-US" w:eastAsia="es-CO"/>
        </w:rPr>
      </w:pPr>
    </w:p>
    <w:p w:rsidR="00CC2002" w:rsidRPr="00AE166E" w:rsidRDefault="00CC2002" w:rsidP="00CC2002">
      <w:pPr>
        <w:spacing w:after="0" w:line="240" w:lineRule="auto"/>
        <w:ind w:left="284"/>
        <w:contextualSpacing/>
        <w:jc w:val="both"/>
        <w:rPr>
          <w:rFonts w:ascii="Arial" w:eastAsia="Times New Roman" w:hAnsi="Arial" w:cs="Arial"/>
          <w:bCs/>
          <w:szCs w:val="20"/>
          <w:lang w:val="en-US" w:eastAsia="es-CO"/>
        </w:rPr>
      </w:pPr>
    </w:p>
    <w:p w:rsidR="00CC2002" w:rsidRPr="00AE166E" w:rsidRDefault="00CC2002" w:rsidP="00CC2002">
      <w:pPr>
        <w:spacing w:after="0" w:line="240" w:lineRule="auto"/>
        <w:ind w:left="284"/>
        <w:contextualSpacing/>
        <w:jc w:val="both"/>
        <w:rPr>
          <w:rFonts w:ascii="Arial" w:eastAsia="Times New Roman" w:hAnsi="Arial" w:cs="Arial"/>
          <w:bCs/>
          <w:szCs w:val="20"/>
          <w:lang w:val="en-US" w:eastAsia="es-CO"/>
        </w:rPr>
      </w:pPr>
    </w:p>
    <w:p w:rsidR="00057C86" w:rsidRPr="00AE166E" w:rsidRDefault="00CC2002" w:rsidP="00CC2002">
      <w:pPr>
        <w:spacing w:after="0" w:line="240" w:lineRule="auto"/>
        <w:jc w:val="both"/>
        <w:rPr>
          <w:rFonts w:ascii="Arial" w:hAnsi="Arial" w:cs="Arial"/>
          <w:b/>
          <w:bCs/>
          <w:i/>
          <w:iCs/>
          <w:sz w:val="14"/>
          <w:szCs w:val="14"/>
          <w:lang w:val="en-US" w:eastAsia="es-CO"/>
        </w:rPr>
      </w:pPr>
      <w:r w:rsidRPr="00AE166E">
        <w:rPr>
          <w:rFonts w:ascii="Arial" w:hAnsi="Arial" w:cs="Arial"/>
          <w:b/>
          <w:bCs/>
          <w:i/>
          <w:iCs/>
          <w:sz w:val="14"/>
          <w:szCs w:val="14"/>
          <w:lang w:val="en-US" w:eastAsia="es-CO"/>
        </w:rPr>
        <w:t xml:space="preserve">     </w:t>
      </w:r>
      <w:r w:rsidRPr="00AE166E">
        <w:rPr>
          <w:rFonts w:ascii="Arial" w:hAnsi="Arial" w:cs="Arial"/>
          <w:b/>
          <w:bCs/>
          <w:i/>
          <w:iCs/>
          <w:sz w:val="14"/>
          <w:szCs w:val="14"/>
          <w:lang w:val="en-US" w:eastAsia="es-CO"/>
        </w:rPr>
        <w:tab/>
      </w:r>
      <w:r w:rsidRPr="00AE166E">
        <w:rPr>
          <w:rFonts w:ascii="Arial" w:hAnsi="Arial" w:cs="Arial"/>
          <w:b/>
          <w:bCs/>
          <w:i/>
          <w:iCs/>
          <w:sz w:val="14"/>
          <w:szCs w:val="14"/>
          <w:lang w:val="en-US" w:eastAsia="es-CO"/>
        </w:rPr>
        <w:tab/>
        <w:t xml:space="preserve">           </w:t>
      </w:r>
    </w:p>
    <w:p w:rsidR="00260580" w:rsidRPr="00AE166E" w:rsidRDefault="00057C86" w:rsidP="00057C86">
      <w:pPr>
        <w:spacing w:after="0" w:line="240" w:lineRule="auto"/>
        <w:jc w:val="both"/>
        <w:rPr>
          <w:rFonts w:ascii="Arial" w:hAnsi="Arial" w:cs="Arial"/>
          <w:b/>
          <w:bCs/>
          <w:i/>
          <w:iCs/>
          <w:sz w:val="14"/>
          <w:szCs w:val="14"/>
          <w:lang w:val="en-US" w:eastAsia="es-CO"/>
        </w:rPr>
      </w:pPr>
      <w:r w:rsidRPr="00AE166E">
        <w:rPr>
          <w:rFonts w:ascii="Arial" w:hAnsi="Arial" w:cs="Arial"/>
          <w:b/>
          <w:bCs/>
          <w:i/>
          <w:iCs/>
          <w:sz w:val="14"/>
          <w:szCs w:val="14"/>
          <w:lang w:val="en-US" w:eastAsia="es-CO"/>
        </w:rPr>
        <w:t xml:space="preserve">                 </w:t>
      </w:r>
      <w:r w:rsidR="00F869B4" w:rsidRPr="00AE166E">
        <w:rPr>
          <w:rFonts w:ascii="Arial" w:hAnsi="Arial" w:cs="Arial"/>
          <w:b/>
          <w:bCs/>
          <w:i/>
          <w:iCs/>
          <w:sz w:val="14"/>
          <w:szCs w:val="14"/>
          <w:lang w:val="en-US" w:eastAsia="es-CO"/>
        </w:rPr>
        <w:t xml:space="preserve">                  </w:t>
      </w:r>
    </w:p>
    <w:p w:rsidR="00260580" w:rsidRPr="00AE166E" w:rsidRDefault="00260580" w:rsidP="00057C86">
      <w:pPr>
        <w:spacing w:after="0" w:line="240" w:lineRule="auto"/>
        <w:jc w:val="both"/>
        <w:rPr>
          <w:rFonts w:ascii="Arial" w:hAnsi="Arial" w:cs="Arial"/>
          <w:b/>
          <w:bCs/>
          <w:i/>
          <w:iCs/>
          <w:sz w:val="14"/>
          <w:szCs w:val="14"/>
          <w:lang w:val="en-US" w:eastAsia="es-CO"/>
        </w:rPr>
      </w:pPr>
    </w:p>
    <w:p w:rsidR="00B236A7" w:rsidRDefault="00260580" w:rsidP="00AE166E">
      <w:pPr>
        <w:spacing w:after="0" w:line="240" w:lineRule="auto"/>
        <w:ind w:left="1416"/>
        <w:jc w:val="both"/>
        <w:rPr>
          <w:rFonts w:ascii="Arial" w:hAnsi="Arial" w:cs="Arial"/>
          <w:b/>
          <w:bCs/>
          <w:i/>
          <w:iCs/>
          <w:sz w:val="14"/>
          <w:szCs w:val="14"/>
          <w:lang w:eastAsia="es-CO"/>
        </w:rPr>
      </w:pPr>
      <w:r w:rsidRPr="00AE166E">
        <w:rPr>
          <w:rFonts w:ascii="Arial" w:hAnsi="Arial" w:cs="Arial"/>
          <w:b/>
          <w:bCs/>
          <w:i/>
          <w:iCs/>
          <w:sz w:val="14"/>
          <w:szCs w:val="14"/>
          <w:lang w:val="es-ES" w:eastAsia="es-CO"/>
        </w:rPr>
        <w:t xml:space="preserve">                                   </w:t>
      </w:r>
      <w:r w:rsidR="008F4E5F" w:rsidRPr="00AE166E">
        <w:rPr>
          <w:rFonts w:ascii="Arial" w:hAnsi="Arial" w:cs="Arial"/>
          <w:b/>
          <w:bCs/>
          <w:i/>
          <w:iCs/>
          <w:sz w:val="14"/>
          <w:szCs w:val="14"/>
          <w:lang w:val="es-ES" w:eastAsia="es-CO"/>
        </w:rPr>
        <w:t xml:space="preserve"> </w:t>
      </w:r>
      <w:r w:rsidR="00CC2002">
        <w:rPr>
          <w:rFonts w:ascii="Arial" w:hAnsi="Arial" w:cs="Arial"/>
          <w:b/>
          <w:bCs/>
          <w:i/>
          <w:iCs/>
          <w:sz w:val="14"/>
          <w:szCs w:val="14"/>
          <w:lang w:eastAsia="es-CO"/>
        </w:rPr>
        <w:t>Fuente: Grupo de Servicio al Ciudadano Institucional</w:t>
      </w:r>
      <w:r w:rsidR="00B236A7">
        <w:rPr>
          <w:rFonts w:ascii="Arial" w:hAnsi="Arial" w:cs="Arial"/>
          <w:b/>
          <w:bCs/>
          <w:i/>
          <w:iCs/>
          <w:sz w:val="14"/>
          <w:szCs w:val="14"/>
          <w:lang w:eastAsia="es-CO"/>
        </w:rPr>
        <w:t xml:space="preserve"> </w:t>
      </w:r>
    </w:p>
    <w:p w:rsidR="00CC2002" w:rsidRDefault="00B236A7" w:rsidP="00B236A7">
      <w:pPr>
        <w:spacing w:after="0" w:line="240" w:lineRule="auto"/>
        <w:ind w:left="708"/>
        <w:jc w:val="both"/>
        <w:rPr>
          <w:rFonts w:ascii="Arial" w:hAnsi="Arial" w:cs="Arial"/>
          <w:b/>
          <w:bCs/>
          <w:i/>
          <w:iCs/>
          <w:sz w:val="14"/>
          <w:szCs w:val="14"/>
          <w:lang w:eastAsia="es-CO"/>
        </w:rPr>
      </w:pPr>
      <w:r>
        <w:rPr>
          <w:rFonts w:ascii="Arial" w:hAnsi="Arial" w:cs="Arial"/>
          <w:b/>
          <w:bCs/>
          <w:i/>
          <w:iCs/>
          <w:sz w:val="14"/>
          <w:szCs w:val="14"/>
          <w:lang w:eastAsia="es-CO"/>
        </w:rPr>
        <w:t xml:space="preserve">                </w:t>
      </w:r>
      <w:r w:rsidR="00AE166E">
        <w:rPr>
          <w:rFonts w:ascii="Arial" w:hAnsi="Arial" w:cs="Arial"/>
          <w:b/>
          <w:bCs/>
          <w:i/>
          <w:iCs/>
          <w:sz w:val="14"/>
          <w:szCs w:val="14"/>
          <w:lang w:eastAsia="es-CO"/>
        </w:rPr>
        <w:tab/>
      </w:r>
      <w:r w:rsidR="008F4E5F">
        <w:rPr>
          <w:rFonts w:ascii="Arial" w:hAnsi="Arial" w:cs="Arial"/>
          <w:b/>
          <w:bCs/>
          <w:i/>
          <w:iCs/>
          <w:sz w:val="14"/>
          <w:szCs w:val="14"/>
          <w:lang w:eastAsia="es-CO"/>
        </w:rPr>
        <w:t xml:space="preserve"> </w:t>
      </w:r>
      <w:r w:rsidR="00AE166E">
        <w:rPr>
          <w:rFonts w:ascii="Arial" w:hAnsi="Arial" w:cs="Arial"/>
          <w:b/>
          <w:bCs/>
          <w:i/>
          <w:iCs/>
          <w:sz w:val="14"/>
          <w:szCs w:val="14"/>
          <w:lang w:eastAsia="es-CO"/>
        </w:rPr>
        <w:t>Informes 3er y 4</w:t>
      </w:r>
      <w:r w:rsidR="00CC2002">
        <w:rPr>
          <w:rFonts w:ascii="Arial" w:hAnsi="Arial" w:cs="Arial"/>
          <w:b/>
          <w:bCs/>
          <w:i/>
          <w:iCs/>
          <w:sz w:val="14"/>
          <w:szCs w:val="14"/>
          <w:lang w:eastAsia="es-CO"/>
        </w:rPr>
        <w:t>º trimestre de 2019</w:t>
      </w:r>
      <w:r w:rsidR="00FB0968">
        <w:rPr>
          <w:rFonts w:ascii="Arial" w:hAnsi="Arial" w:cs="Arial"/>
          <w:b/>
          <w:bCs/>
          <w:i/>
          <w:iCs/>
          <w:sz w:val="14"/>
          <w:szCs w:val="14"/>
          <w:lang w:eastAsia="es-CO"/>
        </w:rPr>
        <w:t xml:space="preserve"> – Enero y Febrero2020</w:t>
      </w:r>
    </w:p>
    <w:p w:rsidR="00FB0968" w:rsidRDefault="00FB0968" w:rsidP="00B236A7">
      <w:pPr>
        <w:spacing w:after="0" w:line="240" w:lineRule="auto"/>
        <w:ind w:left="708"/>
        <w:jc w:val="both"/>
        <w:rPr>
          <w:rFonts w:ascii="Arial" w:hAnsi="Arial" w:cs="Arial"/>
          <w:b/>
          <w:bCs/>
          <w:i/>
          <w:iCs/>
          <w:sz w:val="14"/>
          <w:szCs w:val="14"/>
          <w:lang w:eastAsia="es-CO"/>
        </w:rPr>
      </w:pPr>
    </w:p>
    <w:p w:rsidR="00CC2002" w:rsidRDefault="00CC2002" w:rsidP="00CC2002">
      <w:pPr>
        <w:spacing w:after="0" w:line="240" w:lineRule="auto"/>
        <w:jc w:val="both"/>
        <w:rPr>
          <w:rFonts w:ascii="Arial" w:hAnsi="Arial" w:cs="Arial"/>
          <w:b/>
          <w:bCs/>
          <w:i/>
          <w:iCs/>
          <w:sz w:val="14"/>
          <w:szCs w:val="14"/>
          <w:lang w:eastAsia="es-CO"/>
        </w:rPr>
      </w:pPr>
    </w:p>
    <w:p w:rsidR="00CC2002" w:rsidRDefault="00CC2002" w:rsidP="00CC2002">
      <w:pPr>
        <w:spacing w:after="0" w:line="240" w:lineRule="auto"/>
        <w:jc w:val="both"/>
        <w:rPr>
          <w:rFonts w:ascii="Arial" w:hAnsi="Arial" w:cs="Arial"/>
          <w:b/>
          <w:bCs/>
          <w:i/>
          <w:iCs/>
          <w:sz w:val="14"/>
          <w:szCs w:val="14"/>
          <w:lang w:eastAsia="es-CO"/>
        </w:rPr>
      </w:pPr>
    </w:p>
    <w:p w:rsidR="00CC2002" w:rsidRDefault="00CC2002" w:rsidP="00CC2002">
      <w:pPr>
        <w:spacing w:after="0" w:line="240" w:lineRule="auto"/>
        <w:jc w:val="center"/>
        <w:rPr>
          <w:rFonts w:ascii="Arial" w:eastAsia="Times New Roman" w:hAnsi="Arial" w:cs="Arial"/>
          <w:b/>
          <w:bCs/>
          <w:szCs w:val="20"/>
          <w:lang w:eastAsia="es-CO"/>
        </w:rPr>
      </w:pPr>
    </w:p>
    <w:p w:rsidR="00CC2002" w:rsidRDefault="00CC2002"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29317B" w:rsidRDefault="0029317B" w:rsidP="00CC2002">
      <w:pPr>
        <w:spacing w:after="0" w:line="240" w:lineRule="auto"/>
        <w:jc w:val="center"/>
        <w:rPr>
          <w:rFonts w:ascii="Arial" w:eastAsia="Times New Roman" w:hAnsi="Arial" w:cs="Arial"/>
          <w:b/>
          <w:bCs/>
          <w:szCs w:val="20"/>
          <w:lang w:eastAsia="es-CO"/>
        </w:rPr>
      </w:pPr>
    </w:p>
    <w:p w:rsidR="0029317B" w:rsidRDefault="0029317B" w:rsidP="00CC2002">
      <w:pPr>
        <w:spacing w:after="0" w:line="240" w:lineRule="auto"/>
        <w:jc w:val="center"/>
        <w:rPr>
          <w:rFonts w:ascii="Arial" w:eastAsia="Times New Roman" w:hAnsi="Arial" w:cs="Arial"/>
          <w:b/>
          <w:bCs/>
          <w:szCs w:val="20"/>
          <w:lang w:eastAsia="es-CO"/>
        </w:rPr>
      </w:pPr>
    </w:p>
    <w:p w:rsidR="0049213E" w:rsidRDefault="0049213E" w:rsidP="00CC2002">
      <w:pPr>
        <w:spacing w:after="0" w:line="240" w:lineRule="auto"/>
        <w:jc w:val="center"/>
        <w:rPr>
          <w:rFonts w:ascii="Arial" w:eastAsia="Times New Roman" w:hAnsi="Arial" w:cs="Arial"/>
          <w:b/>
          <w:bCs/>
          <w:szCs w:val="20"/>
          <w:lang w:eastAsia="es-CO"/>
        </w:rPr>
      </w:pPr>
    </w:p>
    <w:p w:rsidR="00A91986" w:rsidRDefault="00A91986" w:rsidP="00A91986">
      <w:pPr>
        <w:jc w:val="center"/>
        <w:rPr>
          <w:rFonts w:ascii="Arial" w:hAnsi="Arial" w:cs="Arial"/>
          <w:b/>
          <w:bCs/>
          <w:lang w:eastAsia="es-CO"/>
        </w:rPr>
      </w:pPr>
      <w:r w:rsidRPr="00BE22D3">
        <w:rPr>
          <w:rFonts w:ascii="Arial" w:hAnsi="Arial" w:cs="Arial"/>
          <w:b/>
          <w:bCs/>
          <w:lang w:eastAsia="es-CO"/>
        </w:rPr>
        <w:t>CAPITULO III</w:t>
      </w:r>
    </w:p>
    <w:p w:rsidR="00E71C0E" w:rsidRDefault="00E71C0E" w:rsidP="00A91986">
      <w:pPr>
        <w:jc w:val="center"/>
        <w:rPr>
          <w:rFonts w:ascii="Arial" w:hAnsi="Arial" w:cs="Arial"/>
          <w:b/>
          <w:bCs/>
          <w:lang w:eastAsia="es-CO"/>
        </w:rPr>
      </w:pPr>
    </w:p>
    <w:p w:rsidR="00A91986" w:rsidRDefault="00A91986" w:rsidP="00A91986">
      <w:pPr>
        <w:jc w:val="center"/>
        <w:rPr>
          <w:rFonts w:ascii="Arial" w:hAnsi="Arial" w:cs="Arial"/>
          <w:b/>
          <w:bCs/>
          <w:lang w:eastAsia="es-CO"/>
        </w:rPr>
      </w:pPr>
      <w:r>
        <w:rPr>
          <w:rFonts w:ascii="Arial" w:hAnsi="Arial" w:cs="Arial"/>
          <w:b/>
          <w:bCs/>
          <w:lang w:eastAsia="es-CO"/>
        </w:rPr>
        <w:t>ATENCIÓN DE QUEJAS, RECLAMOS Y DENUNCIAS POR ACTO DE CORRUPCIÓN</w:t>
      </w:r>
    </w:p>
    <w:p w:rsidR="00990D21" w:rsidRDefault="00990D21" w:rsidP="00A91986">
      <w:pPr>
        <w:jc w:val="center"/>
        <w:rPr>
          <w:rFonts w:ascii="Arial" w:hAnsi="Arial" w:cs="Arial"/>
          <w:b/>
          <w:bCs/>
          <w:lang w:eastAsia="es-CO"/>
        </w:rPr>
      </w:pPr>
    </w:p>
    <w:p w:rsidR="00A91986" w:rsidRDefault="00A91986" w:rsidP="00A91986">
      <w:pPr>
        <w:numPr>
          <w:ilvl w:val="0"/>
          <w:numId w:val="12"/>
        </w:numPr>
        <w:spacing w:line="276" w:lineRule="auto"/>
        <w:ind w:left="284" w:hanging="284"/>
        <w:jc w:val="both"/>
        <w:rPr>
          <w:rFonts w:ascii="Arial" w:hAnsi="Arial" w:cs="Arial"/>
          <w:lang w:eastAsia="es-CO"/>
        </w:rPr>
      </w:pPr>
      <w:r>
        <w:rPr>
          <w:rFonts w:ascii="Arial" w:hAnsi="Arial" w:cs="Arial"/>
          <w:b/>
          <w:bCs/>
          <w:lang w:eastAsia="es-CO"/>
        </w:rPr>
        <w:t xml:space="preserve">Reclamos.  </w:t>
      </w:r>
      <w:r>
        <w:rPr>
          <w:rFonts w:ascii="Arial" w:hAnsi="Arial" w:cs="Arial"/>
          <w:lang w:eastAsia="es-CO"/>
        </w:rPr>
        <w:t xml:space="preserve">Para el </w:t>
      </w:r>
      <w:r w:rsidR="00E53553">
        <w:rPr>
          <w:rFonts w:ascii="Arial" w:hAnsi="Arial" w:cs="Arial"/>
          <w:lang w:eastAsia="es-CO"/>
        </w:rPr>
        <w:t xml:space="preserve">segundo </w:t>
      </w:r>
      <w:r>
        <w:rPr>
          <w:rFonts w:ascii="Arial" w:hAnsi="Arial" w:cs="Arial"/>
          <w:lang w:eastAsia="es-CO"/>
        </w:rPr>
        <w:t xml:space="preserve">semestre de 2019, a través del Sistema Orfeo (consulta tipo de petición), se radicaron como reclamos </w:t>
      </w:r>
      <w:r w:rsidR="00572925">
        <w:rPr>
          <w:rFonts w:ascii="Arial" w:hAnsi="Arial" w:cs="Arial"/>
          <w:lang w:eastAsia="es-CO"/>
        </w:rPr>
        <w:t>cinco (5)</w:t>
      </w:r>
      <w:r>
        <w:rPr>
          <w:rFonts w:ascii="Arial" w:hAnsi="Arial" w:cs="Arial"/>
          <w:lang w:eastAsia="es-CO"/>
        </w:rPr>
        <w:t xml:space="preserve"> peticio</w:t>
      </w:r>
      <w:r w:rsidR="00572925">
        <w:rPr>
          <w:rFonts w:ascii="Arial" w:hAnsi="Arial" w:cs="Arial"/>
          <w:lang w:eastAsia="es-CO"/>
        </w:rPr>
        <w:t xml:space="preserve">nes. Resultado que evidencia una importante disminución </w:t>
      </w:r>
      <w:r>
        <w:rPr>
          <w:rFonts w:ascii="Arial" w:hAnsi="Arial" w:cs="Arial"/>
          <w:lang w:eastAsia="es-CO"/>
        </w:rPr>
        <w:t>de reclamos re</w:t>
      </w:r>
      <w:r w:rsidR="003A3197">
        <w:rPr>
          <w:rFonts w:ascii="Arial" w:hAnsi="Arial" w:cs="Arial"/>
          <w:lang w:eastAsia="es-CO"/>
        </w:rPr>
        <w:t>specto del seguimie</w:t>
      </w:r>
      <w:r w:rsidR="00572925">
        <w:rPr>
          <w:rFonts w:ascii="Arial" w:hAnsi="Arial" w:cs="Arial"/>
          <w:lang w:eastAsia="es-CO"/>
        </w:rPr>
        <w:t>nto del primer semestre de 2019</w:t>
      </w:r>
      <w:r w:rsidR="003A3197">
        <w:rPr>
          <w:rFonts w:ascii="Arial" w:hAnsi="Arial" w:cs="Arial"/>
          <w:lang w:eastAsia="es-CO"/>
        </w:rPr>
        <w:t xml:space="preserve"> </w:t>
      </w:r>
      <w:r>
        <w:rPr>
          <w:rFonts w:ascii="Arial" w:hAnsi="Arial" w:cs="Arial"/>
          <w:lang w:eastAsia="es-CO"/>
        </w:rPr>
        <w:t>(</w:t>
      </w:r>
      <w:r w:rsidR="00572925">
        <w:rPr>
          <w:rFonts w:ascii="Arial" w:hAnsi="Arial" w:cs="Arial"/>
          <w:lang w:eastAsia="es-CO"/>
        </w:rPr>
        <w:t xml:space="preserve">36 reclamos). </w:t>
      </w:r>
      <w:r>
        <w:rPr>
          <w:rFonts w:ascii="Arial" w:hAnsi="Arial" w:cs="Arial"/>
          <w:lang w:eastAsia="es-CO"/>
        </w:rPr>
        <w:t>El Grupo de Servicio al</w:t>
      </w:r>
      <w:r w:rsidR="003A3197">
        <w:rPr>
          <w:rFonts w:ascii="Arial" w:hAnsi="Arial" w:cs="Arial"/>
          <w:lang w:eastAsia="es-CO"/>
        </w:rPr>
        <w:t xml:space="preserve"> Ciudadano reporta el trámite adelantado con los </w:t>
      </w:r>
      <w:r w:rsidR="00572925">
        <w:rPr>
          <w:rFonts w:ascii="Arial" w:hAnsi="Arial" w:cs="Arial"/>
          <w:lang w:eastAsia="es-CO"/>
        </w:rPr>
        <w:t>5</w:t>
      </w:r>
      <w:r w:rsidR="003A3197">
        <w:rPr>
          <w:rFonts w:ascii="Arial" w:hAnsi="Arial" w:cs="Arial"/>
          <w:lang w:eastAsia="es-CO"/>
        </w:rPr>
        <w:t xml:space="preserve"> reclamos, que se detalla</w:t>
      </w:r>
      <w:r>
        <w:rPr>
          <w:rFonts w:ascii="Arial" w:hAnsi="Arial" w:cs="Arial"/>
          <w:lang w:eastAsia="es-CO"/>
        </w:rPr>
        <w:t xml:space="preserve"> a continuación:</w:t>
      </w:r>
    </w:p>
    <w:p w:rsidR="00A91986" w:rsidRDefault="00EE698D" w:rsidP="00092C31">
      <w:pPr>
        <w:spacing w:after="0"/>
        <w:ind w:left="709" w:firstLine="425"/>
        <w:jc w:val="both"/>
        <w:rPr>
          <w:rFonts w:ascii="Arial" w:hAnsi="Arial" w:cs="Arial"/>
          <w:lang w:eastAsia="es-CO"/>
        </w:rPr>
      </w:pPr>
      <w:r>
        <w:rPr>
          <w:rFonts w:ascii="Arial" w:hAnsi="Arial" w:cs="Arial"/>
          <w:b/>
          <w:bCs/>
          <w:sz w:val="16"/>
          <w:szCs w:val="16"/>
          <w:lang w:eastAsia="es-CO"/>
        </w:rPr>
        <w:t>Cuadro No. 13</w:t>
      </w:r>
      <w:r w:rsidR="00A91986">
        <w:rPr>
          <w:rFonts w:ascii="Arial" w:hAnsi="Arial" w:cs="Arial"/>
          <w:b/>
          <w:bCs/>
          <w:sz w:val="16"/>
          <w:szCs w:val="16"/>
          <w:lang w:eastAsia="es-CO"/>
        </w:rPr>
        <w:t xml:space="preserve">  </w:t>
      </w:r>
    </w:p>
    <w:tbl>
      <w:tblPr>
        <w:tblW w:w="7381" w:type="dxa"/>
        <w:tblInd w:w="1124" w:type="dxa"/>
        <w:tblCellMar>
          <w:left w:w="0" w:type="dxa"/>
          <w:right w:w="0" w:type="dxa"/>
        </w:tblCellMar>
        <w:tblLook w:val="04A0" w:firstRow="1" w:lastRow="0" w:firstColumn="1" w:lastColumn="0" w:noHBand="0" w:noVBand="1"/>
      </w:tblPr>
      <w:tblGrid>
        <w:gridCol w:w="3524"/>
        <w:gridCol w:w="1235"/>
        <w:gridCol w:w="1337"/>
        <w:gridCol w:w="1285"/>
      </w:tblGrid>
      <w:tr w:rsidR="00A91986" w:rsidRPr="006B6ABF" w:rsidTr="00E0320C">
        <w:trPr>
          <w:trHeight w:val="646"/>
        </w:trPr>
        <w:tc>
          <w:tcPr>
            <w:tcW w:w="3524" w:type="dxa"/>
            <w:tcBorders>
              <w:top w:val="single" w:sz="8" w:space="0" w:color="9F2936"/>
              <w:left w:val="single" w:sz="8" w:space="0" w:color="9F2936"/>
              <w:bottom w:val="nil"/>
              <w:right w:val="nil"/>
            </w:tcBorders>
            <w:shd w:val="clear" w:color="auto" w:fill="9F2936"/>
            <w:tcMar>
              <w:top w:w="0" w:type="dxa"/>
              <w:left w:w="108" w:type="dxa"/>
              <w:bottom w:w="0" w:type="dxa"/>
              <w:right w:w="108" w:type="dxa"/>
            </w:tcMar>
            <w:vAlign w:val="center"/>
            <w:hideMark/>
          </w:tcPr>
          <w:p w:rsidR="00A91986" w:rsidRPr="006B6ABF" w:rsidRDefault="00A91986" w:rsidP="00277F32">
            <w:pPr>
              <w:jc w:val="center"/>
              <w:rPr>
                <w:rFonts w:ascii="Calibri" w:hAnsi="Calibri" w:cs="Calibri"/>
                <w:b/>
                <w:bCs/>
                <w:color w:val="FFFFFF"/>
                <w:sz w:val="20"/>
                <w:lang w:eastAsia="es-CO"/>
              </w:rPr>
            </w:pPr>
            <w:r w:rsidRPr="006B6ABF">
              <w:rPr>
                <w:b/>
                <w:bCs/>
                <w:color w:val="FFFFFF"/>
                <w:sz w:val="20"/>
                <w:lang w:eastAsia="es-CO"/>
              </w:rPr>
              <w:t>TIPOLOGÍA MOTIVO DE RECLAMO</w:t>
            </w:r>
          </w:p>
        </w:tc>
        <w:tc>
          <w:tcPr>
            <w:tcW w:w="1235" w:type="dxa"/>
            <w:tcBorders>
              <w:top w:val="single" w:sz="8" w:space="0" w:color="9F2936"/>
              <w:left w:val="nil"/>
              <w:bottom w:val="nil"/>
              <w:right w:val="nil"/>
            </w:tcBorders>
            <w:shd w:val="clear" w:color="auto" w:fill="9F2936"/>
            <w:tcMar>
              <w:top w:w="0" w:type="dxa"/>
              <w:left w:w="108" w:type="dxa"/>
              <w:bottom w:w="0" w:type="dxa"/>
              <w:right w:w="108" w:type="dxa"/>
            </w:tcMar>
            <w:vAlign w:val="center"/>
            <w:hideMark/>
          </w:tcPr>
          <w:p w:rsidR="00A91986" w:rsidRPr="006B6ABF" w:rsidRDefault="00A91986" w:rsidP="00277F32">
            <w:pPr>
              <w:jc w:val="center"/>
              <w:rPr>
                <w:b/>
                <w:bCs/>
                <w:color w:val="FFFFFF"/>
                <w:sz w:val="20"/>
                <w:lang w:eastAsia="es-CO"/>
              </w:rPr>
            </w:pPr>
            <w:r w:rsidRPr="006B6ABF">
              <w:rPr>
                <w:b/>
                <w:bCs/>
                <w:color w:val="FFFFFF"/>
                <w:sz w:val="20"/>
                <w:lang w:eastAsia="es-CO"/>
              </w:rPr>
              <w:t>NO PROSPERAN</w:t>
            </w:r>
          </w:p>
        </w:tc>
        <w:tc>
          <w:tcPr>
            <w:tcW w:w="1337" w:type="dxa"/>
            <w:tcBorders>
              <w:top w:val="single" w:sz="8" w:space="0" w:color="9F2936"/>
              <w:left w:val="nil"/>
              <w:bottom w:val="nil"/>
              <w:right w:val="nil"/>
            </w:tcBorders>
            <w:shd w:val="clear" w:color="auto" w:fill="9F2936"/>
            <w:tcMar>
              <w:top w:w="0" w:type="dxa"/>
              <w:left w:w="108" w:type="dxa"/>
              <w:bottom w:w="0" w:type="dxa"/>
              <w:right w:w="108" w:type="dxa"/>
            </w:tcMar>
            <w:vAlign w:val="center"/>
            <w:hideMark/>
          </w:tcPr>
          <w:p w:rsidR="00A91986" w:rsidRPr="006B6ABF" w:rsidRDefault="00A91986" w:rsidP="00277F32">
            <w:pPr>
              <w:jc w:val="center"/>
              <w:rPr>
                <w:b/>
                <w:bCs/>
                <w:color w:val="FFFFFF"/>
                <w:sz w:val="20"/>
                <w:lang w:eastAsia="es-CO"/>
              </w:rPr>
            </w:pPr>
            <w:r w:rsidRPr="006B6ABF">
              <w:rPr>
                <w:b/>
                <w:bCs/>
                <w:color w:val="FFFFFF"/>
                <w:sz w:val="20"/>
                <w:lang w:eastAsia="es-CO"/>
              </w:rPr>
              <w:t>SI</w:t>
            </w:r>
          </w:p>
          <w:p w:rsidR="00A91986" w:rsidRPr="006B6ABF" w:rsidRDefault="00A91986" w:rsidP="00277F32">
            <w:pPr>
              <w:jc w:val="center"/>
              <w:rPr>
                <w:b/>
                <w:bCs/>
                <w:color w:val="FFFFFF"/>
                <w:sz w:val="20"/>
                <w:lang w:eastAsia="es-CO"/>
              </w:rPr>
            </w:pPr>
            <w:r w:rsidRPr="006B6ABF">
              <w:rPr>
                <w:b/>
                <w:bCs/>
                <w:color w:val="FFFFFF"/>
                <w:sz w:val="20"/>
                <w:lang w:eastAsia="es-CO"/>
              </w:rPr>
              <w:t>PROSPERAN</w:t>
            </w:r>
          </w:p>
        </w:tc>
        <w:tc>
          <w:tcPr>
            <w:tcW w:w="1285" w:type="dxa"/>
            <w:tcBorders>
              <w:top w:val="single" w:sz="8" w:space="0" w:color="9F2936"/>
              <w:left w:val="nil"/>
              <w:bottom w:val="nil"/>
              <w:right w:val="single" w:sz="8" w:space="0" w:color="9F2936"/>
            </w:tcBorders>
            <w:shd w:val="clear" w:color="auto" w:fill="9F2936"/>
            <w:tcMar>
              <w:top w:w="0" w:type="dxa"/>
              <w:left w:w="108" w:type="dxa"/>
              <w:bottom w:w="0" w:type="dxa"/>
              <w:right w:w="108" w:type="dxa"/>
            </w:tcMar>
            <w:vAlign w:val="center"/>
            <w:hideMark/>
          </w:tcPr>
          <w:p w:rsidR="00A91986" w:rsidRPr="006B6ABF" w:rsidRDefault="00A91986" w:rsidP="00277F32">
            <w:pPr>
              <w:jc w:val="center"/>
              <w:rPr>
                <w:b/>
                <w:bCs/>
                <w:color w:val="FFFFFF"/>
                <w:sz w:val="20"/>
                <w:lang w:eastAsia="es-CO"/>
              </w:rPr>
            </w:pPr>
            <w:r w:rsidRPr="006B6ABF">
              <w:rPr>
                <w:b/>
                <w:bCs/>
                <w:color w:val="FFFFFF"/>
                <w:sz w:val="20"/>
                <w:lang w:eastAsia="es-CO"/>
              </w:rPr>
              <w:t>TOTAL GENERAL</w:t>
            </w:r>
          </w:p>
        </w:tc>
      </w:tr>
      <w:tr w:rsidR="00A91986" w:rsidRPr="006B6ABF" w:rsidTr="00092C31">
        <w:trPr>
          <w:trHeight w:val="300"/>
        </w:trPr>
        <w:tc>
          <w:tcPr>
            <w:tcW w:w="3524" w:type="dxa"/>
            <w:tcBorders>
              <w:top w:val="single" w:sz="8" w:space="0" w:color="9F2936"/>
              <w:left w:val="single" w:sz="8" w:space="0" w:color="9F2936"/>
              <w:bottom w:val="single" w:sz="8" w:space="0" w:color="9F2936"/>
              <w:right w:val="nil"/>
            </w:tcBorders>
            <w:shd w:val="clear" w:color="auto" w:fill="FFFFFF"/>
            <w:tcMar>
              <w:top w:w="0" w:type="dxa"/>
              <w:left w:w="108" w:type="dxa"/>
              <w:bottom w:w="0" w:type="dxa"/>
              <w:right w:w="108" w:type="dxa"/>
            </w:tcMar>
            <w:hideMark/>
          </w:tcPr>
          <w:p w:rsidR="00A91986" w:rsidRPr="006B6ABF" w:rsidRDefault="00A91986">
            <w:pPr>
              <w:rPr>
                <w:b/>
                <w:bCs/>
                <w:color w:val="000000"/>
                <w:sz w:val="20"/>
                <w:lang w:eastAsia="es-CO"/>
              </w:rPr>
            </w:pPr>
            <w:r w:rsidRPr="006B6ABF">
              <w:rPr>
                <w:b/>
                <w:bCs/>
                <w:color w:val="000000"/>
                <w:sz w:val="20"/>
                <w:lang w:eastAsia="es-CO"/>
              </w:rPr>
              <w:t>Inconven</w:t>
            </w:r>
            <w:r w:rsidR="00572925">
              <w:rPr>
                <w:b/>
                <w:bCs/>
                <w:color w:val="000000"/>
                <w:sz w:val="20"/>
                <w:lang w:eastAsia="es-CO"/>
              </w:rPr>
              <w:t xml:space="preserve">ientes en el aplicativo SIGEP </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hideMark/>
          </w:tcPr>
          <w:p w:rsidR="00A91986" w:rsidRPr="006B6ABF" w:rsidRDefault="00092C31">
            <w:pPr>
              <w:jc w:val="center"/>
              <w:rPr>
                <w:color w:val="000000"/>
                <w:sz w:val="20"/>
                <w:lang w:eastAsia="es-CO"/>
              </w:rPr>
            </w:pPr>
            <w:r>
              <w:rPr>
                <w:color w:val="000000"/>
                <w:sz w:val="20"/>
                <w:lang w:eastAsia="es-CO"/>
              </w:rPr>
              <w:t>1</w:t>
            </w:r>
          </w:p>
        </w:tc>
        <w:tc>
          <w:tcPr>
            <w:tcW w:w="1337" w:type="dxa"/>
            <w:tcBorders>
              <w:top w:val="single" w:sz="8" w:space="0" w:color="9F2936"/>
              <w:left w:val="nil"/>
              <w:bottom w:val="single" w:sz="8" w:space="0" w:color="9F2936"/>
              <w:right w:val="nil"/>
            </w:tcBorders>
            <w:noWrap/>
            <w:tcMar>
              <w:top w:w="0" w:type="dxa"/>
              <w:left w:w="108" w:type="dxa"/>
              <w:bottom w:w="0" w:type="dxa"/>
              <w:right w:w="108" w:type="dxa"/>
            </w:tcMar>
            <w:hideMark/>
          </w:tcPr>
          <w:p w:rsidR="00A91986" w:rsidRPr="006B6ABF" w:rsidRDefault="00092C31">
            <w:pPr>
              <w:jc w:val="center"/>
              <w:rPr>
                <w:color w:val="000000"/>
                <w:sz w:val="20"/>
                <w:lang w:eastAsia="es-CO"/>
              </w:rPr>
            </w:pPr>
            <w:r>
              <w:rPr>
                <w:color w:val="000000"/>
                <w:sz w:val="20"/>
                <w:lang w:eastAsia="es-CO"/>
              </w:rPr>
              <w:t>0</w:t>
            </w:r>
          </w:p>
        </w:tc>
        <w:tc>
          <w:tcPr>
            <w:tcW w:w="1285" w:type="dxa"/>
            <w:tcBorders>
              <w:top w:val="single" w:sz="8" w:space="0" w:color="9F2936"/>
              <w:left w:val="nil"/>
              <w:bottom w:val="single" w:sz="8" w:space="0" w:color="9F2936"/>
              <w:right w:val="single" w:sz="8" w:space="0" w:color="9F2936"/>
            </w:tcBorders>
            <w:noWrap/>
            <w:tcMar>
              <w:top w:w="0" w:type="dxa"/>
              <w:left w:w="108" w:type="dxa"/>
              <w:bottom w:w="0" w:type="dxa"/>
              <w:right w:w="108" w:type="dxa"/>
            </w:tcMar>
            <w:hideMark/>
          </w:tcPr>
          <w:p w:rsidR="00A91986" w:rsidRPr="006B6ABF" w:rsidRDefault="00092C31">
            <w:pPr>
              <w:jc w:val="center"/>
              <w:rPr>
                <w:color w:val="000000"/>
                <w:sz w:val="20"/>
                <w:lang w:eastAsia="es-CO"/>
              </w:rPr>
            </w:pPr>
            <w:r>
              <w:rPr>
                <w:color w:val="000000"/>
                <w:sz w:val="20"/>
                <w:lang w:eastAsia="es-CO"/>
              </w:rPr>
              <w:t>1</w:t>
            </w:r>
          </w:p>
        </w:tc>
      </w:tr>
      <w:tr w:rsidR="00A91986" w:rsidRPr="006B6ABF" w:rsidTr="00092C31">
        <w:trPr>
          <w:trHeight w:val="300"/>
        </w:trPr>
        <w:tc>
          <w:tcPr>
            <w:tcW w:w="3524" w:type="dxa"/>
            <w:tcBorders>
              <w:top w:val="nil"/>
              <w:left w:val="single" w:sz="8" w:space="0" w:color="9F2936"/>
              <w:bottom w:val="nil"/>
              <w:right w:val="nil"/>
            </w:tcBorders>
            <w:shd w:val="clear" w:color="auto" w:fill="FFFFFF"/>
            <w:tcMar>
              <w:top w:w="0" w:type="dxa"/>
              <w:left w:w="108" w:type="dxa"/>
              <w:bottom w:w="0" w:type="dxa"/>
              <w:right w:w="108" w:type="dxa"/>
            </w:tcMar>
            <w:hideMark/>
          </w:tcPr>
          <w:p w:rsidR="00A91986" w:rsidRPr="006B6ABF" w:rsidRDefault="00A91986">
            <w:pPr>
              <w:rPr>
                <w:b/>
                <w:bCs/>
                <w:color w:val="000000"/>
                <w:sz w:val="20"/>
                <w:lang w:eastAsia="es-CO"/>
              </w:rPr>
            </w:pPr>
            <w:r w:rsidRPr="006B6ABF">
              <w:rPr>
                <w:b/>
                <w:bCs/>
                <w:color w:val="000000"/>
                <w:sz w:val="20"/>
                <w:lang w:eastAsia="es-CO"/>
              </w:rPr>
              <w:t>Solicitud respuesta a una petición</w:t>
            </w:r>
          </w:p>
        </w:tc>
        <w:tc>
          <w:tcPr>
            <w:tcW w:w="1235" w:type="dxa"/>
            <w:noWrap/>
            <w:tcMar>
              <w:top w:w="0" w:type="dxa"/>
              <w:left w:w="108" w:type="dxa"/>
              <w:bottom w:w="0" w:type="dxa"/>
              <w:right w:w="108" w:type="dxa"/>
            </w:tcMar>
            <w:hideMark/>
          </w:tcPr>
          <w:p w:rsidR="00A91986" w:rsidRPr="006B6ABF" w:rsidRDefault="00092C31">
            <w:pPr>
              <w:jc w:val="center"/>
              <w:rPr>
                <w:color w:val="000000"/>
                <w:sz w:val="20"/>
                <w:lang w:eastAsia="es-CO"/>
              </w:rPr>
            </w:pPr>
            <w:r>
              <w:rPr>
                <w:color w:val="000000"/>
                <w:sz w:val="20"/>
                <w:lang w:eastAsia="es-CO"/>
              </w:rPr>
              <w:t>4</w:t>
            </w:r>
          </w:p>
        </w:tc>
        <w:tc>
          <w:tcPr>
            <w:tcW w:w="1337" w:type="dxa"/>
            <w:noWrap/>
            <w:tcMar>
              <w:top w:w="0" w:type="dxa"/>
              <w:left w:w="108" w:type="dxa"/>
              <w:bottom w:w="0" w:type="dxa"/>
              <w:right w:w="108" w:type="dxa"/>
            </w:tcMar>
            <w:hideMark/>
          </w:tcPr>
          <w:p w:rsidR="00A91986" w:rsidRPr="006B6ABF" w:rsidRDefault="00092C31">
            <w:pPr>
              <w:jc w:val="center"/>
              <w:rPr>
                <w:color w:val="000000"/>
                <w:sz w:val="20"/>
                <w:lang w:eastAsia="es-CO"/>
              </w:rPr>
            </w:pPr>
            <w:r>
              <w:rPr>
                <w:color w:val="000000"/>
                <w:sz w:val="20"/>
                <w:lang w:eastAsia="es-CO"/>
              </w:rPr>
              <w:t>0</w:t>
            </w:r>
          </w:p>
        </w:tc>
        <w:tc>
          <w:tcPr>
            <w:tcW w:w="1285" w:type="dxa"/>
            <w:tcBorders>
              <w:top w:val="nil"/>
              <w:left w:val="nil"/>
              <w:bottom w:val="nil"/>
              <w:right w:val="single" w:sz="8" w:space="0" w:color="9F2936"/>
            </w:tcBorders>
            <w:noWrap/>
            <w:tcMar>
              <w:top w:w="0" w:type="dxa"/>
              <w:left w:w="108" w:type="dxa"/>
              <w:bottom w:w="0" w:type="dxa"/>
              <w:right w:w="108" w:type="dxa"/>
            </w:tcMar>
            <w:hideMark/>
          </w:tcPr>
          <w:p w:rsidR="00A91986" w:rsidRPr="006B6ABF" w:rsidRDefault="00092C31">
            <w:pPr>
              <w:jc w:val="center"/>
              <w:rPr>
                <w:color w:val="000000"/>
                <w:sz w:val="20"/>
                <w:lang w:eastAsia="es-CO"/>
              </w:rPr>
            </w:pPr>
            <w:r>
              <w:rPr>
                <w:color w:val="000000"/>
                <w:sz w:val="20"/>
                <w:lang w:eastAsia="es-CO"/>
              </w:rPr>
              <w:t>4</w:t>
            </w:r>
          </w:p>
        </w:tc>
      </w:tr>
      <w:tr w:rsidR="00A91986" w:rsidRPr="006B6ABF" w:rsidTr="00E0320C">
        <w:trPr>
          <w:trHeight w:val="302"/>
        </w:trPr>
        <w:tc>
          <w:tcPr>
            <w:tcW w:w="3524" w:type="dxa"/>
            <w:tcBorders>
              <w:top w:val="single" w:sz="8" w:space="0" w:color="9F2936"/>
              <w:left w:val="single" w:sz="8" w:space="0" w:color="9F2936"/>
              <w:bottom w:val="single" w:sz="8" w:space="0" w:color="9F2936"/>
              <w:right w:val="nil"/>
            </w:tcBorders>
            <w:shd w:val="clear" w:color="auto" w:fill="FFFFFF"/>
            <w:tcMar>
              <w:top w:w="0" w:type="dxa"/>
              <w:left w:w="108" w:type="dxa"/>
              <w:bottom w:w="0" w:type="dxa"/>
              <w:right w:w="108" w:type="dxa"/>
            </w:tcMar>
            <w:hideMark/>
          </w:tcPr>
          <w:p w:rsidR="00A91986" w:rsidRPr="006B6ABF" w:rsidRDefault="00A91986" w:rsidP="00E0320C">
            <w:pPr>
              <w:spacing w:after="0" w:line="240" w:lineRule="auto"/>
              <w:rPr>
                <w:b/>
                <w:bCs/>
                <w:color w:val="000000"/>
                <w:sz w:val="20"/>
                <w:lang w:eastAsia="es-CO"/>
              </w:rPr>
            </w:pPr>
            <w:r w:rsidRPr="006B6ABF">
              <w:rPr>
                <w:b/>
                <w:bCs/>
                <w:sz w:val="20"/>
                <w:lang w:eastAsia="es-CO"/>
              </w:rPr>
              <w:t xml:space="preserve">TOTAL </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hideMark/>
          </w:tcPr>
          <w:p w:rsidR="00A91986" w:rsidRPr="006B6ABF" w:rsidRDefault="00092C31" w:rsidP="00E0320C">
            <w:pPr>
              <w:spacing w:after="0" w:line="240" w:lineRule="auto"/>
              <w:jc w:val="center"/>
              <w:rPr>
                <w:b/>
                <w:bCs/>
                <w:color w:val="000000"/>
                <w:sz w:val="20"/>
                <w:lang w:eastAsia="es-CO"/>
              </w:rPr>
            </w:pPr>
            <w:r>
              <w:rPr>
                <w:b/>
                <w:bCs/>
                <w:color w:val="000000"/>
                <w:sz w:val="20"/>
                <w:lang w:eastAsia="es-CO"/>
              </w:rPr>
              <w:t>5</w:t>
            </w:r>
          </w:p>
        </w:tc>
        <w:tc>
          <w:tcPr>
            <w:tcW w:w="1337" w:type="dxa"/>
            <w:tcBorders>
              <w:top w:val="single" w:sz="8" w:space="0" w:color="9F2936"/>
              <w:left w:val="nil"/>
              <w:bottom w:val="single" w:sz="8" w:space="0" w:color="9F2936"/>
              <w:right w:val="nil"/>
            </w:tcBorders>
            <w:noWrap/>
            <w:tcMar>
              <w:top w:w="0" w:type="dxa"/>
              <w:left w:w="108" w:type="dxa"/>
              <w:bottom w:w="0" w:type="dxa"/>
              <w:right w:w="108" w:type="dxa"/>
            </w:tcMar>
            <w:hideMark/>
          </w:tcPr>
          <w:p w:rsidR="00A91986" w:rsidRPr="006B6ABF" w:rsidRDefault="00092C31" w:rsidP="00E0320C">
            <w:pPr>
              <w:spacing w:after="0" w:line="240" w:lineRule="auto"/>
              <w:jc w:val="center"/>
              <w:rPr>
                <w:b/>
                <w:bCs/>
                <w:color w:val="000000"/>
                <w:sz w:val="20"/>
                <w:lang w:eastAsia="es-CO"/>
              </w:rPr>
            </w:pPr>
            <w:r>
              <w:rPr>
                <w:b/>
                <w:bCs/>
                <w:color w:val="000000"/>
                <w:sz w:val="20"/>
                <w:lang w:eastAsia="es-CO"/>
              </w:rPr>
              <w:t>0</w:t>
            </w:r>
          </w:p>
        </w:tc>
        <w:tc>
          <w:tcPr>
            <w:tcW w:w="1285" w:type="dxa"/>
            <w:tcBorders>
              <w:top w:val="single" w:sz="8" w:space="0" w:color="9F2936"/>
              <w:left w:val="nil"/>
              <w:bottom w:val="single" w:sz="8" w:space="0" w:color="9F2936"/>
              <w:right w:val="single" w:sz="8" w:space="0" w:color="9F2936"/>
            </w:tcBorders>
            <w:noWrap/>
            <w:tcMar>
              <w:top w:w="0" w:type="dxa"/>
              <w:left w:w="108" w:type="dxa"/>
              <w:bottom w:w="0" w:type="dxa"/>
              <w:right w:w="108" w:type="dxa"/>
            </w:tcMar>
            <w:hideMark/>
          </w:tcPr>
          <w:p w:rsidR="00A91986" w:rsidRPr="006B6ABF" w:rsidRDefault="00092C31" w:rsidP="00E0320C">
            <w:pPr>
              <w:spacing w:after="0" w:line="240" w:lineRule="auto"/>
              <w:jc w:val="center"/>
              <w:rPr>
                <w:b/>
                <w:bCs/>
                <w:color w:val="000000"/>
                <w:sz w:val="20"/>
                <w:lang w:eastAsia="es-CO"/>
              </w:rPr>
            </w:pPr>
            <w:r>
              <w:rPr>
                <w:b/>
                <w:bCs/>
                <w:color w:val="000000"/>
                <w:sz w:val="20"/>
                <w:lang w:eastAsia="es-CO"/>
              </w:rPr>
              <w:t>5</w:t>
            </w:r>
          </w:p>
        </w:tc>
      </w:tr>
    </w:tbl>
    <w:p w:rsidR="00A91986" w:rsidRDefault="00092C31" w:rsidP="00092C31">
      <w:pPr>
        <w:ind w:left="1134"/>
        <w:jc w:val="both"/>
        <w:rPr>
          <w:rFonts w:ascii="Arial" w:hAnsi="Arial" w:cs="Arial"/>
          <w:b/>
          <w:bCs/>
          <w:i/>
          <w:iCs/>
          <w:sz w:val="14"/>
          <w:szCs w:val="14"/>
          <w:lang w:eastAsia="es-CO"/>
        </w:rPr>
      </w:pPr>
      <w:r>
        <w:rPr>
          <w:rFonts w:ascii="Arial" w:hAnsi="Arial" w:cs="Arial"/>
          <w:b/>
          <w:bCs/>
          <w:i/>
          <w:iCs/>
          <w:sz w:val="14"/>
          <w:szCs w:val="14"/>
          <w:lang w:eastAsia="es-CO"/>
        </w:rPr>
        <w:t xml:space="preserve"> </w:t>
      </w:r>
      <w:r w:rsidR="00A91986">
        <w:rPr>
          <w:rFonts w:ascii="Arial" w:hAnsi="Arial" w:cs="Arial"/>
          <w:b/>
          <w:bCs/>
          <w:i/>
          <w:iCs/>
          <w:sz w:val="14"/>
          <w:szCs w:val="14"/>
          <w:lang w:eastAsia="es-CO"/>
        </w:rPr>
        <w:t>Fuente: Grupo de Servicio al Ciud</w:t>
      </w:r>
      <w:r>
        <w:rPr>
          <w:rFonts w:ascii="Arial" w:hAnsi="Arial" w:cs="Arial"/>
          <w:b/>
          <w:bCs/>
          <w:i/>
          <w:iCs/>
          <w:sz w:val="14"/>
          <w:szCs w:val="14"/>
          <w:lang w:eastAsia="es-CO"/>
        </w:rPr>
        <w:t>adano Institucional - Informes 3er y 4</w:t>
      </w:r>
      <w:r w:rsidR="00A91986">
        <w:rPr>
          <w:rFonts w:ascii="Arial" w:hAnsi="Arial" w:cs="Arial"/>
          <w:b/>
          <w:bCs/>
          <w:i/>
          <w:iCs/>
          <w:sz w:val="14"/>
          <w:szCs w:val="14"/>
          <w:lang w:eastAsia="es-CO"/>
        </w:rPr>
        <w:t>º trimestre de 2019</w:t>
      </w:r>
      <w:r>
        <w:rPr>
          <w:rFonts w:ascii="Arial" w:hAnsi="Arial" w:cs="Arial"/>
          <w:b/>
          <w:bCs/>
          <w:i/>
          <w:iCs/>
          <w:sz w:val="14"/>
          <w:szCs w:val="14"/>
          <w:lang w:eastAsia="es-CO"/>
        </w:rPr>
        <w:t xml:space="preserve"> </w:t>
      </w:r>
    </w:p>
    <w:p w:rsidR="00092C31" w:rsidRDefault="00092C31" w:rsidP="00E0320C">
      <w:pPr>
        <w:ind w:left="284"/>
        <w:jc w:val="both"/>
        <w:rPr>
          <w:rFonts w:ascii="Arial" w:hAnsi="Arial" w:cs="Arial"/>
          <w:lang w:eastAsia="es-CO"/>
        </w:rPr>
      </w:pPr>
      <w:r w:rsidRPr="00092C31">
        <w:rPr>
          <w:rFonts w:ascii="Arial" w:hAnsi="Arial" w:cs="Arial"/>
          <w:lang w:eastAsia="es-CO"/>
        </w:rPr>
        <w:t>Entre tanto los dos primeros meses de 2020</w:t>
      </w:r>
      <w:r w:rsidR="00A32F61">
        <w:rPr>
          <w:rFonts w:ascii="Arial" w:hAnsi="Arial" w:cs="Arial"/>
          <w:lang w:eastAsia="es-CO"/>
        </w:rPr>
        <w:t>, se observa</w:t>
      </w:r>
      <w:r w:rsidR="00E0320C">
        <w:rPr>
          <w:rFonts w:ascii="Arial" w:hAnsi="Arial" w:cs="Arial"/>
          <w:lang w:eastAsia="es-CO"/>
        </w:rPr>
        <w:t xml:space="preserve"> el </w:t>
      </w:r>
      <w:r w:rsidR="00A32F61">
        <w:rPr>
          <w:rFonts w:ascii="Arial" w:hAnsi="Arial" w:cs="Arial"/>
          <w:lang w:eastAsia="es-CO"/>
        </w:rPr>
        <w:t>comportamiento</w:t>
      </w:r>
      <w:r w:rsidR="00E0320C">
        <w:rPr>
          <w:rFonts w:ascii="Arial" w:hAnsi="Arial" w:cs="Arial"/>
          <w:lang w:eastAsia="es-CO"/>
        </w:rPr>
        <w:t xml:space="preserve"> de los reclamos que van en aumento, como se detalla a continuación:</w:t>
      </w:r>
    </w:p>
    <w:p w:rsidR="00EE698D" w:rsidRPr="00092C31" w:rsidRDefault="00EE698D" w:rsidP="00EE698D">
      <w:pPr>
        <w:spacing w:after="0" w:line="240" w:lineRule="auto"/>
        <w:ind w:left="992"/>
        <w:jc w:val="both"/>
        <w:rPr>
          <w:rFonts w:ascii="Arial" w:hAnsi="Arial" w:cs="Arial"/>
          <w:lang w:eastAsia="es-CO"/>
        </w:rPr>
      </w:pPr>
      <w:r>
        <w:rPr>
          <w:rFonts w:ascii="Arial" w:hAnsi="Arial" w:cs="Arial"/>
          <w:b/>
          <w:bCs/>
          <w:sz w:val="16"/>
          <w:szCs w:val="16"/>
          <w:lang w:eastAsia="es-CO"/>
        </w:rPr>
        <w:t xml:space="preserve">   Cuadro No. 14</w:t>
      </w:r>
    </w:p>
    <w:tbl>
      <w:tblPr>
        <w:tblW w:w="7371" w:type="dxa"/>
        <w:tblInd w:w="1124" w:type="dxa"/>
        <w:tblCellMar>
          <w:left w:w="0" w:type="dxa"/>
          <w:right w:w="0" w:type="dxa"/>
        </w:tblCellMar>
        <w:tblLook w:val="04A0" w:firstRow="1" w:lastRow="0" w:firstColumn="1" w:lastColumn="0" w:noHBand="0" w:noVBand="1"/>
      </w:tblPr>
      <w:tblGrid>
        <w:gridCol w:w="3626"/>
        <w:gridCol w:w="1235"/>
        <w:gridCol w:w="1235"/>
        <w:gridCol w:w="1275"/>
      </w:tblGrid>
      <w:tr w:rsidR="00572925" w:rsidRPr="006B6ABF" w:rsidTr="00E0320C">
        <w:trPr>
          <w:trHeight w:val="867"/>
        </w:trPr>
        <w:tc>
          <w:tcPr>
            <w:tcW w:w="3626" w:type="dxa"/>
            <w:tcBorders>
              <w:top w:val="single" w:sz="8" w:space="0" w:color="9F2936"/>
              <w:left w:val="single" w:sz="8" w:space="0" w:color="9F2936"/>
              <w:bottom w:val="nil"/>
              <w:right w:val="nil"/>
            </w:tcBorders>
            <w:shd w:val="clear" w:color="auto" w:fill="9F2936"/>
            <w:tcMar>
              <w:top w:w="0" w:type="dxa"/>
              <w:left w:w="108" w:type="dxa"/>
              <w:bottom w:w="0" w:type="dxa"/>
              <w:right w:w="108" w:type="dxa"/>
            </w:tcMar>
            <w:vAlign w:val="center"/>
            <w:hideMark/>
          </w:tcPr>
          <w:p w:rsidR="00572925" w:rsidRPr="006B6ABF" w:rsidRDefault="00572925" w:rsidP="00277F32">
            <w:pPr>
              <w:jc w:val="center"/>
              <w:rPr>
                <w:rFonts w:ascii="Calibri" w:hAnsi="Calibri" w:cs="Calibri"/>
                <w:b/>
                <w:bCs/>
                <w:color w:val="FFFFFF"/>
                <w:sz w:val="20"/>
                <w:lang w:eastAsia="es-CO"/>
              </w:rPr>
            </w:pPr>
            <w:r w:rsidRPr="006B6ABF">
              <w:rPr>
                <w:b/>
                <w:bCs/>
                <w:color w:val="FFFFFF"/>
                <w:sz w:val="20"/>
                <w:lang w:eastAsia="es-CO"/>
              </w:rPr>
              <w:t>TIPOLOGÍA MOTIVO DE RECLAMO</w:t>
            </w:r>
          </w:p>
        </w:tc>
        <w:tc>
          <w:tcPr>
            <w:tcW w:w="1235" w:type="dxa"/>
            <w:tcBorders>
              <w:top w:val="single" w:sz="8" w:space="0" w:color="9F2936"/>
              <w:left w:val="nil"/>
              <w:bottom w:val="nil"/>
              <w:right w:val="nil"/>
            </w:tcBorders>
            <w:shd w:val="clear" w:color="auto" w:fill="9F2936"/>
            <w:tcMar>
              <w:top w:w="0" w:type="dxa"/>
              <w:left w:w="108" w:type="dxa"/>
              <w:bottom w:w="0" w:type="dxa"/>
              <w:right w:w="108" w:type="dxa"/>
            </w:tcMar>
            <w:vAlign w:val="center"/>
            <w:hideMark/>
          </w:tcPr>
          <w:p w:rsidR="00572925" w:rsidRPr="006B6ABF" w:rsidRDefault="00572925" w:rsidP="00277F32">
            <w:pPr>
              <w:jc w:val="center"/>
              <w:rPr>
                <w:b/>
                <w:bCs/>
                <w:color w:val="FFFFFF"/>
                <w:sz w:val="20"/>
                <w:lang w:eastAsia="es-CO"/>
              </w:rPr>
            </w:pPr>
            <w:r w:rsidRPr="006B6ABF">
              <w:rPr>
                <w:b/>
                <w:bCs/>
                <w:color w:val="FFFFFF"/>
                <w:sz w:val="20"/>
                <w:lang w:eastAsia="es-CO"/>
              </w:rPr>
              <w:t>NO PROSPERAN</w:t>
            </w:r>
          </w:p>
        </w:tc>
        <w:tc>
          <w:tcPr>
            <w:tcW w:w="1235" w:type="dxa"/>
            <w:tcBorders>
              <w:top w:val="single" w:sz="8" w:space="0" w:color="9F2936"/>
              <w:left w:val="nil"/>
              <w:bottom w:val="nil"/>
              <w:right w:val="nil"/>
            </w:tcBorders>
            <w:shd w:val="clear" w:color="auto" w:fill="9F2936"/>
            <w:tcMar>
              <w:top w:w="0" w:type="dxa"/>
              <w:left w:w="108" w:type="dxa"/>
              <w:bottom w:w="0" w:type="dxa"/>
              <w:right w:w="108" w:type="dxa"/>
            </w:tcMar>
            <w:vAlign w:val="center"/>
            <w:hideMark/>
          </w:tcPr>
          <w:p w:rsidR="00572925" w:rsidRPr="006B6ABF" w:rsidRDefault="00572925" w:rsidP="00277F32">
            <w:pPr>
              <w:jc w:val="center"/>
              <w:rPr>
                <w:b/>
                <w:bCs/>
                <w:color w:val="FFFFFF"/>
                <w:sz w:val="20"/>
                <w:lang w:eastAsia="es-CO"/>
              </w:rPr>
            </w:pPr>
            <w:r w:rsidRPr="006B6ABF">
              <w:rPr>
                <w:b/>
                <w:bCs/>
                <w:color w:val="FFFFFF"/>
                <w:sz w:val="20"/>
                <w:lang w:eastAsia="es-CO"/>
              </w:rPr>
              <w:t>SI</w:t>
            </w:r>
          </w:p>
          <w:p w:rsidR="00572925" w:rsidRPr="006B6ABF" w:rsidRDefault="00572925" w:rsidP="00277F32">
            <w:pPr>
              <w:jc w:val="center"/>
              <w:rPr>
                <w:b/>
                <w:bCs/>
                <w:color w:val="FFFFFF"/>
                <w:sz w:val="20"/>
                <w:lang w:eastAsia="es-CO"/>
              </w:rPr>
            </w:pPr>
            <w:r w:rsidRPr="006B6ABF">
              <w:rPr>
                <w:b/>
                <w:bCs/>
                <w:color w:val="FFFFFF"/>
                <w:sz w:val="20"/>
                <w:lang w:eastAsia="es-CO"/>
              </w:rPr>
              <w:t>PROSPERAN</w:t>
            </w:r>
          </w:p>
        </w:tc>
        <w:tc>
          <w:tcPr>
            <w:tcW w:w="1275" w:type="dxa"/>
            <w:tcBorders>
              <w:top w:val="single" w:sz="8" w:space="0" w:color="9F2936"/>
              <w:left w:val="nil"/>
              <w:bottom w:val="nil"/>
              <w:right w:val="single" w:sz="8" w:space="0" w:color="9F2936"/>
            </w:tcBorders>
            <w:shd w:val="clear" w:color="auto" w:fill="9F2936"/>
            <w:tcMar>
              <w:top w:w="0" w:type="dxa"/>
              <w:left w:w="108" w:type="dxa"/>
              <w:bottom w:w="0" w:type="dxa"/>
              <w:right w:w="108" w:type="dxa"/>
            </w:tcMar>
            <w:vAlign w:val="center"/>
            <w:hideMark/>
          </w:tcPr>
          <w:p w:rsidR="00572925" w:rsidRPr="006B6ABF" w:rsidRDefault="004E09DB" w:rsidP="00277F32">
            <w:pPr>
              <w:jc w:val="center"/>
              <w:rPr>
                <w:b/>
                <w:bCs/>
                <w:color w:val="FFFFFF"/>
                <w:sz w:val="20"/>
                <w:lang w:eastAsia="es-CO"/>
              </w:rPr>
            </w:pPr>
            <w:r w:rsidRPr="006B6ABF">
              <w:rPr>
                <w:b/>
                <w:bCs/>
                <w:color w:val="FFFFFF"/>
                <w:sz w:val="20"/>
                <w:lang w:eastAsia="es-CO"/>
              </w:rPr>
              <w:t>TOTAL</w:t>
            </w:r>
            <w:r w:rsidR="00572925" w:rsidRPr="006B6ABF">
              <w:rPr>
                <w:b/>
                <w:bCs/>
                <w:color w:val="FFFFFF"/>
                <w:sz w:val="20"/>
                <w:lang w:eastAsia="es-CO"/>
              </w:rPr>
              <w:t xml:space="preserve"> GENERAL</w:t>
            </w:r>
          </w:p>
        </w:tc>
      </w:tr>
      <w:tr w:rsidR="00572925" w:rsidRPr="006B6ABF" w:rsidTr="00E0320C">
        <w:trPr>
          <w:trHeight w:val="300"/>
        </w:trPr>
        <w:tc>
          <w:tcPr>
            <w:tcW w:w="3626" w:type="dxa"/>
            <w:tcBorders>
              <w:top w:val="nil"/>
              <w:left w:val="single" w:sz="8" w:space="0" w:color="9F2936"/>
              <w:bottom w:val="nil"/>
              <w:right w:val="nil"/>
            </w:tcBorders>
            <w:shd w:val="clear" w:color="auto" w:fill="FFFFFF"/>
            <w:tcMar>
              <w:top w:w="0" w:type="dxa"/>
              <w:left w:w="108" w:type="dxa"/>
              <w:bottom w:w="0" w:type="dxa"/>
              <w:right w:w="108" w:type="dxa"/>
            </w:tcMar>
            <w:vAlign w:val="center"/>
            <w:hideMark/>
          </w:tcPr>
          <w:p w:rsidR="00572925" w:rsidRPr="006B6ABF" w:rsidRDefault="00572925" w:rsidP="00277F32">
            <w:pPr>
              <w:rPr>
                <w:b/>
                <w:bCs/>
                <w:color w:val="000000"/>
                <w:sz w:val="20"/>
                <w:lang w:eastAsia="es-CO"/>
              </w:rPr>
            </w:pPr>
            <w:r w:rsidRPr="006B6ABF">
              <w:rPr>
                <w:b/>
                <w:bCs/>
                <w:color w:val="000000"/>
                <w:sz w:val="20"/>
                <w:lang w:eastAsia="es-ES"/>
              </w:rPr>
              <w:t xml:space="preserve">Inconvenientes en el </w:t>
            </w:r>
            <w:r w:rsidR="00277F32">
              <w:rPr>
                <w:b/>
                <w:bCs/>
                <w:color w:val="000000"/>
                <w:sz w:val="20"/>
                <w:lang w:eastAsia="es-ES"/>
              </w:rPr>
              <w:t>aplicativo SIGEP</w:t>
            </w:r>
          </w:p>
        </w:tc>
        <w:tc>
          <w:tcPr>
            <w:tcW w:w="1235" w:type="dxa"/>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1</w:t>
            </w:r>
          </w:p>
        </w:tc>
        <w:tc>
          <w:tcPr>
            <w:tcW w:w="1235" w:type="dxa"/>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0</w:t>
            </w:r>
          </w:p>
        </w:tc>
        <w:tc>
          <w:tcPr>
            <w:tcW w:w="1275" w:type="dxa"/>
            <w:tcBorders>
              <w:top w:val="nil"/>
              <w:left w:val="nil"/>
              <w:bottom w:val="nil"/>
              <w:right w:val="single" w:sz="8" w:space="0" w:color="9F2936"/>
            </w:tcBorders>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1</w:t>
            </w:r>
          </w:p>
        </w:tc>
      </w:tr>
      <w:tr w:rsidR="00572925" w:rsidRPr="006B6ABF" w:rsidTr="00E0320C">
        <w:trPr>
          <w:trHeight w:val="516"/>
        </w:trPr>
        <w:tc>
          <w:tcPr>
            <w:tcW w:w="3626" w:type="dxa"/>
            <w:tcBorders>
              <w:top w:val="single" w:sz="8" w:space="0" w:color="9F2936"/>
              <w:left w:val="single" w:sz="8" w:space="0" w:color="9F2936"/>
              <w:bottom w:val="single" w:sz="8" w:space="0" w:color="9F2936"/>
              <w:right w:val="nil"/>
            </w:tcBorders>
            <w:shd w:val="clear" w:color="auto" w:fill="FFFFFF"/>
            <w:tcMar>
              <w:top w:w="0" w:type="dxa"/>
              <w:left w:w="108" w:type="dxa"/>
              <w:bottom w:w="0" w:type="dxa"/>
              <w:right w:w="108" w:type="dxa"/>
            </w:tcMar>
            <w:vAlign w:val="center"/>
            <w:hideMark/>
          </w:tcPr>
          <w:p w:rsidR="00572925" w:rsidRPr="006B6ABF" w:rsidRDefault="00277F32" w:rsidP="00277F32">
            <w:pPr>
              <w:spacing w:after="0"/>
              <w:rPr>
                <w:b/>
                <w:bCs/>
                <w:color w:val="000000"/>
                <w:sz w:val="20"/>
                <w:lang w:eastAsia="es-CO"/>
              </w:rPr>
            </w:pPr>
            <w:r w:rsidRPr="00277F32">
              <w:rPr>
                <w:b/>
                <w:bCs/>
                <w:color w:val="000000"/>
                <w:sz w:val="20"/>
                <w:lang w:eastAsia="es-CO"/>
              </w:rPr>
              <w:t>Inconvenientes en el funcionamiento del portal</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0</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1</w:t>
            </w:r>
          </w:p>
        </w:tc>
        <w:tc>
          <w:tcPr>
            <w:tcW w:w="1275" w:type="dxa"/>
            <w:tcBorders>
              <w:top w:val="single" w:sz="8" w:space="0" w:color="9F2936"/>
              <w:left w:val="nil"/>
              <w:bottom w:val="single" w:sz="8" w:space="0" w:color="9F2936"/>
              <w:right w:val="single" w:sz="8" w:space="0" w:color="9F2936"/>
            </w:tcBorders>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1</w:t>
            </w:r>
          </w:p>
        </w:tc>
      </w:tr>
      <w:tr w:rsidR="00572925" w:rsidRPr="006B6ABF" w:rsidTr="00E0320C">
        <w:trPr>
          <w:trHeight w:val="300"/>
        </w:trPr>
        <w:tc>
          <w:tcPr>
            <w:tcW w:w="3626" w:type="dxa"/>
            <w:tcBorders>
              <w:top w:val="nil"/>
              <w:left w:val="single" w:sz="8" w:space="0" w:color="9F2936"/>
              <w:bottom w:val="nil"/>
              <w:right w:val="nil"/>
            </w:tcBorders>
            <w:shd w:val="clear" w:color="auto" w:fill="FFFFFF"/>
            <w:tcMar>
              <w:top w:w="0" w:type="dxa"/>
              <w:left w:w="108" w:type="dxa"/>
              <w:bottom w:w="0" w:type="dxa"/>
              <w:right w:w="108" w:type="dxa"/>
            </w:tcMar>
            <w:vAlign w:val="center"/>
            <w:hideMark/>
          </w:tcPr>
          <w:p w:rsidR="00572925" w:rsidRPr="006B6ABF" w:rsidRDefault="00572925" w:rsidP="00277F32">
            <w:pPr>
              <w:rPr>
                <w:b/>
                <w:bCs/>
                <w:color w:val="000000"/>
                <w:sz w:val="20"/>
                <w:lang w:eastAsia="es-CO"/>
              </w:rPr>
            </w:pPr>
            <w:r w:rsidRPr="006B6ABF">
              <w:rPr>
                <w:b/>
                <w:bCs/>
                <w:color w:val="000000"/>
                <w:sz w:val="20"/>
                <w:lang w:eastAsia="es-CO"/>
              </w:rPr>
              <w:t>Solicitud respuesta a una petición</w:t>
            </w:r>
          </w:p>
        </w:tc>
        <w:tc>
          <w:tcPr>
            <w:tcW w:w="1235" w:type="dxa"/>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5</w:t>
            </w:r>
          </w:p>
        </w:tc>
        <w:tc>
          <w:tcPr>
            <w:tcW w:w="1235" w:type="dxa"/>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0</w:t>
            </w:r>
          </w:p>
        </w:tc>
        <w:tc>
          <w:tcPr>
            <w:tcW w:w="1275" w:type="dxa"/>
            <w:tcBorders>
              <w:top w:val="nil"/>
              <w:left w:val="nil"/>
              <w:bottom w:val="nil"/>
              <w:right w:val="single" w:sz="8" w:space="0" w:color="9F2936"/>
            </w:tcBorders>
            <w:noWrap/>
            <w:tcMar>
              <w:top w:w="0" w:type="dxa"/>
              <w:left w:w="108" w:type="dxa"/>
              <w:bottom w:w="0" w:type="dxa"/>
              <w:right w:w="108" w:type="dxa"/>
            </w:tcMar>
            <w:vAlign w:val="center"/>
          </w:tcPr>
          <w:p w:rsidR="00572925" w:rsidRPr="006B6ABF" w:rsidRDefault="00277F32" w:rsidP="00277F32">
            <w:pPr>
              <w:jc w:val="center"/>
              <w:rPr>
                <w:color w:val="000000"/>
                <w:sz w:val="20"/>
                <w:lang w:eastAsia="es-CO"/>
              </w:rPr>
            </w:pPr>
            <w:r>
              <w:rPr>
                <w:color w:val="000000"/>
                <w:sz w:val="20"/>
                <w:lang w:eastAsia="es-CO"/>
              </w:rPr>
              <w:t>5</w:t>
            </w:r>
          </w:p>
        </w:tc>
      </w:tr>
      <w:tr w:rsidR="00572925" w:rsidRPr="006B6ABF" w:rsidTr="00E0320C">
        <w:trPr>
          <w:trHeight w:val="300"/>
        </w:trPr>
        <w:tc>
          <w:tcPr>
            <w:tcW w:w="3626" w:type="dxa"/>
            <w:tcBorders>
              <w:top w:val="single" w:sz="8" w:space="0" w:color="9F2936"/>
              <w:left w:val="single" w:sz="8" w:space="0" w:color="9F2936"/>
              <w:bottom w:val="single" w:sz="8" w:space="0" w:color="9F2936"/>
              <w:right w:val="nil"/>
            </w:tcBorders>
            <w:shd w:val="clear" w:color="auto" w:fill="FFFFFF"/>
            <w:tcMar>
              <w:top w:w="0" w:type="dxa"/>
              <w:left w:w="108" w:type="dxa"/>
              <w:bottom w:w="0" w:type="dxa"/>
              <w:right w:w="108" w:type="dxa"/>
            </w:tcMar>
            <w:vAlign w:val="center"/>
            <w:hideMark/>
          </w:tcPr>
          <w:p w:rsidR="00572925" w:rsidRPr="006B6ABF" w:rsidRDefault="00572925" w:rsidP="00277F32">
            <w:pPr>
              <w:spacing w:after="0" w:line="240" w:lineRule="auto"/>
              <w:jc w:val="center"/>
              <w:rPr>
                <w:b/>
                <w:bCs/>
                <w:color w:val="000000"/>
                <w:sz w:val="20"/>
                <w:lang w:eastAsia="es-CO"/>
              </w:rPr>
            </w:pPr>
            <w:r w:rsidRPr="006B6ABF">
              <w:rPr>
                <w:b/>
                <w:bCs/>
                <w:sz w:val="20"/>
                <w:lang w:eastAsia="es-CO"/>
              </w:rPr>
              <w:lastRenderedPageBreak/>
              <w:t>TOTAL</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vAlign w:val="center"/>
          </w:tcPr>
          <w:p w:rsidR="00572925" w:rsidRPr="006B6ABF" w:rsidRDefault="00277F32" w:rsidP="00277F32">
            <w:pPr>
              <w:spacing w:after="0" w:line="240" w:lineRule="auto"/>
              <w:jc w:val="center"/>
              <w:rPr>
                <w:b/>
                <w:bCs/>
                <w:color w:val="000000"/>
                <w:sz w:val="20"/>
                <w:lang w:eastAsia="es-CO"/>
              </w:rPr>
            </w:pPr>
            <w:r>
              <w:rPr>
                <w:b/>
                <w:bCs/>
                <w:color w:val="000000"/>
                <w:sz w:val="20"/>
                <w:lang w:eastAsia="es-CO"/>
              </w:rPr>
              <w:t>6</w:t>
            </w:r>
          </w:p>
        </w:tc>
        <w:tc>
          <w:tcPr>
            <w:tcW w:w="1235" w:type="dxa"/>
            <w:tcBorders>
              <w:top w:val="single" w:sz="8" w:space="0" w:color="9F2936"/>
              <w:left w:val="nil"/>
              <w:bottom w:val="single" w:sz="8" w:space="0" w:color="9F2936"/>
              <w:right w:val="nil"/>
            </w:tcBorders>
            <w:noWrap/>
            <w:tcMar>
              <w:top w:w="0" w:type="dxa"/>
              <w:left w:w="108" w:type="dxa"/>
              <w:bottom w:w="0" w:type="dxa"/>
              <w:right w:w="108" w:type="dxa"/>
            </w:tcMar>
            <w:vAlign w:val="center"/>
          </w:tcPr>
          <w:p w:rsidR="00572925" w:rsidRPr="006B6ABF" w:rsidRDefault="00277F32" w:rsidP="00277F32">
            <w:pPr>
              <w:spacing w:after="0" w:line="240" w:lineRule="auto"/>
              <w:jc w:val="center"/>
              <w:rPr>
                <w:b/>
                <w:bCs/>
                <w:color w:val="000000"/>
                <w:sz w:val="20"/>
                <w:lang w:eastAsia="es-CO"/>
              </w:rPr>
            </w:pPr>
            <w:r>
              <w:rPr>
                <w:b/>
                <w:bCs/>
                <w:color w:val="000000"/>
                <w:sz w:val="20"/>
                <w:lang w:eastAsia="es-CO"/>
              </w:rPr>
              <w:t>1</w:t>
            </w:r>
          </w:p>
        </w:tc>
        <w:tc>
          <w:tcPr>
            <w:tcW w:w="1275" w:type="dxa"/>
            <w:tcBorders>
              <w:top w:val="single" w:sz="8" w:space="0" w:color="9F2936"/>
              <w:left w:val="nil"/>
              <w:bottom w:val="single" w:sz="8" w:space="0" w:color="9F2936"/>
              <w:right w:val="single" w:sz="8" w:space="0" w:color="9F2936"/>
            </w:tcBorders>
            <w:noWrap/>
            <w:tcMar>
              <w:top w:w="0" w:type="dxa"/>
              <w:left w:w="108" w:type="dxa"/>
              <w:bottom w:w="0" w:type="dxa"/>
              <w:right w:w="108" w:type="dxa"/>
            </w:tcMar>
            <w:vAlign w:val="center"/>
          </w:tcPr>
          <w:p w:rsidR="00572925" w:rsidRPr="006B6ABF" w:rsidRDefault="00277F32" w:rsidP="00277F32">
            <w:pPr>
              <w:spacing w:after="0" w:line="240" w:lineRule="auto"/>
              <w:jc w:val="center"/>
              <w:rPr>
                <w:b/>
                <w:bCs/>
                <w:color w:val="000000"/>
                <w:sz w:val="20"/>
                <w:lang w:eastAsia="es-CO"/>
              </w:rPr>
            </w:pPr>
            <w:r>
              <w:rPr>
                <w:b/>
                <w:bCs/>
                <w:color w:val="000000"/>
                <w:sz w:val="20"/>
                <w:lang w:eastAsia="es-CO"/>
              </w:rPr>
              <w:t>7</w:t>
            </w:r>
          </w:p>
        </w:tc>
      </w:tr>
    </w:tbl>
    <w:p w:rsidR="00A32F61" w:rsidRDefault="004E09DB" w:rsidP="004E09DB">
      <w:pPr>
        <w:jc w:val="both"/>
        <w:rPr>
          <w:rFonts w:ascii="Arial" w:hAnsi="Arial" w:cs="Arial"/>
          <w:b/>
          <w:bCs/>
          <w:i/>
          <w:iCs/>
          <w:sz w:val="14"/>
          <w:szCs w:val="14"/>
          <w:lang w:eastAsia="es-CO"/>
        </w:rPr>
      </w:pPr>
      <w:r>
        <w:rPr>
          <w:rFonts w:ascii="Arial" w:hAnsi="Arial" w:cs="Arial"/>
          <w:b/>
          <w:bCs/>
          <w:i/>
          <w:iCs/>
          <w:sz w:val="14"/>
          <w:szCs w:val="14"/>
          <w:lang w:eastAsia="es-CO"/>
        </w:rPr>
        <w:t xml:space="preserve">                             </w:t>
      </w:r>
      <w:r w:rsidR="00EE698D">
        <w:rPr>
          <w:rFonts w:ascii="Arial" w:hAnsi="Arial" w:cs="Arial"/>
          <w:b/>
          <w:bCs/>
          <w:i/>
          <w:iCs/>
          <w:sz w:val="14"/>
          <w:szCs w:val="14"/>
          <w:lang w:eastAsia="es-CO"/>
        </w:rPr>
        <w:t>Fuente: Grupo de Servicio al Ciudadano Institucional – Información enero- febrero 2020</w:t>
      </w:r>
    </w:p>
    <w:p w:rsidR="00A91986" w:rsidRDefault="00A91986" w:rsidP="00A91986">
      <w:pPr>
        <w:numPr>
          <w:ilvl w:val="0"/>
          <w:numId w:val="12"/>
        </w:numPr>
        <w:spacing w:line="252" w:lineRule="auto"/>
        <w:contextualSpacing/>
        <w:jc w:val="both"/>
        <w:rPr>
          <w:rFonts w:ascii="Arial" w:hAnsi="Arial" w:cs="Arial"/>
          <w:lang w:eastAsia="es-CO"/>
        </w:rPr>
      </w:pPr>
      <w:r>
        <w:rPr>
          <w:rFonts w:ascii="Arial" w:hAnsi="Arial" w:cs="Arial"/>
          <w:b/>
          <w:bCs/>
          <w:lang w:eastAsia="es-CO"/>
        </w:rPr>
        <w:t xml:space="preserve">Quejas. </w:t>
      </w:r>
      <w:r>
        <w:rPr>
          <w:rFonts w:ascii="Arial" w:hAnsi="Arial" w:cs="Arial"/>
          <w:lang w:eastAsia="es-CO"/>
        </w:rPr>
        <w:t>Para el periodo de seguimiento el sistema ORFEO, no registra quejas.</w:t>
      </w:r>
    </w:p>
    <w:p w:rsidR="00497A2F" w:rsidRDefault="00497A2F" w:rsidP="00497A2F">
      <w:pPr>
        <w:spacing w:line="252" w:lineRule="auto"/>
        <w:ind w:left="360"/>
        <w:contextualSpacing/>
        <w:jc w:val="both"/>
        <w:rPr>
          <w:rFonts w:ascii="Arial" w:hAnsi="Arial" w:cs="Arial"/>
          <w:lang w:eastAsia="es-CO"/>
        </w:rPr>
      </w:pPr>
    </w:p>
    <w:p w:rsidR="00A91986" w:rsidRDefault="00A91986" w:rsidP="00A91986">
      <w:pPr>
        <w:numPr>
          <w:ilvl w:val="0"/>
          <w:numId w:val="12"/>
        </w:numPr>
        <w:autoSpaceDE w:val="0"/>
        <w:autoSpaceDN w:val="0"/>
        <w:spacing w:line="276" w:lineRule="auto"/>
        <w:ind w:left="284" w:hanging="284"/>
        <w:jc w:val="both"/>
        <w:rPr>
          <w:rFonts w:ascii="Arial" w:hAnsi="Arial" w:cs="Arial"/>
          <w:color w:val="000000"/>
          <w:sz w:val="20"/>
          <w:szCs w:val="20"/>
          <w:lang w:eastAsia="es-CO"/>
        </w:rPr>
      </w:pPr>
      <w:r>
        <w:rPr>
          <w:rFonts w:ascii="Arial" w:hAnsi="Arial" w:cs="Arial"/>
          <w:b/>
          <w:bCs/>
          <w:color w:val="000000"/>
          <w:lang w:eastAsia="es-CO"/>
        </w:rPr>
        <w:t xml:space="preserve">Denuncias por actos de corrupción. </w:t>
      </w:r>
      <w:r>
        <w:rPr>
          <w:rFonts w:ascii="Arial" w:hAnsi="Arial" w:cs="Arial"/>
          <w:color w:val="000000"/>
          <w:lang w:eastAsia="es-CO"/>
        </w:rPr>
        <w:t>Es de resaltar que en Función Pública nunca se han recibido denuncias por este tipo de conductas.</w:t>
      </w:r>
    </w:p>
    <w:p w:rsidR="00A91986" w:rsidRDefault="00A91986" w:rsidP="00A91986">
      <w:pPr>
        <w:jc w:val="center"/>
        <w:rPr>
          <w:rFonts w:ascii="Arial" w:hAnsi="Arial" w:cs="Arial"/>
          <w:b/>
          <w:bCs/>
          <w:lang w:eastAsia="es-CO"/>
        </w:rPr>
      </w:pPr>
    </w:p>
    <w:p w:rsidR="00497A2F" w:rsidRDefault="00497A2F" w:rsidP="00A91986">
      <w:pPr>
        <w:jc w:val="center"/>
        <w:rPr>
          <w:rFonts w:ascii="Arial" w:hAnsi="Arial" w:cs="Arial"/>
          <w:b/>
          <w:bCs/>
          <w:lang w:eastAsia="es-CO"/>
        </w:rPr>
      </w:pPr>
    </w:p>
    <w:p w:rsidR="00776A9F" w:rsidRDefault="00776A9F" w:rsidP="00776A9F">
      <w:pPr>
        <w:spacing w:line="252" w:lineRule="auto"/>
        <w:jc w:val="center"/>
        <w:rPr>
          <w:rFonts w:ascii="Arial" w:hAnsi="Arial" w:cs="Arial"/>
          <w:b/>
          <w:bCs/>
          <w:lang w:eastAsia="es-CO"/>
        </w:rPr>
      </w:pPr>
    </w:p>
    <w:p w:rsidR="00776A9F" w:rsidRDefault="00776A9F" w:rsidP="00776A9F">
      <w:pPr>
        <w:spacing w:line="252" w:lineRule="auto"/>
        <w:jc w:val="center"/>
        <w:rPr>
          <w:rFonts w:ascii="Arial" w:hAnsi="Arial" w:cs="Arial"/>
          <w:b/>
          <w:bCs/>
          <w:lang w:eastAsia="es-CO"/>
        </w:rPr>
      </w:pPr>
    </w:p>
    <w:p w:rsidR="00776A9F" w:rsidRDefault="00776A9F" w:rsidP="00776A9F">
      <w:pPr>
        <w:spacing w:line="252" w:lineRule="auto"/>
        <w:jc w:val="center"/>
        <w:rPr>
          <w:rFonts w:ascii="Arial" w:hAnsi="Arial" w:cs="Arial"/>
          <w:b/>
          <w:bCs/>
          <w:lang w:eastAsia="es-CO"/>
        </w:rPr>
      </w:pPr>
      <w:r w:rsidRPr="00BE22D3">
        <w:rPr>
          <w:rFonts w:ascii="Arial" w:hAnsi="Arial" w:cs="Arial"/>
          <w:b/>
          <w:bCs/>
          <w:lang w:eastAsia="es-CO"/>
        </w:rPr>
        <w:t>CONCLUSIONES Y RECOMENDACIONES</w:t>
      </w:r>
      <w:r>
        <w:rPr>
          <w:rFonts w:ascii="Arial" w:hAnsi="Arial" w:cs="Arial"/>
          <w:b/>
          <w:bCs/>
          <w:lang w:eastAsia="es-CO"/>
        </w:rPr>
        <w:t xml:space="preserve"> </w:t>
      </w:r>
    </w:p>
    <w:p w:rsidR="00776A9F" w:rsidRDefault="00776A9F" w:rsidP="00776A9F">
      <w:pPr>
        <w:spacing w:line="252" w:lineRule="auto"/>
        <w:jc w:val="center"/>
        <w:rPr>
          <w:rFonts w:ascii="Arial" w:hAnsi="Arial" w:cs="Arial"/>
          <w:b/>
          <w:bCs/>
          <w:lang w:eastAsia="es-CO"/>
        </w:rPr>
      </w:pPr>
    </w:p>
    <w:p w:rsidR="00776A9F" w:rsidRDefault="00776A9F" w:rsidP="00776A9F">
      <w:pPr>
        <w:numPr>
          <w:ilvl w:val="0"/>
          <w:numId w:val="19"/>
        </w:numPr>
        <w:spacing w:after="0" w:line="240" w:lineRule="auto"/>
        <w:jc w:val="both"/>
        <w:rPr>
          <w:rFonts w:ascii="Arial" w:eastAsia="Times New Roman" w:hAnsi="Arial" w:cs="Arial"/>
          <w:bCs/>
          <w:szCs w:val="21"/>
          <w:lang w:eastAsia="es-CO"/>
        </w:rPr>
      </w:pPr>
      <w:bookmarkStart w:id="3" w:name="_Hlk39157528"/>
      <w:r>
        <w:rPr>
          <w:rFonts w:ascii="Arial" w:eastAsia="Times New Roman" w:hAnsi="Arial" w:cs="Arial"/>
          <w:bCs/>
          <w:szCs w:val="21"/>
          <w:lang w:eastAsia="es-CO"/>
        </w:rPr>
        <w:t>Continuar fortaleciendo las estrategias encaminadas para el trámite oportuno y de calidad a las PQRSD, teniendo en cuenta las respuestas extemporáneas observadas en el periodo objeto de seguimiento (</w:t>
      </w:r>
      <w:r w:rsidR="009A1376">
        <w:rPr>
          <w:rFonts w:ascii="Arial" w:eastAsia="Times New Roman" w:hAnsi="Arial" w:cs="Arial"/>
          <w:bCs/>
          <w:szCs w:val="21"/>
          <w:lang w:eastAsia="es-CO"/>
        </w:rPr>
        <w:t xml:space="preserve">Orfeo: </w:t>
      </w:r>
      <w:r>
        <w:rPr>
          <w:rFonts w:ascii="Arial" w:eastAsia="Times New Roman" w:hAnsi="Arial" w:cs="Arial"/>
          <w:bCs/>
          <w:szCs w:val="21"/>
          <w:lang w:eastAsia="es-CO"/>
        </w:rPr>
        <w:t>21 peticiones en el 2º Semestre de 2019</w:t>
      </w:r>
      <w:r w:rsidR="001879B3">
        <w:rPr>
          <w:rFonts w:ascii="Arial" w:eastAsia="Times New Roman" w:hAnsi="Arial" w:cs="Arial"/>
          <w:bCs/>
          <w:szCs w:val="21"/>
          <w:lang w:eastAsia="es-CO"/>
        </w:rPr>
        <w:t xml:space="preserve">, </w:t>
      </w:r>
      <w:r>
        <w:rPr>
          <w:rFonts w:ascii="Arial" w:eastAsia="Times New Roman" w:hAnsi="Arial" w:cs="Arial"/>
          <w:bCs/>
          <w:szCs w:val="21"/>
          <w:lang w:eastAsia="es-CO"/>
        </w:rPr>
        <w:t>con relación a las 9 encontradas en el seguimiento anterior y 13 PQRSD en los dos primeros meses del año 2020</w:t>
      </w:r>
      <w:r w:rsidR="009A1376">
        <w:rPr>
          <w:rFonts w:ascii="Arial" w:eastAsia="Times New Roman" w:hAnsi="Arial" w:cs="Arial"/>
          <w:bCs/>
          <w:szCs w:val="21"/>
          <w:lang w:eastAsia="es-CO"/>
        </w:rPr>
        <w:t xml:space="preserve"> – Proactivanet: 7 peticiones</w:t>
      </w:r>
      <w:r>
        <w:rPr>
          <w:rFonts w:ascii="Arial" w:eastAsia="Times New Roman" w:hAnsi="Arial" w:cs="Arial"/>
          <w:bCs/>
          <w:szCs w:val="21"/>
          <w:lang w:eastAsia="es-CO"/>
        </w:rPr>
        <w:t>).</w:t>
      </w:r>
    </w:p>
    <w:bookmarkEnd w:id="3"/>
    <w:p w:rsidR="00776A9F" w:rsidRDefault="00776A9F" w:rsidP="00776A9F">
      <w:pPr>
        <w:spacing w:after="0" w:line="240" w:lineRule="auto"/>
        <w:ind w:left="720"/>
        <w:jc w:val="both"/>
        <w:rPr>
          <w:rFonts w:ascii="Arial" w:eastAsia="Times New Roman" w:hAnsi="Arial" w:cs="Arial"/>
          <w:bCs/>
          <w:szCs w:val="21"/>
          <w:lang w:eastAsia="es-CO"/>
        </w:rPr>
      </w:pPr>
    </w:p>
    <w:p w:rsidR="00776A9F" w:rsidRDefault="009A1376" w:rsidP="00776A9F">
      <w:pPr>
        <w:spacing w:after="0" w:line="240" w:lineRule="auto"/>
        <w:ind w:left="720"/>
        <w:jc w:val="both"/>
        <w:rPr>
          <w:rFonts w:ascii="Arial" w:hAnsi="Arial" w:cs="Arial"/>
          <w:noProof/>
          <w:lang w:eastAsia="es-CO"/>
        </w:rPr>
      </w:pPr>
      <w:bookmarkStart w:id="4" w:name="_Hlk39157869"/>
      <w:r w:rsidRPr="009A1376">
        <w:rPr>
          <w:rFonts w:ascii="Arial" w:hAnsi="Arial" w:cs="Arial"/>
          <w:noProof/>
          <w:lang w:eastAsia="es-CO"/>
        </w:rPr>
        <w:t>Si bien es cierto, el Departamento recibe un gran número de PQRSD</w:t>
      </w:r>
      <w:r>
        <w:rPr>
          <w:rFonts w:ascii="Arial" w:hAnsi="Arial" w:cs="Arial"/>
          <w:noProof/>
          <w:lang w:eastAsia="es-CO"/>
        </w:rPr>
        <w:t xml:space="preserve"> (más de 40.000 en el periodo evaluado)</w:t>
      </w:r>
      <w:r w:rsidRPr="009A1376">
        <w:rPr>
          <w:rFonts w:ascii="Arial" w:hAnsi="Arial" w:cs="Arial"/>
          <w:noProof/>
          <w:lang w:eastAsia="es-CO"/>
        </w:rPr>
        <w:t xml:space="preserve">, es necesario que las áreas lleven a cabo estrategias, para que </w:t>
      </w:r>
      <w:r>
        <w:rPr>
          <w:rFonts w:ascii="Arial" w:hAnsi="Arial" w:cs="Arial"/>
          <w:noProof/>
          <w:lang w:eastAsia="es-CO"/>
        </w:rPr>
        <w:t>las</w:t>
      </w:r>
      <w:r w:rsidRPr="009A1376">
        <w:rPr>
          <w:rFonts w:ascii="Arial" w:hAnsi="Arial" w:cs="Arial"/>
          <w:noProof/>
          <w:lang w:eastAsia="es-CO"/>
        </w:rPr>
        <w:t xml:space="preserve"> respuesta</w:t>
      </w:r>
      <w:r>
        <w:rPr>
          <w:rFonts w:ascii="Arial" w:hAnsi="Arial" w:cs="Arial"/>
          <w:noProof/>
          <w:lang w:eastAsia="es-CO"/>
        </w:rPr>
        <w:t>s</w:t>
      </w:r>
      <w:r w:rsidRPr="009A1376">
        <w:rPr>
          <w:rFonts w:ascii="Arial" w:hAnsi="Arial" w:cs="Arial"/>
          <w:noProof/>
          <w:lang w:eastAsia="es-CO"/>
        </w:rPr>
        <w:t xml:space="preserve"> se entregue oportunamente</w:t>
      </w:r>
      <w:r>
        <w:rPr>
          <w:rFonts w:ascii="Arial" w:hAnsi="Arial" w:cs="Arial"/>
          <w:noProof/>
          <w:lang w:eastAsia="es-CO"/>
        </w:rPr>
        <w:t xml:space="preserve">, </w:t>
      </w:r>
      <w:r w:rsidRPr="009A1376">
        <w:rPr>
          <w:rFonts w:ascii="Arial" w:hAnsi="Arial" w:cs="Arial"/>
          <w:noProof/>
          <w:lang w:eastAsia="es-CO"/>
        </w:rPr>
        <w:t xml:space="preserve">teniendo en cuenta el tiempo </w:t>
      </w:r>
      <w:r>
        <w:rPr>
          <w:rFonts w:ascii="Arial" w:hAnsi="Arial" w:cs="Arial"/>
          <w:noProof/>
          <w:lang w:eastAsia="es-CO"/>
        </w:rPr>
        <w:t xml:space="preserve">que se lleva la digitalización en el  Grupo </w:t>
      </w:r>
      <w:r w:rsidRPr="009A1376">
        <w:rPr>
          <w:rFonts w:ascii="Arial" w:hAnsi="Arial" w:cs="Arial"/>
          <w:noProof/>
          <w:lang w:eastAsia="es-CO"/>
        </w:rPr>
        <w:t>de Gestión Documental.</w:t>
      </w:r>
    </w:p>
    <w:bookmarkEnd w:id="4"/>
    <w:p w:rsidR="009A1376" w:rsidRDefault="009A1376" w:rsidP="00776A9F">
      <w:pPr>
        <w:spacing w:after="0" w:line="240" w:lineRule="auto"/>
        <w:ind w:left="720"/>
        <w:jc w:val="both"/>
        <w:rPr>
          <w:rFonts w:ascii="Arial" w:eastAsia="Times New Roman" w:hAnsi="Arial" w:cs="Arial"/>
          <w:bCs/>
          <w:szCs w:val="21"/>
          <w:lang w:eastAsia="es-CO"/>
        </w:rPr>
      </w:pPr>
    </w:p>
    <w:p w:rsidR="00776A9F" w:rsidRPr="000003E7" w:rsidRDefault="00776A9F" w:rsidP="00776A9F">
      <w:pPr>
        <w:spacing w:after="0" w:line="240" w:lineRule="auto"/>
        <w:ind w:left="720"/>
        <w:jc w:val="both"/>
        <w:rPr>
          <w:rFonts w:ascii="Arial" w:eastAsia="Times New Roman" w:hAnsi="Arial" w:cs="Arial"/>
          <w:b/>
          <w:bCs/>
          <w:i/>
          <w:szCs w:val="21"/>
          <w:lang w:eastAsia="es-CO"/>
        </w:rPr>
      </w:pPr>
      <w:r>
        <w:rPr>
          <w:rFonts w:ascii="Arial" w:eastAsia="Times New Roman" w:hAnsi="Arial" w:cs="Arial"/>
          <w:bCs/>
          <w:szCs w:val="21"/>
          <w:lang w:eastAsia="es-CO"/>
        </w:rPr>
        <w:t>Se recomienda a las áreas la vigilancia permanente a los términos de respuesta, para evitar que se siga materializando el riesgo; igualmente, se reitera la importancia de verificar los controles definidos para el riesgo transversal denominado “</w:t>
      </w:r>
      <w:r>
        <w:rPr>
          <w:rFonts w:ascii="Arial" w:eastAsia="Times New Roman" w:hAnsi="Arial" w:cs="Arial"/>
          <w:b/>
          <w:bCs/>
          <w:szCs w:val="21"/>
          <w:lang w:eastAsia="es-CO"/>
        </w:rPr>
        <w:t>Atención extemporánea y/o imprecisa a los Grupos de valor</w:t>
      </w:r>
      <w:r>
        <w:rPr>
          <w:rFonts w:ascii="Arial" w:eastAsia="Times New Roman" w:hAnsi="Arial" w:cs="Arial"/>
          <w:bCs/>
          <w:szCs w:val="21"/>
          <w:lang w:eastAsia="es-CO"/>
        </w:rPr>
        <w:t>”, del Mapa de Riesgos Institucional.</w:t>
      </w:r>
      <w:r w:rsidR="000003E7">
        <w:rPr>
          <w:rFonts w:ascii="Arial" w:eastAsia="Times New Roman" w:hAnsi="Arial" w:cs="Arial"/>
          <w:bCs/>
          <w:szCs w:val="21"/>
          <w:lang w:eastAsia="es-CO"/>
        </w:rPr>
        <w:t xml:space="preserve">  </w:t>
      </w:r>
      <w:r w:rsidR="000003E7" w:rsidRPr="000003E7">
        <w:rPr>
          <w:rFonts w:ascii="Arial" w:eastAsia="Times New Roman" w:hAnsi="Arial" w:cs="Arial"/>
          <w:b/>
          <w:bCs/>
          <w:i/>
          <w:szCs w:val="21"/>
          <w:lang w:eastAsia="es-CO"/>
        </w:rPr>
        <w:t>La Oficina de Control Interno viene alertando sobre la materialización de este riesgo, en varios informes.</w:t>
      </w:r>
    </w:p>
    <w:p w:rsidR="00776A9F" w:rsidRDefault="00776A9F" w:rsidP="00776A9F">
      <w:pPr>
        <w:spacing w:line="252" w:lineRule="auto"/>
        <w:jc w:val="center"/>
        <w:rPr>
          <w:rFonts w:ascii="Arial" w:hAnsi="Arial" w:cs="Arial"/>
          <w:b/>
          <w:bCs/>
          <w:lang w:eastAsia="es-CO"/>
        </w:rPr>
      </w:pPr>
    </w:p>
    <w:p w:rsidR="00776A9F" w:rsidRPr="00462F29" w:rsidRDefault="00A67E0E" w:rsidP="00776A9F">
      <w:pPr>
        <w:pStyle w:val="Prrafodelista"/>
        <w:numPr>
          <w:ilvl w:val="0"/>
          <w:numId w:val="19"/>
        </w:numPr>
        <w:jc w:val="both"/>
        <w:rPr>
          <w:rFonts w:ascii="Arial" w:eastAsia="Times New Roman" w:hAnsi="Arial" w:cs="Arial"/>
          <w:bCs/>
          <w:szCs w:val="21"/>
          <w:lang w:eastAsia="es-CO"/>
        </w:rPr>
      </w:pPr>
      <w:r>
        <w:rPr>
          <w:rFonts w:ascii="Arial" w:eastAsia="Times New Roman" w:hAnsi="Arial" w:cs="Arial"/>
          <w:bCs/>
          <w:szCs w:val="21"/>
          <w:lang w:eastAsia="es-CO"/>
        </w:rPr>
        <w:t xml:space="preserve">En relación con </w:t>
      </w:r>
      <w:r w:rsidR="00776A9F" w:rsidRPr="00462F29">
        <w:rPr>
          <w:rFonts w:ascii="Arial" w:eastAsia="Times New Roman" w:hAnsi="Arial" w:cs="Arial"/>
          <w:bCs/>
          <w:szCs w:val="21"/>
          <w:lang w:eastAsia="es-CO"/>
        </w:rPr>
        <w:t xml:space="preserve">las fallas técnicas </w:t>
      </w:r>
      <w:r w:rsidR="00827488">
        <w:rPr>
          <w:rFonts w:ascii="Arial" w:eastAsia="Times New Roman" w:hAnsi="Arial" w:cs="Arial"/>
          <w:bCs/>
          <w:szCs w:val="21"/>
          <w:lang w:eastAsia="es-CO"/>
        </w:rPr>
        <w:t xml:space="preserve">presentadas en </w:t>
      </w:r>
      <w:r w:rsidR="007F5FB4" w:rsidRPr="00462F29">
        <w:rPr>
          <w:rFonts w:ascii="Arial" w:eastAsia="Times New Roman" w:hAnsi="Arial" w:cs="Arial"/>
          <w:bCs/>
          <w:szCs w:val="21"/>
          <w:lang w:eastAsia="es-CO"/>
        </w:rPr>
        <w:t xml:space="preserve">el aplicativo ORFEO </w:t>
      </w:r>
      <w:r w:rsidR="00776A9F" w:rsidRPr="00462F29">
        <w:rPr>
          <w:rFonts w:ascii="Arial" w:eastAsia="Times New Roman" w:hAnsi="Arial" w:cs="Arial"/>
          <w:bCs/>
          <w:szCs w:val="21"/>
          <w:lang w:eastAsia="es-CO"/>
        </w:rPr>
        <w:t>durante el mes de enero de</w:t>
      </w:r>
      <w:r w:rsidR="00C66F6C">
        <w:rPr>
          <w:rFonts w:ascii="Arial" w:eastAsia="Times New Roman" w:hAnsi="Arial" w:cs="Arial"/>
          <w:bCs/>
          <w:szCs w:val="21"/>
          <w:lang w:eastAsia="es-CO"/>
        </w:rPr>
        <w:t>l presente año</w:t>
      </w:r>
      <w:r w:rsidR="00776A9F" w:rsidRPr="00462F29">
        <w:rPr>
          <w:rFonts w:ascii="Arial" w:eastAsia="Times New Roman" w:hAnsi="Arial" w:cs="Arial"/>
          <w:bCs/>
          <w:szCs w:val="21"/>
          <w:lang w:eastAsia="es-CO"/>
        </w:rPr>
        <w:t xml:space="preserve">, de acuerdo con lo expuesto </w:t>
      </w:r>
      <w:r w:rsidR="000003E7" w:rsidRPr="00462F29">
        <w:rPr>
          <w:rFonts w:ascii="Arial" w:eastAsia="Times New Roman" w:hAnsi="Arial" w:cs="Arial"/>
          <w:bCs/>
          <w:szCs w:val="21"/>
          <w:lang w:eastAsia="es-CO"/>
        </w:rPr>
        <w:t xml:space="preserve">por </w:t>
      </w:r>
      <w:r w:rsidR="00776A9F" w:rsidRPr="00462F29">
        <w:rPr>
          <w:rFonts w:ascii="Arial" w:eastAsia="Times New Roman" w:hAnsi="Arial" w:cs="Arial"/>
          <w:bCs/>
          <w:szCs w:val="21"/>
          <w:lang w:eastAsia="es-CO"/>
        </w:rPr>
        <w:t>el Grupo de Gestión Documental se aplicó el Plan de Contingencia</w:t>
      </w:r>
      <w:r w:rsidR="000003E7" w:rsidRPr="00462F29">
        <w:rPr>
          <w:rFonts w:ascii="Arial" w:eastAsia="Times New Roman" w:hAnsi="Arial" w:cs="Arial"/>
          <w:bCs/>
          <w:szCs w:val="21"/>
          <w:lang w:eastAsia="es-CO"/>
        </w:rPr>
        <w:t xml:space="preserve">; </w:t>
      </w:r>
      <w:r w:rsidR="00776A9F" w:rsidRPr="00462F29">
        <w:rPr>
          <w:rFonts w:ascii="Arial" w:eastAsia="Times New Roman" w:hAnsi="Arial" w:cs="Arial"/>
          <w:bCs/>
          <w:szCs w:val="21"/>
          <w:lang w:eastAsia="es-CO"/>
        </w:rPr>
        <w:t xml:space="preserve">sin embargo, en </w:t>
      </w:r>
      <w:r w:rsidR="000003E7" w:rsidRPr="00462F29">
        <w:rPr>
          <w:rFonts w:ascii="Arial" w:eastAsia="Times New Roman" w:hAnsi="Arial" w:cs="Arial"/>
          <w:bCs/>
          <w:szCs w:val="21"/>
          <w:lang w:eastAsia="es-CO"/>
        </w:rPr>
        <w:t xml:space="preserve">cinco </w:t>
      </w:r>
      <w:r w:rsidR="00776A9F" w:rsidRPr="00462F29">
        <w:rPr>
          <w:rFonts w:ascii="Arial" w:eastAsia="Times New Roman" w:hAnsi="Arial" w:cs="Arial"/>
          <w:bCs/>
          <w:szCs w:val="21"/>
          <w:lang w:eastAsia="es-CO"/>
        </w:rPr>
        <w:t>peticiones no se pudo evidenciar la trazabilidad</w:t>
      </w:r>
      <w:r w:rsidR="000003E7" w:rsidRPr="00462F29">
        <w:rPr>
          <w:rFonts w:ascii="Arial" w:eastAsia="Times New Roman" w:hAnsi="Arial" w:cs="Arial"/>
          <w:bCs/>
          <w:szCs w:val="21"/>
          <w:lang w:eastAsia="es-CO"/>
        </w:rPr>
        <w:t xml:space="preserve"> de la PQRSD</w:t>
      </w:r>
      <w:r w:rsidR="00776A9F" w:rsidRPr="00462F29">
        <w:rPr>
          <w:rFonts w:ascii="Arial" w:eastAsia="Times New Roman" w:hAnsi="Arial" w:cs="Arial"/>
          <w:bCs/>
          <w:szCs w:val="21"/>
          <w:lang w:eastAsia="es-CO"/>
        </w:rPr>
        <w:t>, a pesar de ello las áreas señalan que si fueron tramitadas de manera oportuna</w:t>
      </w:r>
      <w:r w:rsidR="00776A9F">
        <w:rPr>
          <w:rFonts w:ascii="Arial" w:eastAsia="Times New Roman" w:hAnsi="Arial" w:cs="Arial"/>
          <w:bCs/>
          <w:szCs w:val="21"/>
          <w:lang w:eastAsia="es-CO"/>
        </w:rPr>
        <w:t xml:space="preserve">. Es importante reforzar los lineamientos frente a situaciones </w:t>
      </w:r>
      <w:r w:rsidR="00776A9F" w:rsidRPr="00462F29">
        <w:rPr>
          <w:rFonts w:ascii="Arial" w:eastAsia="Times New Roman" w:hAnsi="Arial" w:cs="Arial"/>
          <w:bCs/>
          <w:szCs w:val="21"/>
          <w:lang w:eastAsia="es-CO"/>
        </w:rPr>
        <w:t xml:space="preserve">coyunturales con la plataforma ORFEO, porque aún siguen apareciendo PQRSD sin respuesta. </w:t>
      </w:r>
    </w:p>
    <w:p w:rsidR="00776A9F" w:rsidRPr="00462F29" w:rsidRDefault="00776A9F" w:rsidP="00776A9F">
      <w:pPr>
        <w:pStyle w:val="Prrafodelista"/>
        <w:jc w:val="both"/>
        <w:rPr>
          <w:rFonts w:ascii="Arial" w:eastAsia="Times New Roman" w:hAnsi="Arial" w:cs="Arial"/>
          <w:bCs/>
          <w:szCs w:val="21"/>
          <w:lang w:eastAsia="es-CO"/>
        </w:rPr>
      </w:pPr>
    </w:p>
    <w:p w:rsidR="00776A9F" w:rsidRDefault="00776A9F" w:rsidP="00776A9F">
      <w:pPr>
        <w:pStyle w:val="Prrafodelista"/>
        <w:numPr>
          <w:ilvl w:val="0"/>
          <w:numId w:val="19"/>
        </w:numPr>
        <w:spacing w:after="0" w:line="240" w:lineRule="auto"/>
        <w:jc w:val="both"/>
        <w:rPr>
          <w:rFonts w:ascii="Arial" w:eastAsia="Times New Roman" w:hAnsi="Arial" w:cs="Arial"/>
          <w:bCs/>
          <w:szCs w:val="21"/>
          <w:lang w:eastAsia="es-CO"/>
        </w:rPr>
      </w:pPr>
      <w:r w:rsidRPr="00462F29">
        <w:rPr>
          <w:rFonts w:ascii="Arial" w:eastAsia="Times New Roman" w:hAnsi="Arial" w:cs="Arial"/>
          <w:bCs/>
          <w:szCs w:val="21"/>
          <w:lang w:eastAsia="es-CO"/>
        </w:rPr>
        <w:t xml:space="preserve">Considerando los resultados de la muestra </w:t>
      </w:r>
      <w:r w:rsidR="00462F29" w:rsidRPr="00462F29">
        <w:rPr>
          <w:rFonts w:ascii="Arial" w:eastAsia="Times New Roman" w:hAnsi="Arial" w:cs="Arial"/>
          <w:bCs/>
          <w:szCs w:val="21"/>
          <w:lang w:eastAsia="es-CO"/>
        </w:rPr>
        <w:t>seleccionada por la OCI</w:t>
      </w:r>
      <w:r w:rsidRPr="00462F29">
        <w:rPr>
          <w:rFonts w:ascii="Arial" w:eastAsia="Times New Roman" w:hAnsi="Arial" w:cs="Arial"/>
          <w:bCs/>
          <w:szCs w:val="21"/>
          <w:lang w:eastAsia="es-CO"/>
        </w:rPr>
        <w:t xml:space="preserve">, se evidencia que continúan presentándose debilidades </w:t>
      </w:r>
      <w:r w:rsidR="007F5FB4" w:rsidRPr="00462F29">
        <w:rPr>
          <w:rFonts w:ascii="Arial" w:eastAsia="Times New Roman" w:hAnsi="Arial" w:cs="Arial"/>
          <w:bCs/>
          <w:szCs w:val="21"/>
          <w:lang w:eastAsia="es-CO"/>
        </w:rPr>
        <w:t xml:space="preserve">en la </w:t>
      </w:r>
      <w:r w:rsidRPr="00462F29">
        <w:rPr>
          <w:rFonts w:ascii="Arial" w:eastAsia="Times New Roman" w:hAnsi="Arial" w:cs="Arial"/>
          <w:bCs/>
          <w:szCs w:val="21"/>
          <w:lang w:eastAsia="es-CO"/>
        </w:rPr>
        <w:t xml:space="preserve">clasificación de las </w:t>
      </w:r>
      <w:r w:rsidR="00462F29" w:rsidRPr="00462F29">
        <w:rPr>
          <w:rFonts w:ascii="Arial" w:eastAsia="Times New Roman" w:hAnsi="Arial" w:cs="Arial"/>
          <w:bCs/>
          <w:szCs w:val="21"/>
          <w:lang w:eastAsia="es-CO"/>
        </w:rPr>
        <w:t xml:space="preserve">peticiones; 15 </w:t>
      </w:r>
      <w:r w:rsidRPr="00462F29">
        <w:rPr>
          <w:rFonts w:ascii="Arial" w:eastAsia="Times New Roman" w:hAnsi="Arial" w:cs="Arial"/>
          <w:bCs/>
          <w:szCs w:val="21"/>
          <w:lang w:eastAsia="es-CO"/>
        </w:rPr>
        <w:t>PQRSD</w:t>
      </w:r>
      <w:r w:rsidR="00462F29" w:rsidRPr="00462F29">
        <w:rPr>
          <w:rFonts w:ascii="Arial" w:eastAsia="Times New Roman" w:hAnsi="Arial" w:cs="Arial"/>
          <w:bCs/>
          <w:szCs w:val="21"/>
          <w:lang w:eastAsia="es-CO"/>
        </w:rPr>
        <w:t xml:space="preserve"> </w:t>
      </w:r>
      <w:r w:rsidRPr="00462F29">
        <w:rPr>
          <w:rFonts w:ascii="Arial" w:eastAsia="Times New Roman" w:hAnsi="Arial" w:cs="Arial"/>
          <w:bCs/>
          <w:szCs w:val="21"/>
          <w:lang w:eastAsia="es-CO"/>
        </w:rPr>
        <w:t xml:space="preserve">fueron catalogadas </w:t>
      </w:r>
      <w:r w:rsidR="00462F29" w:rsidRPr="00462F29">
        <w:rPr>
          <w:rFonts w:ascii="Arial" w:eastAsia="Times New Roman" w:hAnsi="Arial" w:cs="Arial"/>
          <w:bCs/>
          <w:szCs w:val="21"/>
          <w:lang w:eastAsia="es-CO"/>
        </w:rPr>
        <w:t xml:space="preserve">como </w:t>
      </w:r>
      <w:r w:rsidRPr="00462F29">
        <w:rPr>
          <w:rFonts w:ascii="Arial" w:eastAsia="Times New Roman" w:hAnsi="Arial" w:cs="Arial"/>
          <w:bCs/>
          <w:szCs w:val="21"/>
          <w:lang w:eastAsia="es-CO"/>
        </w:rPr>
        <w:t>“Consultas”</w:t>
      </w:r>
      <w:r w:rsidR="00462F29" w:rsidRPr="00462F29">
        <w:rPr>
          <w:rFonts w:ascii="Arial" w:eastAsia="Times New Roman" w:hAnsi="Arial" w:cs="Arial"/>
          <w:bCs/>
          <w:szCs w:val="21"/>
          <w:lang w:eastAsia="es-CO"/>
        </w:rPr>
        <w:t xml:space="preserve">, </w:t>
      </w:r>
      <w:r w:rsidR="00FE5F05">
        <w:rPr>
          <w:rFonts w:ascii="Arial" w:eastAsia="Times New Roman" w:hAnsi="Arial" w:cs="Arial"/>
          <w:bCs/>
          <w:szCs w:val="21"/>
          <w:lang w:eastAsia="es-CO"/>
        </w:rPr>
        <w:t xml:space="preserve">2 </w:t>
      </w:r>
      <w:r w:rsidR="00462F29" w:rsidRPr="00462F29">
        <w:rPr>
          <w:rFonts w:ascii="Arial" w:eastAsia="Times New Roman" w:hAnsi="Arial" w:cs="Arial"/>
          <w:bCs/>
          <w:szCs w:val="21"/>
          <w:lang w:eastAsia="es-CO"/>
        </w:rPr>
        <w:t xml:space="preserve">como </w:t>
      </w:r>
      <w:r w:rsidRPr="00462F29">
        <w:rPr>
          <w:rFonts w:ascii="Arial" w:eastAsia="Times New Roman" w:hAnsi="Arial" w:cs="Arial"/>
          <w:bCs/>
          <w:szCs w:val="21"/>
          <w:lang w:eastAsia="es-CO"/>
        </w:rPr>
        <w:t>“Petición de información” y posteriormente el trámite dado fue “Traslado por competencia”</w:t>
      </w:r>
      <w:r w:rsidR="00462F29">
        <w:rPr>
          <w:rFonts w:ascii="Arial" w:eastAsia="Times New Roman" w:hAnsi="Arial" w:cs="Arial"/>
          <w:bCs/>
          <w:szCs w:val="21"/>
          <w:lang w:eastAsia="es-CO"/>
        </w:rPr>
        <w:t xml:space="preserve">; </w:t>
      </w:r>
      <w:r w:rsidRPr="00462F29">
        <w:rPr>
          <w:rFonts w:ascii="Arial" w:eastAsia="Times New Roman" w:hAnsi="Arial" w:cs="Arial"/>
          <w:bCs/>
          <w:szCs w:val="21"/>
          <w:lang w:eastAsia="es-CO"/>
        </w:rPr>
        <w:t xml:space="preserve">lo que genera el no cumplimiento de los términos de respuesta. Por lo tanto, se </w:t>
      </w:r>
      <w:r w:rsidR="00545EDA">
        <w:rPr>
          <w:rFonts w:ascii="Arial" w:eastAsia="Times New Roman" w:hAnsi="Arial" w:cs="Arial"/>
          <w:bCs/>
          <w:szCs w:val="21"/>
          <w:lang w:eastAsia="es-CO"/>
        </w:rPr>
        <w:t xml:space="preserve">sugiere </w:t>
      </w:r>
      <w:r w:rsidRPr="00462F29">
        <w:rPr>
          <w:rFonts w:ascii="Arial" w:eastAsia="Times New Roman" w:hAnsi="Arial" w:cs="Arial"/>
          <w:bCs/>
          <w:szCs w:val="21"/>
          <w:lang w:eastAsia="es-CO"/>
        </w:rPr>
        <w:t xml:space="preserve">al Grupo de </w:t>
      </w:r>
      <w:r w:rsidRPr="00462F29">
        <w:rPr>
          <w:rFonts w:ascii="Arial" w:eastAsia="Times New Roman" w:hAnsi="Arial" w:cs="Arial"/>
          <w:bCs/>
          <w:szCs w:val="21"/>
          <w:lang w:eastAsia="es-CO"/>
        </w:rPr>
        <w:lastRenderedPageBreak/>
        <w:t>Gestión Documental y a las áreas, fortalecer las</w:t>
      </w:r>
      <w:r w:rsidRPr="00635C08">
        <w:rPr>
          <w:rFonts w:ascii="Arial" w:eastAsia="Times New Roman" w:hAnsi="Arial" w:cs="Arial"/>
          <w:bCs/>
          <w:szCs w:val="21"/>
          <w:lang w:eastAsia="es-CO"/>
        </w:rPr>
        <w:t xml:space="preserve"> estrategias y lineamientos frente a la oportunidad </w:t>
      </w:r>
      <w:r>
        <w:rPr>
          <w:rFonts w:ascii="Arial" w:eastAsia="Times New Roman" w:hAnsi="Arial" w:cs="Arial"/>
          <w:bCs/>
          <w:szCs w:val="21"/>
          <w:lang w:eastAsia="es-CO"/>
        </w:rPr>
        <w:t>en</w:t>
      </w:r>
      <w:r w:rsidRPr="00635C08">
        <w:rPr>
          <w:rFonts w:ascii="Arial" w:eastAsia="Times New Roman" w:hAnsi="Arial" w:cs="Arial"/>
          <w:bCs/>
          <w:szCs w:val="21"/>
          <w:lang w:eastAsia="es-CO"/>
        </w:rPr>
        <w:t xml:space="preserve"> este tipo peticiones.</w:t>
      </w:r>
    </w:p>
    <w:p w:rsidR="00776A9F" w:rsidRPr="00635C08" w:rsidRDefault="00776A9F" w:rsidP="00776A9F">
      <w:pPr>
        <w:spacing w:after="0" w:line="240" w:lineRule="auto"/>
        <w:jc w:val="both"/>
        <w:rPr>
          <w:rFonts w:ascii="Arial" w:eastAsia="Times New Roman" w:hAnsi="Arial" w:cs="Arial"/>
          <w:bCs/>
          <w:szCs w:val="21"/>
          <w:lang w:eastAsia="es-CO"/>
        </w:rPr>
      </w:pPr>
    </w:p>
    <w:p w:rsidR="00776A9F" w:rsidRDefault="00776A9F" w:rsidP="00776A9F">
      <w:pPr>
        <w:pStyle w:val="Prrafodelista"/>
        <w:numPr>
          <w:ilvl w:val="0"/>
          <w:numId w:val="19"/>
        </w:numPr>
        <w:jc w:val="both"/>
        <w:rPr>
          <w:rFonts w:ascii="Arial" w:eastAsia="Times New Roman" w:hAnsi="Arial" w:cs="Arial"/>
          <w:bCs/>
          <w:szCs w:val="21"/>
          <w:lang w:eastAsia="es-CO"/>
        </w:rPr>
      </w:pPr>
      <w:r>
        <w:rPr>
          <w:rFonts w:ascii="Arial" w:eastAsia="Times New Roman" w:hAnsi="Arial" w:cs="Arial"/>
          <w:bCs/>
          <w:szCs w:val="21"/>
          <w:lang w:eastAsia="es-CO"/>
        </w:rPr>
        <w:t>De otra parte, es importante que la Oficina de Tecnologías de la Información y las Comunicaciones, revise y ajuste el aplicativo ORFEO, por cuanto se evidenciaron diferencias en los reportes arrojados, tal como se observó en la consulta realizada en la estadística “medios de recepción”, que presentó una diferencia en 111 peticiones frente al total de radicados de entrada.</w:t>
      </w:r>
    </w:p>
    <w:p w:rsidR="00776A9F" w:rsidRPr="00CC48F7" w:rsidRDefault="00776A9F" w:rsidP="00776A9F">
      <w:pPr>
        <w:pStyle w:val="Prrafodelista"/>
        <w:rPr>
          <w:rFonts w:ascii="Arial" w:eastAsia="Times New Roman" w:hAnsi="Arial" w:cs="Arial"/>
          <w:bCs/>
          <w:szCs w:val="21"/>
          <w:lang w:eastAsia="es-CO"/>
        </w:rPr>
      </w:pPr>
    </w:p>
    <w:p w:rsidR="00776A9F" w:rsidRDefault="00776A9F" w:rsidP="00776A9F">
      <w:pPr>
        <w:pStyle w:val="Prrafodelista"/>
        <w:jc w:val="both"/>
        <w:rPr>
          <w:rFonts w:ascii="Arial" w:eastAsia="Times New Roman" w:hAnsi="Arial" w:cs="Arial"/>
          <w:bCs/>
          <w:szCs w:val="21"/>
          <w:lang w:eastAsia="es-CO"/>
        </w:rPr>
      </w:pPr>
      <w:r>
        <w:rPr>
          <w:rFonts w:ascii="Arial" w:eastAsia="Times New Roman" w:hAnsi="Arial" w:cs="Arial"/>
          <w:bCs/>
          <w:szCs w:val="21"/>
          <w:lang w:eastAsia="es-CO"/>
        </w:rPr>
        <w:t>Igualmente, el aplicativo arrojó dos peticiones en ROJO, que verificadas contaban con respuesta oportuna y se evidenciaron tres en verde con respuesta extemporánea, por lo anterior es necesario verificar dichas situaciones.</w:t>
      </w:r>
    </w:p>
    <w:p w:rsidR="00776A9F" w:rsidRDefault="00776A9F" w:rsidP="00776A9F">
      <w:pPr>
        <w:pStyle w:val="Prrafodelista"/>
        <w:jc w:val="both"/>
        <w:rPr>
          <w:rFonts w:ascii="Arial" w:eastAsia="Times New Roman" w:hAnsi="Arial" w:cs="Arial"/>
          <w:bCs/>
          <w:szCs w:val="21"/>
          <w:lang w:eastAsia="es-CO"/>
        </w:rPr>
      </w:pPr>
    </w:p>
    <w:p w:rsidR="00776A9F" w:rsidRDefault="00776A9F" w:rsidP="00776A9F">
      <w:pPr>
        <w:pStyle w:val="Prrafodelista"/>
        <w:ind w:hanging="294"/>
        <w:jc w:val="both"/>
        <w:rPr>
          <w:rFonts w:ascii="Arial" w:eastAsia="Times New Roman" w:hAnsi="Arial" w:cs="Arial"/>
          <w:bCs/>
          <w:szCs w:val="21"/>
          <w:lang w:eastAsia="es-CO"/>
        </w:rPr>
      </w:pPr>
      <w:r w:rsidRPr="00462B31">
        <w:rPr>
          <w:rFonts w:ascii="Arial" w:eastAsia="Times New Roman" w:hAnsi="Arial" w:cs="Arial"/>
          <w:bCs/>
          <w:szCs w:val="21"/>
          <w:lang w:eastAsia="es-CO"/>
        </w:rPr>
        <w:t>5.</w:t>
      </w:r>
      <w:r w:rsidRPr="00462B31">
        <w:rPr>
          <w:rFonts w:ascii="Arial" w:eastAsia="Times New Roman" w:hAnsi="Arial" w:cs="Arial"/>
          <w:bCs/>
          <w:szCs w:val="21"/>
          <w:lang w:eastAsia="es-CO"/>
        </w:rPr>
        <w:tab/>
        <w:t>Con relación a los reclamos, se evidencia la dismi</w:t>
      </w:r>
      <w:r>
        <w:rPr>
          <w:rFonts w:ascii="Arial" w:eastAsia="Times New Roman" w:hAnsi="Arial" w:cs="Arial"/>
          <w:bCs/>
          <w:szCs w:val="21"/>
          <w:lang w:eastAsia="es-CO"/>
        </w:rPr>
        <w:t xml:space="preserve">nución progresiva, por cuanto en el periodo </w:t>
      </w:r>
      <w:r w:rsidR="007F5FB4">
        <w:rPr>
          <w:rFonts w:ascii="Arial" w:eastAsia="Times New Roman" w:hAnsi="Arial" w:cs="Arial"/>
          <w:bCs/>
          <w:szCs w:val="21"/>
          <w:lang w:eastAsia="es-CO"/>
        </w:rPr>
        <w:t>d</w:t>
      </w:r>
      <w:r>
        <w:rPr>
          <w:rFonts w:ascii="Arial" w:eastAsia="Times New Roman" w:hAnsi="Arial" w:cs="Arial"/>
          <w:bCs/>
          <w:szCs w:val="21"/>
          <w:lang w:eastAsia="es-CO"/>
        </w:rPr>
        <w:t>e seguimiento anterior se registraron 37 reclamos, en el 2º semestre de 2019</w:t>
      </w:r>
      <w:r w:rsidR="007F5FB4">
        <w:rPr>
          <w:rFonts w:ascii="Arial" w:eastAsia="Times New Roman" w:hAnsi="Arial" w:cs="Arial"/>
          <w:bCs/>
          <w:szCs w:val="21"/>
          <w:lang w:eastAsia="es-CO"/>
        </w:rPr>
        <w:t xml:space="preserve"> </w:t>
      </w:r>
      <w:r>
        <w:rPr>
          <w:rFonts w:ascii="Arial" w:eastAsia="Times New Roman" w:hAnsi="Arial" w:cs="Arial"/>
          <w:bCs/>
          <w:szCs w:val="21"/>
          <w:lang w:eastAsia="es-CO"/>
        </w:rPr>
        <w:t>solo 5 reclamos</w:t>
      </w:r>
      <w:r w:rsidR="007F5FB4">
        <w:rPr>
          <w:rFonts w:ascii="Arial" w:eastAsia="Times New Roman" w:hAnsi="Arial" w:cs="Arial"/>
          <w:bCs/>
          <w:szCs w:val="21"/>
          <w:lang w:eastAsia="es-CO"/>
        </w:rPr>
        <w:t>,</w:t>
      </w:r>
      <w:r>
        <w:rPr>
          <w:rFonts w:ascii="Arial" w:eastAsia="Times New Roman" w:hAnsi="Arial" w:cs="Arial"/>
          <w:bCs/>
          <w:szCs w:val="21"/>
          <w:lang w:eastAsia="es-CO"/>
        </w:rPr>
        <w:t xml:space="preserve"> de los cuales no prosperó ninguno. Para los dos primeros meses de 2020, se registraron 7 reclamos prosperando solo uno.   </w:t>
      </w:r>
    </w:p>
    <w:p w:rsidR="0083778D" w:rsidRDefault="0083778D" w:rsidP="0083778D">
      <w:pPr>
        <w:spacing w:line="252" w:lineRule="auto"/>
        <w:jc w:val="center"/>
        <w:rPr>
          <w:rFonts w:ascii="Arial" w:hAnsi="Arial" w:cs="Arial"/>
          <w:color w:val="000000"/>
        </w:rPr>
      </w:pPr>
    </w:p>
    <w:p w:rsidR="00034D6D" w:rsidRDefault="00034D6D"/>
    <w:p w:rsidR="00776A9F" w:rsidRDefault="00776A9F" w:rsidP="00237C7E">
      <w:pPr>
        <w:spacing w:after="0"/>
        <w:jc w:val="both"/>
        <w:rPr>
          <w:rFonts w:ascii="Arial" w:eastAsia="Times New Roman" w:hAnsi="Arial" w:cs="Arial"/>
          <w:bCs/>
          <w:szCs w:val="21"/>
          <w:lang w:eastAsia="es-CO"/>
        </w:rPr>
      </w:pPr>
    </w:p>
    <w:p w:rsidR="008464F6" w:rsidRDefault="008464F6" w:rsidP="00237C7E">
      <w:pPr>
        <w:spacing w:after="0"/>
        <w:jc w:val="both"/>
        <w:rPr>
          <w:rFonts w:ascii="Arial" w:eastAsia="Times New Roman" w:hAnsi="Arial" w:cs="Arial"/>
          <w:bCs/>
          <w:szCs w:val="21"/>
          <w:lang w:eastAsia="es-CO"/>
        </w:rPr>
      </w:pPr>
    </w:p>
    <w:p w:rsidR="008464F6" w:rsidRDefault="008464F6" w:rsidP="00237C7E">
      <w:pPr>
        <w:spacing w:after="0"/>
        <w:jc w:val="both"/>
        <w:rPr>
          <w:rFonts w:ascii="Arial" w:eastAsia="Times New Roman" w:hAnsi="Arial" w:cs="Arial"/>
          <w:bCs/>
          <w:szCs w:val="21"/>
          <w:lang w:eastAsia="es-CO"/>
        </w:rPr>
      </w:pPr>
    </w:p>
    <w:p w:rsidR="00776A9F" w:rsidRDefault="00776A9F" w:rsidP="00237C7E">
      <w:pPr>
        <w:spacing w:after="0"/>
        <w:jc w:val="both"/>
        <w:rPr>
          <w:rFonts w:ascii="Arial" w:eastAsia="Times New Roman" w:hAnsi="Arial" w:cs="Arial"/>
          <w:bCs/>
          <w:szCs w:val="21"/>
          <w:lang w:eastAsia="es-CO"/>
        </w:rPr>
      </w:pPr>
    </w:p>
    <w:p w:rsidR="00776A9F" w:rsidRDefault="00776A9F" w:rsidP="00237C7E">
      <w:pPr>
        <w:spacing w:after="0"/>
        <w:jc w:val="both"/>
        <w:rPr>
          <w:rFonts w:ascii="Arial" w:eastAsia="Times New Roman" w:hAnsi="Arial" w:cs="Arial"/>
          <w:bCs/>
          <w:szCs w:val="21"/>
          <w:lang w:eastAsia="es-CO"/>
        </w:rPr>
      </w:pPr>
    </w:p>
    <w:p w:rsidR="00237C7E" w:rsidRPr="00D02E25" w:rsidRDefault="00237C7E" w:rsidP="00237C7E">
      <w:pPr>
        <w:spacing w:after="0"/>
        <w:jc w:val="both"/>
        <w:rPr>
          <w:rFonts w:ascii="Arial" w:eastAsia="Times New Roman" w:hAnsi="Arial" w:cs="Arial"/>
          <w:bCs/>
          <w:szCs w:val="21"/>
          <w:lang w:eastAsia="es-CO"/>
        </w:rPr>
      </w:pPr>
      <w:r w:rsidRPr="00D02E25">
        <w:rPr>
          <w:rFonts w:ascii="Arial" w:eastAsia="Times New Roman" w:hAnsi="Arial" w:cs="Arial"/>
          <w:bCs/>
          <w:szCs w:val="21"/>
          <w:lang w:eastAsia="es-CO"/>
        </w:rPr>
        <w:t>LUZ STELLA PATIÑO JURADO</w:t>
      </w:r>
    </w:p>
    <w:p w:rsidR="00237C7E" w:rsidRPr="00D02E25" w:rsidRDefault="00237C7E" w:rsidP="00237C7E">
      <w:pPr>
        <w:spacing w:after="0"/>
        <w:jc w:val="both"/>
        <w:rPr>
          <w:rFonts w:ascii="Arial" w:eastAsia="Times New Roman" w:hAnsi="Arial" w:cs="Arial"/>
          <w:bCs/>
          <w:szCs w:val="21"/>
          <w:lang w:eastAsia="es-CO"/>
        </w:rPr>
      </w:pPr>
      <w:r w:rsidRPr="00D02E25">
        <w:rPr>
          <w:rFonts w:ascii="Arial" w:eastAsia="Times New Roman" w:hAnsi="Arial" w:cs="Arial"/>
          <w:bCs/>
          <w:szCs w:val="21"/>
          <w:lang w:eastAsia="es-CO"/>
        </w:rPr>
        <w:t xml:space="preserve">Jefe Oficina de Control Interno </w:t>
      </w:r>
    </w:p>
    <w:p w:rsidR="00E6736B" w:rsidRDefault="00E6736B" w:rsidP="007178E1">
      <w:pPr>
        <w:spacing w:after="0"/>
        <w:jc w:val="both"/>
        <w:rPr>
          <w:rFonts w:ascii="Arial" w:eastAsia="Times New Roman" w:hAnsi="Arial" w:cs="Arial"/>
          <w:bCs/>
          <w:sz w:val="14"/>
          <w:szCs w:val="14"/>
          <w:lang w:eastAsia="es-CO"/>
        </w:rPr>
      </w:pPr>
    </w:p>
    <w:p w:rsidR="00E6736B" w:rsidRDefault="00237C7E" w:rsidP="007178E1">
      <w:pPr>
        <w:spacing w:after="0"/>
        <w:jc w:val="both"/>
        <w:rPr>
          <w:rFonts w:ascii="Arial" w:eastAsia="Times New Roman" w:hAnsi="Arial" w:cs="Arial"/>
          <w:bCs/>
          <w:sz w:val="14"/>
          <w:szCs w:val="14"/>
          <w:lang w:eastAsia="es-CO"/>
        </w:rPr>
      </w:pPr>
      <w:r w:rsidRPr="00846CEF">
        <w:rPr>
          <w:rFonts w:ascii="Arial" w:eastAsia="Times New Roman" w:hAnsi="Arial" w:cs="Arial"/>
          <w:bCs/>
          <w:sz w:val="14"/>
          <w:szCs w:val="14"/>
          <w:lang w:eastAsia="es-CO"/>
        </w:rPr>
        <w:t>Proyecto SMRO/JMCR -</w:t>
      </w:r>
      <w:r w:rsidR="007178E1">
        <w:rPr>
          <w:rFonts w:ascii="Arial" w:eastAsia="Times New Roman" w:hAnsi="Arial" w:cs="Arial"/>
          <w:bCs/>
          <w:sz w:val="14"/>
          <w:szCs w:val="14"/>
          <w:lang w:eastAsia="es-CO"/>
        </w:rPr>
        <w:t xml:space="preserve"> </w:t>
      </w:r>
      <w:r w:rsidRPr="00846CEF">
        <w:rPr>
          <w:rFonts w:ascii="Arial" w:eastAsia="Times New Roman" w:hAnsi="Arial" w:cs="Arial"/>
          <w:bCs/>
          <w:sz w:val="14"/>
          <w:szCs w:val="14"/>
          <w:lang w:eastAsia="es-CO"/>
        </w:rPr>
        <w:t>Reviso LSPJ.</w:t>
      </w:r>
    </w:p>
    <w:p w:rsidR="00034D6D" w:rsidRDefault="00237C7E" w:rsidP="007178E1">
      <w:pPr>
        <w:spacing w:after="0"/>
        <w:jc w:val="both"/>
      </w:pPr>
      <w:r w:rsidRPr="00846CEF">
        <w:rPr>
          <w:rFonts w:ascii="Arial" w:eastAsia="Times New Roman" w:hAnsi="Arial" w:cs="Arial"/>
          <w:bCs/>
          <w:sz w:val="14"/>
          <w:szCs w:val="14"/>
          <w:lang w:eastAsia="es-CO"/>
        </w:rPr>
        <w:t>120.5.3</w:t>
      </w:r>
    </w:p>
    <w:p w:rsidR="00093CA0" w:rsidRDefault="00093CA0">
      <w:pPr>
        <w:spacing w:after="0"/>
        <w:jc w:val="both"/>
      </w:pPr>
    </w:p>
    <w:sectPr w:rsidR="00093CA0" w:rsidSect="006805F6">
      <w:footerReference w:type="default" r:id="rId30"/>
      <w:headerReference w:type="first" r:id="rId31"/>
      <w:footerReference w:type="first" r:id="rId32"/>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1C0" w:rsidRDefault="00A521C0" w:rsidP="006805F6">
      <w:pPr>
        <w:spacing w:after="0" w:line="240" w:lineRule="auto"/>
      </w:pPr>
      <w:r>
        <w:separator/>
      </w:r>
    </w:p>
  </w:endnote>
  <w:endnote w:type="continuationSeparator" w:id="0">
    <w:p w:rsidR="00A521C0" w:rsidRDefault="00A521C0"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7D" w:rsidRPr="00634DEC" w:rsidRDefault="00770B7D"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770B7D" w:rsidRDefault="00770B7D"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684F87">
      <w:rPr>
        <w:rFonts w:ascii="Arial" w:hAnsi="Arial" w:cs="Arial"/>
        <w:noProof/>
        <w:sz w:val="16"/>
        <w:szCs w:val="16"/>
      </w:rPr>
      <w:t>19</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7D" w:rsidRPr="0044207C" w:rsidRDefault="00770B7D" w:rsidP="00634DEC">
    <w:pPr>
      <w:pStyle w:val="Piedepgina"/>
      <w:rPr>
        <w:sz w:val="18"/>
        <w:szCs w:val="18"/>
      </w:rPr>
    </w:pPr>
  </w:p>
  <w:p w:rsidR="00770B7D" w:rsidRDefault="00770B7D" w:rsidP="00634DEC">
    <w:pPr>
      <w:pStyle w:val="Piedepgina"/>
    </w:pPr>
    <w:r>
      <w:rPr>
        <w:noProof/>
        <w:lang w:val="es-ES" w:eastAsia="es-ES"/>
      </w:rPr>
      <w:drawing>
        <wp:anchor distT="0" distB="0" distL="114300" distR="114300" simplePos="0" relativeHeight="251660288" behindDoc="1" locked="0" layoutInCell="1" allowOverlap="1" wp14:anchorId="51EBF24D" wp14:editId="63BB44F8">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1C0" w:rsidRDefault="00A521C0" w:rsidP="006805F6">
      <w:pPr>
        <w:spacing w:after="0" w:line="240" w:lineRule="auto"/>
      </w:pPr>
      <w:r>
        <w:separator/>
      </w:r>
    </w:p>
  </w:footnote>
  <w:footnote w:type="continuationSeparator" w:id="0">
    <w:p w:rsidR="00A521C0" w:rsidRDefault="00A521C0" w:rsidP="0068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7D" w:rsidRDefault="00770B7D" w:rsidP="006805F6">
    <w:pPr>
      <w:pStyle w:val="Encabezado"/>
      <w:tabs>
        <w:tab w:val="clear" w:pos="4419"/>
      </w:tabs>
    </w:pPr>
    <w:r>
      <w:rPr>
        <w:noProof/>
        <w:lang w:val="es-ES" w:eastAsia="es-ES"/>
      </w:rPr>
      <mc:AlternateContent>
        <mc:Choice Requires="wps">
          <w:drawing>
            <wp:anchor distT="0" distB="0" distL="114300" distR="114300" simplePos="0" relativeHeight="251659263" behindDoc="0" locked="0" layoutInCell="1" allowOverlap="1" wp14:anchorId="20C27157" wp14:editId="5E82E56E">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2426F9A"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val="es-ES" w:eastAsia="es-ES"/>
      </w:rPr>
      <w:drawing>
        <wp:anchor distT="0" distB="0" distL="114300" distR="114300" simplePos="0" relativeHeight="251662336" behindDoc="0" locked="0" layoutInCell="1" allowOverlap="1" wp14:anchorId="5EA88A18" wp14:editId="02C6B275">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61312" behindDoc="0" locked="0" layoutInCell="1" allowOverlap="1" wp14:anchorId="1BB8F006" wp14:editId="20DCCE88">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3C0B06"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384"/>
    <w:multiLevelType w:val="hybridMultilevel"/>
    <w:tmpl w:val="0C7E799E"/>
    <w:lvl w:ilvl="0" w:tplc="5A4A42B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808CE"/>
    <w:multiLevelType w:val="hybridMultilevel"/>
    <w:tmpl w:val="196C98C0"/>
    <w:lvl w:ilvl="0" w:tplc="9864E17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3924732"/>
    <w:multiLevelType w:val="hybridMultilevel"/>
    <w:tmpl w:val="F63E4402"/>
    <w:lvl w:ilvl="0" w:tplc="6DB2DACE">
      <w:start w:val="1"/>
      <w:numFmt w:val="decimal"/>
      <w:lvlText w:val="%1."/>
      <w:lvlJc w:val="left"/>
      <w:pPr>
        <w:ind w:left="786" w:hanging="360"/>
      </w:pPr>
      <w:rPr>
        <w:rFonts w:hint="default"/>
        <w:b/>
        <w:color w:val="auto"/>
        <w:u w:val="none"/>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nsid w:val="28FE63D3"/>
    <w:multiLevelType w:val="hybridMultilevel"/>
    <w:tmpl w:val="D982136C"/>
    <w:lvl w:ilvl="0" w:tplc="81AC2B26">
      <w:start w:val="1"/>
      <w:numFmt w:val="decimal"/>
      <w:lvlText w:val="%1."/>
      <w:lvlJc w:val="left"/>
      <w:pPr>
        <w:ind w:left="720" w:hanging="360"/>
      </w:pPr>
      <w:rPr>
        <w:b w:val="0"/>
        <w:strike w:val="0"/>
        <w:dstrike w:val="0"/>
        <w:color w:val="auto"/>
        <w:u w:val="none"/>
        <w:effect w:val="no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2DBC3514"/>
    <w:multiLevelType w:val="hybridMultilevel"/>
    <w:tmpl w:val="F2F8B550"/>
    <w:lvl w:ilvl="0" w:tplc="0E30A8B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FE179AB"/>
    <w:multiLevelType w:val="hybridMultilevel"/>
    <w:tmpl w:val="FE6AC978"/>
    <w:lvl w:ilvl="0" w:tplc="C688EB36">
      <w:start w:val="1"/>
      <w:numFmt w:val="lowerLetter"/>
      <w:lvlText w:val="%1."/>
      <w:lvlJc w:val="left"/>
      <w:pPr>
        <w:ind w:left="1211" w:hanging="360"/>
      </w:pPr>
      <w:rPr>
        <w:rFonts w:hint="default"/>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nsid w:val="3105519F"/>
    <w:multiLevelType w:val="hybridMultilevel"/>
    <w:tmpl w:val="F9B2BE60"/>
    <w:lvl w:ilvl="0" w:tplc="240A000F">
      <w:start w:val="1"/>
      <w:numFmt w:val="decimal"/>
      <w:lvlText w:val="%1."/>
      <w:lvlJc w:val="left"/>
      <w:pPr>
        <w:ind w:left="1071" w:hanging="360"/>
      </w:pPr>
    </w:lvl>
    <w:lvl w:ilvl="1" w:tplc="240A0019" w:tentative="1">
      <w:start w:val="1"/>
      <w:numFmt w:val="lowerLetter"/>
      <w:lvlText w:val="%2."/>
      <w:lvlJc w:val="left"/>
      <w:pPr>
        <w:ind w:left="1791" w:hanging="360"/>
      </w:pPr>
    </w:lvl>
    <w:lvl w:ilvl="2" w:tplc="240A001B" w:tentative="1">
      <w:start w:val="1"/>
      <w:numFmt w:val="lowerRoman"/>
      <w:lvlText w:val="%3."/>
      <w:lvlJc w:val="right"/>
      <w:pPr>
        <w:ind w:left="2511" w:hanging="180"/>
      </w:pPr>
    </w:lvl>
    <w:lvl w:ilvl="3" w:tplc="240A000F" w:tentative="1">
      <w:start w:val="1"/>
      <w:numFmt w:val="decimal"/>
      <w:lvlText w:val="%4."/>
      <w:lvlJc w:val="left"/>
      <w:pPr>
        <w:ind w:left="3231" w:hanging="360"/>
      </w:pPr>
    </w:lvl>
    <w:lvl w:ilvl="4" w:tplc="240A0019" w:tentative="1">
      <w:start w:val="1"/>
      <w:numFmt w:val="lowerLetter"/>
      <w:lvlText w:val="%5."/>
      <w:lvlJc w:val="left"/>
      <w:pPr>
        <w:ind w:left="3951" w:hanging="360"/>
      </w:pPr>
    </w:lvl>
    <w:lvl w:ilvl="5" w:tplc="240A001B" w:tentative="1">
      <w:start w:val="1"/>
      <w:numFmt w:val="lowerRoman"/>
      <w:lvlText w:val="%6."/>
      <w:lvlJc w:val="right"/>
      <w:pPr>
        <w:ind w:left="4671" w:hanging="180"/>
      </w:pPr>
    </w:lvl>
    <w:lvl w:ilvl="6" w:tplc="240A000F" w:tentative="1">
      <w:start w:val="1"/>
      <w:numFmt w:val="decimal"/>
      <w:lvlText w:val="%7."/>
      <w:lvlJc w:val="left"/>
      <w:pPr>
        <w:ind w:left="5391" w:hanging="360"/>
      </w:pPr>
    </w:lvl>
    <w:lvl w:ilvl="7" w:tplc="240A0019" w:tentative="1">
      <w:start w:val="1"/>
      <w:numFmt w:val="lowerLetter"/>
      <w:lvlText w:val="%8."/>
      <w:lvlJc w:val="left"/>
      <w:pPr>
        <w:ind w:left="6111" w:hanging="360"/>
      </w:pPr>
    </w:lvl>
    <w:lvl w:ilvl="8" w:tplc="240A001B" w:tentative="1">
      <w:start w:val="1"/>
      <w:numFmt w:val="lowerRoman"/>
      <w:lvlText w:val="%9."/>
      <w:lvlJc w:val="right"/>
      <w:pPr>
        <w:ind w:left="6831" w:hanging="180"/>
      </w:pPr>
    </w:lvl>
  </w:abstractNum>
  <w:abstractNum w:abstractNumId="7">
    <w:nsid w:val="33DE1AC9"/>
    <w:multiLevelType w:val="hybridMultilevel"/>
    <w:tmpl w:val="9AF42714"/>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8">
    <w:nsid w:val="461D139D"/>
    <w:multiLevelType w:val="hybridMultilevel"/>
    <w:tmpl w:val="4E381234"/>
    <w:lvl w:ilvl="0" w:tplc="240A000F">
      <w:start w:val="1"/>
      <w:numFmt w:val="decimal"/>
      <w:lvlText w:val="%1."/>
      <w:lvlJc w:val="left"/>
      <w:pPr>
        <w:ind w:left="1071" w:hanging="360"/>
      </w:pPr>
    </w:lvl>
    <w:lvl w:ilvl="1" w:tplc="240A0019" w:tentative="1">
      <w:start w:val="1"/>
      <w:numFmt w:val="lowerLetter"/>
      <w:lvlText w:val="%2."/>
      <w:lvlJc w:val="left"/>
      <w:pPr>
        <w:ind w:left="1791" w:hanging="360"/>
      </w:pPr>
    </w:lvl>
    <w:lvl w:ilvl="2" w:tplc="240A001B" w:tentative="1">
      <w:start w:val="1"/>
      <w:numFmt w:val="lowerRoman"/>
      <w:lvlText w:val="%3."/>
      <w:lvlJc w:val="right"/>
      <w:pPr>
        <w:ind w:left="2511" w:hanging="180"/>
      </w:pPr>
    </w:lvl>
    <w:lvl w:ilvl="3" w:tplc="240A000F" w:tentative="1">
      <w:start w:val="1"/>
      <w:numFmt w:val="decimal"/>
      <w:lvlText w:val="%4."/>
      <w:lvlJc w:val="left"/>
      <w:pPr>
        <w:ind w:left="3231" w:hanging="360"/>
      </w:pPr>
    </w:lvl>
    <w:lvl w:ilvl="4" w:tplc="240A0019" w:tentative="1">
      <w:start w:val="1"/>
      <w:numFmt w:val="lowerLetter"/>
      <w:lvlText w:val="%5."/>
      <w:lvlJc w:val="left"/>
      <w:pPr>
        <w:ind w:left="3951" w:hanging="360"/>
      </w:pPr>
    </w:lvl>
    <w:lvl w:ilvl="5" w:tplc="240A001B" w:tentative="1">
      <w:start w:val="1"/>
      <w:numFmt w:val="lowerRoman"/>
      <w:lvlText w:val="%6."/>
      <w:lvlJc w:val="right"/>
      <w:pPr>
        <w:ind w:left="4671" w:hanging="180"/>
      </w:pPr>
    </w:lvl>
    <w:lvl w:ilvl="6" w:tplc="240A000F" w:tentative="1">
      <w:start w:val="1"/>
      <w:numFmt w:val="decimal"/>
      <w:lvlText w:val="%7."/>
      <w:lvlJc w:val="left"/>
      <w:pPr>
        <w:ind w:left="5391" w:hanging="360"/>
      </w:pPr>
    </w:lvl>
    <w:lvl w:ilvl="7" w:tplc="240A0019" w:tentative="1">
      <w:start w:val="1"/>
      <w:numFmt w:val="lowerLetter"/>
      <w:lvlText w:val="%8."/>
      <w:lvlJc w:val="left"/>
      <w:pPr>
        <w:ind w:left="6111" w:hanging="360"/>
      </w:pPr>
    </w:lvl>
    <w:lvl w:ilvl="8" w:tplc="240A001B" w:tentative="1">
      <w:start w:val="1"/>
      <w:numFmt w:val="lowerRoman"/>
      <w:lvlText w:val="%9."/>
      <w:lvlJc w:val="right"/>
      <w:pPr>
        <w:ind w:left="6831" w:hanging="180"/>
      </w:pPr>
    </w:lvl>
  </w:abstractNum>
  <w:abstractNum w:abstractNumId="9">
    <w:nsid w:val="466F4956"/>
    <w:multiLevelType w:val="hybridMultilevel"/>
    <w:tmpl w:val="C4769C4A"/>
    <w:lvl w:ilvl="0" w:tplc="67AEE3AC">
      <w:start w:val="1"/>
      <w:numFmt w:val="decimal"/>
      <w:lvlText w:val="%1."/>
      <w:lvlJc w:val="left"/>
      <w:pPr>
        <w:ind w:left="36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0D374A2"/>
    <w:multiLevelType w:val="hybridMultilevel"/>
    <w:tmpl w:val="7F8A3C9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50201EC"/>
    <w:multiLevelType w:val="hybridMultilevel"/>
    <w:tmpl w:val="BA8E8832"/>
    <w:lvl w:ilvl="0" w:tplc="813C3FFA">
      <w:start w:val="5"/>
      <w:numFmt w:val="decimal"/>
      <w:lvlText w:val="%1."/>
      <w:lvlJc w:val="left"/>
      <w:pPr>
        <w:ind w:left="786" w:hanging="360"/>
      </w:pPr>
      <w:rPr>
        <w:rFonts w:hint="default"/>
        <w:b/>
        <w:color w:val="auto"/>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nsid w:val="59CA58DE"/>
    <w:multiLevelType w:val="hybridMultilevel"/>
    <w:tmpl w:val="7B804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DAF484E"/>
    <w:multiLevelType w:val="hybridMultilevel"/>
    <w:tmpl w:val="8D34781C"/>
    <w:lvl w:ilvl="0" w:tplc="754ECED6">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2ED7AB0"/>
    <w:multiLevelType w:val="hybridMultilevel"/>
    <w:tmpl w:val="389C120A"/>
    <w:lvl w:ilvl="0" w:tplc="442CBFB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693B48FB"/>
    <w:multiLevelType w:val="hybridMultilevel"/>
    <w:tmpl w:val="C73E4F14"/>
    <w:lvl w:ilvl="0" w:tplc="31EA42FE">
      <w:start w:val="1"/>
      <w:numFmt w:val="lowerLetter"/>
      <w:lvlText w:val="%1."/>
      <w:lvlJc w:val="left"/>
      <w:pPr>
        <w:ind w:left="1211" w:hanging="360"/>
      </w:pPr>
      <w:rPr>
        <w:rFonts w:hint="default"/>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6E8F2A66"/>
    <w:multiLevelType w:val="hybridMultilevel"/>
    <w:tmpl w:val="CC626D86"/>
    <w:lvl w:ilvl="0" w:tplc="482407C0">
      <w:start w:val="1"/>
      <w:numFmt w:val="bullet"/>
      <w:lvlText w:val=""/>
      <w:lvlJc w:val="left"/>
      <w:pPr>
        <w:ind w:left="1572" w:hanging="360"/>
      </w:pPr>
      <w:rPr>
        <w:rFonts w:ascii="Wingdings" w:hAnsi="Wingdings" w:hint="default"/>
        <w:color w:val="auto"/>
      </w:rPr>
    </w:lvl>
    <w:lvl w:ilvl="1" w:tplc="240A0003" w:tentative="1">
      <w:start w:val="1"/>
      <w:numFmt w:val="bullet"/>
      <w:lvlText w:val="o"/>
      <w:lvlJc w:val="left"/>
      <w:pPr>
        <w:ind w:left="2292" w:hanging="360"/>
      </w:pPr>
      <w:rPr>
        <w:rFonts w:ascii="Courier New" w:hAnsi="Courier New" w:cs="Courier New" w:hint="default"/>
      </w:rPr>
    </w:lvl>
    <w:lvl w:ilvl="2" w:tplc="240A0005" w:tentative="1">
      <w:start w:val="1"/>
      <w:numFmt w:val="bullet"/>
      <w:lvlText w:val=""/>
      <w:lvlJc w:val="left"/>
      <w:pPr>
        <w:ind w:left="3012" w:hanging="360"/>
      </w:pPr>
      <w:rPr>
        <w:rFonts w:ascii="Wingdings" w:hAnsi="Wingdings" w:hint="default"/>
      </w:rPr>
    </w:lvl>
    <w:lvl w:ilvl="3" w:tplc="240A0001" w:tentative="1">
      <w:start w:val="1"/>
      <w:numFmt w:val="bullet"/>
      <w:lvlText w:val=""/>
      <w:lvlJc w:val="left"/>
      <w:pPr>
        <w:ind w:left="3732" w:hanging="360"/>
      </w:pPr>
      <w:rPr>
        <w:rFonts w:ascii="Symbol" w:hAnsi="Symbol" w:hint="default"/>
      </w:rPr>
    </w:lvl>
    <w:lvl w:ilvl="4" w:tplc="240A0003" w:tentative="1">
      <w:start w:val="1"/>
      <w:numFmt w:val="bullet"/>
      <w:lvlText w:val="o"/>
      <w:lvlJc w:val="left"/>
      <w:pPr>
        <w:ind w:left="4452" w:hanging="360"/>
      </w:pPr>
      <w:rPr>
        <w:rFonts w:ascii="Courier New" w:hAnsi="Courier New" w:cs="Courier New" w:hint="default"/>
      </w:rPr>
    </w:lvl>
    <w:lvl w:ilvl="5" w:tplc="240A0005" w:tentative="1">
      <w:start w:val="1"/>
      <w:numFmt w:val="bullet"/>
      <w:lvlText w:val=""/>
      <w:lvlJc w:val="left"/>
      <w:pPr>
        <w:ind w:left="5172" w:hanging="360"/>
      </w:pPr>
      <w:rPr>
        <w:rFonts w:ascii="Wingdings" w:hAnsi="Wingdings" w:hint="default"/>
      </w:rPr>
    </w:lvl>
    <w:lvl w:ilvl="6" w:tplc="240A0001" w:tentative="1">
      <w:start w:val="1"/>
      <w:numFmt w:val="bullet"/>
      <w:lvlText w:val=""/>
      <w:lvlJc w:val="left"/>
      <w:pPr>
        <w:ind w:left="5892" w:hanging="360"/>
      </w:pPr>
      <w:rPr>
        <w:rFonts w:ascii="Symbol" w:hAnsi="Symbol" w:hint="default"/>
      </w:rPr>
    </w:lvl>
    <w:lvl w:ilvl="7" w:tplc="240A0003" w:tentative="1">
      <w:start w:val="1"/>
      <w:numFmt w:val="bullet"/>
      <w:lvlText w:val="o"/>
      <w:lvlJc w:val="left"/>
      <w:pPr>
        <w:ind w:left="6612" w:hanging="360"/>
      </w:pPr>
      <w:rPr>
        <w:rFonts w:ascii="Courier New" w:hAnsi="Courier New" w:cs="Courier New" w:hint="default"/>
      </w:rPr>
    </w:lvl>
    <w:lvl w:ilvl="8" w:tplc="240A0005" w:tentative="1">
      <w:start w:val="1"/>
      <w:numFmt w:val="bullet"/>
      <w:lvlText w:val=""/>
      <w:lvlJc w:val="left"/>
      <w:pPr>
        <w:ind w:left="7332" w:hanging="360"/>
      </w:pPr>
      <w:rPr>
        <w:rFonts w:ascii="Wingdings" w:hAnsi="Wingdings" w:hint="default"/>
      </w:rPr>
    </w:lvl>
  </w:abstractNum>
  <w:abstractNum w:abstractNumId="17">
    <w:nsid w:val="76892AB5"/>
    <w:multiLevelType w:val="hybridMultilevel"/>
    <w:tmpl w:val="245E812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12"/>
  </w:num>
  <w:num w:numId="2">
    <w:abstractNumId w:val="2"/>
  </w:num>
  <w:num w:numId="3">
    <w:abstractNumId w:val="16"/>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9"/>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10"/>
  </w:num>
  <w:num w:numId="16">
    <w:abstractNumId w:val="6"/>
  </w:num>
  <w:num w:numId="17">
    <w:abstractNumId w:val="8"/>
  </w:num>
  <w:num w:numId="18">
    <w:abstractNumId w:val="17"/>
  </w:num>
  <w:num w:numId="19">
    <w:abstractNumId w:val="3"/>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03E7"/>
    <w:rsid w:val="00005DD3"/>
    <w:rsid w:val="000071B2"/>
    <w:rsid w:val="00017A7C"/>
    <w:rsid w:val="0002011F"/>
    <w:rsid w:val="000243D2"/>
    <w:rsid w:val="00024A51"/>
    <w:rsid w:val="000326A2"/>
    <w:rsid w:val="00034D6D"/>
    <w:rsid w:val="0003775B"/>
    <w:rsid w:val="000378B5"/>
    <w:rsid w:val="00041E62"/>
    <w:rsid w:val="000470BC"/>
    <w:rsid w:val="0005399D"/>
    <w:rsid w:val="00055D24"/>
    <w:rsid w:val="00057C86"/>
    <w:rsid w:val="00064C5A"/>
    <w:rsid w:val="00076755"/>
    <w:rsid w:val="000906E1"/>
    <w:rsid w:val="00092C31"/>
    <w:rsid w:val="00093CA0"/>
    <w:rsid w:val="000950C3"/>
    <w:rsid w:val="000952C3"/>
    <w:rsid w:val="000A03AD"/>
    <w:rsid w:val="000A43F3"/>
    <w:rsid w:val="000B14A1"/>
    <w:rsid w:val="000B444A"/>
    <w:rsid w:val="000B7EB8"/>
    <w:rsid w:val="000C17BE"/>
    <w:rsid w:val="000C2009"/>
    <w:rsid w:val="000C2A6A"/>
    <w:rsid w:val="000C36ED"/>
    <w:rsid w:val="000D07B7"/>
    <w:rsid w:val="000D1A31"/>
    <w:rsid w:val="000D3C46"/>
    <w:rsid w:val="001045BD"/>
    <w:rsid w:val="001255D0"/>
    <w:rsid w:val="00130F3F"/>
    <w:rsid w:val="001350A3"/>
    <w:rsid w:val="00135C65"/>
    <w:rsid w:val="0013765A"/>
    <w:rsid w:val="0014042D"/>
    <w:rsid w:val="00140EB3"/>
    <w:rsid w:val="00143B83"/>
    <w:rsid w:val="00153F78"/>
    <w:rsid w:val="00155EF4"/>
    <w:rsid w:val="001821E5"/>
    <w:rsid w:val="001824AD"/>
    <w:rsid w:val="00183193"/>
    <w:rsid w:val="001858C2"/>
    <w:rsid w:val="0018699C"/>
    <w:rsid w:val="001879B3"/>
    <w:rsid w:val="00193376"/>
    <w:rsid w:val="00193A5D"/>
    <w:rsid w:val="001A1166"/>
    <w:rsid w:val="001A3CC9"/>
    <w:rsid w:val="001B3D67"/>
    <w:rsid w:val="001B4167"/>
    <w:rsid w:val="001B59E4"/>
    <w:rsid w:val="001B638A"/>
    <w:rsid w:val="001B6E48"/>
    <w:rsid w:val="001C1A0D"/>
    <w:rsid w:val="001C6B2F"/>
    <w:rsid w:val="001D040F"/>
    <w:rsid w:val="001D0E83"/>
    <w:rsid w:val="001E4981"/>
    <w:rsid w:val="001E5A92"/>
    <w:rsid w:val="001E7658"/>
    <w:rsid w:val="001F0252"/>
    <w:rsid w:val="00201B9B"/>
    <w:rsid w:val="00202477"/>
    <w:rsid w:val="0021077E"/>
    <w:rsid w:val="002117D9"/>
    <w:rsid w:val="00214D27"/>
    <w:rsid w:val="0022024D"/>
    <w:rsid w:val="002206BB"/>
    <w:rsid w:val="002240A9"/>
    <w:rsid w:val="002276D6"/>
    <w:rsid w:val="002350D1"/>
    <w:rsid w:val="00237C7E"/>
    <w:rsid w:val="002474A2"/>
    <w:rsid w:val="002510AD"/>
    <w:rsid w:val="002544F2"/>
    <w:rsid w:val="002550B4"/>
    <w:rsid w:val="00255892"/>
    <w:rsid w:val="00260580"/>
    <w:rsid w:val="0026192B"/>
    <w:rsid w:val="002726A9"/>
    <w:rsid w:val="00272718"/>
    <w:rsid w:val="00273A19"/>
    <w:rsid w:val="00273C0C"/>
    <w:rsid w:val="00274D5C"/>
    <w:rsid w:val="00277F32"/>
    <w:rsid w:val="002819CB"/>
    <w:rsid w:val="00285ED1"/>
    <w:rsid w:val="002861EC"/>
    <w:rsid w:val="002918D0"/>
    <w:rsid w:val="0029317B"/>
    <w:rsid w:val="0029507B"/>
    <w:rsid w:val="0029531C"/>
    <w:rsid w:val="0029708A"/>
    <w:rsid w:val="002A0D64"/>
    <w:rsid w:val="002A1472"/>
    <w:rsid w:val="002A4F03"/>
    <w:rsid w:val="002A6FB2"/>
    <w:rsid w:val="002A70A4"/>
    <w:rsid w:val="002B3187"/>
    <w:rsid w:val="002E24B9"/>
    <w:rsid w:val="002E359F"/>
    <w:rsid w:val="002E415E"/>
    <w:rsid w:val="002E6877"/>
    <w:rsid w:val="002E7BDB"/>
    <w:rsid w:val="002F191E"/>
    <w:rsid w:val="002F678B"/>
    <w:rsid w:val="002F67C2"/>
    <w:rsid w:val="002F7F02"/>
    <w:rsid w:val="003037E3"/>
    <w:rsid w:val="003042E3"/>
    <w:rsid w:val="003074D3"/>
    <w:rsid w:val="0031323C"/>
    <w:rsid w:val="0032366C"/>
    <w:rsid w:val="003262C8"/>
    <w:rsid w:val="0032688B"/>
    <w:rsid w:val="00326EEF"/>
    <w:rsid w:val="003328E2"/>
    <w:rsid w:val="00334175"/>
    <w:rsid w:val="00334C0D"/>
    <w:rsid w:val="00342408"/>
    <w:rsid w:val="0035135F"/>
    <w:rsid w:val="00352D00"/>
    <w:rsid w:val="00362258"/>
    <w:rsid w:val="00366FAA"/>
    <w:rsid w:val="00370B2F"/>
    <w:rsid w:val="003757AF"/>
    <w:rsid w:val="00377E45"/>
    <w:rsid w:val="003810C8"/>
    <w:rsid w:val="00383B18"/>
    <w:rsid w:val="00383C6F"/>
    <w:rsid w:val="003946F6"/>
    <w:rsid w:val="00396CDC"/>
    <w:rsid w:val="00396FF6"/>
    <w:rsid w:val="003A3197"/>
    <w:rsid w:val="003A4D20"/>
    <w:rsid w:val="003A4E63"/>
    <w:rsid w:val="003A4E8B"/>
    <w:rsid w:val="003B6E76"/>
    <w:rsid w:val="003C7217"/>
    <w:rsid w:val="003E357B"/>
    <w:rsid w:val="003E3A1F"/>
    <w:rsid w:val="003E6665"/>
    <w:rsid w:val="003F444B"/>
    <w:rsid w:val="003F46B6"/>
    <w:rsid w:val="003F66AA"/>
    <w:rsid w:val="00403C37"/>
    <w:rsid w:val="00415C14"/>
    <w:rsid w:val="004217B3"/>
    <w:rsid w:val="00432708"/>
    <w:rsid w:val="004356CB"/>
    <w:rsid w:val="004428C9"/>
    <w:rsid w:val="00450783"/>
    <w:rsid w:val="00450963"/>
    <w:rsid w:val="00451BD9"/>
    <w:rsid w:val="00453DA8"/>
    <w:rsid w:val="00460A95"/>
    <w:rsid w:val="00462F29"/>
    <w:rsid w:val="00474379"/>
    <w:rsid w:val="0047510B"/>
    <w:rsid w:val="00476816"/>
    <w:rsid w:val="00482A20"/>
    <w:rsid w:val="00483C73"/>
    <w:rsid w:val="0049067D"/>
    <w:rsid w:val="0049213E"/>
    <w:rsid w:val="00493FB9"/>
    <w:rsid w:val="00497A2F"/>
    <w:rsid w:val="004A12B3"/>
    <w:rsid w:val="004A4EC5"/>
    <w:rsid w:val="004B20C8"/>
    <w:rsid w:val="004B60BC"/>
    <w:rsid w:val="004C040F"/>
    <w:rsid w:val="004C0CD9"/>
    <w:rsid w:val="004D273B"/>
    <w:rsid w:val="004D2B54"/>
    <w:rsid w:val="004E09DB"/>
    <w:rsid w:val="004E2215"/>
    <w:rsid w:val="004E233E"/>
    <w:rsid w:val="004E2C48"/>
    <w:rsid w:val="004E37E6"/>
    <w:rsid w:val="004E681E"/>
    <w:rsid w:val="004F2E89"/>
    <w:rsid w:val="005026E9"/>
    <w:rsid w:val="00502BB3"/>
    <w:rsid w:val="00504C11"/>
    <w:rsid w:val="00511A79"/>
    <w:rsid w:val="00512D39"/>
    <w:rsid w:val="00523F9D"/>
    <w:rsid w:val="00531442"/>
    <w:rsid w:val="00533279"/>
    <w:rsid w:val="00535841"/>
    <w:rsid w:val="00542666"/>
    <w:rsid w:val="00543AEC"/>
    <w:rsid w:val="00545EDA"/>
    <w:rsid w:val="00550660"/>
    <w:rsid w:val="00550664"/>
    <w:rsid w:val="005536E1"/>
    <w:rsid w:val="005539F9"/>
    <w:rsid w:val="0056051D"/>
    <w:rsid w:val="00563A64"/>
    <w:rsid w:val="005665CB"/>
    <w:rsid w:val="00572925"/>
    <w:rsid w:val="00577095"/>
    <w:rsid w:val="00583539"/>
    <w:rsid w:val="0058416F"/>
    <w:rsid w:val="00594854"/>
    <w:rsid w:val="00595514"/>
    <w:rsid w:val="00596410"/>
    <w:rsid w:val="005A14CA"/>
    <w:rsid w:val="005A2418"/>
    <w:rsid w:val="005A7839"/>
    <w:rsid w:val="005B4D79"/>
    <w:rsid w:val="005B506C"/>
    <w:rsid w:val="005D0937"/>
    <w:rsid w:val="005D09E5"/>
    <w:rsid w:val="005D1519"/>
    <w:rsid w:val="005D2745"/>
    <w:rsid w:val="005D4A21"/>
    <w:rsid w:val="005E01DB"/>
    <w:rsid w:val="005E15AA"/>
    <w:rsid w:val="005E52A2"/>
    <w:rsid w:val="00602C40"/>
    <w:rsid w:val="006047A1"/>
    <w:rsid w:val="00613558"/>
    <w:rsid w:val="006200B6"/>
    <w:rsid w:val="0062150F"/>
    <w:rsid w:val="00621B9A"/>
    <w:rsid w:val="00632B6A"/>
    <w:rsid w:val="00634DEC"/>
    <w:rsid w:val="006361F9"/>
    <w:rsid w:val="00650DD8"/>
    <w:rsid w:val="00651F03"/>
    <w:rsid w:val="0065495C"/>
    <w:rsid w:val="00655BBB"/>
    <w:rsid w:val="00655F5A"/>
    <w:rsid w:val="00660BF9"/>
    <w:rsid w:val="0066667D"/>
    <w:rsid w:val="00671FA4"/>
    <w:rsid w:val="00672075"/>
    <w:rsid w:val="006761EC"/>
    <w:rsid w:val="006805F6"/>
    <w:rsid w:val="006811E8"/>
    <w:rsid w:val="00684F87"/>
    <w:rsid w:val="006859BC"/>
    <w:rsid w:val="00695F5F"/>
    <w:rsid w:val="00696304"/>
    <w:rsid w:val="006B4B2E"/>
    <w:rsid w:val="006B6ABF"/>
    <w:rsid w:val="006B7B8D"/>
    <w:rsid w:val="006D7CFE"/>
    <w:rsid w:val="006E3CB1"/>
    <w:rsid w:val="006F05A0"/>
    <w:rsid w:val="006F1D83"/>
    <w:rsid w:val="006F412C"/>
    <w:rsid w:val="00703D74"/>
    <w:rsid w:val="00707DCE"/>
    <w:rsid w:val="0071173B"/>
    <w:rsid w:val="00712C66"/>
    <w:rsid w:val="00713FC7"/>
    <w:rsid w:val="00714812"/>
    <w:rsid w:val="00716295"/>
    <w:rsid w:val="007178E1"/>
    <w:rsid w:val="007237A0"/>
    <w:rsid w:val="00725818"/>
    <w:rsid w:val="0072637B"/>
    <w:rsid w:val="0072770E"/>
    <w:rsid w:val="00732E47"/>
    <w:rsid w:val="007343A0"/>
    <w:rsid w:val="007417C0"/>
    <w:rsid w:val="007435CB"/>
    <w:rsid w:val="00751B49"/>
    <w:rsid w:val="00753294"/>
    <w:rsid w:val="00754B68"/>
    <w:rsid w:val="00760C84"/>
    <w:rsid w:val="00761972"/>
    <w:rsid w:val="00762350"/>
    <w:rsid w:val="007638B7"/>
    <w:rsid w:val="00770B7D"/>
    <w:rsid w:val="00771DA9"/>
    <w:rsid w:val="007735D4"/>
    <w:rsid w:val="00776038"/>
    <w:rsid w:val="0077651F"/>
    <w:rsid w:val="00776A9F"/>
    <w:rsid w:val="00781945"/>
    <w:rsid w:val="007843F7"/>
    <w:rsid w:val="00791416"/>
    <w:rsid w:val="00795E43"/>
    <w:rsid w:val="007A54B9"/>
    <w:rsid w:val="007B1EA6"/>
    <w:rsid w:val="007B3B99"/>
    <w:rsid w:val="007C3CA0"/>
    <w:rsid w:val="007C3D90"/>
    <w:rsid w:val="007C589D"/>
    <w:rsid w:val="007D3BD0"/>
    <w:rsid w:val="007F017A"/>
    <w:rsid w:val="007F0658"/>
    <w:rsid w:val="007F48AC"/>
    <w:rsid w:val="007F5FB4"/>
    <w:rsid w:val="008033DB"/>
    <w:rsid w:val="00803C5C"/>
    <w:rsid w:val="008169E3"/>
    <w:rsid w:val="00827488"/>
    <w:rsid w:val="00831CE6"/>
    <w:rsid w:val="0083475D"/>
    <w:rsid w:val="00835F57"/>
    <w:rsid w:val="0083778D"/>
    <w:rsid w:val="00841B4D"/>
    <w:rsid w:val="008464F6"/>
    <w:rsid w:val="00864F79"/>
    <w:rsid w:val="00865A30"/>
    <w:rsid w:val="008707B0"/>
    <w:rsid w:val="00871BEA"/>
    <w:rsid w:val="00876A4C"/>
    <w:rsid w:val="00881671"/>
    <w:rsid w:val="00882B04"/>
    <w:rsid w:val="008948B9"/>
    <w:rsid w:val="00894FBF"/>
    <w:rsid w:val="008A1521"/>
    <w:rsid w:val="008A4A76"/>
    <w:rsid w:val="008A7C46"/>
    <w:rsid w:val="008B117B"/>
    <w:rsid w:val="008B5162"/>
    <w:rsid w:val="008D2AFC"/>
    <w:rsid w:val="008E0380"/>
    <w:rsid w:val="008E2497"/>
    <w:rsid w:val="008E2A5B"/>
    <w:rsid w:val="008F3453"/>
    <w:rsid w:val="008F4E5F"/>
    <w:rsid w:val="008F6410"/>
    <w:rsid w:val="009031EA"/>
    <w:rsid w:val="00903BE3"/>
    <w:rsid w:val="009054BA"/>
    <w:rsid w:val="00905A58"/>
    <w:rsid w:val="00910754"/>
    <w:rsid w:val="009158BE"/>
    <w:rsid w:val="00921418"/>
    <w:rsid w:val="00922DB2"/>
    <w:rsid w:val="00926325"/>
    <w:rsid w:val="00927491"/>
    <w:rsid w:val="00927662"/>
    <w:rsid w:val="009312D0"/>
    <w:rsid w:val="009312E8"/>
    <w:rsid w:val="009342CF"/>
    <w:rsid w:val="00934CCD"/>
    <w:rsid w:val="00935577"/>
    <w:rsid w:val="00942975"/>
    <w:rsid w:val="00951E48"/>
    <w:rsid w:val="00961CE3"/>
    <w:rsid w:val="009630EB"/>
    <w:rsid w:val="0096317D"/>
    <w:rsid w:val="00980946"/>
    <w:rsid w:val="00982D55"/>
    <w:rsid w:val="009847F7"/>
    <w:rsid w:val="009875F4"/>
    <w:rsid w:val="0098766E"/>
    <w:rsid w:val="00990D21"/>
    <w:rsid w:val="009A1376"/>
    <w:rsid w:val="009B206E"/>
    <w:rsid w:val="009B4182"/>
    <w:rsid w:val="009B7CC9"/>
    <w:rsid w:val="009C6D61"/>
    <w:rsid w:val="009D2B6A"/>
    <w:rsid w:val="009D4CB9"/>
    <w:rsid w:val="009E0DD7"/>
    <w:rsid w:val="009E2B47"/>
    <w:rsid w:val="009E2C3D"/>
    <w:rsid w:val="009E325A"/>
    <w:rsid w:val="009F5CBE"/>
    <w:rsid w:val="009F74CC"/>
    <w:rsid w:val="00A0200B"/>
    <w:rsid w:val="00A03AF4"/>
    <w:rsid w:val="00A07DC7"/>
    <w:rsid w:val="00A123F3"/>
    <w:rsid w:val="00A216E6"/>
    <w:rsid w:val="00A26664"/>
    <w:rsid w:val="00A32F61"/>
    <w:rsid w:val="00A339A4"/>
    <w:rsid w:val="00A455D9"/>
    <w:rsid w:val="00A459A5"/>
    <w:rsid w:val="00A521C0"/>
    <w:rsid w:val="00A53601"/>
    <w:rsid w:val="00A550B4"/>
    <w:rsid w:val="00A66081"/>
    <w:rsid w:val="00A66214"/>
    <w:rsid w:val="00A66F32"/>
    <w:rsid w:val="00A67E0E"/>
    <w:rsid w:val="00A70CFD"/>
    <w:rsid w:val="00A913E0"/>
    <w:rsid w:val="00A91986"/>
    <w:rsid w:val="00A92B46"/>
    <w:rsid w:val="00A94524"/>
    <w:rsid w:val="00AA57AE"/>
    <w:rsid w:val="00AB1DFA"/>
    <w:rsid w:val="00AB6BB9"/>
    <w:rsid w:val="00AB6D95"/>
    <w:rsid w:val="00AC1889"/>
    <w:rsid w:val="00AC2635"/>
    <w:rsid w:val="00AC3E1C"/>
    <w:rsid w:val="00AC4364"/>
    <w:rsid w:val="00AC4996"/>
    <w:rsid w:val="00AD08CF"/>
    <w:rsid w:val="00AD1400"/>
    <w:rsid w:val="00AD1E6D"/>
    <w:rsid w:val="00AE166E"/>
    <w:rsid w:val="00AE223F"/>
    <w:rsid w:val="00AF1885"/>
    <w:rsid w:val="00AF3D88"/>
    <w:rsid w:val="00AF4B14"/>
    <w:rsid w:val="00AF682D"/>
    <w:rsid w:val="00B006F8"/>
    <w:rsid w:val="00B03480"/>
    <w:rsid w:val="00B03B49"/>
    <w:rsid w:val="00B048F0"/>
    <w:rsid w:val="00B053C0"/>
    <w:rsid w:val="00B074CB"/>
    <w:rsid w:val="00B128AB"/>
    <w:rsid w:val="00B14CF9"/>
    <w:rsid w:val="00B17507"/>
    <w:rsid w:val="00B17E5C"/>
    <w:rsid w:val="00B23250"/>
    <w:rsid w:val="00B236A7"/>
    <w:rsid w:val="00B24DE4"/>
    <w:rsid w:val="00B2549F"/>
    <w:rsid w:val="00B2744E"/>
    <w:rsid w:val="00B34A3E"/>
    <w:rsid w:val="00B35E80"/>
    <w:rsid w:val="00B50867"/>
    <w:rsid w:val="00B53714"/>
    <w:rsid w:val="00B5396A"/>
    <w:rsid w:val="00B564E2"/>
    <w:rsid w:val="00B61B47"/>
    <w:rsid w:val="00B64BF4"/>
    <w:rsid w:val="00B71CEE"/>
    <w:rsid w:val="00B7457D"/>
    <w:rsid w:val="00B82303"/>
    <w:rsid w:val="00B828CD"/>
    <w:rsid w:val="00B854E3"/>
    <w:rsid w:val="00B9333E"/>
    <w:rsid w:val="00B94F53"/>
    <w:rsid w:val="00B96B9E"/>
    <w:rsid w:val="00BA5E62"/>
    <w:rsid w:val="00BC042D"/>
    <w:rsid w:val="00BC05F3"/>
    <w:rsid w:val="00BC0F8D"/>
    <w:rsid w:val="00BC78BA"/>
    <w:rsid w:val="00BC7E2C"/>
    <w:rsid w:val="00BE22D3"/>
    <w:rsid w:val="00BE2519"/>
    <w:rsid w:val="00BE2767"/>
    <w:rsid w:val="00BE3A05"/>
    <w:rsid w:val="00BE5299"/>
    <w:rsid w:val="00BE5F42"/>
    <w:rsid w:val="00BE798F"/>
    <w:rsid w:val="00BE7F66"/>
    <w:rsid w:val="00BF4757"/>
    <w:rsid w:val="00C00604"/>
    <w:rsid w:val="00C009F6"/>
    <w:rsid w:val="00C104FF"/>
    <w:rsid w:val="00C12FC2"/>
    <w:rsid w:val="00C171B8"/>
    <w:rsid w:val="00C173FE"/>
    <w:rsid w:val="00C205A5"/>
    <w:rsid w:val="00C218A7"/>
    <w:rsid w:val="00C256DF"/>
    <w:rsid w:val="00C31357"/>
    <w:rsid w:val="00C34727"/>
    <w:rsid w:val="00C4581A"/>
    <w:rsid w:val="00C50DA8"/>
    <w:rsid w:val="00C520B8"/>
    <w:rsid w:val="00C66F6C"/>
    <w:rsid w:val="00C74C62"/>
    <w:rsid w:val="00C816AF"/>
    <w:rsid w:val="00C828A7"/>
    <w:rsid w:val="00C8548B"/>
    <w:rsid w:val="00C9528E"/>
    <w:rsid w:val="00C9624D"/>
    <w:rsid w:val="00CA1072"/>
    <w:rsid w:val="00CB1FE0"/>
    <w:rsid w:val="00CB5C22"/>
    <w:rsid w:val="00CC0A79"/>
    <w:rsid w:val="00CC2002"/>
    <w:rsid w:val="00CD3C87"/>
    <w:rsid w:val="00CD682D"/>
    <w:rsid w:val="00CD6DA3"/>
    <w:rsid w:val="00CE0775"/>
    <w:rsid w:val="00CE71F6"/>
    <w:rsid w:val="00CE7981"/>
    <w:rsid w:val="00CF5679"/>
    <w:rsid w:val="00D00F95"/>
    <w:rsid w:val="00D022F9"/>
    <w:rsid w:val="00D07A94"/>
    <w:rsid w:val="00D2316A"/>
    <w:rsid w:val="00D313C2"/>
    <w:rsid w:val="00D33963"/>
    <w:rsid w:val="00D33F6B"/>
    <w:rsid w:val="00D36B8E"/>
    <w:rsid w:val="00D4252E"/>
    <w:rsid w:val="00D43FA5"/>
    <w:rsid w:val="00D45338"/>
    <w:rsid w:val="00D459EC"/>
    <w:rsid w:val="00D46CAA"/>
    <w:rsid w:val="00D50179"/>
    <w:rsid w:val="00D53CD8"/>
    <w:rsid w:val="00D5796E"/>
    <w:rsid w:val="00D6483F"/>
    <w:rsid w:val="00D67F3E"/>
    <w:rsid w:val="00D92EBD"/>
    <w:rsid w:val="00DA159C"/>
    <w:rsid w:val="00DA19EE"/>
    <w:rsid w:val="00DA1AD5"/>
    <w:rsid w:val="00DB7709"/>
    <w:rsid w:val="00DD5490"/>
    <w:rsid w:val="00DE1E39"/>
    <w:rsid w:val="00DE4DF9"/>
    <w:rsid w:val="00DF0843"/>
    <w:rsid w:val="00DF0F48"/>
    <w:rsid w:val="00DF1762"/>
    <w:rsid w:val="00E015D5"/>
    <w:rsid w:val="00E0320C"/>
    <w:rsid w:val="00E11884"/>
    <w:rsid w:val="00E13990"/>
    <w:rsid w:val="00E13A88"/>
    <w:rsid w:val="00E24810"/>
    <w:rsid w:val="00E2482B"/>
    <w:rsid w:val="00E25D32"/>
    <w:rsid w:val="00E36D80"/>
    <w:rsid w:val="00E40D23"/>
    <w:rsid w:val="00E42E93"/>
    <w:rsid w:val="00E5190A"/>
    <w:rsid w:val="00E53553"/>
    <w:rsid w:val="00E53CC0"/>
    <w:rsid w:val="00E62410"/>
    <w:rsid w:val="00E6736B"/>
    <w:rsid w:val="00E7063D"/>
    <w:rsid w:val="00E71C0E"/>
    <w:rsid w:val="00E76D0B"/>
    <w:rsid w:val="00E856B9"/>
    <w:rsid w:val="00E96A7D"/>
    <w:rsid w:val="00EA54C9"/>
    <w:rsid w:val="00EA7F72"/>
    <w:rsid w:val="00EB0D6F"/>
    <w:rsid w:val="00EC38D8"/>
    <w:rsid w:val="00EC68F9"/>
    <w:rsid w:val="00ED1612"/>
    <w:rsid w:val="00ED59B4"/>
    <w:rsid w:val="00EE2CB2"/>
    <w:rsid w:val="00EE698D"/>
    <w:rsid w:val="00EE7C67"/>
    <w:rsid w:val="00EF28B6"/>
    <w:rsid w:val="00F10202"/>
    <w:rsid w:val="00F12BA1"/>
    <w:rsid w:val="00F17E3E"/>
    <w:rsid w:val="00F34309"/>
    <w:rsid w:val="00F40F7C"/>
    <w:rsid w:val="00F42B54"/>
    <w:rsid w:val="00F444AD"/>
    <w:rsid w:val="00F47879"/>
    <w:rsid w:val="00F52496"/>
    <w:rsid w:val="00F52DC5"/>
    <w:rsid w:val="00F54C89"/>
    <w:rsid w:val="00F55A76"/>
    <w:rsid w:val="00F55AA1"/>
    <w:rsid w:val="00F6000E"/>
    <w:rsid w:val="00F70A1A"/>
    <w:rsid w:val="00F72EE1"/>
    <w:rsid w:val="00F76CF4"/>
    <w:rsid w:val="00F800D4"/>
    <w:rsid w:val="00F85D4B"/>
    <w:rsid w:val="00F8669A"/>
    <w:rsid w:val="00F869B4"/>
    <w:rsid w:val="00F94445"/>
    <w:rsid w:val="00FA2600"/>
    <w:rsid w:val="00FA2D66"/>
    <w:rsid w:val="00FA658F"/>
    <w:rsid w:val="00FB0968"/>
    <w:rsid w:val="00FB40B2"/>
    <w:rsid w:val="00FB5ED0"/>
    <w:rsid w:val="00FC6451"/>
    <w:rsid w:val="00FC7311"/>
    <w:rsid w:val="00FD3658"/>
    <w:rsid w:val="00FD3961"/>
    <w:rsid w:val="00FE1B98"/>
    <w:rsid w:val="00FE5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Prrafodelista">
    <w:name w:val="List Paragraph"/>
    <w:basedOn w:val="Normal"/>
    <w:uiPriority w:val="34"/>
    <w:qFormat/>
    <w:rsid w:val="00FB5ED0"/>
    <w:pPr>
      <w:ind w:left="720"/>
      <w:contextualSpacing/>
    </w:pPr>
  </w:style>
  <w:style w:type="table" w:customStyle="1" w:styleId="Tablaconcuadrcula4-nfasis61">
    <w:name w:val="Tabla con cuadrícula 4 - Énfasis 61"/>
    <w:basedOn w:val="Tablanormal"/>
    <w:uiPriority w:val="49"/>
    <w:rsid w:val="00024A51"/>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character" w:styleId="Hipervnculo">
    <w:name w:val="Hyperlink"/>
    <w:basedOn w:val="Fuentedeprrafopredeter"/>
    <w:uiPriority w:val="99"/>
    <w:unhideWhenUsed/>
    <w:rsid w:val="00613558"/>
    <w:rPr>
      <w:color w:val="0563C1"/>
      <w:u w:val="single"/>
    </w:rPr>
  </w:style>
  <w:style w:type="table" w:customStyle="1" w:styleId="Tablaconcuadrcula4-nfasis51">
    <w:name w:val="Tabla con cuadrícula 4 - Énfasis 51"/>
    <w:basedOn w:val="Tablanormal"/>
    <w:uiPriority w:val="49"/>
    <w:rsid w:val="002A4F03"/>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Tablaconcuadrcula4-nfasis21">
    <w:name w:val="Tabla con cuadrícula 4 - Énfasis 21"/>
    <w:basedOn w:val="Tablanormal"/>
    <w:uiPriority w:val="49"/>
    <w:rsid w:val="005A7839"/>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Tablaconcuadrcula5oscura-nfasis51">
    <w:name w:val="Tabla con cuadrícula 5 oscura - Énfasis 51"/>
    <w:basedOn w:val="Tablanormal"/>
    <w:uiPriority w:val="50"/>
    <w:rsid w:val="006720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customStyle="1" w:styleId="Tablaconcuadrcula4-nfasis11">
    <w:name w:val="Tabla con cuadrícula 4 - Énfasis 11"/>
    <w:basedOn w:val="Tablanormal"/>
    <w:uiPriority w:val="49"/>
    <w:rsid w:val="008F6410"/>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paragraph" w:customStyle="1" w:styleId="Default">
    <w:name w:val="Default"/>
    <w:rsid w:val="00143B83"/>
    <w:pPr>
      <w:autoSpaceDE w:val="0"/>
      <w:autoSpaceDN w:val="0"/>
      <w:adjustRightInd w:val="0"/>
      <w:spacing w:after="0" w:line="240" w:lineRule="auto"/>
    </w:pPr>
    <w:rPr>
      <w:rFonts w:ascii="Arial" w:eastAsia="Calibri" w:hAnsi="Arial" w:cs="Arial"/>
      <w:color w:val="000000"/>
      <w:sz w:val="24"/>
      <w:szCs w:val="24"/>
      <w:lang w:eastAsia="es-CO"/>
    </w:rPr>
  </w:style>
  <w:style w:type="table" w:customStyle="1" w:styleId="Tabladelista3-nfasis21">
    <w:name w:val="Tabla de lista 3 - Énfasis 21"/>
    <w:basedOn w:val="Tablanormal"/>
    <w:uiPriority w:val="48"/>
    <w:rsid w:val="00143B83"/>
    <w:pPr>
      <w:spacing w:after="0" w:line="240" w:lineRule="auto"/>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customStyle="1" w:styleId="Tablaconcuadrcula5oscura-nfasis31">
    <w:name w:val="Tabla con cuadrícula 5 oscura - Énfasis 31"/>
    <w:basedOn w:val="Tablanormal"/>
    <w:uiPriority w:val="50"/>
    <w:rsid w:val="002819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customStyle="1" w:styleId="Tabladelista4-nfasis41">
    <w:name w:val="Tabla de lista 4 - Énfasis 41"/>
    <w:basedOn w:val="Tablanormal"/>
    <w:uiPriority w:val="49"/>
    <w:rsid w:val="002819CB"/>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Tablaconcuadrcula5oscura-nfasis11">
    <w:name w:val="Tabla con cuadrícula 5 oscura - Énfasis 11"/>
    <w:basedOn w:val="Tablanormal"/>
    <w:uiPriority w:val="50"/>
    <w:rsid w:val="00AF3D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customStyle="1" w:styleId="Tablaconcuadrcula6concolores-nfasis21">
    <w:name w:val="Tabla con cuadrícula 6 con colores - Énfasis 21"/>
    <w:basedOn w:val="Tablanormal"/>
    <w:uiPriority w:val="51"/>
    <w:rsid w:val="00935577"/>
    <w:pPr>
      <w:spacing w:after="0" w:line="240" w:lineRule="auto"/>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character" w:styleId="Refdecomentario">
    <w:name w:val="annotation reference"/>
    <w:basedOn w:val="Fuentedeprrafopredeter"/>
    <w:uiPriority w:val="99"/>
    <w:semiHidden/>
    <w:unhideWhenUsed/>
    <w:rsid w:val="000D07B7"/>
    <w:rPr>
      <w:sz w:val="16"/>
      <w:szCs w:val="16"/>
    </w:rPr>
  </w:style>
  <w:style w:type="paragraph" w:styleId="Textocomentario">
    <w:name w:val="annotation text"/>
    <w:basedOn w:val="Normal"/>
    <w:link w:val="TextocomentarioCar"/>
    <w:uiPriority w:val="99"/>
    <w:semiHidden/>
    <w:unhideWhenUsed/>
    <w:rsid w:val="000D07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07B7"/>
    <w:rPr>
      <w:sz w:val="20"/>
      <w:szCs w:val="20"/>
    </w:rPr>
  </w:style>
  <w:style w:type="paragraph" w:styleId="Asuntodelcomentario">
    <w:name w:val="annotation subject"/>
    <w:basedOn w:val="Textocomentario"/>
    <w:next w:val="Textocomentario"/>
    <w:link w:val="AsuntodelcomentarioCar"/>
    <w:uiPriority w:val="99"/>
    <w:semiHidden/>
    <w:unhideWhenUsed/>
    <w:rsid w:val="000D07B7"/>
    <w:rPr>
      <w:b/>
      <w:bCs/>
    </w:rPr>
  </w:style>
  <w:style w:type="character" w:customStyle="1" w:styleId="AsuntodelcomentarioCar">
    <w:name w:val="Asunto del comentario Car"/>
    <w:basedOn w:val="TextocomentarioCar"/>
    <w:link w:val="Asuntodelcomentario"/>
    <w:uiPriority w:val="99"/>
    <w:semiHidden/>
    <w:rsid w:val="000D07B7"/>
    <w:rPr>
      <w:b/>
      <w:bCs/>
      <w:sz w:val="20"/>
      <w:szCs w:val="20"/>
    </w:rPr>
  </w:style>
  <w:style w:type="table" w:styleId="Tablaconcuadrcula">
    <w:name w:val="Table Grid"/>
    <w:basedOn w:val="Tablanormal"/>
    <w:uiPriority w:val="39"/>
    <w:rsid w:val="0094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anormal"/>
    <w:uiPriority w:val="49"/>
    <w:rsid w:val="00F76CF4"/>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paragraph" w:styleId="NormalWeb">
    <w:name w:val="Normal (Web)"/>
    <w:basedOn w:val="Normal"/>
    <w:uiPriority w:val="99"/>
    <w:unhideWhenUsed/>
    <w:rsid w:val="005D15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5D1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Prrafodelista">
    <w:name w:val="List Paragraph"/>
    <w:basedOn w:val="Normal"/>
    <w:uiPriority w:val="34"/>
    <w:qFormat/>
    <w:rsid w:val="00FB5ED0"/>
    <w:pPr>
      <w:ind w:left="720"/>
      <w:contextualSpacing/>
    </w:pPr>
  </w:style>
  <w:style w:type="table" w:customStyle="1" w:styleId="Tablaconcuadrcula4-nfasis61">
    <w:name w:val="Tabla con cuadrícula 4 - Énfasis 61"/>
    <w:basedOn w:val="Tablanormal"/>
    <w:uiPriority w:val="49"/>
    <w:rsid w:val="00024A51"/>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character" w:styleId="Hipervnculo">
    <w:name w:val="Hyperlink"/>
    <w:basedOn w:val="Fuentedeprrafopredeter"/>
    <w:uiPriority w:val="99"/>
    <w:unhideWhenUsed/>
    <w:rsid w:val="00613558"/>
    <w:rPr>
      <w:color w:val="0563C1"/>
      <w:u w:val="single"/>
    </w:rPr>
  </w:style>
  <w:style w:type="table" w:customStyle="1" w:styleId="Tablaconcuadrcula4-nfasis51">
    <w:name w:val="Tabla con cuadrícula 4 - Énfasis 51"/>
    <w:basedOn w:val="Tablanormal"/>
    <w:uiPriority w:val="49"/>
    <w:rsid w:val="002A4F03"/>
    <w:pPr>
      <w:spacing w:after="0" w:line="240" w:lineRule="auto"/>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customStyle="1" w:styleId="Tablaconcuadrcula4-nfasis21">
    <w:name w:val="Tabla con cuadrícula 4 - Énfasis 21"/>
    <w:basedOn w:val="Tablanormal"/>
    <w:uiPriority w:val="49"/>
    <w:rsid w:val="005A7839"/>
    <w:pPr>
      <w:spacing w:after="0" w:line="240" w:lineRule="auto"/>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customStyle="1" w:styleId="Tablaconcuadrcula5oscura-nfasis51">
    <w:name w:val="Tabla con cuadrícula 5 oscura - Énfasis 51"/>
    <w:basedOn w:val="Tablanormal"/>
    <w:uiPriority w:val="50"/>
    <w:rsid w:val="006720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customStyle="1" w:styleId="Tablaconcuadrcula4-nfasis11">
    <w:name w:val="Tabla con cuadrícula 4 - Énfasis 11"/>
    <w:basedOn w:val="Tablanormal"/>
    <w:uiPriority w:val="49"/>
    <w:rsid w:val="008F6410"/>
    <w:pPr>
      <w:spacing w:after="0" w:line="240" w:lineRule="auto"/>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paragraph" w:customStyle="1" w:styleId="Default">
    <w:name w:val="Default"/>
    <w:rsid w:val="00143B83"/>
    <w:pPr>
      <w:autoSpaceDE w:val="0"/>
      <w:autoSpaceDN w:val="0"/>
      <w:adjustRightInd w:val="0"/>
      <w:spacing w:after="0" w:line="240" w:lineRule="auto"/>
    </w:pPr>
    <w:rPr>
      <w:rFonts w:ascii="Arial" w:eastAsia="Calibri" w:hAnsi="Arial" w:cs="Arial"/>
      <w:color w:val="000000"/>
      <w:sz w:val="24"/>
      <w:szCs w:val="24"/>
      <w:lang w:eastAsia="es-CO"/>
    </w:rPr>
  </w:style>
  <w:style w:type="table" w:customStyle="1" w:styleId="Tabladelista3-nfasis21">
    <w:name w:val="Tabla de lista 3 - Énfasis 21"/>
    <w:basedOn w:val="Tablanormal"/>
    <w:uiPriority w:val="48"/>
    <w:rsid w:val="00143B83"/>
    <w:pPr>
      <w:spacing w:after="0" w:line="240" w:lineRule="auto"/>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customStyle="1" w:styleId="Tablaconcuadrcula5oscura-nfasis31">
    <w:name w:val="Tabla con cuadrícula 5 oscura - Énfasis 31"/>
    <w:basedOn w:val="Tablanormal"/>
    <w:uiPriority w:val="50"/>
    <w:rsid w:val="002819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customStyle="1" w:styleId="Tabladelista4-nfasis41">
    <w:name w:val="Tabla de lista 4 - Énfasis 41"/>
    <w:basedOn w:val="Tablanormal"/>
    <w:uiPriority w:val="49"/>
    <w:rsid w:val="002819CB"/>
    <w:pPr>
      <w:spacing w:after="0" w:line="240" w:lineRule="auto"/>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customStyle="1" w:styleId="Tablaconcuadrcula5oscura-nfasis11">
    <w:name w:val="Tabla con cuadrícula 5 oscura - Énfasis 11"/>
    <w:basedOn w:val="Tablanormal"/>
    <w:uiPriority w:val="50"/>
    <w:rsid w:val="00AF3D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customStyle="1" w:styleId="Tablaconcuadrcula6concolores-nfasis21">
    <w:name w:val="Tabla con cuadrícula 6 con colores - Énfasis 21"/>
    <w:basedOn w:val="Tablanormal"/>
    <w:uiPriority w:val="51"/>
    <w:rsid w:val="00935577"/>
    <w:pPr>
      <w:spacing w:after="0" w:line="240" w:lineRule="auto"/>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character" w:styleId="Refdecomentario">
    <w:name w:val="annotation reference"/>
    <w:basedOn w:val="Fuentedeprrafopredeter"/>
    <w:uiPriority w:val="99"/>
    <w:semiHidden/>
    <w:unhideWhenUsed/>
    <w:rsid w:val="000D07B7"/>
    <w:rPr>
      <w:sz w:val="16"/>
      <w:szCs w:val="16"/>
    </w:rPr>
  </w:style>
  <w:style w:type="paragraph" w:styleId="Textocomentario">
    <w:name w:val="annotation text"/>
    <w:basedOn w:val="Normal"/>
    <w:link w:val="TextocomentarioCar"/>
    <w:uiPriority w:val="99"/>
    <w:semiHidden/>
    <w:unhideWhenUsed/>
    <w:rsid w:val="000D07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07B7"/>
    <w:rPr>
      <w:sz w:val="20"/>
      <w:szCs w:val="20"/>
    </w:rPr>
  </w:style>
  <w:style w:type="paragraph" w:styleId="Asuntodelcomentario">
    <w:name w:val="annotation subject"/>
    <w:basedOn w:val="Textocomentario"/>
    <w:next w:val="Textocomentario"/>
    <w:link w:val="AsuntodelcomentarioCar"/>
    <w:uiPriority w:val="99"/>
    <w:semiHidden/>
    <w:unhideWhenUsed/>
    <w:rsid w:val="000D07B7"/>
    <w:rPr>
      <w:b/>
      <w:bCs/>
    </w:rPr>
  </w:style>
  <w:style w:type="character" w:customStyle="1" w:styleId="AsuntodelcomentarioCar">
    <w:name w:val="Asunto del comentario Car"/>
    <w:basedOn w:val="TextocomentarioCar"/>
    <w:link w:val="Asuntodelcomentario"/>
    <w:uiPriority w:val="99"/>
    <w:semiHidden/>
    <w:rsid w:val="000D07B7"/>
    <w:rPr>
      <w:b/>
      <w:bCs/>
      <w:sz w:val="20"/>
      <w:szCs w:val="20"/>
    </w:rPr>
  </w:style>
  <w:style w:type="table" w:styleId="Tablaconcuadrcula">
    <w:name w:val="Table Grid"/>
    <w:basedOn w:val="Tablanormal"/>
    <w:uiPriority w:val="39"/>
    <w:rsid w:val="0094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anormal"/>
    <w:uiPriority w:val="49"/>
    <w:rsid w:val="00F76CF4"/>
    <w:pPr>
      <w:spacing w:after="0" w:line="240" w:lineRule="auto"/>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paragraph" w:styleId="NormalWeb">
    <w:name w:val="Normal (Web)"/>
    <w:basedOn w:val="Normal"/>
    <w:uiPriority w:val="99"/>
    <w:unhideWhenUsed/>
    <w:rsid w:val="005D15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5D1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913">
      <w:bodyDiv w:val="1"/>
      <w:marLeft w:val="0"/>
      <w:marRight w:val="0"/>
      <w:marTop w:val="0"/>
      <w:marBottom w:val="0"/>
      <w:divBdr>
        <w:top w:val="none" w:sz="0" w:space="0" w:color="auto"/>
        <w:left w:val="none" w:sz="0" w:space="0" w:color="auto"/>
        <w:bottom w:val="none" w:sz="0" w:space="0" w:color="auto"/>
        <w:right w:val="none" w:sz="0" w:space="0" w:color="auto"/>
      </w:divBdr>
    </w:div>
    <w:div w:id="92946228">
      <w:bodyDiv w:val="1"/>
      <w:marLeft w:val="0"/>
      <w:marRight w:val="0"/>
      <w:marTop w:val="0"/>
      <w:marBottom w:val="0"/>
      <w:divBdr>
        <w:top w:val="none" w:sz="0" w:space="0" w:color="auto"/>
        <w:left w:val="none" w:sz="0" w:space="0" w:color="auto"/>
        <w:bottom w:val="none" w:sz="0" w:space="0" w:color="auto"/>
        <w:right w:val="none" w:sz="0" w:space="0" w:color="auto"/>
      </w:divBdr>
    </w:div>
    <w:div w:id="114494338">
      <w:bodyDiv w:val="1"/>
      <w:marLeft w:val="0"/>
      <w:marRight w:val="0"/>
      <w:marTop w:val="0"/>
      <w:marBottom w:val="0"/>
      <w:divBdr>
        <w:top w:val="none" w:sz="0" w:space="0" w:color="auto"/>
        <w:left w:val="none" w:sz="0" w:space="0" w:color="auto"/>
        <w:bottom w:val="none" w:sz="0" w:space="0" w:color="auto"/>
        <w:right w:val="none" w:sz="0" w:space="0" w:color="auto"/>
      </w:divBdr>
    </w:div>
    <w:div w:id="161508015">
      <w:bodyDiv w:val="1"/>
      <w:marLeft w:val="0"/>
      <w:marRight w:val="0"/>
      <w:marTop w:val="0"/>
      <w:marBottom w:val="0"/>
      <w:divBdr>
        <w:top w:val="none" w:sz="0" w:space="0" w:color="auto"/>
        <w:left w:val="none" w:sz="0" w:space="0" w:color="auto"/>
        <w:bottom w:val="none" w:sz="0" w:space="0" w:color="auto"/>
        <w:right w:val="none" w:sz="0" w:space="0" w:color="auto"/>
      </w:divBdr>
    </w:div>
    <w:div w:id="247007766">
      <w:bodyDiv w:val="1"/>
      <w:marLeft w:val="0"/>
      <w:marRight w:val="0"/>
      <w:marTop w:val="0"/>
      <w:marBottom w:val="0"/>
      <w:divBdr>
        <w:top w:val="none" w:sz="0" w:space="0" w:color="auto"/>
        <w:left w:val="none" w:sz="0" w:space="0" w:color="auto"/>
        <w:bottom w:val="none" w:sz="0" w:space="0" w:color="auto"/>
        <w:right w:val="none" w:sz="0" w:space="0" w:color="auto"/>
      </w:divBdr>
    </w:div>
    <w:div w:id="295840307">
      <w:bodyDiv w:val="1"/>
      <w:marLeft w:val="0"/>
      <w:marRight w:val="0"/>
      <w:marTop w:val="0"/>
      <w:marBottom w:val="0"/>
      <w:divBdr>
        <w:top w:val="none" w:sz="0" w:space="0" w:color="auto"/>
        <w:left w:val="none" w:sz="0" w:space="0" w:color="auto"/>
        <w:bottom w:val="none" w:sz="0" w:space="0" w:color="auto"/>
        <w:right w:val="none" w:sz="0" w:space="0" w:color="auto"/>
      </w:divBdr>
    </w:div>
    <w:div w:id="343821966">
      <w:bodyDiv w:val="1"/>
      <w:marLeft w:val="0"/>
      <w:marRight w:val="0"/>
      <w:marTop w:val="0"/>
      <w:marBottom w:val="0"/>
      <w:divBdr>
        <w:top w:val="none" w:sz="0" w:space="0" w:color="auto"/>
        <w:left w:val="none" w:sz="0" w:space="0" w:color="auto"/>
        <w:bottom w:val="none" w:sz="0" w:space="0" w:color="auto"/>
        <w:right w:val="none" w:sz="0" w:space="0" w:color="auto"/>
      </w:divBdr>
    </w:div>
    <w:div w:id="344593592">
      <w:bodyDiv w:val="1"/>
      <w:marLeft w:val="0"/>
      <w:marRight w:val="0"/>
      <w:marTop w:val="0"/>
      <w:marBottom w:val="0"/>
      <w:divBdr>
        <w:top w:val="none" w:sz="0" w:space="0" w:color="auto"/>
        <w:left w:val="none" w:sz="0" w:space="0" w:color="auto"/>
        <w:bottom w:val="none" w:sz="0" w:space="0" w:color="auto"/>
        <w:right w:val="none" w:sz="0" w:space="0" w:color="auto"/>
      </w:divBdr>
    </w:div>
    <w:div w:id="388236541">
      <w:bodyDiv w:val="1"/>
      <w:marLeft w:val="0"/>
      <w:marRight w:val="0"/>
      <w:marTop w:val="0"/>
      <w:marBottom w:val="0"/>
      <w:divBdr>
        <w:top w:val="none" w:sz="0" w:space="0" w:color="auto"/>
        <w:left w:val="none" w:sz="0" w:space="0" w:color="auto"/>
        <w:bottom w:val="none" w:sz="0" w:space="0" w:color="auto"/>
        <w:right w:val="none" w:sz="0" w:space="0" w:color="auto"/>
      </w:divBdr>
    </w:div>
    <w:div w:id="461730695">
      <w:bodyDiv w:val="1"/>
      <w:marLeft w:val="0"/>
      <w:marRight w:val="0"/>
      <w:marTop w:val="0"/>
      <w:marBottom w:val="0"/>
      <w:divBdr>
        <w:top w:val="none" w:sz="0" w:space="0" w:color="auto"/>
        <w:left w:val="none" w:sz="0" w:space="0" w:color="auto"/>
        <w:bottom w:val="none" w:sz="0" w:space="0" w:color="auto"/>
        <w:right w:val="none" w:sz="0" w:space="0" w:color="auto"/>
      </w:divBdr>
    </w:div>
    <w:div w:id="494957073">
      <w:bodyDiv w:val="1"/>
      <w:marLeft w:val="0"/>
      <w:marRight w:val="0"/>
      <w:marTop w:val="0"/>
      <w:marBottom w:val="0"/>
      <w:divBdr>
        <w:top w:val="none" w:sz="0" w:space="0" w:color="auto"/>
        <w:left w:val="none" w:sz="0" w:space="0" w:color="auto"/>
        <w:bottom w:val="none" w:sz="0" w:space="0" w:color="auto"/>
        <w:right w:val="none" w:sz="0" w:space="0" w:color="auto"/>
      </w:divBdr>
    </w:div>
    <w:div w:id="508103837">
      <w:bodyDiv w:val="1"/>
      <w:marLeft w:val="0"/>
      <w:marRight w:val="0"/>
      <w:marTop w:val="0"/>
      <w:marBottom w:val="0"/>
      <w:divBdr>
        <w:top w:val="none" w:sz="0" w:space="0" w:color="auto"/>
        <w:left w:val="none" w:sz="0" w:space="0" w:color="auto"/>
        <w:bottom w:val="none" w:sz="0" w:space="0" w:color="auto"/>
        <w:right w:val="none" w:sz="0" w:space="0" w:color="auto"/>
      </w:divBdr>
    </w:div>
    <w:div w:id="510875266">
      <w:bodyDiv w:val="1"/>
      <w:marLeft w:val="0"/>
      <w:marRight w:val="0"/>
      <w:marTop w:val="0"/>
      <w:marBottom w:val="0"/>
      <w:divBdr>
        <w:top w:val="none" w:sz="0" w:space="0" w:color="auto"/>
        <w:left w:val="none" w:sz="0" w:space="0" w:color="auto"/>
        <w:bottom w:val="none" w:sz="0" w:space="0" w:color="auto"/>
        <w:right w:val="none" w:sz="0" w:space="0" w:color="auto"/>
      </w:divBdr>
    </w:div>
    <w:div w:id="521944252">
      <w:bodyDiv w:val="1"/>
      <w:marLeft w:val="0"/>
      <w:marRight w:val="0"/>
      <w:marTop w:val="0"/>
      <w:marBottom w:val="0"/>
      <w:divBdr>
        <w:top w:val="none" w:sz="0" w:space="0" w:color="auto"/>
        <w:left w:val="none" w:sz="0" w:space="0" w:color="auto"/>
        <w:bottom w:val="none" w:sz="0" w:space="0" w:color="auto"/>
        <w:right w:val="none" w:sz="0" w:space="0" w:color="auto"/>
      </w:divBdr>
    </w:div>
    <w:div w:id="553663832">
      <w:bodyDiv w:val="1"/>
      <w:marLeft w:val="0"/>
      <w:marRight w:val="0"/>
      <w:marTop w:val="0"/>
      <w:marBottom w:val="0"/>
      <w:divBdr>
        <w:top w:val="none" w:sz="0" w:space="0" w:color="auto"/>
        <w:left w:val="none" w:sz="0" w:space="0" w:color="auto"/>
        <w:bottom w:val="none" w:sz="0" w:space="0" w:color="auto"/>
        <w:right w:val="none" w:sz="0" w:space="0" w:color="auto"/>
      </w:divBdr>
    </w:div>
    <w:div w:id="575867053">
      <w:bodyDiv w:val="1"/>
      <w:marLeft w:val="0"/>
      <w:marRight w:val="0"/>
      <w:marTop w:val="0"/>
      <w:marBottom w:val="0"/>
      <w:divBdr>
        <w:top w:val="none" w:sz="0" w:space="0" w:color="auto"/>
        <w:left w:val="none" w:sz="0" w:space="0" w:color="auto"/>
        <w:bottom w:val="none" w:sz="0" w:space="0" w:color="auto"/>
        <w:right w:val="none" w:sz="0" w:space="0" w:color="auto"/>
      </w:divBdr>
    </w:div>
    <w:div w:id="627201372">
      <w:bodyDiv w:val="1"/>
      <w:marLeft w:val="0"/>
      <w:marRight w:val="0"/>
      <w:marTop w:val="0"/>
      <w:marBottom w:val="0"/>
      <w:divBdr>
        <w:top w:val="none" w:sz="0" w:space="0" w:color="auto"/>
        <w:left w:val="none" w:sz="0" w:space="0" w:color="auto"/>
        <w:bottom w:val="none" w:sz="0" w:space="0" w:color="auto"/>
        <w:right w:val="none" w:sz="0" w:space="0" w:color="auto"/>
      </w:divBdr>
    </w:div>
    <w:div w:id="632172384">
      <w:bodyDiv w:val="1"/>
      <w:marLeft w:val="0"/>
      <w:marRight w:val="0"/>
      <w:marTop w:val="0"/>
      <w:marBottom w:val="0"/>
      <w:divBdr>
        <w:top w:val="none" w:sz="0" w:space="0" w:color="auto"/>
        <w:left w:val="none" w:sz="0" w:space="0" w:color="auto"/>
        <w:bottom w:val="none" w:sz="0" w:space="0" w:color="auto"/>
        <w:right w:val="none" w:sz="0" w:space="0" w:color="auto"/>
      </w:divBdr>
    </w:div>
    <w:div w:id="674918392">
      <w:bodyDiv w:val="1"/>
      <w:marLeft w:val="0"/>
      <w:marRight w:val="0"/>
      <w:marTop w:val="0"/>
      <w:marBottom w:val="0"/>
      <w:divBdr>
        <w:top w:val="none" w:sz="0" w:space="0" w:color="auto"/>
        <w:left w:val="none" w:sz="0" w:space="0" w:color="auto"/>
        <w:bottom w:val="none" w:sz="0" w:space="0" w:color="auto"/>
        <w:right w:val="none" w:sz="0" w:space="0" w:color="auto"/>
      </w:divBdr>
    </w:div>
    <w:div w:id="683475897">
      <w:bodyDiv w:val="1"/>
      <w:marLeft w:val="0"/>
      <w:marRight w:val="0"/>
      <w:marTop w:val="0"/>
      <w:marBottom w:val="0"/>
      <w:divBdr>
        <w:top w:val="none" w:sz="0" w:space="0" w:color="auto"/>
        <w:left w:val="none" w:sz="0" w:space="0" w:color="auto"/>
        <w:bottom w:val="none" w:sz="0" w:space="0" w:color="auto"/>
        <w:right w:val="none" w:sz="0" w:space="0" w:color="auto"/>
      </w:divBdr>
    </w:div>
    <w:div w:id="764379060">
      <w:bodyDiv w:val="1"/>
      <w:marLeft w:val="0"/>
      <w:marRight w:val="0"/>
      <w:marTop w:val="0"/>
      <w:marBottom w:val="0"/>
      <w:divBdr>
        <w:top w:val="none" w:sz="0" w:space="0" w:color="auto"/>
        <w:left w:val="none" w:sz="0" w:space="0" w:color="auto"/>
        <w:bottom w:val="none" w:sz="0" w:space="0" w:color="auto"/>
        <w:right w:val="none" w:sz="0" w:space="0" w:color="auto"/>
      </w:divBdr>
    </w:div>
    <w:div w:id="771439310">
      <w:bodyDiv w:val="1"/>
      <w:marLeft w:val="0"/>
      <w:marRight w:val="0"/>
      <w:marTop w:val="0"/>
      <w:marBottom w:val="0"/>
      <w:divBdr>
        <w:top w:val="none" w:sz="0" w:space="0" w:color="auto"/>
        <w:left w:val="none" w:sz="0" w:space="0" w:color="auto"/>
        <w:bottom w:val="none" w:sz="0" w:space="0" w:color="auto"/>
        <w:right w:val="none" w:sz="0" w:space="0" w:color="auto"/>
      </w:divBdr>
    </w:div>
    <w:div w:id="776483579">
      <w:bodyDiv w:val="1"/>
      <w:marLeft w:val="0"/>
      <w:marRight w:val="0"/>
      <w:marTop w:val="0"/>
      <w:marBottom w:val="0"/>
      <w:divBdr>
        <w:top w:val="none" w:sz="0" w:space="0" w:color="auto"/>
        <w:left w:val="none" w:sz="0" w:space="0" w:color="auto"/>
        <w:bottom w:val="none" w:sz="0" w:space="0" w:color="auto"/>
        <w:right w:val="none" w:sz="0" w:space="0" w:color="auto"/>
      </w:divBdr>
    </w:div>
    <w:div w:id="822620550">
      <w:bodyDiv w:val="1"/>
      <w:marLeft w:val="0"/>
      <w:marRight w:val="0"/>
      <w:marTop w:val="0"/>
      <w:marBottom w:val="0"/>
      <w:divBdr>
        <w:top w:val="none" w:sz="0" w:space="0" w:color="auto"/>
        <w:left w:val="none" w:sz="0" w:space="0" w:color="auto"/>
        <w:bottom w:val="none" w:sz="0" w:space="0" w:color="auto"/>
        <w:right w:val="none" w:sz="0" w:space="0" w:color="auto"/>
      </w:divBdr>
    </w:div>
    <w:div w:id="863522285">
      <w:bodyDiv w:val="1"/>
      <w:marLeft w:val="0"/>
      <w:marRight w:val="0"/>
      <w:marTop w:val="0"/>
      <w:marBottom w:val="0"/>
      <w:divBdr>
        <w:top w:val="none" w:sz="0" w:space="0" w:color="auto"/>
        <w:left w:val="none" w:sz="0" w:space="0" w:color="auto"/>
        <w:bottom w:val="none" w:sz="0" w:space="0" w:color="auto"/>
        <w:right w:val="none" w:sz="0" w:space="0" w:color="auto"/>
      </w:divBdr>
    </w:div>
    <w:div w:id="974480782">
      <w:bodyDiv w:val="1"/>
      <w:marLeft w:val="0"/>
      <w:marRight w:val="0"/>
      <w:marTop w:val="0"/>
      <w:marBottom w:val="0"/>
      <w:divBdr>
        <w:top w:val="none" w:sz="0" w:space="0" w:color="auto"/>
        <w:left w:val="none" w:sz="0" w:space="0" w:color="auto"/>
        <w:bottom w:val="none" w:sz="0" w:space="0" w:color="auto"/>
        <w:right w:val="none" w:sz="0" w:space="0" w:color="auto"/>
      </w:divBdr>
    </w:div>
    <w:div w:id="1052001620">
      <w:bodyDiv w:val="1"/>
      <w:marLeft w:val="0"/>
      <w:marRight w:val="0"/>
      <w:marTop w:val="0"/>
      <w:marBottom w:val="0"/>
      <w:divBdr>
        <w:top w:val="none" w:sz="0" w:space="0" w:color="auto"/>
        <w:left w:val="none" w:sz="0" w:space="0" w:color="auto"/>
        <w:bottom w:val="none" w:sz="0" w:space="0" w:color="auto"/>
        <w:right w:val="none" w:sz="0" w:space="0" w:color="auto"/>
      </w:divBdr>
    </w:div>
    <w:div w:id="1061438992">
      <w:bodyDiv w:val="1"/>
      <w:marLeft w:val="0"/>
      <w:marRight w:val="0"/>
      <w:marTop w:val="0"/>
      <w:marBottom w:val="0"/>
      <w:divBdr>
        <w:top w:val="none" w:sz="0" w:space="0" w:color="auto"/>
        <w:left w:val="none" w:sz="0" w:space="0" w:color="auto"/>
        <w:bottom w:val="none" w:sz="0" w:space="0" w:color="auto"/>
        <w:right w:val="none" w:sz="0" w:space="0" w:color="auto"/>
      </w:divBdr>
    </w:div>
    <w:div w:id="1069381152">
      <w:bodyDiv w:val="1"/>
      <w:marLeft w:val="0"/>
      <w:marRight w:val="0"/>
      <w:marTop w:val="0"/>
      <w:marBottom w:val="0"/>
      <w:divBdr>
        <w:top w:val="none" w:sz="0" w:space="0" w:color="auto"/>
        <w:left w:val="none" w:sz="0" w:space="0" w:color="auto"/>
        <w:bottom w:val="none" w:sz="0" w:space="0" w:color="auto"/>
        <w:right w:val="none" w:sz="0" w:space="0" w:color="auto"/>
      </w:divBdr>
    </w:div>
    <w:div w:id="1086001609">
      <w:bodyDiv w:val="1"/>
      <w:marLeft w:val="0"/>
      <w:marRight w:val="0"/>
      <w:marTop w:val="0"/>
      <w:marBottom w:val="0"/>
      <w:divBdr>
        <w:top w:val="none" w:sz="0" w:space="0" w:color="auto"/>
        <w:left w:val="none" w:sz="0" w:space="0" w:color="auto"/>
        <w:bottom w:val="none" w:sz="0" w:space="0" w:color="auto"/>
        <w:right w:val="none" w:sz="0" w:space="0" w:color="auto"/>
      </w:divBdr>
      <w:divsChild>
        <w:div w:id="797458982">
          <w:marLeft w:val="0"/>
          <w:marRight w:val="0"/>
          <w:marTop w:val="0"/>
          <w:marBottom w:val="0"/>
          <w:divBdr>
            <w:top w:val="none" w:sz="0" w:space="0" w:color="auto"/>
            <w:left w:val="none" w:sz="0" w:space="0" w:color="auto"/>
            <w:bottom w:val="none" w:sz="0" w:space="0" w:color="auto"/>
            <w:right w:val="none" w:sz="0" w:space="0" w:color="auto"/>
          </w:divBdr>
        </w:div>
      </w:divsChild>
    </w:div>
    <w:div w:id="1095175583">
      <w:bodyDiv w:val="1"/>
      <w:marLeft w:val="0"/>
      <w:marRight w:val="0"/>
      <w:marTop w:val="0"/>
      <w:marBottom w:val="0"/>
      <w:divBdr>
        <w:top w:val="none" w:sz="0" w:space="0" w:color="auto"/>
        <w:left w:val="none" w:sz="0" w:space="0" w:color="auto"/>
        <w:bottom w:val="none" w:sz="0" w:space="0" w:color="auto"/>
        <w:right w:val="none" w:sz="0" w:space="0" w:color="auto"/>
      </w:divBdr>
    </w:div>
    <w:div w:id="1180120973">
      <w:bodyDiv w:val="1"/>
      <w:marLeft w:val="0"/>
      <w:marRight w:val="0"/>
      <w:marTop w:val="0"/>
      <w:marBottom w:val="0"/>
      <w:divBdr>
        <w:top w:val="none" w:sz="0" w:space="0" w:color="auto"/>
        <w:left w:val="none" w:sz="0" w:space="0" w:color="auto"/>
        <w:bottom w:val="none" w:sz="0" w:space="0" w:color="auto"/>
        <w:right w:val="none" w:sz="0" w:space="0" w:color="auto"/>
      </w:divBdr>
    </w:div>
    <w:div w:id="1211385432">
      <w:bodyDiv w:val="1"/>
      <w:marLeft w:val="0"/>
      <w:marRight w:val="0"/>
      <w:marTop w:val="0"/>
      <w:marBottom w:val="0"/>
      <w:divBdr>
        <w:top w:val="none" w:sz="0" w:space="0" w:color="auto"/>
        <w:left w:val="none" w:sz="0" w:space="0" w:color="auto"/>
        <w:bottom w:val="none" w:sz="0" w:space="0" w:color="auto"/>
        <w:right w:val="none" w:sz="0" w:space="0" w:color="auto"/>
      </w:divBdr>
    </w:div>
    <w:div w:id="1213688930">
      <w:bodyDiv w:val="1"/>
      <w:marLeft w:val="0"/>
      <w:marRight w:val="0"/>
      <w:marTop w:val="0"/>
      <w:marBottom w:val="0"/>
      <w:divBdr>
        <w:top w:val="none" w:sz="0" w:space="0" w:color="auto"/>
        <w:left w:val="none" w:sz="0" w:space="0" w:color="auto"/>
        <w:bottom w:val="none" w:sz="0" w:space="0" w:color="auto"/>
        <w:right w:val="none" w:sz="0" w:space="0" w:color="auto"/>
      </w:divBdr>
    </w:div>
    <w:div w:id="1247111053">
      <w:bodyDiv w:val="1"/>
      <w:marLeft w:val="0"/>
      <w:marRight w:val="0"/>
      <w:marTop w:val="0"/>
      <w:marBottom w:val="0"/>
      <w:divBdr>
        <w:top w:val="none" w:sz="0" w:space="0" w:color="auto"/>
        <w:left w:val="none" w:sz="0" w:space="0" w:color="auto"/>
        <w:bottom w:val="none" w:sz="0" w:space="0" w:color="auto"/>
        <w:right w:val="none" w:sz="0" w:space="0" w:color="auto"/>
      </w:divBdr>
    </w:div>
    <w:div w:id="1269197776">
      <w:bodyDiv w:val="1"/>
      <w:marLeft w:val="0"/>
      <w:marRight w:val="0"/>
      <w:marTop w:val="0"/>
      <w:marBottom w:val="0"/>
      <w:divBdr>
        <w:top w:val="none" w:sz="0" w:space="0" w:color="auto"/>
        <w:left w:val="none" w:sz="0" w:space="0" w:color="auto"/>
        <w:bottom w:val="none" w:sz="0" w:space="0" w:color="auto"/>
        <w:right w:val="none" w:sz="0" w:space="0" w:color="auto"/>
      </w:divBdr>
    </w:div>
    <w:div w:id="1333492076">
      <w:bodyDiv w:val="1"/>
      <w:marLeft w:val="0"/>
      <w:marRight w:val="0"/>
      <w:marTop w:val="0"/>
      <w:marBottom w:val="0"/>
      <w:divBdr>
        <w:top w:val="none" w:sz="0" w:space="0" w:color="auto"/>
        <w:left w:val="none" w:sz="0" w:space="0" w:color="auto"/>
        <w:bottom w:val="none" w:sz="0" w:space="0" w:color="auto"/>
        <w:right w:val="none" w:sz="0" w:space="0" w:color="auto"/>
      </w:divBdr>
    </w:div>
    <w:div w:id="1334407633">
      <w:bodyDiv w:val="1"/>
      <w:marLeft w:val="0"/>
      <w:marRight w:val="0"/>
      <w:marTop w:val="0"/>
      <w:marBottom w:val="0"/>
      <w:divBdr>
        <w:top w:val="none" w:sz="0" w:space="0" w:color="auto"/>
        <w:left w:val="none" w:sz="0" w:space="0" w:color="auto"/>
        <w:bottom w:val="none" w:sz="0" w:space="0" w:color="auto"/>
        <w:right w:val="none" w:sz="0" w:space="0" w:color="auto"/>
      </w:divBdr>
    </w:div>
    <w:div w:id="1389374464">
      <w:bodyDiv w:val="1"/>
      <w:marLeft w:val="0"/>
      <w:marRight w:val="0"/>
      <w:marTop w:val="0"/>
      <w:marBottom w:val="0"/>
      <w:divBdr>
        <w:top w:val="none" w:sz="0" w:space="0" w:color="auto"/>
        <w:left w:val="none" w:sz="0" w:space="0" w:color="auto"/>
        <w:bottom w:val="none" w:sz="0" w:space="0" w:color="auto"/>
        <w:right w:val="none" w:sz="0" w:space="0" w:color="auto"/>
      </w:divBdr>
    </w:div>
    <w:div w:id="1431897113">
      <w:bodyDiv w:val="1"/>
      <w:marLeft w:val="0"/>
      <w:marRight w:val="0"/>
      <w:marTop w:val="0"/>
      <w:marBottom w:val="0"/>
      <w:divBdr>
        <w:top w:val="none" w:sz="0" w:space="0" w:color="auto"/>
        <w:left w:val="none" w:sz="0" w:space="0" w:color="auto"/>
        <w:bottom w:val="none" w:sz="0" w:space="0" w:color="auto"/>
        <w:right w:val="none" w:sz="0" w:space="0" w:color="auto"/>
      </w:divBdr>
    </w:div>
    <w:div w:id="1558082072">
      <w:bodyDiv w:val="1"/>
      <w:marLeft w:val="0"/>
      <w:marRight w:val="0"/>
      <w:marTop w:val="0"/>
      <w:marBottom w:val="0"/>
      <w:divBdr>
        <w:top w:val="none" w:sz="0" w:space="0" w:color="auto"/>
        <w:left w:val="none" w:sz="0" w:space="0" w:color="auto"/>
        <w:bottom w:val="none" w:sz="0" w:space="0" w:color="auto"/>
        <w:right w:val="none" w:sz="0" w:space="0" w:color="auto"/>
      </w:divBdr>
    </w:div>
    <w:div w:id="1623803675">
      <w:bodyDiv w:val="1"/>
      <w:marLeft w:val="0"/>
      <w:marRight w:val="0"/>
      <w:marTop w:val="0"/>
      <w:marBottom w:val="0"/>
      <w:divBdr>
        <w:top w:val="none" w:sz="0" w:space="0" w:color="auto"/>
        <w:left w:val="none" w:sz="0" w:space="0" w:color="auto"/>
        <w:bottom w:val="none" w:sz="0" w:space="0" w:color="auto"/>
        <w:right w:val="none" w:sz="0" w:space="0" w:color="auto"/>
      </w:divBdr>
    </w:div>
    <w:div w:id="1704747645">
      <w:bodyDiv w:val="1"/>
      <w:marLeft w:val="0"/>
      <w:marRight w:val="0"/>
      <w:marTop w:val="0"/>
      <w:marBottom w:val="0"/>
      <w:divBdr>
        <w:top w:val="none" w:sz="0" w:space="0" w:color="auto"/>
        <w:left w:val="none" w:sz="0" w:space="0" w:color="auto"/>
        <w:bottom w:val="none" w:sz="0" w:space="0" w:color="auto"/>
        <w:right w:val="none" w:sz="0" w:space="0" w:color="auto"/>
      </w:divBdr>
    </w:div>
    <w:div w:id="1825197506">
      <w:bodyDiv w:val="1"/>
      <w:marLeft w:val="0"/>
      <w:marRight w:val="0"/>
      <w:marTop w:val="0"/>
      <w:marBottom w:val="0"/>
      <w:divBdr>
        <w:top w:val="none" w:sz="0" w:space="0" w:color="auto"/>
        <w:left w:val="none" w:sz="0" w:space="0" w:color="auto"/>
        <w:bottom w:val="none" w:sz="0" w:space="0" w:color="auto"/>
        <w:right w:val="none" w:sz="0" w:space="0" w:color="auto"/>
      </w:divBdr>
    </w:div>
    <w:div w:id="1868132265">
      <w:bodyDiv w:val="1"/>
      <w:marLeft w:val="0"/>
      <w:marRight w:val="0"/>
      <w:marTop w:val="0"/>
      <w:marBottom w:val="0"/>
      <w:divBdr>
        <w:top w:val="none" w:sz="0" w:space="0" w:color="auto"/>
        <w:left w:val="none" w:sz="0" w:space="0" w:color="auto"/>
        <w:bottom w:val="none" w:sz="0" w:space="0" w:color="auto"/>
        <w:right w:val="none" w:sz="0" w:space="0" w:color="auto"/>
      </w:divBdr>
    </w:div>
    <w:div w:id="1975872098">
      <w:bodyDiv w:val="1"/>
      <w:marLeft w:val="0"/>
      <w:marRight w:val="0"/>
      <w:marTop w:val="0"/>
      <w:marBottom w:val="0"/>
      <w:divBdr>
        <w:top w:val="none" w:sz="0" w:space="0" w:color="auto"/>
        <w:left w:val="none" w:sz="0" w:space="0" w:color="auto"/>
        <w:bottom w:val="none" w:sz="0" w:space="0" w:color="auto"/>
        <w:right w:val="none" w:sz="0" w:space="0" w:color="auto"/>
      </w:divBdr>
    </w:div>
    <w:div w:id="2003658323">
      <w:bodyDiv w:val="1"/>
      <w:marLeft w:val="0"/>
      <w:marRight w:val="0"/>
      <w:marTop w:val="0"/>
      <w:marBottom w:val="0"/>
      <w:divBdr>
        <w:top w:val="none" w:sz="0" w:space="0" w:color="auto"/>
        <w:left w:val="none" w:sz="0" w:space="0" w:color="auto"/>
        <w:bottom w:val="none" w:sz="0" w:space="0" w:color="auto"/>
        <w:right w:val="none" w:sz="0" w:space="0" w:color="auto"/>
      </w:divBdr>
      <w:divsChild>
        <w:div w:id="1527912226">
          <w:marLeft w:val="0"/>
          <w:marRight w:val="0"/>
          <w:marTop w:val="0"/>
          <w:marBottom w:val="0"/>
          <w:divBdr>
            <w:top w:val="none" w:sz="0" w:space="0" w:color="auto"/>
            <w:left w:val="none" w:sz="0" w:space="0" w:color="auto"/>
            <w:bottom w:val="none" w:sz="0" w:space="0" w:color="auto"/>
            <w:right w:val="none" w:sz="0" w:space="0" w:color="auto"/>
          </w:divBdr>
        </w:div>
      </w:divsChild>
    </w:div>
    <w:div w:id="2130583996">
      <w:bodyDiv w:val="1"/>
      <w:marLeft w:val="0"/>
      <w:marRight w:val="0"/>
      <w:marTop w:val="0"/>
      <w:marBottom w:val="0"/>
      <w:divBdr>
        <w:top w:val="none" w:sz="0" w:space="0" w:color="auto"/>
        <w:left w:val="none" w:sz="0" w:space="0" w:color="auto"/>
        <w:bottom w:val="none" w:sz="0" w:space="0" w:color="auto"/>
        <w:right w:val="none" w:sz="0" w:space="0" w:color="auto"/>
      </w:divBdr>
    </w:div>
    <w:div w:id="21459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stiondocumental.dafp.gov.co/orfeo361/estadisticas/vistaFormConsulta.php?fechaf=&amp;tipoEstadistica=12&amp;codus=&amp;krd=LPATINO&amp;dependencia_busq=99999&amp;ruta_raiz=..&amp;fecha_ini=2017/07/01&amp;fecha_fin=2017/12/31&amp;tipoRadicado=&amp;tipoDocumento=&amp;list_id_depe=998,100,140,400,300,500,501,700,600,601,401,102,205,602,402,208,201,111,206,202,203,101,204,207,110,120,130,999,900,200&amp;ascdesc=%20desc%20&amp;orno=2&amp;generarOrfeo=Busquedasss&amp;genDetalle=&amp;genTodosDetalle=&amp;fenvCodi=&amp;tipoDocumento=" TargetMode="External"/><Relationship Id="rId18" Type="http://schemas.openxmlformats.org/officeDocument/2006/relationships/hyperlink" Target="file:///C:\Users\SMS\Downloads\2020-03-24_Analisis_PQRSD_SUIT.xlsx" TargetMode="External"/><Relationship Id="rId26" Type="http://schemas.openxmlformats.org/officeDocument/2006/relationships/hyperlink" Target="file:///C:\Users\SMS\Downloads\2020-03-24_Analisis_PQRSD_SUIT.xlsx" TargetMode="External"/><Relationship Id="rId3" Type="http://schemas.openxmlformats.org/officeDocument/2006/relationships/styles" Target="styles.xml"/><Relationship Id="rId21" Type="http://schemas.openxmlformats.org/officeDocument/2006/relationships/hyperlink" Target="file:///C:\Users\SMS\Downloads\2020-03-24_Analisis_PQRSD_FURAG%20(2).xls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estiondocumental.dafp.gov.co/orfeo361/estadisticas/vistaFormConsulta.php?fechaf=&amp;tipoEstadistica=12&amp;codus=&amp;krd=LPATINO&amp;dependencia_busq=99999&amp;ruta_raiz=..&amp;fecha_ini=2017/07/01&amp;fecha_fin=2017/12/31&amp;tipoRadicado=&amp;tipoDocumento=&amp;list_id_depe=998,100,140,400,300,500,501,700,600,601,401,102,205,602,402,208,201,111,206,202,203,101,204,207,110,120,130,999,900,200&amp;ascdesc=%20desc%20&amp;orno=1&amp;generarOrfeo=Busquedasss&amp;genDetalle=&amp;genTodosDetalle=&amp;fenvCodi=&amp;tipoDocumento=" TargetMode="External"/><Relationship Id="rId17" Type="http://schemas.openxmlformats.org/officeDocument/2006/relationships/chart" Target="charts/chart4.xml"/><Relationship Id="rId25" Type="http://schemas.openxmlformats.org/officeDocument/2006/relationships/hyperlink" Target="file:///C:\Users\SMS\Downloads\2020-03-24_Analisis_PQRSD_SUIT.xls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file:///C:\Users\SMS\Downloads\2020-03-24_Analisis_PQRSD_SUIT.xlsx" TargetMode="External"/><Relationship Id="rId29" Type="http://schemas.openxmlformats.org/officeDocument/2006/relationships/hyperlink" Target="file:///C:\Users\SMS\Downloads\2020-03-24_Analisis_PQRSD_SUIT.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file:///C:\Users\SMS\Downloads\2020-03-24_Analisis_PQRSD_SUIT.xlsx"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file:///C:\Users\SMS\Downloads\2020-03-24_Analisis_PQRSD_SUIT.xlsx" TargetMode="External"/><Relationship Id="rId28" Type="http://schemas.openxmlformats.org/officeDocument/2006/relationships/hyperlink" Target="file:///C:\Users\SMS\Downloads\2020-03-24_Analisis_PQRSD_SUIT.xlsx" TargetMode="External"/><Relationship Id="rId10" Type="http://schemas.openxmlformats.org/officeDocument/2006/relationships/chart" Target="charts/chart2.xml"/><Relationship Id="rId19" Type="http://schemas.openxmlformats.org/officeDocument/2006/relationships/hyperlink" Target="file:///C:\Users\SMS\Downloads\2020-03-24_Analisis_PQRSD_SUIT.xlsx"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yperlink" Target="file:///C:\Users\SMS\Downloads\2020-03-24_Analisis_PQRSD_FURAG%20(2).xlsx" TargetMode="External"/><Relationship Id="rId27" Type="http://schemas.openxmlformats.org/officeDocument/2006/relationships/hyperlink" Target="file:///C:\Users\SMS\Downloads\2020-03-24_Analisis_PQRSD_SUIT.xlsx"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D:\SANDRA\sramirez\Documents\2020\seguimiento%20PQRSD%202%20Sem%202019\pantallos%20orfe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ANDRA\sramirez\Documents\2020\seguimiento%20PQRSD%202%20Sem%202019\pantallos%20orfe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eguimiento%20PQRSD%202%20Sem%202019\Extemporaneas\grafica%20estemporan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879234800334274E-2"/>
          <c:y val="0.35648155822627436"/>
          <c:w val="0.90022825558210517"/>
          <c:h val="0.58533881199154203"/>
        </c:manualLayout>
      </c:layout>
      <c:bar3DChart>
        <c:barDir val="col"/>
        <c:grouping val="clustered"/>
        <c:varyColors val="0"/>
        <c:ser>
          <c:idx val="0"/>
          <c:order val="0"/>
          <c:tx>
            <c:strRef>
              <c:f>Hoja2!$B$3</c:f>
              <c:strCache>
                <c:ptCount val="1"/>
                <c:pt idx="0">
                  <c:v>DIRECCIÓN JURÍDICA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2770448548812507E-3"/>
                  <c:y val="4.6522443672310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Hoja2!$C$3</c:f>
              <c:numCache>
                <c:formatCode>General</c:formatCode>
                <c:ptCount val="1"/>
                <c:pt idx="0">
                  <c:v>7649</c:v>
                </c:pt>
              </c:numCache>
            </c:numRef>
          </c:val>
          <c:extLst xmlns:c16r2="http://schemas.microsoft.com/office/drawing/2015/06/chart">
            <c:ext xmlns:c16="http://schemas.microsoft.com/office/drawing/2014/chart" uri="{C3380CC4-5D6E-409C-BE32-E72D297353CC}">
              <c16:uniqueId val="{00000001-DC91-424F-97BF-485BD59EBF61}"/>
            </c:ext>
          </c:extLst>
        </c:ser>
        <c:ser>
          <c:idx val="1"/>
          <c:order val="1"/>
          <c:tx>
            <c:strRef>
              <c:f>Hoja2!$B$4</c:f>
              <c:strCache>
                <c:ptCount val="1"/>
                <c:pt idx="0">
                  <c:v>GRUPO DE SERVICIO AL CIUDADANO INSTITUCIONAL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7590149516270889E-3"/>
                  <c:y val="5.5826932406772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Hoja2!$C$4</c:f>
              <c:numCache>
                <c:formatCode>General</c:formatCode>
                <c:ptCount val="1"/>
                <c:pt idx="0">
                  <c:v>6757</c:v>
                </c:pt>
              </c:numCache>
            </c:numRef>
          </c:val>
          <c:extLst xmlns:c16r2="http://schemas.microsoft.com/office/drawing/2015/06/chart">
            <c:ext xmlns:c16="http://schemas.microsoft.com/office/drawing/2014/chart" uri="{C3380CC4-5D6E-409C-BE32-E72D297353CC}">
              <c16:uniqueId val="{00000003-DC91-424F-97BF-485BD59EBF61}"/>
            </c:ext>
          </c:extLst>
        </c:ser>
        <c:ser>
          <c:idx val="2"/>
          <c:order val="2"/>
          <c:tx>
            <c:strRef>
              <c:f>Hoja2!$B$5</c:f>
              <c:strCache>
                <c:ptCount val="1"/>
                <c:pt idx="0">
                  <c:v>GRUPO DE GESTION HUMANA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7590149516270889E-3"/>
                  <c:y val="4.6522443672310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Hoja2!$C$5</c:f>
              <c:numCache>
                <c:formatCode>General</c:formatCode>
                <c:ptCount val="1"/>
                <c:pt idx="0">
                  <c:v>3316</c:v>
                </c:pt>
              </c:numCache>
            </c:numRef>
          </c:val>
          <c:extLst xmlns:c16r2="http://schemas.microsoft.com/office/drawing/2015/06/chart">
            <c:ext xmlns:c16="http://schemas.microsoft.com/office/drawing/2014/chart" uri="{C3380CC4-5D6E-409C-BE32-E72D297353CC}">
              <c16:uniqueId val="{00000005-DC91-424F-97BF-485BD59EBF61}"/>
            </c:ext>
          </c:extLst>
        </c:ser>
        <c:ser>
          <c:idx val="3"/>
          <c:order val="3"/>
          <c:tx>
            <c:strRef>
              <c:f>Hoja2!$B$6</c:f>
              <c:strCache>
                <c:ptCount val="1"/>
                <c:pt idx="0">
                  <c:v>GRUPO DE GESTION MERITOCRATICA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7590149516270889E-3"/>
                  <c:y val="4.28006481785253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Hoja2!$C$6</c:f>
              <c:numCache>
                <c:formatCode>General</c:formatCode>
                <c:ptCount val="1"/>
                <c:pt idx="0">
                  <c:v>2031</c:v>
                </c:pt>
              </c:numCache>
            </c:numRef>
          </c:val>
          <c:extLst xmlns:c16r2="http://schemas.microsoft.com/office/drawing/2015/06/chart">
            <c:ext xmlns:c16="http://schemas.microsoft.com/office/drawing/2014/chart" uri="{C3380CC4-5D6E-409C-BE32-E72D297353CC}">
              <c16:uniqueId val="{00000007-DC91-424F-97BF-485BD59EBF61}"/>
            </c:ext>
          </c:extLst>
        </c:ser>
        <c:ser>
          <c:idx val="4"/>
          <c:order val="4"/>
          <c:tx>
            <c:strRef>
              <c:f>Hoja2!$B$7</c:f>
              <c:strCache>
                <c:ptCount val="1"/>
                <c:pt idx="0">
                  <c:v>DIRECCION DE DESARROLLO ORGANIZACIONAL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5180299032541778E-3"/>
                  <c:y val="4.65224436723102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Hoja2!$C$7</c:f>
              <c:numCache>
                <c:formatCode>General</c:formatCode>
                <c:ptCount val="1"/>
                <c:pt idx="0">
                  <c:v>1768</c:v>
                </c:pt>
              </c:numCache>
            </c:numRef>
          </c:val>
          <c:extLst xmlns:c16r2="http://schemas.microsoft.com/office/drawing/2015/06/chart">
            <c:ext xmlns:c16="http://schemas.microsoft.com/office/drawing/2014/chart" uri="{C3380CC4-5D6E-409C-BE32-E72D297353CC}">
              <c16:uniqueId val="{00000009-DC91-424F-97BF-485BD59EBF61}"/>
            </c:ext>
          </c:extLst>
        </c:ser>
        <c:ser>
          <c:idx val="5"/>
          <c:order val="5"/>
          <c:tx>
            <c:strRef>
              <c:f>Hoja2!$B$8</c:f>
              <c:strCache>
                <c:ptCount val="1"/>
                <c:pt idx="0">
                  <c:v>DIRECCIÓN DE GESTIÓN Y DESEMPEÑO INSTITUCIONAL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7590149516272177E-3"/>
                  <c:y val="5.02442391660950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Hoja2!$C$8</c:f>
              <c:numCache>
                <c:formatCode>General</c:formatCode>
                <c:ptCount val="1"/>
                <c:pt idx="0">
                  <c:v>1555</c:v>
                </c:pt>
              </c:numCache>
            </c:numRef>
          </c:val>
          <c:extLst xmlns:c16r2="http://schemas.microsoft.com/office/drawing/2015/06/chart">
            <c:ext xmlns:c16="http://schemas.microsoft.com/office/drawing/2014/chart" uri="{C3380CC4-5D6E-409C-BE32-E72D297353CC}">
              <c16:uniqueId val="{0000000B-DC91-424F-97BF-485BD59EBF61}"/>
            </c:ext>
          </c:extLst>
        </c:ser>
        <c:ser>
          <c:idx val="6"/>
          <c:order val="6"/>
          <c:tx>
            <c:strRef>
              <c:f>Hoja2!$B$9</c:f>
              <c:strCache>
                <c:ptCount val="1"/>
                <c:pt idx="0">
                  <c:v>DIRECCIÓN DE EMPLEO PÚBLICO</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4.280064817852537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Hoja2!$C$9</c:f>
              <c:numCache>
                <c:formatCode>General</c:formatCode>
                <c:ptCount val="1"/>
                <c:pt idx="0">
                  <c:v>1389</c:v>
                </c:pt>
              </c:numCache>
            </c:numRef>
          </c:val>
          <c:extLst xmlns:c16r2="http://schemas.microsoft.com/office/drawing/2015/06/chart">
            <c:ext xmlns:c16="http://schemas.microsoft.com/office/drawing/2014/chart" uri="{C3380CC4-5D6E-409C-BE32-E72D297353CC}">
              <c16:uniqueId val="{0000000D-DC91-424F-97BF-485BD59EBF61}"/>
            </c:ext>
          </c:extLst>
        </c:ser>
        <c:ser>
          <c:idx val="7"/>
          <c:order val="7"/>
          <c:tx>
            <c:strRef>
              <c:f>Hoja2!$B$10</c:f>
              <c:strCache>
                <c:ptCount val="1"/>
                <c:pt idx="0">
                  <c:v>SECRETARIA GENERAL Y GRUPOS DE APOYO</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899293964854029E-16"/>
                  <c:y val="4.46615459254179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Hoja2!$C$10</c:f>
              <c:numCache>
                <c:formatCode>General</c:formatCode>
                <c:ptCount val="1"/>
                <c:pt idx="0">
                  <c:v>1216</c:v>
                </c:pt>
              </c:numCache>
            </c:numRef>
          </c:val>
          <c:extLst xmlns:c16r2="http://schemas.microsoft.com/office/drawing/2015/06/chart">
            <c:ext xmlns:c16="http://schemas.microsoft.com/office/drawing/2014/chart" uri="{C3380CC4-5D6E-409C-BE32-E72D297353CC}">
              <c16:uniqueId val="{0000000F-DC91-424F-97BF-485BD59EBF61}"/>
            </c:ext>
          </c:extLst>
        </c:ser>
        <c:ser>
          <c:idx val="8"/>
          <c:order val="8"/>
          <c:tx>
            <c:strRef>
              <c:f>Hoja2!$B$11</c:f>
              <c:strCache>
                <c:ptCount val="1"/>
                <c:pt idx="0">
                  <c:v>DIRECCION DE PARTICIPACION, TRANSPARENCIA Y SERVICIO AL CIUDADANO</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3.90788526847406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Hoja2!$C$11</c:f>
              <c:numCache>
                <c:formatCode>General</c:formatCode>
                <c:ptCount val="1"/>
                <c:pt idx="0">
                  <c:v>751</c:v>
                </c:pt>
              </c:numCache>
            </c:numRef>
          </c:val>
          <c:extLst xmlns:c16r2="http://schemas.microsoft.com/office/drawing/2015/06/chart">
            <c:ext xmlns:c16="http://schemas.microsoft.com/office/drawing/2014/chart" uri="{C3380CC4-5D6E-409C-BE32-E72D297353CC}">
              <c16:uniqueId val="{00000011-DC91-424F-97BF-485BD59EBF61}"/>
            </c:ext>
          </c:extLst>
        </c:ser>
        <c:ser>
          <c:idx val="9"/>
          <c:order val="9"/>
          <c:tx>
            <c:strRef>
              <c:f>Hoja2!$B$12</c:f>
              <c:strCache>
                <c:ptCount val="1"/>
                <c:pt idx="0">
                  <c:v>OTRAS DEPENDENCIAS </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7590149516270889E-3"/>
                  <c:y val="4.09397504316330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DC91-424F-97BF-485BD59EB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Hoja2!$C$12</c:f>
              <c:numCache>
                <c:formatCode>General</c:formatCode>
                <c:ptCount val="1"/>
                <c:pt idx="0">
                  <c:v>613</c:v>
                </c:pt>
              </c:numCache>
            </c:numRef>
          </c:val>
          <c:extLst xmlns:c16r2="http://schemas.microsoft.com/office/drawing/2015/06/chart">
            <c:ext xmlns:c16="http://schemas.microsoft.com/office/drawing/2014/chart" uri="{C3380CC4-5D6E-409C-BE32-E72D297353CC}">
              <c16:uniqueId val="{00000013-DC91-424F-97BF-485BD59EBF61}"/>
            </c:ext>
          </c:extLst>
        </c:ser>
        <c:dLbls>
          <c:showLegendKey val="0"/>
          <c:showVal val="1"/>
          <c:showCatName val="0"/>
          <c:showSerName val="0"/>
          <c:showPercent val="0"/>
          <c:showBubbleSize val="0"/>
        </c:dLbls>
        <c:gapWidth val="75"/>
        <c:shape val="box"/>
        <c:axId val="165915648"/>
        <c:axId val="165921536"/>
        <c:axId val="0"/>
      </c:bar3DChart>
      <c:catAx>
        <c:axId val="165915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5921536"/>
        <c:crosses val="autoZero"/>
        <c:auto val="1"/>
        <c:lblAlgn val="ctr"/>
        <c:lblOffset val="100"/>
        <c:noMultiLvlLbl val="0"/>
      </c:catAx>
      <c:valAx>
        <c:axId val="165921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5915648"/>
        <c:crosses val="autoZero"/>
        <c:crossBetween val="between"/>
      </c:valAx>
      <c:spPr>
        <a:noFill/>
        <a:ln>
          <a:noFill/>
        </a:ln>
        <a:effectLst/>
      </c:spPr>
    </c:plotArea>
    <c:legend>
      <c:legendPos val="b"/>
      <c:layout>
        <c:manualLayout>
          <c:xMode val="edge"/>
          <c:yMode val="edge"/>
          <c:x val="0.50388007751443264"/>
          <c:y val="3.8614909978358001E-3"/>
          <c:w val="0.49207039038653771"/>
          <c:h val="0.70288644840447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890458786109682E-2"/>
          <c:y val="0.19019607843137257"/>
          <c:w val="0.93895585481721322"/>
          <c:h val="0.72827131902629827"/>
        </c:manualLayout>
      </c:layout>
      <c:bar3DChart>
        <c:barDir val="col"/>
        <c:grouping val="clustered"/>
        <c:varyColors val="0"/>
        <c:ser>
          <c:idx val="0"/>
          <c:order val="0"/>
          <c:tx>
            <c:strRef>
              <c:f>Hoja5!$B$1</c:f>
              <c:strCache>
                <c:ptCount val="1"/>
                <c:pt idx="0">
                  <c:v>GRUPO DE SERVICIO AL CIUDADANO INSTITUCIONAL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0"/>
              <c:layout>
                <c:manualLayout>
                  <c:x val="-2.2930733642962839E-17"/>
                  <c:y val="7.16417985288046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Hoja5!$C$1</c:f>
              <c:numCache>
                <c:formatCode>General</c:formatCode>
                <c:ptCount val="1"/>
                <c:pt idx="0">
                  <c:v>6523</c:v>
                </c:pt>
              </c:numCache>
            </c:numRef>
          </c:val>
          <c:extLst xmlns:c16r2="http://schemas.microsoft.com/office/drawing/2015/06/chart">
            <c:ext xmlns:c16="http://schemas.microsoft.com/office/drawing/2014/chart" uri="{C3380CC4-5D6E-409C-BE32-E72D297353CC}">
              <c16:uniqueId val="{00000001-33BC-4CD7-BA57-6808D91A0317}"/>
            </c:ext>
          </c:extLst>
        </c:ser>
        <c:ser>
          <c:idx val="1"/>
          <c:order val="1"/>
          <c:tx>
            <c:strRef>
              <c:f>Hoja5!$B$2</c:f>
              <c:strCache>
                <c:ptCount val="1"/>
                <c:pt idx="0">
                  <c:v>DIRECCIÓN JURÍDICA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3.7523452157598499E-3"/>
                  <c:y val="6.89883985832933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Hoja5!$C$2</c:f>
              <c:numCache>
                <c:formatCode>General</c:formatCode>
                <c:ptCount val="1"/>
                <c:pt idx="0">
                  <c:v>5969</c:v>
                </c:pt>
              </c:numCache>
            </c:numRef>
          </c:val>
          <c:extLst xmlns:c16r2="http://schemas.microsoft.com/office/drawing/2015/06/chart">
            <c:ext xmlns:c16="http://schemas.microsoft.com/office/drawing/2014/chart" uri="{C3380CC4-5D6E-409C-BE32-E72D297353CC}">
              <c16:uniqueId val="{00000003-33BC-4CD7-BA57-6808D91A0317}"/>
            </c:ext>
          </c:extLst>
        </c:ser>
        <c:ser>
          <c:idx val="2"/>
          <c:order val="2"/>
          <c:tx>
            <c:strRef>
              <c:f>Hoja5!$B$3</c:f>
              <c:strCache>
                <c:ptCount val="1"/>
                <c:pt idx="0">
                  <c:v>GRUPO DE GESTION HUMANA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Lbl>
              <c:idx val="0"/>
              <c:layout>
                <c:manualLayout>
                  <c:x val="0"/>
                  <c:y val="6.36815986922707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Hoja5!$C$3</c:f>
              <c:numCache>
                <c:formatCode>General</c:formatCode>
                <c:ptCount val="1"/>
                <c:pt idx="0">
                  <c:v>3441</c:v>
                </c:pt>
              </c:numCache>
            </c:numRef>
          </c:val>
          <c:extLst xmlns:c16r2="http://schemas.microsoft.com/office/drawing/2015/06/chart">
            <c:ext xmlns:c16="http://schemas.microsoft.com/office/drawing/2014/chart" uri="{C3380CC4-5D6E-409C-BE32-E72D297353CC}">
              <c16:uniqueId val="{00000005-33BC-4CD7-BA57-6808D91A0317}"/>
            </c:ext>
          </c:extLst>
        </c:ser>
        <c:ser>
          <c:idx val="3"/>
          <c:order val="3"/>
          <c:tx>
            <c:strRef>
              <c:f>Hoja5!$B$4</c:f>
              <c:strCache>
                <c:ptCount val="1"/>
                <c:pt idx="0">
                  <c:v>GRUPO DE GESTION MERITOCRATICA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manualLayout>
                  <c:x val="-3.7523452157598959E-3"/>
                  <c:y val="5.83747988012482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Hoja5!$C$4</c:f>
              <c:numCache>
                <c:formatCode>General</c:formatCode>
                <c:ptCount val="1"/>
                <c:pt idx="0">
                  <c:v>2030</c:v>
                </c:pt>
              </c:numCache>
            </c:numRef>
          </c:val>
          <c:extLst xmlns:c16r2="http://schemas.microsoft.com/office/drawing/2015/06/chart">
            <c:ext xmlns:c16="http://schemas.microsoft.com/office/drawing/2014/chart" uri="{C3380CC4-5D6E-409C-BE32-E72D297353CC}">
              <c16:uniqueId val="{00000007-33BC-4CD7-BA57-6808D91A0317}"/>
            </c:ext>
          </c:extLst>
        </c:ser>
        <c:ser>
          <c:idx val="4"/>
          <c:order val="4"/>
          <c:tx>
            <c:strRef>
              <c:f>Hoja5!$B$5</c:f>
              <c:strCache>
                <c:ptCount val="1"/>
                <c:pt idx="0">
                  <c:v>DIRECCIÓN DE GESTIÓN Y DESEMPEÑO INSTITUCIONAL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dLbl>
              <c:idx val="0"/>
              <c:layout>
                <c:manualLayout>
                  <c:x val="0"/>
                  <c:y val="5.83747988012482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Hoja5!$C$5</c:f>
              <c:numCache>
                <c:formatCode>General</c:formatCode>
                <c:ptCount val="1"/>
                <c:pt idx="0">
                  <c:v>1563</c:v>
                </c:pt>
              </c:numCache>
            </c:numRef>
          </c:val>
          <c:extLst xmlns:c16r2="http://schemas.microsoft.com/office/drawing/2015/06/chart">
            <c:ext xmlns:c16="http://schemas.microsoft.com/office/drawing/2014/chart" uri="{C3380CC4-5D6E-409C-BE32-E72D297353CC}">
              <c16:uniqueId val="{00000009-33BC-4CD7-BA57-6808D91A0317}"/>
            </c:ext>
          </c:extLst>
        </c:ser>
        <c:ser>
          <c:idx val="5"/>
          <c:order val="5"/>
          <c:tx>
            <c:strRef>
              <c:f>Hoja5!$B$6</c:f>
              <c:strCache>
                <c:ptCount val="1"/>
                <c:pt idx="0">
                  <c:v>DIRECCION DE DESARROLLO ORGANIZACIONAL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dLbl>
              <c:idx val="0"/>
              <c:layout>
                <c:manualLayout>
                  <c:x val="-2.5015634771732333E-3"/>
                  <c:y val="5.57213988557369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Hoja5!$C$6</c:f>
              <c:numCache>
                <c:formatCode>General</c:formatCode>
                <c:ptCount val="1"/>
                <c:pt idx="0">
                  <c:v>1470</c:v>
                </c:pt>
              </c:numCache>
            </c:numRef>
          </c:val>
          <c:extLst xmlns:c16r2="http://schemas.microsoft.com/office/drawing/2015/06/chart">
            <c:ext xmlns:c16="http://schemas.microsoft.com/office/drawing/2014/chart" uri="{C3380CC4-5D6E-409C-BE32-E72D297353CC}">
              <c16:uniqueId val="{0000000B-33BC-4CD7-BA57-6808D91A0317}"/>
            </c:ext>
          </c:extLst>
        </c:ser>
        <c:ser>
          <c:idx val="6"/>
          <c:order val="6"/>
          <c:tx>
            <c:strRef>
              <c:f>Hoja5!$B$7</c:f>
              <c:strCache>
                <c:ptCount val="1"/>
                <c:pt idx="0">
                  <c:v>GRUPO DE GESTIÓN FINANCIERA</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invertIfNegative val="0"/>
          <c:dLbls>
            <c:dLbl>
              <c:idx val="0"/>
              <c:layout>
                <c:manualLayout>
                  <c:x val="1.2507817385865249E-3"/>
                  <c:y val="5.57213988557368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Hoja5!$C$7</c:f>
              <c:numCache>
                <c:formatCode>General</c:formatCode>
                <c:ptCount val="1"/>
                <c:pt idx="0">
                  <c:v>1187</c:v>
                </c:pt>
              </c:numCache>
            </c:numRef>
          </c:val>
          <c:extLst xmlns:c16r2="http://schemas.microsoft.com/office/drawing/2015/06/chart">
            <c:ext xmlns:c16="http://schemas.microsoft.com/office/drawing/2014/chart" uri="{C3380CC4-5D6E-409C-BE32-E72D297353CC}">
              <c16:uniqueId val="{0000000D-33BC-4CD7-BA57-6808D91A0317}"/>
            </c:ext>
          </c:extLst>
        </c:ser>
        <c:ser>
          <c:idx val="7"/>
          <c:order val="7"/>
          <c:tx>
            <c:strRef>
              <c:f>Hoja5!$B$8</c:f>
              <c:strCache>
                <c:ptCount val="1"/>
                <c:pt idx="0">
                  <c:v>DIRECCIÓN DE EMPLEO PÚBLICO</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invertIfNegative val="0"/>
          <c:dLbls>
            <c:dLbl>
              <c:idx val="0"/>
              <c:layout>
                <c:manualLayout>
                  <c:x val="0"/>
                  <c:y val="5.57213988557368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Hoja5!$C$8</c:f>
              <c:numCache>
                <c:formatCode>General</c:formatCode>
                <c:ptCount val="1"/>
                <c:pt idx="0">
                  <c:v>1150</c:v>
                </c:pt>
              </c:numCache>
            </c:numRef>
          </c:val>
          <c:extLst xmlns:c16r2="http://schemas.microsoft.com/office/drawing/2015/06/chart">
            <c:ext xmlns:c16="http://schemas.microsoft.com/office/drawing/2014/chart" uri="{C3380CC4-5D6E-409C-BE32-E72D297353CC}">
              <c16:uniqueId val="{0000000F-33BC-4CD7-BA57-6808D91A0317}"/>
            </c:ext>
          </c:extLst>
        </c:ser>
        <c:ser>
          <c:idx val="8"/>
          <c:order val="8"/>
          <c:tx>
            <c:strRef>
              <c:f>Hoja5!$B$9</c:f>
              <c:strCache>
                <c:ptCount val="1"/>
                <c:pt idx="0">
                  <c:v>DIRECCION DE PARTICIPACION, TRANSPARENCIA Y SERVICIO AL CIUDADANO</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invertIfNegative val="0"/>
          <c:dLbls>
            <c:dLbl>
              <c:idx val="0"/>
              <c:layout>
                <c:manualLayout>
                  <c:x val="0"/>
                  <c:y val="5.3067998910225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Hoja5!$C$9</c:f>
              <c:numCache>
                <c:formatCode>General</c:formatCode>
                <c:ptCount val="1"/>
                <c:pt idx="0">
                  <c:v>907</c:v>
                </c:pt>
              </c:numCache>
            </c:numRef>
          </c:val>
          <c:extLst xmlns:c16r2="http://schemas.microsoft.com/office/drawing/2015/06/chart">
            <c:ext xmlns:c16="http://schemas.microsoft.com/office/drawing/2014/chart" uri="{C3380CC4-5D6E-409C-BE32-E72D297353CC}">
              <c16:uniqueId val="{00000011-33BC-4CD7-BA57-6808D91A0317}"/>
            </c:ext>
          </c:extLst>
        </c:ser>
        <c:ser>
          <c:idx val="9"/>
          <c:order val="9"/>
          <c:tx>
            <c:strRef>
              <c:f>Hoja5!$B$10</c:f>
              <c:strCache>
                <c:ptCount val="1"/>
                <c:pt idx="0">
                  <c:v>OTRAS DEPENDENCIAS </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invertIfNegative val="0"/>
          <c:dLbls>
            <c:dLbl>
              <c:idx val="0"/>
              <c:layout>
                <c:manualLayout>
                  <c:x val="-2.5015634771731418E-3"/>
                  <c:y val="5.3067998910225657E-2"/>
                </c:manualLayout>
              </c:layout>
              <c:tx>
                <c:rich>
                  <a:bodyPr/>
                  <a:lstStyle/>
                  <a:p>
                    <a:fld id="{2AB060F6-79B2-4D91-B10D-A05530281181}" type="VALUE">
                      <a:rPr lang="en-US">
                        <a:solidFill>
                          <a:schemeClr val="bg1"/>
                        </a:solidFill>
                      </a:rPr>
                      <a:pPr/>
                      <a:t>[VALOR]</a:t>
                    </a:fld>
                    <a:endParaRPr lang="es-CO"/>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2-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Hoja5!$C$10</c:f>
              <c:numCache>
                <c:formatCode>General</c:formatCode>
                <c:ptCount val="1"/>
                <c:pt idx="0">
                  <c:v>636</c:v>
                </c:pt>
              </c:numCache>
            </c:numRef>
          </c:val>
          <c:extLst xmlns:c16r2="http://schemas.microsoft.com/office/drawing/2015/06/chart">
            <c:ext xmlns:c16="http://schemas.microsoft.com/office/drawing/2014/chart" uri="{C3380CC4-5D6E-409C-BE32-E72D297353CC}">
              <c16:uniqueId val="{00000013-33BC-4CD7-BA57-6808D91A0317}"/>
            </c:ext>
          </c:extLst>
        </c:ser>
        <c:ser>
          <c:idx val="10"/>
          <c:order val="10"/>
          <c:tx>
            <c:strRef>
              <c:f>Hoja5!$B$11</c:f>
              <c:strCache>
                <c:ptCount val="1"/>
                <c:pt idx="0">
                  <c:v>SECRETARIA GENERAL Y GRUPOS DE APOYO </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invertIfNegative val="0"/>
          <c:dLbls>
            <c:dLbl>
              <c:idx val="0"/>
              <c:layout>
                <c:manualLayout>
                  <c:x val="0"/>
                  <c:y val="3.714759923715796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3BC-4CD7-BA57-6808D91A03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Hoja5!$C$11</c:f>
              <c:numCache>
                <c:formatCode>General</c:formatCode>
                <c:ptCount val="1"/>
                <c:pt idx="0">
                  <c:v>339</c:v>
                </c:pt>
              </c:numCache>
            </c:numRef>
          </c:val>
          <c:extLst xmlns:c16r2="http://schemas.microsoft.com/office/drawing/2015/06/chart">
            <c:ext xmlns:c16="http://schemas.microsoft.com/office/drawing/2014/chart" uri="{C3380CC4-5D6E-409C-BE32-E72D297353CC}">
              <c16:uniqueId val="{00000015-33BC-4CD7-BA57-6808D91A0317}"/>
            </c:ext>
          </c:extLst>
        </c:ser>
        <c:dLbls>
          <c:showLegendKey val="0"/>
          <c:showVal val="1"/>
          <c:showCatName val="0"/>
          <c:showSerName val="0"/>
          <c:showPercent val="0"/>
          <c:showBubbleSize val="0"/>
        </c:dLbls>
        <c:gapWidth val="75"/>
        <c:shape val="box"/>
        <c:axId val="173534208"/>
        <c:axId val="174822144"/>
        <c:axId val="0"/>
      </c:bar3DChart>
      <c:catAx>
        <c:axId val="173534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74822144"/>
        <c:crosses val="autoZero"/>
        <c:auto val="1"/>
        <c:lblAlgn val="ctr"/>
        <c:lblOffset val="100"/>
        <c:noMultiLvlLbl val="0"/>
      </c:catAx>
      <c:valAx>
        <c:axId val="174822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73534208"/>
        <c:crosses val="autoZero"/>
        <c:crossBetween val="between"/>
      </c:valAx>
      <c:spPr>
        <a:noFill/>
        <a:ln>
          <a:noFill/>
        </a:ln>
        <a:effectLst/>
      </c:spPr>
    </c:plotArea>
    <c:legend>
      <c:legendPos val="b"/>
      <c:layout>
        <c:manualLayout>
          <c:xMode val="edge"/>
          <c:yMode val="edge"/>
          <c:x val="0.49129581816529555"/>
          <c:y val="1.3596689894014422E-2"/>
          <c:w val="0.50171574785331063"/>
          <c:h val="0.703923369872883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312554680664917E-2"/>
          <c:y val="4.2884990253411304E-2"/>
          <c:w val="0.90286351706036749"/>
          <c:h val="0.8238467559976056"/>
        </c:manualLayout>
      </c:layout>
      <c:bar3DChart>
        <c:barDir val="col"/>
        <c:grouping val="standard"/>
        <c:varyColors val="0"/>
        <c:ser>
          <c:idx val="0"/>
          <c:order val="0"/>
          <c:spPr>
            <a:solidFill>
              <a:schemeClr val="accent1"/>
            </a:solidFill>
            <a:ln>
              <a:noFill/>
            </a:ln>
            <a:effectLst/>
            <a:sp3d/>
          </c:spPr>
          <c:invertIfNegative val="0"/>
          <c:dPt>
            <c:idx val="3"/>
            <c:invertIfNegative val="0"/>
            <c:bubble3D val="0"/>
            <c:spPr>
              <a:solidFill>
                <a:schemeClr val="accent2">
                  <a:lumMod val="75000"/>
                </a:schemeClr>
              </a:solidFill>
              <a:ln>
                <a:noFill/>
              </a:ln>
              <a:effectLst/>
              <a:sp3d/>
            </c:spPr>
            <c:extLst xmlns:c16r2="http://schemas.microsoft.com/office/drawing/2015/06/chart">
              <c:ext xmlns:c16="http://schemas.microsoft.com/office/drawing/2014/chart" uri="{C3380CC4-5D6E-409C-BE32-E72D297353CC}">
                <c16:uniqueId val="{00000001-9D29-4207-A366-568A9768CAEF}"/>
              </c:ext>
            </c:extLst>
          </c:dPt>
          <c:dPt>
            <c:idx val="4"/>
            <c:invertIfNegative val="0"/>
            <c:bubble3D val="0"/>
            <c:spPr>
              <a:solidFill>
                <a:schemeClr val="accent2">
                  <a:lumMod val="75000"/>
                </a:schemeClr>
              </a:solidFill>
              <a:ln>
                <a:noFill/>
              </a:ln>
              <a:effectLst/>
              <a:sp3d/>
            </c:spPr>
            <c:extLst xmlns:c16r2="http://schemas.microsoft.com/office/drawing/2015/06/chart">
              <c:ext xmlns:c16="http://schemas.microsoft.com/office/drawing/2014/chart" uri="{C3380CC4-5D6E-409C-BE32-E72D297353CC}">
                <c16:uniqueId val="{00000003-9D29-4207-A366-568A9768CAEF}"/>
              </c:ext>
            </c:extLst>
          </c:dPt>
          <c:dLbls>
            <c:dLbl>
              <c:idx val="0"/>
              <c:layout>
                <c:manualLayout>
                  <c:x val="0"/>
                  <c:y val="7.797270955165691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D29-4207-A366-568A9768CAEF}"/>
                </c:ext>
              </c:extLst>
            </c:dLbl>
            <c:dLbl>
              <c:idx val="1"/>
              <c:layout>
                <c:manualLayout>
                  <c:x val="-5.0925337632079971E-17"/>
                  <c:y val="8.187134502923973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29-4207-A366-568A9768CAEF}"/>
                </c:ext>
              </c:extLst>
            </c:dLbl>
            <c:dLbl>
              <c:idx val="2"/>
              <c:layout>
                <c:manualLayout>
                  <c:x val="0"/>
                  <c:y val="7.40740740740740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D29-4207-A366-568A9768CAEF}"/>
                </c:ext>
              </c:extLst>
            </c:dLbl>
            <c:dLbl>
              <c:idx val="3"/>
              <c:layout>
                <c:manualLayout>
                  <c:x val="0"/>
                  <c:y val="8.796296296296296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D29-4207-A366-568A9768CAEF}"/>
                </c:ext>
              </c:extLst>
            </c:dLbl>
            <c:dLbl>
              <c:idx val="4"/>
              <c:layout>
                <c:manualLayout>
                  <c:x val="2.7777777777778798E-3"/>
                  <c:y val="8.33333333333332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D29-4207-A366-568A9768CA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Hoja1!$A$26:$A$30</c:f>
              <c:strCache>
                <c:ptCount val="5"/>
                <c:pt idx="0">
                  <c:v>01/01/2018 - 30/06/2018</c:v>
                </c:pt>
                <c:pt idx="1">
                  <c:v>01/07/2018 - 31/12/2018</c:v>
                </c:pt>
                <c:pt idx="2">
                  <c:v>01/01/2019 -30/06/2019 </c:v>
                </c:pt>
                <c:pt idx="3">
                  <c:v>01/07/2019 - 31/12/2019</c:v>
                </c:pt>
                <c:pt idx="4">
                  <c:v>01/01/2020 - 29/02/2020</c:v>
                </c:pt>
              </c:strCache>
            </c:strRef>
          </c:cat>
          <c:val>
            <c:numRef>
              <c:f>Hoja1!$B$26:$B$30</c:f>
              <c:numCache>
                <c:formatCode>General</c:formatCode>
                <c:ptCount val="5"/>
                <c:pt idx="0">
                  <c:v>8</c:v>
                </c:pt>
                <c:pt idx="1">
                  <c:v>21</c:v>
                </c:pt>
                <c:pt idx="2">
                  <c:v>9</c:v>
                </c:pt>
                <c:pt idx="3">
                  <c:v>21</c:v>
                </c:pt>
                <c:pt idx="4">
                  <c:v>13</c:v>
                </c:pt>
              </c:numCache>
            </c:numRef>
          </c:val>
          <c:extLst xmlns:c16r2="http://schemas.microsoft.com/office/drawing/2015/06/chart">
            <c:ext xmlns:c16="http://schemas.microsoft.com/office/drawing/2014/chart" uri="{C3380CC4-5D6E-409C-BE32-E72D297353CC}">
              <c16:uniqueId val="{00000007-9D29-4207-A366-568A9768CAEF}"/>
            </c:ext>
          </c:extLst>
        </c:ser>
        <c:dLbls>
          <c:showLegendKey val="0"/>
          <c:showVal val="1"/>
          <c:showCatName val="0"/>
          <c:showSerName val="0"/>
          <c:showPercent val="0"/>
          <c:showBubbleSize val="0"/>
        </c:dLbls>
        <c:gapWidth val="75"/>
        <c:shape val="box"/>
        <c:axId val="162450432"/>
        <c:axId val="162489088"/>
        <c:axId val="173514752"/>
      </c:bar3DChart>
      <c:catAx>
        <c:axId val="162450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2489088"/>
        <c:crosses val="autoZero"/>
        <c:auto val="1"/>
        <c:lblAlgn val="ctr"/>
        <c:lblOffset val="100"/>
        <c:noMultiLvlLbl val="0"/>
      </c:catAx>
      <c:valAx>
        <c:axId val="162489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2450432"/>
        <c:crosses val="autoZero"/>
        <c:crossBetween val="between"/>
      </c:valAx>
      <c:serAx>
        <c:axId val="173514752"/>
        <c:scaling>
          <c:orientation val="minMax"/>
        </c:scaling>
        <c:delete val="1"/>
        <c:axPos val="b"/>
        <c:majorTickMark val="none"/>
        <c:minorTickMark val="none"/>
        <c:tickLblPos val="nextTo"/>
        <c:crossAx val="162489088"/>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Hoja1!$A$2</c:f>
              <c:strCache>
                <c:ptCount val="1"/>
                <c:pt idx="0">
                  <c:v>SIGEP</c:v>
                </c:pt>
              </c:strCache>
            </c:strRef>
          </c:tx>
          <c:spPr>
            <a:solidFill>
              <a:schemeClr val="accent1"/>
            </a:solidFill>
            <a:ln>
              <a:noFill/>
            </a:ln>
            <a:effectLst/>
            <a:sp3d/>
          </c:spPr>
          <c:invertIfNegative val="0"/>
          <c:dLbls>
            <c:dLbl>
              <c:idx val="0"/>
              <c:layout>
                <c:manualLayout>
                  <c:x val="0"/>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ES"/>
                </a:p>
              </c:txPr>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DB5-4302-A0AD-52F8E1CD76E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Hoja1!$B$2</c:f>
              <c:numCache>
                <c:formatCode>General</c:formatCode>
                <c:ptCount val="1"/>
                <c:pt idx="0">
                  <c:v>15555</c:v>
                </c:pt>
              </c:numCache>
            </c:numRef>
          </c:val>
          <c:extLst xmlns:c16r2="http://schemas.microsoft.com/office/drawing/2015/06/chart">
            <c:ext xmlns:c16="http://schemas.microsoft.com/office/drawing/2014/chart" uri="{C3380CC4-5D6E-409C-BE32-E72D297353CC}">
              <c16:uniqueId val="{00000001-0DB5-4302-A0AD-52F8E1CD76E8}"/>
            </c:ext>
          </c:extLst>
        </c:ser>
        <c:ser>
          <c:idx val="1"/>
          <c:order val="1"/>
          <c:tx>
            <c:strRef>
              <c:f>Hoja1!$A$3</c:f>
              <c:strCache>
                <c:ptCount val="1"/>
                <c:pt idx="0">
                  <c:v>FURAG</c:v>
                </c:pt>
              </c:strCache>
            </c:strRef>
          </c:tx>
          <c:spPr>
            <a:solidFill>
              <a:schemeClr val="accent2"/>
            </a:solidFill>
            <a:ln>
              <a:noFill/>
            </a:ln>
            <a:effectLst/>
            <a:sp3d/>
          </c:spPr>
          <c:invertIfNegative val="0"/>
          <c:dLbls>
            <c:dLbl>
              <c:idx val="0"/>
              <c:layout>
                <c:manualLayout>
                  <c:x val="-8.3333333333333332E-3"/>
                  <c:y val="9.259259259259250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ES"/>
                </a:p>
              </c:txPr>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DB5-4302-A0AD-52F8E1CD76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Hoja1!$B$3</c:f>
              <c:numCache>
                <c:formatCode>General</c:formatCode>
                <c:ptCount val="1"/>
                <c:pt idx="0">
                  <c:v>2631</c:v>
                </c:pt>
              </c:numCache>
            </c:numRef>
          </c:val>
          <c:extLst xmlns:c16r2="http://schemas.microsoft.com/office/drawing/2015/06/chart">
            <c:ext xmlns:c16="http://schemas.microsoft.com/office/drawing/2014/chart" uri="{C3380CC4-5D6E-409C-BE32-E72D297353CC}">
              <c16:uniqueId val="{00000003-0DB5-4302-A0AD-52F8E1CD76E8}"/>
            </c:ext>
          </c:extLst>
        </c:ser>
        <c:ser>
          <c:idx val="2"/>
          <c:order val="2"/>
          <c:tx>
            <c:strRef>
              <c:f>Hoja1!$A$4</c:f>
              <c:strCache>
                <c:ptCount val="1"/>
                <c:pt idx="0">
                  <c:v>SIUT</c:v>
                </c:pt>
              </c:strCache>
            </c:strRef>
          </c:tx>
          <c:spPr>
            <a:solidFill>
              <a:schemeClr val="accent3"/>
            </a:solidFill>
            <a:ln>
              <a:noFill/>
            </a:ln>
            <a:effectLst/>
            <a:sp3d/>
          </c:spPr>
          <c:invertIfNegative val="0"/>
          <c:dLbls>
            <c:dLbl>
              <c:idx val="0"/>
              <c:layout>
                <c:manualLayout>
                  <c:x val="-1.0185067526415994E-16"/>
                  <c:y val="8.333333333333316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ES"/>
                </a:p>
              </c:txPr>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DB5-4302-A0AD-52F8E1CD76E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Hoja1!$B$4</c:f>
              <c:numCache>
                <c:formatCode>General</c:formatCode>
                <c:ptCount val="1"/>
                <c:pt idx="0">
                  <c:v>1918</c:v>
                </c:pt>
              </c:numCache>
            </c:numRef>
          </c:val>
          <c:extLst xmlns:c16r2="http://schemas.microsoft.com/office/drawing/2015/06/chart">
            <c:ext xmlns:c16="http://schemas.microsoft.com/office/drawing/2014/chart" uri="{C3380CC4-5D6E-409C-BE32-E72D297353CC}">
              <c16:uniqueId val="{00000005-0DB5-4302-A0AD-52F8E1CD76E8}"/>
            </c:ext>
          </c:extLst>
        </c:ser>
        <c:dLbls>
          <c:showLegendKey val="0"/>
          <c:showVal val="0"/>
          <c:showCatName val="0"/>
          <c:showSerName val="0"/>
          <c:showPercent val="0"/>
          <c:showBubbleSize val="0"/>
        </c:dLbls>
        <c:gapWidth val="150"/>
        <c:shape val="box"/>
        <c:axId val="179589504"/>
        <c:axId val="179591040"/>
        <c:axId val="0"/>
      </c:bar3DChart>
      <c:catAx>
        <c:axId val="17958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591040"/>
        <c:crosses val="autoZero"/>
        <c:auto val="1"/>
        <c:lblAlgn val="ctr"/>
        <c:lblOffset val="100"/>
        <c:noMultiLvlLbl val="0"/>
      </c:catAx>
      <c:valAx>
        <c:axId val="17959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58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0.75188</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905000"/>
          <a:ext cx="4457700" cy="628650"/>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89E1E-50B4-4436-90CE-93443346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5830</Words>
  <Characters>32065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Informe Seguimiento PQRSD Primer Semestre 2019</vt:lpstr>
    </vt:vector>
  </TitlesOfParts>
  <Company/>
  <LinksUpToDate>false</LinksUpToDate>
  <CharactersWithSpaces>37820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Seguimiento PQRSD Primer Semestre 2019</dc:title>
  <dc:subject>Infome emitido por la OCI, período enero junio 2019, en el cual se toma como base información reportada en ORFEO y la Mesa de Ayuda</dc:subject>
  <dc:creator>Departamento Administrativo de la Función Pública</dc:creator>
  <cp:keywords>Informe - PQRSD</cp:keywords>
  <dc:description/>
  <cp:lastModifiedBy>Luffi</cp:lastModifiedBy>
  <cp:revision>14</cp:revision>
  <cp:lastPrinted>2020-04-16T19:04:00Z</cp:lastPrinted>
  <dcterms:created xsi:type="dcterms:W3CDTF">2020-04-30T20:16:00Z</dcterms:created>
  <dcterms:modified xsi:type="dcterms:W3CDTF">2020-05-05T15:02:00Z</dcterms:modified>
</cp:coreProperties>
</file>