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1B8" w:rsidRDefault="00D2316A">
      <w:r>
        <w:t xml:space="preserve"> </w:t>
      </w:r>
    </w:p>
    <w:p w:rsidR="006805F6" w:rsidRDefault="008B5162" w:rsidP="004E2C48">
      <w:pPr>
        <w:ind w:right="49"/>
        <w:jc w:val="right"/>
      </w:pPr>
      <w:r w:rsidRPr="00E62410">
        <w:rPr>
          <w:rFonts w:ascii="Arial Black" w:hAnsi="Arial Black"/>
          <w:noProof/>
          <w:sz w:val="24"/>
          <w:lang w:val="en-US"/>
        </w:rPr>
        <mc:AlternateContent>
          <mc:Choice Requires="wps">
            <w:drawing>
              <wp:anchor distT="45720" distB="45720" distL="114300" distR="114300" simplePos="0" relativeHeight="251663360" behindDoc="0" locked="0" layoutInCell="1" allowOverlap="1" wp14:anchorId="184559DF" wp14:editId="37958565">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rsidR="00BD50F8" w:rsidRPr="008B5162" w:rsidRDefault="00BD50F8"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559DF" id="_x0000_t202" coordsize="21600,21600" o:spt="202" path="m,l,21600r21600,l21600,xe">
                <v:stroke joinstyle="miter"/>
                <v:path gradientshapeok="t" o:connecttype="rect"/>
              </v:shapetype>
              <v:shape id="Cuadro de texto 2" o:spid="_x0000_s1026" type="#_x0000_t202" style="position:absolute;left:0;text-align:left;margin-left:353.05pt;margin-top:584.05pt;width:105.45pt;height:3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" filled="f" stroked="f">
                <v:textbox>
                  <w:txbxContent>
                    <w:p w:rsidR="00BD50F8" w:rsidRPr="008B5162" w:rsidRDefault="00BD50F8"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F40F7C" w:rsidRPr="00E62410">
        <w:rPr>
          <w:rFonts w:ascii="Arial Black" w:hAnsi="Arial Black"/>
          <w:noProof/>
          <w:sz w:val="24"/>
          <w:lang w:val="en-US"/>
        </w:rPr>
        <mc:AlternateContent>
          <mc:Choice Requires="wps">
            <w:drawing>
              <wp:anchor distT="45720" distB="45720" distL="114300" distR="114300" simplePos="0" relativeHeight="251657216" behindDoc="0" locked="0" layoutInCell="1" allowOverlap="1" wp14:anchorId="7E2B552B" wp14:editId="5F6F5EE3">
                <wp:simplePos x="0" y="0"/>
                <wp:positionH relativeFrom="margin">
                  <wp:posOffset>259268</wp:posOffset>
                </wp:positionH>
                <wp:positionV relativeFrom="paragraph">
                  <wp:posOffset>4545554</wp:posOffset>
                </wp:positionV>
                <wp:extent cx="3554542" cy="262699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542" cy="2626995"/>
                        </a:xfrm>
                        <a:prstGeom prst="rect">
                          <a:avLst/>
                        </a:prstGeom>
                        <a:noFill/>
                        <a:ln w="9525">
                          <a:noFill/>
                          <a:miter lim="800000"/>
                          <a:headEnd/>
                          <a:tailEnd/>
                        </a:ln>
                      </wps:spPr>
                      <wps:txbx>
                        <w:txbxContent>
                          <w:p w:rsidR="00BD50F8" w:rsidRPr="00E25D32" w:rsidRDefault="00BD50F8" w:rsidP="00E25D32">
                            <w:pPr>
                              <w:spacing w:line="192" w:lineRule="auto"/>
                              <w:jc w:val="center"/>
                              <w:rPr>
                                <w:rFonts w:ascii="Arial" w:hAnsi="Arial" w:cs="Arial"/>
                                <w:b/>
                                <w:color w:val="FFFFFF" w:themeColor="background1"/>
                                <w:sz w:val="40"/>
                                <w14:shadow w14:blurRad="50800" w14:dist="38100" w14:dir="2700000" w14:sx="100000" w14:sy="100000" w14:kx="0" w14:ky="0" w14:algn="tl">
                                  <w14:srgbClr w14:val="000000">
                                    <w14:alpha w14:val="60000"/>
                                  </w14:srgbClr>
                                </w14:shadow>
                              </w:rPr>
                            </w:pPr>
                            <w:r w:rsidRPr="00E25D32">
                              <w:rPr>
                                <w:rFonts w:ascii="Arial" w:hAnsi="Arial" w:cs="Arial"/>
                                <w:b/>
                                <w:color w:val="FFFFFF" w:themeColor="background1"/>
                                <w:sz w:val="52"/>
                                <w14:shadow w14:blurRad="50800" w14:dist="38100" w14:dir="2700000" w14:sx="100000" w14:sy="100000" w14:kx="0" w14:ky="0" w14:algn="tl">
                                  <w14:srgbClr w14:val="000000">
                                    <w14:alpha w14:val="60000"/>
                                  </w14:srgbClr>
                                </w14:shadow>
                              </w:rPr>
                              <w:t>Informe</w:t>
                            </w:r>
                            <w:r>
                              <w:rPr>
                                <w:rFonts w:ascii="Arial" w:hAnsi="Arial" w:cs="Arial"/>
                                <w:b/>
                                <w:color w:val="FFFFFF" w:themeColor="background1"/>
                                <w:sz w:val="52"/>
                                <w14:shadow w14:blurRad="50800" w14:dist="38100" w14:dir="2700000" w14:sx="100000" w14:sy="100000" w14:kx="0" w14:ky="0" w14:algn="tl">
                                  <w14:srgbClr w14:val="000000">
                                    <w14:alpha w14:val="60000"/>
                                  </w14:srgbClr>
                                </w14:shadow>
                              </w:rPr>
                              <w:t xml:space="preserve"> de S</w:t>
                            </w:r>
                            <w:r w:rsidRPr="00E25D32">
                              <w:rPr>
                                <w:rFonts w:ascii="Arial" w:hAnsi="Arial" w:cs="Arial"/>
                                <w:b/>
                                <w:color w:val="FFFFFF" w:themeColor="background1"/>
                                <w:sz w:val="52"/>
                                <w14:shadow w14:blurRad="50800" w14:dist="38100" w14:dir="2700000" w14:sx="100000" w14:sy="100000" w14:kx="0" w14:ky="0" w14:algn="tl">
                                  <w14:srgbClr w14:val="000000">
                                    <w14:alpha w14:val="60000"/>
                                  </w14:srgbClr>
                                </w14:shadow>
                              </w:rPr>
                              <w:t xml:space="preserve">eguimiento al trámite de </w:t>
                            </w:r>
                            <w:r>
                              <w:rPr>
                                <w:rFonts w:ascii="Arial" w:hAnsi="Arial" w:cs="Arial"/>
                                <w:b/>
                                <w:color w:val="FFFFFF" w:themeColor="background1"/>
                                <w:sz w:val="52"/>
                                <w14:shadow w14:blurRad="50800" w14:dist="38100" w14:dir="2700000" w14:sx="100000" w14:sy="100000" w14:kx="0" w14:ky="0" w14:algn="tl">
                                  <w14:srgbClr w14:val="000000">
                                    <w14:alpha w14:val="60000"/>
                                  </w14:srgbClr>
                                </w14:shadow>
                              </w:rPr>
                              <w:t xml:space="preserve">las </w:t>
                            </w:r>
                            <w:r w:rsidRPr="00E25D32">
                              <w:rPr>
                                <w:rFonts w:ascii="Arial" w:hAnsi="Arial" w:cs="Arial"/>
                                <w:b/>
                                <w:color w:val="FFFFFF" w:themeColor="background1"/>
                                <w:sz w:val="52"/>
                                <w14:shadow w14:blurRad="50800" w14:dist="38100" w14:dir="2700000" w14:sx="100000" w14:sy="100000" w14:kx="0" w14:ky="0" w14:algn="tl">
                                  <w14:srgbClr w14:val="000000">
                                    <w14:alpha w14:val="60000"/>
                                  </w14:srgbClr>
                                </w14:shadow>
                              </w:rPr>
                              <w:t xml:space="preserve">Peticiones, Quejas, Reclamos, Sugerencias y Denuncias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B552B" id="_x0000_s1027" type="#_x0000_t202" style="position:absolute;left:0;text-align:left;margin-left:20.4pt;margin-top:357.9pt;width:279.9pt;height:206.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" filled="f" stroked="f">
                <v:textbox>
                  <w:txbxContent>
                    <w:p w:rsidR="00BD50F8" w:rsidRPr="00E25D32" w:rsidRDefault="00BD50F8" w:rsidP="00E25D32">
                      <w:pPr>
                        <w:spacing w:line="192" w:lineRule="auto"/>
                        <w:jc w:val="center"/>
                        <w:rPr>
                          <w:rFonts w:ascii="Arial" w:hAnsi="Arial" w:cs="Arial"/>
                          <w:b/>
                          <w:color w:val="FFFFFF" w:themeColor="background1"/>
                          <w:sz w:val="40"/>
                          <w14:shadow w14:blurRad="50800" w14:dist="38100" w14:dir="2700000" w14:sx="100000" w14:sy="100000" w14:kx="0" w14:ky="0" w14:algn="tl">
                            <w14:srgbClr w14:val="000000">
                              <w14:alpha w14:val="60000"/>
                            </w14:srgbClr>
                          </w14:shadow>
                        </w:rPr>
                      </w:pPr>
                      <w:r w:rsidRPr="00E25D32">
                        <w:rPr>
                          <w:rFonts w:ascii="Arial" w:hAnsi="Arial" w:cs="Arial"/>
                          <w:b/>
                          <w:color w:val="FFFFFF" w:themeColor="background1"/>
                          <w:sz w:val="52"/>
                          <w14:shadow w14:blurRad="50800" w14:dist="38100" w14:dir="2700000" w14:sx="100000" w14:sy="100000" w14:kx="0" w14:ky="0" w14:algn="tl">
                            <w14:srgbClr w14:val="000000">
                              <w14:alpha w14:val="60000"/>
                            </w14:srgbClr>
                          </w14:shadow>
                        </w:rPr>
                        <w:t>Informe</w:t>
                      </w:r>
                      <w:r>
                        <w:rPr>
                          <w:rFonts w:ascii="Arial" w:hAnsi="Arial" w:cs="Arial"/>
                          <w:b/>
                          <w:color w:val="FFFFFF" w:themeColor="background1"/>
                          <w:sz w:val="52"/>
                          <w14:shadow w14:blurRad="50800" w14:dist="38100" w14:dir="2700000" w14:sx="100000" w14:sy="100000" w14:kx="0" w14:ky="0" w14:algn="tl">
                            <w14:srgbClr w14:val="000000">
                              <w14:alpha w14:val="60000"/>
                            </w14:srgbClr>
                          </w14:shadow>
                        </w:rPr>
                        <w:t xml:space="preserve"> de S</w:t>
                      </w:r>
                      <w:r w:rsidRPr="00E25D32">
                        <w:rPr>
                          <w:rFonts w:ascii="Arial" w:hAnsi="Arial" w:cs="Arial"/>
                          <w:b/>
                          <w:color w:val="FFFFFF" w:themeColor="background1"/>
                          <w:sz w:val="52"/>
                          <w14:shadow w14:blurRad="50800" w14:dist="38100" w14:dir="2700000" w14:sx="100000" w14:sy="100000" w14:kx="0" w14:ky="0" w14:algn="tl">
                            <w14:srgbClr w14:val="000000">
                              <w14:alpha w14:val="60000"/>
                            </w14:srgbClr>
                          </w14:shadow>
                        </w:rPr>
                        <w:t xml:space="preserve">eguimiento al trámite de </w:t>
                      </w:r>
                      <w:r>
                        <w:rPr>
                          <w:rFonts w:ascii="Arial" w:hAnsi="Arial" w:cs="Arial"/>
                          <w:b/>
                          <w:color w:val="FFFFFF" w:themeColor="background1"/>
                          <w:sz w:val="52"/>
                          <w14:shadow w14:blurRad="50800" w14:dist="38100" w14:dir="2700000" w14:sx="100000" w14:sy="100000" w14:kx="0" w14:ky="0" w14:algn="tl">
                            <w14:srgbClr w14:val="000000">
                              <w14:alpha w14:val="60000"/>
                            </w14:srgbClr>
                          </w14:shadow>
                        </w:rPr>
                        <w:t xml:space="preserve">las </w:t>
                      </w:r>
                      <w:r w:rsidRPr="00E25D32">
                        <w:rPr>
                          <w:rFonts w:ascii="Arial" w:hAnsi="Arial" w:cs="Arial"/>
                          <w:b/>
                          <w:color w:val="FFFFFF" w:themeColor="background1"/>
                          <w:sz w:val="52"/>
                          <w14:shadow w14:blurRad="50800" w14:dist="38100" w14:dir="2700000" w14:sx="100000" w14:sy="100000" w14:kx="0" w14:ky="0" w14:algn="tl">
                            <w14:srgbClr w14:val="000000">
                              <w14:alpha w14:val="60000"/>
                            </w14:srgbClr>
                          </w14:shadow>
                        </w:rPr>
                        <w:t xml:space="preserve">Peticiones, Quejas, Reclamos, Sugerencias y Denuncias </w:t>
                      </w:r>
                    </w:p>
                  </w:txbxContent>
                </v:textbox>
                <w10:wrap anchorx="margin"/>
              </v:shape>
            </w:pict>
          </mc:Fallback>
        </mc:AlternateContent>
      </w:r>
      <w:r w:rsidR="004E2C48" w:rsidRPr="00E62410">
        <w:rPr>
          <w:rFonts w:ascii="Arial Black" w:hAnsi="Arial Black"/>
          <w:noProof/>
          <w:sz w:val="24"/>
          <w:lang w:val="en-US"/>
        </w:rPr>
        <mc:AlternateContent>
          <mc:Choice Requires="wps">
            <w:drawing>
              <wp:anchor distT="45720" distB="45720" distL="114300" distR="114300" simplePos="0" relativeHeight="251659264" behindDoc="0" locked="0" layoutInCell="1" allowOverlap="1" wp14:anchorId="4E980581" wp14:editId="3917F3F0">
                <wp:simplePos x="0" y="0"/>
                <wp:positionH relativeFrom="margin">
                  <wp:posOffset>-161335</wp:posOffset>
                </wp:positionH>
                <wp:positionV relativeFrom="paragraph">
                  <wp:posOffset>7354221</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rsidR="00BD50F8" w:rsidRPr="00E25D32" w:rsidRDefault="00BD50F8" w:rsidP="00703D74">
                            <w:pPr>
                              <w:spacing w:after="0" w:line="240" w:lineRule="auto"/>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pPr>
                            <w:r>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t>OCTUBRE</w:t>
                            </w:r>
                          </w:p>
                          <w:p w:rsidR="00BD50F8" w:rsidRPr="00E25D32" w:rsidRDefault="00BD50F8" w:rsidP="00703D74">
                            <w:pPr>
                              <w:spacing w:after="0" w:line="240" w:lineRule="auto"/>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pPr>
                            <w:r w:rsidRPr="00E25D32">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t>20</w:t>
                            </w:r>
                            <w:r>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t>20</w:t>
                            </w:r>
                          </w:p>
                          <w:p w:rsidR="00BD50F8" w:rsidRPr="008B5162" w:rsidRDefault="00BD50F8" w:rsidP="00781945">
                            <w:pPr>
                              <w:spacing w:line="240" w:lineRule="auto"/>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80581" id="_x0000_s1028" type="#_x0000_t202" style="position:absolute;left:0;text-align:left;margin-left:-12.7pt;margin-top:579.05pt;width:122.35pt;height:4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" filled="f" stroked="f">
                <v:textbox>
                  <w:txbxContent>
                    <w:p w:rsidR="00BD50F8" w:rsidRPr="00E25D32" w:rsidRDefault="00BD50F8" w:rsidP="00703D74">
                      <w:pPr>
                        <w:spacing w:after="0" w:line="240" w:lineRule="auto"/>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pPr>
                      <w:r>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t>OCTUBRE</w:t>
                      </w:r>
                    </w:p>
                    <w:p w:rsidR="00BD50F8" w:rsidRPr="00E25D32" w:rsidRDefault="00BD50F8" w:rsidP="00703D74">
                      <w:pPr>
                        <w:spacing w:after="0" w:line="240" w:lineRule="auto"/>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pPr>
                      <w:r w:rsidRPr="00E25D32">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t>20</w:t>
                      </w:r>
                      <w:r>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t>20</w:t>
                      </w:r>
                    </w:p>
                    <w:p w:rsidR="00BD50F8" w:rsidRPr="008B5162" w:rsidRDefault="00BD50F8" w:rsidP="00781945">
                      <w:pPr>
                        <w:spacing w:line="240" w:lineRule="auto"/>
                        <w:rPr>
                          <w:rFonts w:ascii="Arial" w:hAnsi="Arial" w:cs="Arial"/>
                          <w:color w:val="FFFFFF" w:themeColor="background1"/>
                          <w:sz w:val="24"/>
                          <w:szCs w:val="24"/>
                        </w:rPr>
                      </w:pPr>
                    </w:p>
                  </w:txbxContent>
                </v:textbox>
                <w10:wrap anchorx="margin"/>
              </v:shape>
            </w:pict>
          </mc:Fallback>
        </mc:AlternateContent>
      </w:r>
      <w:r w:rsidR="006805F6">
        <w:br w:type="page"/>
      </w:r>
    </w:p>
    <w:p w:rsidR="007237A0" w:rsidRPr="00292C88" w:rsidRDefault="007237A0" w:rsidP="007237A0">
      <w:pPr>
        <w:jc w:val="center"/>
        <w:rPr>
          <w:rFonts w:ascii="Arial" w:hAnsi="Arial" w:cs="Arial"/>
          <w:b/>
        </w:rPr>
      </w:pPr>
      <w:r w:rsidRPr="00292C88">
        <w:rPr>
          <w:rFonts w:ascii="Arial" w:hAnsi="Arial" w:cs="Arial"/>
          <w:b/>
        </w:rPr>
        <w:lastRenderedPageBreak/>
        <w:t xml:space="preserve">INFORME </w:t>
      </w:r>
      <w:r>
        <w:rPr>
          <w:rFonts w:ascii="Arial" w:hAnsi="Arial" w:cs="Arial"/>
          <w:b/>
        </w:rPr>
        <w:t xml:space="preserve">DE SEGUIMIENTO AL TRÁMITE </w:t>
      </w:r>
      <w:r w:rsidRPr="00292C88">
        <w:rPr>
          <w:rFonts w:ascii="Arial" w:hAnsi="Arial" w:cs="Arial"/>
          <w:b/>
        </w:rPr>
        <w:t>DE PETICIONES, QUEJAS, RECLAMOS, SUGERENCIAS Y DENUNCIAS EN EL DEPARTAMENTO ADMINISTRATIVO DE LA FUNCIÓN PÚBLICA</w:t>
      </w:r>
    </w:p>
    <w:p w:rsidR="007237A0" w:rsidRPr="00AD329C" w:rsidRDefault="007237A0" w:rsidP="007237A0">
      <w:pPr>
        <w:tabs>
          <w:tab w:val="left" w:pos="8364"/>
        </w:tabs>
        <w:spacing w:after="0"/>
        <w:ind w:left="426" w:right="474"/>
        <w:jc w:val="center"/>
        <w:rPr>
          <w:rFonts w:ascii="Arial" w:hAnsi="Arial" w:cs="Arial"/>
          <w:b/>
          <w:sz w:val="20"/>
          <w:szCs w:val="20"/>
        </w:rPr>
      </w:pPr>
    </w:p>
    <w:p w:rsidR="007237A0" w:rsidRDefault="007237A0" w:rsidP="007237A0">
      <w:pPr>
        <w:spacing w:after="0"/>
        <w:jc w:val="both"/>
        <w:rPr>
          <w:rFonts w:ascii="Arial" w:eastAsia="Times New Roman" w:hAnsi="Arial" w:cs="Arial"/>
          <w:bCs/>
          <w:color w:val="000000"/>
          <w:lang w:eastAsia="es-CO"/>
        </w:rPr>
      </w:pPr>
      <w:r w:rsidRPr="00292C88">
        <w:rPr>
          <w:rFonts w:ascii="Arial" w:eastAsia="Times New Roman" w:hAnsi="Arial" w:cs="Arial"/>
          <w:bCs/>
          <w:color w:val="000000"/>
          <w:lang w:eastAsia="es-CO"/>
        </w:rPr>
        <w:t xml:space="preserve">En cumplimiento </w:t>
      </w:r>
      <w:r>
        <w:rPr>
          <w:rFonts w:ascii="Arial" w:eastAsia="Times New Roman" w:hAnsi="Arial" w:cs="Arial"/>
          <w:bCs/>
          <w:color w:val="000000"/>
          <w:lang w:eastAsia="es-CO"/>
        </w:rPr>
        <w:t xml:space="preserve">a </w:t>
      </w:r>
      <w:r w:rsidRPr="00292C88">
        <w:rPr>
          <w:rFonts w:ascii="Arial" w:eastAsia="Times New Roman" w:hAnsi="Arial" w:cs="Arial"/>
          <w:bCs/>
          <w:color w:val="000000"/>
          <w:lang w:eastAsia="es-CO"/>
        </w:rPr>
        <w:t xml:space="preserve">lo dispuesto en el artículo 76 de la Ley 1474 de 2011, </w:t>
      </w:r>
      <w:r>
        <w:rPr>
          <w:rFonts w:ascii="Arial" w:eastAsia="Times New Roman" w:hAnsi="Arial" w:cs="Arial"/>
          <w:bCs/>
          <w:color w:val="000000"/>
          <w:lang w:eastAsia="es-CO"/>
        </w:rPr>
        <w:t xml:space="preserve">el </w:t>
      </w:r>
      <w:r w:rsidRPr="009727A2">
        <w:rPr>
          <w:rFonts w:ascii="Arial" w:eastAsia="Times New Roman" w:hAnsi="Arial" w:cs="Arial"/>
          <w:bCs/>
          <w:color w:val="000000"/>
          <w:lang w:eastAsia="es-CO"/>
        </w:rPr>
        <w:t xml:space="preserve">cual </w:t>
      </w:r>
      <w:r w:rsidR="00991024">
        <w:rPr>
          <w:rFonts w:ascii="Arial" w:eastAsia="Times New Roman" w:hAnsi="Arial" w:cs="Arial"/>
          <w:bCs/>
          <w:color w:val="000000"/>
          <w:lang w:eastAsia="es-CO"/>
        </w:rPr>
        <w:t>señala</w:t>
      </w:r>
      <w:r w:rsidRPr="009727A2">
        <w:rPr>
          <w:rFonts w:ascii="Arial" w:eastAsia="Times New Roman" w:hAnsi="Arial" w:cs="Arial"/>
          <w:bCs/>
          <w:color w:val="000000"/>
          <w:lang w:eastAsia="es-CO"/>
        </w:rPr>
        <w:t xml:space="preserve">: </w:t>
      </w:r>
      <w:r w:rsidRPr="009727A2">
        <w:rPr>
          <w:rFonts w:ascii="Arial" w:eastAsia="Times New Roman" w:hAnsi="Arial" w:cs="Arial"/>
          <w:bCs/>
          <w:i/>
          <w:color w:val="000000"/>
          <w:lang w:eastAsia="es-CO"/>
        </w:rPr>
        <w:t>“En</w:t>
      </w:r>
      <w:r w:rsidRPr="00292C88">
        <w:rPr>
          <w:rFonts w:ascii="Arial" w:eastAsia="Times New Roman" w:hAnsi="Arial" w:cs="Arial"/>
          <w:bCs/>
          <w:i/>
          <w:color w:val="000000"/>
          <w:lang w:eastAsia="es-CO"/>
        </w:rPr>
        <w:t xml:space="preserve"> toda entidad pública, deberá existir por lo menos una dependencia encargada de recibir, tramitar y resolver las quejas, sugerencias y reclamos que los ciudadanos formulen, y que se relacionen con el cumplimiento de la misión de la entidad</w:t>
      </w:r>
      <w:r>
        <w:rPr>
          <w:rFonts w:ascii="Arial" w:eastAsia="Times New Roman" w:hAnsi="Arial" w:cs="Arial"/>
          <w:bCs/>
          <w:i/>
          <w:color w:val="000000"/>
          <w:lang w:eastAsia="es-CO"/>
        </w:rPr>
        <w:t xml:space="preserve"> (…)</w:t>
      </w:r>
      <w:r w:rsidR="000A43F3">
        <w:rPr>
          <w:rFonts w:ascii="Arial" w:eastAsia="Times New Roman" w:hAnsi="Arial" w:cs="Arial"/>
          <w:bCs/>
          <w:i/>
          <w:color w:val="000000"/>
          <w:lang w:eastAsia="es-CO"/>
        </w:rPr>
        <w:t>. L</w:t>
      </w:r>
      <w:r w:rsidRPr="00292C88">
        <w:rPr>
          <w:rFonts w:ascii="Arial" w:eastAsia="Times New Roman" w:hAnsi="Arial" w:cs="Arial"/>
          <w:bCs/>
          <w:i/>
          <w:color w:val="000000"/>
          <w:lang w:eastAsia="es-CO"/>
        </w:rPr>
        <w:t xml:space="preserve">a </w:t>
      </w:r>
      <w:r>
        <w:rPr>
          <w:rFonts w:ascii="Arial" w:eastAsia="Times New Roman" w:hAnsi="Arial" w:cs="Arial"/>
          <w:bCs/>
          <w:i/>
          <w:color w:val="000000"/>
          <w:lang w:eastAsia="es-CO"/>
        </w:rPr>
        <w:t>O</w:t>
      </w:r>
      <w:r w:rsidRPr="00292C88">
        <w:rPr>
          <w:rFonts w:ascii="Arial" w:eastAsia="Times New Roman" w:hAnsi="Arial" w:cs="Arial"/>
          <w:bCs/>
          <w:i/>
          <w:color w:val="000000"/>
          <w:lang w:eastAsia="es-CO"/>
        </w:rPr>
        <w:t xml:space="preserve">ficina de </w:t>
      </w:r>
      <w:r>
        <w:rPr>
          <w:rFonts w:ascii="Arial" w:eastAsia="Times New Roman" w:hAnsi="Arial" w:cs="Arial"/>
          <w:bCs/>
          <w:i/>
          <w:color w:val="000000"/>
          <w:lang w:eastAsia="es-CO"/>
        </w:rPr>
        <w:t>C</w:t>
      </w:r>
      <w:r w:rsidRPr="00292C88">
        <w:rPr>
          <w:rFonts w:ascii="Arial" w:eastAsia="Times New Roman" w:hAnsi="Arial" w:cs="Arial"/>
          <w:bCs/>
          <w:i/>
          <w:color w:val="000000"/>
          <w:lang w:eastAsia="es-CO"/>
        </w:rPr>
        <w:t xml:space="preserve">ontrol </w:t>
      </w:r>
      <w:r>
        <w:rPr>
          <w:rFonts w:ascii="Arial" w:eastAsia="Times New Roman" w:hAnsi="Arial" w:cs="Arial"/>
          <w:bCs/>
          <w:i/>
          <w:color w:val="000000"/>
          <w:lang w:eastAsia="es-CO"/>
        </w:rPr>
        <w:t>I</w:t>
      </w:r>
      <w:r w:rsidRPr="00292C88">
        <w:rPr>
          <w:rFonts w:ascii="Arial" w:eastAsia="Times New Roman" w:hAnsi="Arial" w:cs="Arial"/>
          <w:bCs/>
          <w:i/>
          <w:color w:val="000000"/>
          <w:lang w:eastAsia="es-CO"/>
        </w:rPr>
        <w:t>nterno deberá vigilar que la atención se preste de acuerdo con las normas legales vigentes y rendirá a la administración de la entidad un informe semestral sobre el particular…”</w:t>
      </w:r>
    </w:p>
    <w:p w:rsidR="007237A0"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lang w:eastAsia="es-CO"/>
        </w:rPr>
      </w:pPr>
      <w:r>
        <w:rPr>
          <w:rFonts w:ascii="Arial" w:eastAsia="Times New Roman" w:hAnsi="Arial" w:cs="Arial"/>
          <w:bCs/>
          <w:color w:val="000000"/>
          <w:lang w:eastAsia="es-CO"/>
        </w:rPr>
        <w:t xml:space="preserve">Para </w:t>
      </w:r>
      <w:r w:rsidRPr="005B0EBF">
        <w:rPr>
          <w:rFonts w:ascii="Arial" w:eastAsia="Times New Roman" w:hAnsi="Arial" w:cs="Arial"/>
          <w:bCs/>
          <w:lang w:eastAsia="es-CO"/>
        </w:rPr>
        <w:t>el presente seguimiento</w:t>
      </w:r>
      <w:r w:rsidR="003E3A1F">
        <w:rPr>
          <w:rFonts w:ascii="Arial" w:eastAsia="Times New Roman" w:hAnsi="Arial" w:cs="Arial"/>
          <w:bCs/>
          <w:lang w:eastAsia="es-CO"/>
        </w:rPr>
        <w:t xml:space="preserve">, </w:t>
      </w:r>
      <w:r w:rsidRPr="005B0EBF">
        <w:rPr>
          <w:rFonts w:ascii="Arial" w:eastAsia="Times New Roman" w:hAnsi="Arial" w:cs="Arial"/>
          <w:bCs/>
          <w:lang w:eastAsia="es-CO"/>
        </w:rPr>
        <w:t xml:space="preserve">se tomó una muestra de </w:t>
      </w:r>
      <w:r>
        <w:rPr>
          <w:rFonts w:ascii="Arial" w:eastAsia="Times New Roman" w:hAnsi="Arial" w:cs="Arial"/>
          <w:bCs/>
          <w:lang w:eastAsia="es-CO"/>
        </w:rPr>
        <w:t xml:space="preserve">las </w:t>
      </w:r>
      <w:r w:rsidR="003E3A1F" w:rsidRPr="005B0EBF">
        <w:rPr>
          <w:rFonts w:ascii="Arial" w:eastAsia="Times New Roman" w:hAnsi="Arial" w:cs="Arial"/>
          <w:bCs/>
          <w:lang w:eastAsia="es-CO"/>
        </w:rPr>
        <w:t>peticiones, quejas, reclamos y sugerencias presentadas</w:t>
      </w:r>
      <w:r w:rsidRPr="005B0EBF">
        <w:rPr>
          <w:rFonts w:ascii="Arial" w:eastAsia="Times New Roman" w:hAnsi="Arial" w:cs="Arial"/>
          <w:bCs/>
          <w:lang w:eastAsia="es-CO"/>
        </w:rPr>
        <w:t xml:space="preserve"> ante el Departamento Administrativo de la Función Pública, en </w:t>
      </w:r>
      <w:r>
        <w:rPr>
          <w:rFonts w:ascii="Arial" w:eastAsia="Times New Roman" w:hAnsi="Arial" w:cs="Arial"/>
          <w:bCs/>
          <w:lang w:eastAsia="es-CO"/>
        </w:rPr>
        <w:t>el periodo comprendido entre 01</w:t>
      </w:r>
      <w:r w:rsidRPr="005B0EBF">
        <w:rPr>
          <w:rFonts w:ascii="Arial" w:eastAsia="Times New Roman" w:hAnsi="Arial" w:cs="Arial"/>
          <w:bCs/>
          <w:lang w:eastAsia="es-CO"/>
        </w:rPr>
        <w:t xml:space="preserve"> </w:t>
      </w:r>
      <w:r w:rsidR="007949CB">
        <w:rPr>
          <w:rFonts w:ascii="Arial" w:eastAsia="Times New Roman" w:hAnsi="Arial" w:cs="Arial"/>
          <w:bCs/>
          <w:lang w:eastAsia="es-CO"/>
        </w:rPr>
        <w:t>marzo</w:t>
      </w:r>
      <w:r w:rsidR="00FD3658">
        <w:rPr>
          <w:rFonts w:ascii="Arial" w:eastAsia="Times New Roman" w:hAnsi="Arial" w:cs="Arial"/>
          <w:bCs/>
          <w:lang w:eastAsia="es-CO"/>
        </w:rPr>
        <w:t xml:space="preserve"> </w:t>
      </w:r>
      <w:r w:rsidR="00116C1B">
        <w:rPr>
          <w:rFonts w:ascii="Arial" w:eastAsia="Times New Roman" w:hAnsi="Arial" w:cs="Arial"/>
          <w:bCs/>
          <w:lang w:eastAsia="es-CO"/>
        </w:rPr>
        <w:t>al 31 de agosto</w:t>
      </w:r>
      <w:r>
        <w:rPr>
          <w:rFonts w:ascii="Arial" w:eastAsia="Times New Roman" w:hAnsi="Arial" w:cs="Arial"/>
          <w:bCs/>
          <w:lang w:eastAsia="es-CO"/>
        </w:rPr>
        <w:t xml:space="preserve"> de </w:t>
      </w:r>
      <w:r w:rsidR="002F678B">
        <w:rPr>
          <w:rFonts w:ascii="Arial" w:eastAsia="Times New Roman" w:hAnsi="Arial" w:cs="Arial"/>
          <w:bCs/>
          <w:lang w:eastAsia="es-CO"/>
        </w:rPr>
        <w:t>20</w:t>
      </w:r>
      <w:r w:rsidR="00FD3658">
        <w:rPr>
          <w:rFonts w:ascii="Arial" w:eastAsia="Times New Roman" w:hAnsi="Arial" w:cs="Arial"/>
          <w:bCs/>
          <w:lang w:eastAsia="es-CO"/>
        </w:rPr>
        <w:t>20</w:t>
      </w:r>
      <w:r>
        <w:rPr>
          <w:rFonts w:ascii="Arial" w:eastAsia="Times New Roman" w:hAnsi="Arial" w:cs="Arial"/>
          <w:bCs/>
          <w:lang w:eastAsia="es-CO"/>
        </w:rPr>
        <w:t xml:space="preserve">; </w:t>
      </w:r>
      <w:r w:rsidRPr="005B0EBF">
        <w:rPr>
          <w:rFonts w:ascii="Arial" w:eastAsia="Times New Roman" w:hAnsi="Arial" w:cs="Arial"/>
          <w:bCs/>
          <w:lang w:eastAsia="es-CO"/>
        </w:rPr>
        <w:t xml:space="preserve">con el objetivo de determinar el cumplimiento en la </w:t>
      </w:r>
      <w:r w:rsidRPr="001B361B">
        <w:rPr>
          <w:rFonts w:ascii="Arial" w:eastAsia="Times New Roman" w:hAnsi="Arial" w:cs="Arial"/>
          <w:bCs/>
          <w:lang w:eastAsia="es-CO"/>
        </w:rPr>
        <w:t>oportunidad</w:t>
      </w:r>
      <w:r>
        <w:rPr>
          <w:rFonts w:ascii="Arial" w:eastAsia="Times New Roman" w:hAnsi="Arial" w:cs="Arial"/>
          <w:bCs/>
          <w:lang w:eastAsia="es-CO"/>
        </w:rPr>
        <w:t xml:space="preserve">, </w:t>
      </w:r>
      <w:r w:rsidRPr="001B361B">
        <w:rPr>
          <w:rFonts w:ascii="Arial" w:eastAsia="Times New Roman" w:hAnsi="Arial" w:cs="Arial"/>
          <w:bCs/>
          <w:lang w:eastAsia="es-CO"/>
        </w:rPr>
        <w:t>la calidad de</w:t>
      </w:r>
      <w:r w:rsidRPr="005B0EBF">
        <w:rPr>
          <w:rFonts w:ascii="Arial" w:eastAsia="Times New Roman" w:hAnsi="Arial" w:cs="Arial"/>
          <w:bCs/>
          <w:lang w:eastAsia="es-CO"/>
        </w:rPr>
        <w:t xml:space="preserve"> las respuestas y efectuar la</w:t>
      </w:r>
      <w:r>
        <w:rPr>
          <w:rFonts w:ascii="Arial" w:eastAsia="Times New Roman" w:hAnsi="Arial" w:cs="Arial"/>
          <w:bCs/>
          <w:lang w:eastAsia="es-CO"/>
        </w:rPr>
        <w:t>s</w:t>
      </w:r>
      <w:r w:rsidRPr="005B0EBF">
        <w:rPr>
          <w:rFonts w:ascii="Arial" w:eastAsia="Times New Roman" w:hAnsi="Arial" w:cs="Arial"/>
          <w:bCs/>
          <w:lang w:eastAsia="es-CO"/>
        </w:rPr>
        <w:t xml:space="preserve"> recomendaciones que sean necesarias a la Alta Dirección y a los responsables de los procesos, </w:t>
      </w:r>
      <w:r>
        <w:rPr>
          <w:rFonts w:ascii="Arial" w:eastAsia="Times New Roman" w:hAnsi="Arial" w:cs="Arial"/>
          <w:bCs/>
          <w:lang w:eastAsia="es-CO"/>
        </w:rPr>
        <w:t>aportando así</w:t>
      </w:r>
      <w:r w:rsidRPr="005B0EBF">
        <w:rPr>
          <w:rFonts w:ascii="Arial" w:eastAsia="Times New Roman" w:hAnsi="Arial" w:cs="Arial"/>
          <w:bCs/>
          <w:lang w:eastAsia="es-CO"/>
        </w:rPr>
        <w:t xml:space="preserve"> al mejoramiento continuo de la Entidad.</w:t>
      </w:r>
    </w:p>
    <w:p w:rsidR="007949CB" w:rsidRDefault="007949CB" w:rsidP="007237A0">
      <w:pPr>
        <w:spacing w:after="0"/>
        <w:jc w:val="both"/>
        <w:rPr>
          <w:rFonts w:ascii="Arial" w:eastAsia="Times New Roman" w:hAnsi="Arial" w:cs="Arial"/>
          <w:bCs/>
          <w:lang w:eastAsia="es-CO"/>
        </w:rPr>
      </w:pPr>
    </w:p>
    <w:p w:rsidR="007949CB" w:rsidRPr="00282ED7" w:rsidRDefault="007949CB" w:rsidP="007949CB">
      <w:pPr>
        <w:spacing w:after="0"/>
        <w:jc w:val="both"/>
        <w:rPr>
          <w:rFonts w:ascii="Arial" w:eastAsia="Times New Roman" w:hAnsi="Arial" w:cs="Arial"/>
          <w:bCs/>
          <w:lang w:eastAsia="es-CO"/>
        </w:rPr>
      </w:pPr>
      <w:r w:rsidRPr="00282ED7">
        <w:rPr>
          <w:rFonts w:ascii="Arial" w:eastAsia="Times New Roman" w:hAnsi="Arial" w:cs="Arial"/>
          <w:bCs/>
          <w:lang w:eastAsia="es-CO"/>
        </w:rPr>
        <w:t xml:space="preserve">Es importante tener en cuenta que durante este </w:t>
      </w:r>
      <w:r w:rsidR="00647D7A">
        <w:rPr>
          <w:rFonts w:ascii="Arial" w:eastAsia="Times New Roman" w:hAnsi="Arial" w:cs="Arial"/>
          <w:bCs/>
          <w:lang w:eastAsia="es-CO"/>
        </w:rPr>
        <w:t>periodo se expidió el Decreto 4</w:t>
      </w:r>
      <w:r w:rsidRPr="00282ED7">
        <w:rPr>
          <w:rFonts w:ascii="Arial" w:eastAsia="Times New Roman" w:hAnsi="Arial" w:cs="Arial"/>
          <w:bCs/>
          <w:lang w:eastAsia="es-CO"/>
        </w:rPr>
        <w:t>9</w:t>
      </w:r>
      <w:r w:rsidR="00647D7A">
        <w:rPr>
          <w:rFonts w:ascii="Arial" w:eastAsia="Times New Roman" w:hAnsi="Arial" w:cs="Arial"/>
          <w:bCs/>
          <w:lang w:eastAsia="es-CO"/>
        </w:rPr>
        <w:t>1</w:t>
      </w:r>
      <w:r w:rsidRPr="00282ED7">
        <w:rPr>
          <w:rFonts w:ascii="Arial" w:eastAsia="Times New Roman" w:hAnsi="Arial" w:cs="Arial"/>
          <w:bCs/>
          <w:lang w:eastAsia="es-CO"/>
        </w:rPr>
        <w:t xml:space="preserve"> de 2020</w:t>
      </w:r>
    </w:p>
    <w:p w:rsidR="007949CB" w:rsidRPr="00282ED7" w:rsidRDefault="007949CB" w:rsidP="007949CB">
      <w:pPr>
        <w:spacing w:after="0"/>
        <w:jc w:val="both"/>
        <w:rPr>
          <w:rFonts w:ascii="Arial" w:eastAsia="Times New Roman" w:hAnsi="Arial" w:cs="Arial"/>
          <w:bCs/>
          <w:i/>
          <w:lang w:eastAsia="es-CO"/>
        </w:rPr>
      </w:pPr>
      <w:r w:rsidRPr="00282ED7">
        <w:rPr>
          <w:rFonts w:ascii="Arial" w:eastAsia="Times New Roman" w:hAnsi="Arial" w:cs="Arial"/>
          <w:bCs/>
          <w:i/>
          <w:lang w:eastAsia="es-CO"/>
        </w:rPr>
        <w:t>“Por el cual se adoptan medidas de urgencia para garantizar la atención y la prestación de los servicios por parte de las autoridades públicas y los particulares que cumplan funciones</w:t>
      </w:r>
    </w:p>
    <w:p w:rsidR="007949CB" w:rsidRPr="00282ED7" w:rsidRDefault="007949CB" w:rsidP="007949CB">
      <w:pPr>
        <w:spacing w:after="0"/>
        <w:jc w:val="both"/>
        <w:rPr>
          <w:rFonts w:ascii="Arial" w:eastAsia="Times New Roman" w:hAnsi="Arial" w:cs="Arial"/>
          <w:bCs/>
          <w:i/>
          <w:lang w:eastAsia="es-CO"/>
        </w:rPr>
      </w:pPr>
      <w:r w:rsidRPr="00282ED7">
        <w:rPr>
          <w:rFonts w:ascii="Arial" w:eastAsia="Times New Roman" w:hAnsi="Arial" w:cs="Arial"/>
          <w:bCs/>
          <w:i/>
          <w:lang w:eastAsia="es-CO"/>
        </w:rPr>
        <w:t>públicas y se toman medidas para la protección laboral y de los contratistas de prestación de servicios de las entidades públicas, en el marco del Estado de Emergencia Económica,</w:t>
      </w:r>
    </w:p>
    <w:p w:rsidR="00AE01CC" w:rsidRDefault="007949CB" w:rsidP="007949CB">
      <w:pPr>
        <w:spacing w:after="0"/>
        <w:jc w:val="both"/>
        <w:rPr>
          <w:rFonts w:ascii="Arial" w:eastAsia="Times New Roman" w:hAnsi="Arial" w:cs="Arial"/>
          <w:bCs/>
          <w:i/>
          <w:lang w:eastAsia="es-CO"/>
        </w:rPr>
      </w:pPr>
      <w:r w:rsidRPr="00282ED7">
        <w:rPr>
          <w:rFonts w:ascii="Arial" w:eastAsia="Times New Roman" w:hAnsi="Arial" w:cs="Arial"/>
          <w:bCs/>
          <w:i/>
          <w:lang w:eastAsia="es-CO"/>
        </w:rPr>
        <w:t>Social y Ecológica”</w:t>
      </w:r>
      <w:r>
        <w:rPr>
          <w:rFonts w:ascii="Arial" w:eastAsia="Times New Roman" w:hAnsi="Arial" w:cs="Arial"/>
          <w:bCs/>
          <w:lang w:eastAsia="es-CO"/>
        </w:rPr>
        <w:t xml:space="preserve">; mediante el </w:t>
      </w:r>
      <w:r w:rsidR="00116C1B">
        <w:rPr>
          <w:rFonts w:ascii="Arial" w:eastAsia="Times New Roman" w:hAnsi="Arial" w:cs="Arial"/>
          <w:bCs/>
          <w:lang w:eastAsia="es-CO"/>
        </w:rPr>
        <w:t>artículo</w:t>
      </w:r>
      <w:r>
        <w:rPr>
          <w:rFonts w:ascii="Arial" w:eastAsia="Times New Roman" w:hAnsi="Arial" w:cs="Arial"/>
          <w:bCs/>
          <w:lang w:eastAsia="es-CO"/>
        </w:rPr>
        <w:t xml:space="preserve"> 5° estipuló la ampliación de </w:t>
      </w:r>
      <w:r w:rsidR="00665EF0">
        <w:rPr>
          <w:rFonts w:ascii="Arial" w:eastAsia="Times New Roman" w:hAnsi="Arial" w:cs="Arial"/>
          <w:bCs/>
          <w:lang w:eastAsia="es-CO"/>
        </w:rPr>
        <w:t>términos para</w:t>
      </w:r>
      <w:r>
        <w:rPr>
          <w:rFonts w:ascii="Arial" w:eastAsia="Times New Roman" w:hAnsi="Arial" w:cs="Arial"/>
          <w:bCs/>
          <w:lang w:eastAsia="es-CO"/>
        </w:rPr>
        <w:t xml:space="preserve"> atender las peticiones</w:t>
      </w:r>
      <w:r w:rsidR="00665EF0">
        <w:rPr>
          <w:rFonts w:ascii="Arial" w:eastAsia="Times New Roman" w:hAnsi="Arial" w:cs="Arial"/>
          <w:bCs/>
          <w:lang w:eastAsia="es-CO"/>
        </w:rPr>
        <w:t xml:space="preserve">, donde se dispuso lo siguiente </w:t>
      </w:r>
      <w:r w:rsidR="00665EF0" w:rsidRPr="00665EF0">
        <w:rPr>
          <w:rFonts w:ascii="Arial" w:eastAsia="Times New Roman" w:hAnsi="Arial" w:cs="Arial"/>
          <w:bCs/>
          <w:i/>
          <w:lang w:eastAsia="es-CO"/>
        </w:rPr>
        <w:t>“</w:t>
      </w:r>
      <w:r w:rsidRPr="00665EF0">
        <w:rPr>
          <w:rFonts w:ascii="Arial" w:eastAsia="Times New Roman" w:hAnsi="Arial" w:cs="Arial"/>
          <w:bCs/>
          <w:i/>
          <w:lang w:eastAsia="es-CO"/>
        </w:rPr>
        <w:t>Para las peticiones que se encuentren en curso o que se radiquen durante la vigencia de la Emergencia Sanitaria, se ampliarán los términos señalados en el artículo 14 de la Ley 1437 de 2011, así:</w:t>
      </w:r>
      <w:r w:rsidR="00665EF0" w:rsidRPr="00665EF0">
        <w:rPr>
          <w:rFonts w:ascii="Arial" w:eastAsia="Times New Roman" w:hAnsi="Arial" w:cs="Arial"/>
          <w:bCs/>
          <w:i/>
          <w:lang w:eastAsia="es-CO"/>
        </w:rPr>
        <w:t xml:space="preserve"> </w:t>
      </w:r>
      <w:r w:rsidRPr="00665EF0">
        <w:rPr>
          <w:rFonts w:ascii="Arial" w:eastAsia="Times New Roman" w:hAnsi="Arial" w:cs="Arial"/>
          <w:bCs/>
          <w:i/>
          <w:lang w:eastAsia="es-CO"/>
        </w:rPr>
        <w:t>Salvo norma especial toda petición deberá resolverse dentro de los treinta (30) días siguientes a su recepción.</w:t>
      </w:r>
      <w:r w:rsidR="00665EF0" w:rsidRPr="00665EF0">
        <w:rPr>
          <w:rFonts w:ascii="Arial" w:eastAsia="Times New Roman" w:hAnsi="Arial" w:cs="Arial"/>
          <w:bCs/>
          <w:i/>
          <w:lang w:eastAsia="es-CO"/>
        </w:rPr>
        <w:t xml:space="preserve"> </w:t>
      </w:r>
      <w:r w:rsidRPr="00665EF0">
        <w:rPr>
          <w:rFonts w:ascii="Arial" w:eastAsia="Times New Roman" w:hAnsi="Arial" w:cs="Arial"/>
          <w:bCs/>
          <w:i/>
          <w:lang w:eastAsia="es-CO"/>
        </w:rPr>
        <w:t>Estará sometida a término especial la resolución de las siguientes peticiones:</w:t>
      </w:r>
    </w:p>
    <w:p w:rsidR="00AE01CC" w:rsidRDefault="00AE01CC" w:rsidP="007949CB">
      <w:pPr>
        <w:spacing w:after="0"/>
        <w:jc w:val="both"/>
        <w:rPr>
          <w:rFonts w:ascii="Arial" w:eastAsia="Times New Roman" w:hAnsi="Arial" w:cs="Arial"/>
          <w:bCs/>
          <w:i/>
          <w:lang w:eastAsia="es-CO"/>
        </w:rPr>
      </w:pPr>
    </w:p>
    <w:p w:rsidR="00AE01CC" w:rsidRDefault="007949CB" w:rsidP="00AE01CC">
      <w:pPr>
        <w:pStyle w:val="Prrafodelista"/>
        <w:numPr>
          <w:ilvl w:val="0"/>
          <w:numId w:val="13"/>
        </w:numPr>
        <w:spacing w:after="0"/>
        <w:jc w:val="both"/>
        <w:rPr>
          <w:rFonts w:ascii="Arial" w:eastAsia="Times New Roman" w:hAnsi="Arial" w:cs="Arial"/>
          <w:bCs/>
          <w:i/>
          <w:lang w:eastAsia="es-CO"/>
        </w:rPr>
      </w:pPr>
      <w:r w:rsidRPr="00AE01CC">
        <w:rPr>
          <w:rFonts w:ascii="Arial" w:eastAsia="Times New Roman" w:hAnsi="Arial" w:cs="Arial"/>
          <w:bCs/>
          <w:i/>
          <w:lang w:eastAsia="es-CO"/>
        </w:rPr>
        <w:t>Las peticiones de documentos y de información deberán resolverse dentro de los veinte (20) días siguientes a su recepción.</w:t>
      </w:r>
      <w:r w:rsidR="00665EF0" w:rsidRPr="00AE01CC">
        <w:rPr>
          <w:rFonts w:ascii="Arial" w:eastAsia="Times New Roman" w:hAnsi="Arial" w:cs="Arial"/>
          <w:bCs/>
          <w:i/>
          <w:lang w:eastAsia="es-CO"/>
        </w:rPr>
        <w:t xml:space="preserve"> </w:t>
      </w:r>
    </w:p>
    <w:p w:rsidR="00AE01CC" w:rsidRDefault="007949CB" w:rsidP="00AE01CC">
      <w:pPr>
        <w:pStyle w:val="Prrafodelista"/>
        <w:numPr>
          <w:ilvl w:val="0"/>
          <w:numId w:val="13"/>
        </w:numPr>
        <w:spacing w:after="0"/>
        <w:jc w:val="both"/>
        <w:rPr>
          <w:rFonts w:ascii="Arial" w:eastAsia="Times New Roman" w:hAnsi="Arial" w:cs="Arial"/>
          <w:bCs/>
          <w:i/>
          <w:lang w:eastAsia="es-CO"/>
        </w:rPr>
      </w:pPr>
      <w:r w:rsidRPr="00AE01CC">
        <w:rPr>
          <w:rFonts w:ascii="Arial" w:eastAsia="Times New Roman" w:hAnsi="Arial" w:cs="Arial"/>
          <w:bCs/>
          <w:i/>
          <w:lang w:eastAsia="es-CO"/>
        </w:rPr>
        <w:t>Las peticiones mediante las cuales se eleva una consulta a las autoridades en relación con las materias a su cargo deberán resolverse dentro de los treinta y cinco (35) días siguientes a su recepción.</w:t>
      </w:r>
      <w:r w:rsidR="00665EF0" w:rsidRPr="00AE01CC">
        <w:rPr>
          <w:rFonts w:ascii="Arial" w:eastAsia="Times New Roman" w:hAnsi="Arial" w:cs="Arial"/>
          <w:bCs/>
          <w:i/>
          <w:lang w:eastAsia="es-CO"/>
        </w:rPr>
        <w:t xml:space="preserve"> </w:t>
      </w:r>
    </w:p>
    <w:p w:rsidR="00AE01CC" w:rsidRDefault="00AE01CC" w:rsidP="00AE01CC">
      <w:pPr>
        <w:spacing w:after="0"/>
        <w:jc w:val="both"/>
        <w:rPr>
          <w:rFonts w:ascii="Arial" w:eastAsia="Times New Roman" w:hAnsi="Arial" w:cs="Arial"/>
          <w:bCs/>
          <w:i/>
          <w:lang w:eastAsia="es-CO"/>
        </w:rPr>
      </w:pPr>
    </w:p>
    <w:p w:rsidR="007949CB" w:rsidRPr="00AE01CC" w:rsidRDefault="007949CB" w:rsidP="00AE01CC">
      <w:pPr>
        <w:spacing w:after="0"/>
        <w:jc w:val="both"/>
        <w:rPr>
          <w:rFonts w:ascii="Arial" w:eastAsia="Times New Roman" w:hAnsi="Arial" w:cs="Arial"/>
          <w:bCs/>
          <w:i/>
          <w:lang w:eastAsia="es-CO"/>
        </w:rPr>
      </w:pPr>
      <w:r w:rsidRPr="00AE01CC">
        <w:rPr>
          <w:rFonts w:ascii="Arial" w:eastAsia="Times New Roman" w:hAnsi="Arial" w:cs="Arial"/>
          <w:bCs/>
          <w:i/>
          <w:lang w:eastAsia="es-CO"/>
        </w:rPr>
        <w:t>Cuando excepcionalmente no fuere posible resolver la petición en los plazos aquí señalados, la autoridad debe informar esta circunstancia al interesado,</w:t>
      </w:r>
      <w:r w:rsidR="00AE01CC">
        <w:rPr>
          <w:rFonts w:ascii="Arial" w:eastAsia="Times New Roman" w:hAnsi="Arial" w:cs="Arial"/>
          <w:bCs/>
          <w:i/>
          <w:lang w:eastAsia="es-CO"/>
        </w:rPr>
        <w:t xml:space="preserve"> </w:t>
      </w:r>
      <w:r w:rsidRPr="00AE01CC">
        <w:rPr>
          <w:rFonts w:ascii="Arial" w:eastAsia="Times New Roman" w:hAnsi="Arial" w:cs="Arial"/>
          <w:bCs/>
          <w:i/>
          <w:lang w:eastAsia="es-CO"/>
        </w:rPr>
        <w:t>antes del vencimiento del término señalado en el presente artículo expresando los motivos de la demora y señalando a la vez el plazo razonable en que se resolverá o dará respuesta, que no podrá exceder del doble del inicialmente previsto en este artículo.</w:t>
      </w:r>
      <w:r w:rsidR="00665EF0" w:rsidRPr="00AE01CC">
        <w:rPr>
          <w:rFonts w:ascii="Arial" w:eastAsia="Times New Roman" w:hAnsi="Arial" w:cs="Arial"/>
          <w:bCs/>
          <w:i/>
          <w:lang w:eastAsia="es-CO"/>
        </w:rPr>
        <w:t xml:space="preserve"> </w:t>
      </w:r>
      <w:r w:rsidRPr="00AE01CC">
        <w:rPr>
          <w:rFonts w:ascii="Arial" w:eastAsia="Times New Roman" w:hAnsi="Arial" w:cs="Arial"/>
          <w:bCs/>
          <w:i/>
          <w:lang w:eastAsia="es-CO"/>
        </w:rPr>
        <w:t>En los demás aspectos se aplicará lo dispuesto en la Ley 1437 de 2011.</w:t>
      </w:r>
      <w:r w:rsidR="00665EF0" w:rsidRPr="00AE01CC">
        <w:rPr>
          <w:rFonts w:ascii="Arial" w:eastAsia="Times New Roman" w:hAnsi="Arial" w:cs="Arial"/>
          <w:bCs/>
          <w:i/>
          <w:lang w:eastAsia="es-CO"/>
        </w:rPr>
        <w:t xml:space="preserve"> </w:t>
      </w:r>
      <w:r w:rsidRPr="00AE01CC">
        <w:rPr>
          <w:rFonts w:ascii="Arial" w:eastAsia="Times New Roman" w:hAnsi="Arial" w:cs="Arial"/>
          <w:bCs/>
          <w:i/>
          <w:lang w:eastAsia="es-CO"/>
        </w:rPr>
        <w:t>Parágrafo. La presente disposición no aplica a las peticiones relativas a la efectividad de otros derechos fundamentales.”</w:t>
      </w:r>
    </w:p>
    <w:p w:rsidR="007237A0" w:rsidRDefault="007237A0" w:rsidP="007237A0">
      <w:pPr>
        <w:spacing w:after="0"/>
        <w:jc w:val="both"/>
        <w:rPr>
          <w:rFonts w:ascii="Arial" w:hAnsi="Arial" w:cs="Arial"/>
          <w:color w:val="000000"/>
        </w:rPr>
      </w:pPr>
    </w:p>
    <w:p w:rsidR="00C40356" w:rsidRDefault="00C40356" w:rsidP="007237A0">
      <w:pPr>
        <w:spacing w:after="0"/>
        <w:jc w:val="both"/>
        <w:rPr>
          <w:rFonts w:ascii="Arial" w:hAnsi="Arial" w:cs="Arial"/>
          <w:color w:val="000000"/>
        </w:rPr>
      </w:pPr>
    </w:p>
    <w:p w:rsidR="00C40356" w:rsidRDefault="00C40356" w:rsidP="007237A0">
      <w:pPr>
        <w:spacing w:after="0"/>
        <w:jc w:val="both"/>
        <w:rPr>
          <w:rFonts w:ascii="Arial" w:hAnsi="Arial" w:cs="Arial"/>
          <w:color w:val="000000"/>
        </w:rPr>
      </w:pPr>
    </w:p>
    <w:p w:rsidR="007237A0" w:rsidRDefault="007237A0" w:rsidP="007237A0">
      <w:pPr>
        <w:spacing w:after="0"/>
        <w:jc w:val="both"/>
        <w:rPr>
          <w:rFonts w:ascii="Arial" w:hAnsi="Arial" w:cs="Arial"/>
          <w:color w:val="000000"/>
        </w:rPr>
      </w:pPr>
      <w:r>
        <w:rPr>
          <w:rFonts w:ascii="Arial" w:hAnsi="Arial" w:cs="Arial"/>
          <w:color w:val="000000"/>
        </w:rPr>
        <w:t xml:space="preserve">Para dar cumplimiento a lo anterior, la Oficina de Control Interno </w:t>
      </w:r>
      <w:r w:rsidR="003E3A1F">
        <w:rPr>
          <w:rFonts w:ascii="Arial" w:hAnsi="Arial" w:cs="Arial"/>
          <w:color w:val="000000"/>
        </w:rPr>
        <w:t xml:space="preserve">– OCI </w:t>
      </w:r>
      <w:r>
        <w:rPr>
          <w:rFonts w:ascii="Arial" w:hAnsi="Arial" w:cs="Arial"/>
          <w:color w:val="000000"/>
        </w:rPr>
        <w:t>como fuente de información tiene en cuenta l</w:t>
      </w:r>
      <w:r w:rsidR="00FD64E6">
        <w:rPr>
          <w:rFonts w:ascii="Arial" w:hAnsi="Arial" w:cs="Arial"/>
          <w:color w:val="000000"/>
        </w:rPr>
        <w:t>as</w:t>
      </w:r>
      <w:r>
        <w:rPr>
          <w:rFonts w:ascii="Arial" w:hAnsi="Arial" w:cs="Arial"/>
          <w:color w:val="000000"/>
        </w:rPr>
        <w:t xml:space="preserve"> siguiente</w:t>
      </w:r>
      <w:r w:rsidR="00FD64E6">
        <w:rPr>
          <w:rFonts w:ascii="Arial" w:hAnsi="Arial" w:cs="Arial"/>
          <w:color w:val="000000"/>
        </w:rPr>
        <w:t>s</w:t>
      </w:r>
      <w:r>
        <w:rPr>
          <w:rFonts w:ascii="Arial" w:hAnsi="Arial" w:cs="Arial"/>
          <w:color w:val="000000"/>
        </w:rPr>
        <w:t xml:space="preserve">: </w:t>
      </w:r>
    </w:p>
    <w:p w:rsidR="007237A0" w:rsidRDefault="007237A0" w:rsidP="007237A0">
      <w:pPr>
        <w:spacing w:after="0"/>
        <w:jc w:val="both"/>
        <w:rPr>
          <w:rFonts w:ascii="Arial" w:hAnsi="Arial" w:cs="Arial"/>
          <w:color w:val="000000"/>
        </w:rPr>
      </w:pPr>
    </w:p>
    <w:p w:rsidR="007237A0" w:rsidRPr="00FB5ED0" w:rsidRDefault="007237A0" w:rsidP="007237A0">
      <w:pPr>
        <w:pStyle w:val="Prrafodelista"/>
        <w:numPr>
          <w:ilvl w:val="0"/>
          <w:numId w:val="1"/>
        </w:numPr>
        <w:spacing w:after="0"/>
        <w:jc w:val="both"/>
        <w:rPr>
          <w:rFonts w:ascii="Arial" w:hAnsi="Arial" w:cs="Arial"/>
          <w:color w:val="000000"/>
        </w:rPr>
      </w:pPr>
      <w:r w:rsidRPr="00FD64E6">
        <w:rPr>
          <w:rFonts w:ascii="Arial" w:hAnsi="Arial" w:cs="Arial"/>
          <w:i/>
          <w:color w:val="000000"/>
        </w:rPr>
        <w:t>El sistema de gestión documental ORFEO</w:t>
      </w:r>
      <w:r w:rsidRPr="00FB5ED0">
        <w:rPr>
          <w:rFonts w:ascii="Arial" w:hAnsi="Arial" w:cs="Arial"/>
          <w:color w:val="000000"/>
        </w:rPr>
        <w:t>, el cual recopila todas las peticiones ingresadas a través del correo EVA, el formulario PQRSD, el correo certificado</w:t>
      </w:r>
      <w:r>
        <w:rPr>
          <w:rFonts w:ascii="Arial" w:hAnsi="Arial" w:cs="Arial"/>
          <w:color w:val="000000"/>
        </w:rPr>
        <w:t xml:space="preserve"> y </w:t>
      </w:r>
      <w:r w:rsidRPr="00FB5ED0">
        <w:rPr>
          <w:rFonts w:ascii="Arial" w:hAnsi="Arial" w:cs="Arial"/>
          <w:color w:val="000000"/>
        </w:rPr>
        <w:t>las radicadas personalmente</w:t>
      </w:r>
      <w:r>
        <w:rPr>
          <w:rFonts w:ascii="Arial" w:hAnsi="Arial" w:cs="Arial"/>
          <w:color w:val="000000"/>
        </w:rPr>
        <w:t>.</w:t>
      </w:r>
      <w:r w:rsidRPr="00FB5ED0">
        <w:rPr>
          <w:rFonts w:ascii="Arial" w:hAnsi="Arial" w:cs="Arial"/>
          <w:color w:val="000000"/>
        </w:rPr>
        <w:t xml:space="preserve"> </w:t>
      </w:r>
    </w:p>
    <w:p w:rsidR="007237A0" w:rsidRPr="00B50093" w:rsidRDefault="007237A0" w:rsidP="007237A0">
      <w:pPr>
        <w:pStyle w:val="Prrafodelista"/>
        <w:numPr>
          <w:ilvl w:val="0"/>
          <w:numId w:val="1"/>
        </w:numPr>
        <w:spacing w:after="0"/>
        <w:jc w:val="both"/>
        <w:rPr>
          <w:rFonts w:ascii="Arial" w:hAnsi="Arial" w:cs="Arial"/>
          <w:color w:val="000000"/>
        </w:rPr>
      </w:pPr>
      <w:r w:rsidRPr="00B50093">
        <w:rPr>
          <w:rFonts w:ascii="Arial" w:hAnsi="Arial" w:cs="Arial"/>
          <w:color w:val="000000"/>
        </w:rPr>
        <w:t xml:space="preserve">Los requerimientos tramitados a través de las mesas de ayuda SIGEP, SUIT </w:t>
      </w:r>
      <w:r w:rsidR="00992D72" w:rsidRPr="00B50093">
        <w:rPr>
          <w:rFonts w:ascii="Arial" w:hAnsi="Arial" w:cs="Arial"/>
          <w:color w:val="000000"/>
        </w:rPr>
        <w:t>y FURAG</w:t>
      </w:r>
      <w:r w:rsidRPr="00B50093">
        <w:rPr>
          <w:rFonts w:ascii="Arial" w:hAnsi="Arial" w:cs="Arial"/>
          <w:color w:val="000000"/>
        </w:rPr>
        <w:t>.</w:t>
      </w:r>
      <w:r w:rsidR="00992D72" w:rsidRPr="00B50093">
        <w:rPr>
          <w:rFonts w:ascii="Arial" w:hAnsi="Arial" w:cs="Arial"/>
          <w:color w:val="000000"/>
        </w:rPr>
        <w:t xml:space="preserve">  </w:t>
      </w:r>
    </w:p>
    <w:p w:rsidR="007237A0" w:rsidRDefault="007237A0" w:rsidP="007237A0">
      <w:pPr>
        <w:spacing w:after="0"/>
        <w:jc w:val="both"/>
        <w:rPr>
          <w:rFonts w:ascii="Arial" w:hAnsi="Arial" w:cs="Arial"/>
          <w:color w:val="000000"/>
        </w:rPr>
      </w:pPr>
      <w:r w:rsidRPr="00292C88">
        <w:rPr>
          <w:rFonts w:ascii="Arial" w:hAnsi="Arial" w:cs="Arial"/>
          <w:color w:val="000000"/>
        </w:rPr>
        <w:t xml:space="preserve"> </w:t>
      </w:r>
    </w:p>
    <w:p w:rsidR="007237A0" w:rsidRPr="00292C88" w:rsidRDefault="007237A0" w:rsidP="007237A0">
      <w:pPr>
        <w:spacing w:after="0"/>
        <w:jc w:val="both"/>
        <w:rPr>
          <w:rFonts w:ascii="Arial" w:eastAsia="Times New Roman" w:hAnsi="Arial" w:cs="Arial"/>
          <w:bCs/>
          <w:color w:val="000000"/>
          <w:lang w:eastAsia="es-CO"/>
        </w:rPr>
      </w:pPr>
      <w:r w:rsidRPr="00292C88">
        <w:rPr>
          <w:rFonts w:ascii="Arial" w:eastAsia="Times New Roman" w:hAnsi="Arial" w:cs="Arial"/>
          <w:bCs/>
          <w:color w:val="000000"/>
          <w:lang w:eastAsia="es-CO"/>
        </w:rPr>
        <w:t>A continuación, se detalla la estructura del informe:</w:t>
      </w:r>
    </w:p>
    <w:p w:rsidR="007237A0" w:rsidRPr="00292C88" w:rsidRDefault="007237A0" w:rsidP="007237A0">
      <w:pPr>
        <w:spacing w:after="0"/>
        <w:jc w:val="both"/>
        <w:rPr>
          <w:rFonts w:ascii="Arial" w:eastAsia="Times New Roman" w:hAnsi="Arial" w:cs="Arial"/>
          <w:bCs/>
          <w:color w:val="000000"/>
          <w:lang w:eastAsia="es-CO"/>
        </w:rPr>
      </w:pPr>
    </w:p>
    <w:p w:rsidR="007237A0" w:rsidRPr="00292C88" w:rsidRDefault="007237A0" w:rsidP="007237A0">
      <w:pPr>
        <w:spacing w:after="0"/>
        <w:jc w:val="both"/>
        <w:rPr>
          <w:rFonts w:ascii="Arial" w:eastAsia="Times New Roman" w:hAnsi="Arial" w:cs="Arial"/>
          <w:bCs/>
          <w:color w:val="000000"/>
          <w:lang w:eastAsia="es-CO"/>
        </w:rPr>
      </w:pPr>
      <w:r w:rsidRPr="00292C88">
        <w:rPr>
          <w:rFonts w:ascii="Arial" w:eastAsia="Times New Roman" w:hAnsi="Arial" w:cs="Arial"/>
          <w:b/>
          <w:bCs/>
          <w:color w:val="000000"/>
          <w:lang w:eastAsia="es-CO"/>
        </w:rPr>
        <w:t>Capítulo I</w:t>
      </w:r>
      <w:r>
        <w:rPr>
          <w:rFonts w:ascii="Arial" w:eastAsia="Times New Roman" w:hAnsi="Arial" w:cs="Arial"/>
          <w:b/>
          <w:bCs/>
          <w:color w:val="000000"/>
          <w:lang w:eastAsia="es-CO"/>
        </w:rPr>
        <w:t xml:space="preserve"> </w:t>
      </w:r>
      <w:r w:rsidRPr="00292C88">
        <w:rPr>
          <w:rFonts w:ascii="Arial" w:eastAsia="Times New Roman" w:hAnsi="Arial" w:cs="Arial"/>
          <w:bCs/>
          <w:color w:val="000000"/>
          <w:lang w:eastAsia="es-CO"/>
        </w:rPr>
        <w:t>- Atención a las peticiones recepcionadas a través del aplicativo ORFEO</w:t>
      </w:r>
      <w:r>
        <w:rPr>
          <w:rFonts w:ascii="Arial" w:eastAsia="Times New Roman" w:hAnsi="Arial" w:cs="Arial"/>
          <w:bCs/>
          <w:color w:val="000000"/>
          <w:lang w:eastAsia="es-CO"/>
        </w:rPr>
        <w:t>.</w:t>
      </w:r>
    </w:p>
    <w:p w:rsidR="007237A0" w:rsidRPr="00292C88"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r w:rsidRPr="00292C88">
        <w:rPr>
          <w:rFonts w:ascii="Arial" w:eastAsia="Times New Roman" w:hAnsi="Arial" w:cs="Arial"/>
          <w:b/>
          <w:bCs/>
          <w:color w:val="000000"/>
          <w:lang w:eastAsia="es-CO"/>
        </w:rPr>
        <w:t>Capítulo II</w:t>
      </w:r>
      <w:r>
        <w:rPr>
          <w:rFonts w:ascii="Arial" w:eastAsia="Times New Roman" w:hAnsi="Arial" w:cs="Arial"/>
          <w:b/>
          <w:bCs/>
          <w:color w:val="000000"/>
          <w:lang w:eastAsia="es-CO"/>
        </w:rPr>
        <w:t xml:space="preserve"> </w:t>
      </w:r>
      <w:r w:rsidRPr="00292C88">
        <w:rPr>
          <w:rFonts w:ascii="Arial" w:eastAsia="Times New Roman" w:hAnsi="Arial" w:cs="Arial"/>
          <w:bCs/>
          <w:color w:val="000000"/>
          <w:lang w:eastAsia="es-CO"/>
        </w:rPr>
        <w:t xml:space="preserve">- </w:t>
      </w:r>
      <w:r w:rsidRPr="00603B31">
        <w:rPr>
          <w:rFonts w:ascii="Arial" w:eastAsia="Times New Roman" w:hAnsi="Arial" w:cs="Arial"/>
          <w:bCs/>
          <w:color w:val="000000"/>
          <w:lang w:eastAsia="es-CO"/>
        </w:rPr>
        <w:t>Atención a las peticiones recibidas en las Mesas de Ayuda (SIGEP, SUIT</w:t>
      </w:r>
      <w:r w:rsidR="00B50093">
        <w:rPr>
          <w:rFonts w:ascii="Arial" w:eastAsia="Times New Roman" w:hAnsi="Arial" w:cs="Arial"/>
          <w:bCs/>
          <w:color w:val="000000"/>
          <w:lang w:eastAsia="es-CO"/>
        </w:rPr>
        <w:t xml:space="preserve"> y</w:t>
      </w:r>
      <w:r w:rsidR="00B43D67">
        <w:rPr>
          <w:rFonts w:ascii="Arial" w:eastAsia="Times New Roman" w:hAnsi="Arial" w:cs="Arial"/>
          <w:bCs/>
          <w:color w:val="000000"/>
          <w:lang w:eastAsia="es-CO"/>
        </w:rPr>
        <w:t>.</w:t>
      </w:r>
      <w:r w:rsidRPr="00603B31">
        <w:rPr>
          <w:rFonts w:ascii="Arial" w:eastAsia="Times New Roman" w:hAnsi="Arial" w:cs="Arial"/>
          <w:bCs/>
          <w:color w:val="000000"/>
          <w:lang w:eastAsia="es-CO"/>
        </w:rPr>
        <w:t xml:space="preserve"> FURAG).  </w:t>
      </w:r>
    </w:p>
    <w:p w:rsidR="007237A0" w:rsidRPr="00292C88" w:rsidRDefault="007237A0" w:rsidP="007237A0">
      <w:pPr>
        <w:spacing w:after="0"/>
        <w:jc w:val="both"/>
        <w:rPr>
          <w:rFonts w:ascii="Arial" w:eastAsia="Times New Roman" w:hAnsi="Arial" w:cs="Arial"/>
          <w:bCs/>
          <w:color w:val="000000"/>
          <w:lang w:eastAsia="es-CO"/>
        </w:rPr>
      </w:pPr>
    </w:p>
    <w:p w:rsidR="007237A0" w:rsidRPr="00292C88" w:rsidRDefault="007237A0" w:rsidP="007237A0">
      <w:pPr>
        <w:spacing w:after="0"/>
        <w:jc w:val="both"/>
        <w:rPr>
          <w:rFonts w:ascii="Arial" w:eastAsia="Times New Roman" w:hAnsi="Arial" w:cs="Arial"/>
          <w:bCs/>
          <w:color w:val="000000"/>
          <w:lang w:eastAsia="es-CO"/>
        </w:rPr>
      </w:pPr>
      <w:r w:rsidRPr="00292C88">
        <w:rPr>
          <w:rFonts w:ascii="Arial" w:eastAsia="Times New Roman" w:hAnsi="Arial" w:cs="Arial"/>
          <w:b/>
          <w:bCs/>
          <w:color w:val="000000"/>
          <w:lang w:eastAsia="es-CO"/>
        </w:rPr>
        <w:t>Capítulo III</w:t>
      </w:r>
      <w:r>
        <w:rPr>
          <w:rFonts w:ascii="Arial" w:eastAsia="Times New Roman" w:hAnsi="Arial" w:cs="Arial"/>
          <w:b/>
          <w:bCs/>
          <w:color w:val="000000"/>
          <w:lang w:eastAsia="es-CO"/>
        </w:rPr>
        <w:t xml:space="preserve"> </w:t>
      </w:r>
      <w:r w:rsidRPr="00292C88">
        <w:rPr>
          <w:rFonts w:ascii="Arial" w:eastAsia="Times New Roman" w:hAnsi="Arial" w:cs="Arial"/>
          <w:b/>
          <w:bCs/>
          <w:color w:val="000000"/>
          <w:lang w:eastAsia="es-CO"/>
        </w:rPr>
        <w:t>-</w:t>
      </w:r>
      <w:r w:rsidRPr="00292C88">
        <w:rPr>
          <w:rFonts w:ascii="Arial" w:eastAsia="Times New Roman" w:hAnsi="Arial" w:cs="Arial"/>
          <w:bCs/>
          <w:color w:val="000000"/>
          <w:lang w:eastAsia="es-CO"/>
        </w:rPr>
        <w:t xml:space="preserve"> Atención de Quejas, Reclamos y Denunc</w:t>
      </w:r>
      <w:r>
        <w:rPr>
          <w:rFonts w:ascii="Arial" w:eastAsia="Times New Roman" w:hAnsi="Arial" w:cs="Arial"/>
          <w:bCs/>
          <w:color w:val="000000"/>
          <w:lang w:eastAsia="es-CO"/>
        </w:rPr>
        <w:t>ias por A</w:t>
      </w:r>
      <w:r w:rsidRPr="00292C88">
        <w:rPr>
          <w:rFonts w:ascii="Arial" w:eastAsia="Times New Roman" w:hAnsi="Arial" w:cs="Arial"/>
          <w:bCs/>
          <w:color w:val="000000"/>
          <w:lang w:eastAsia="es-CO"/>
        </w:rPr>
        <w:t>cto</w:t>
      </w:r>
      <w:r>
        <w:rPr>
          <w:rFonts w:ascii="Arial" w:eastAsia="Times New Roman" w:hAnsi="Arial" w:cs="Arial"/>
          <w:bCs/>
          <w:color w:val="000000"/>
          <w:lang w:eastAsia="es-CO"/>
        </w:rPr>
        <w:t>s de C</w:t>
      </w:r>
      <w:r w:rsidRPr="00292C88">
        <w:rPr>
          <w:rFonts w:ascii="Arial" w:eastAsia="Times New Roman" w:hAnsi="Arial" w:cs="Arial"/>
          <w:bCs/>
          <w:color w:val="000000"/>
          <w:lang w:eastAsia="es-CO"/>
        </w:rPr>
        <w:t>orrupción</w:t>
      </w:r>
      <w:r>
        <w:rPr>
          <w:rFonts w:ascii="Arial" w:eastAsia="Times New Roman" w:hAnsi="Arial" w:cs="Arial"/>
          <w:bCs/>
          <w:color w:val="000000"/>
          <w:lang w:eastAsia="es-CO"/>
        </w:rPr>
        <w:t>.</w:t>
      </w:r>
    </w:p>
    <w:p w:rsidR="007237A0" w:rsidRPr="00292C88" w:rsidRDefault="007237A0" w:rsidP="007237A0">
      <w:pPr>
        <w:spacing w:after="0"/>
        <w:jc w:val="both"/>
        <w:rPr>
          <w:rFonts w:ascii="Arial" w:eastAsia="Times New Roman" w:hAnsi="Arial" w:cs="Arial"/>
          <w:bCs/>
          <w:color w:val="000000"/>
          <w:lang w:eastAsia="es-CO"/>
        </w:rPr>
      </w:pPr>
    </w:p>
    <w:p w:rsidR="007237A0" w:rsidRPr="00292C88" w:rsidRDefault="007237A0" w:rsidP="007237A0">
      <w:pPr>
        <w:spacing w:after="0"/>
        <w:jc w:val="both"/>
        <w:rPr>
          <w:rFonts w:ascii="Arial" w:eastAsia="Times New Roman" w:hAnsi="Arial" w:cs="Arial"/>
          <w:b/>
          <w:bCs/>
          <w:color w:val="000000"/>
          <w:lang w:eastAsia="es-CO"/>
        </w:rPr>
      </w:pPr>
      <w:r w:rsidRPr="00292C88">
        <w:rPr>
          <w:rFonts w:ascii="Arial" w:eastAsia="Times New Roman" w:hAnsi="Arial" w:cs="Arial"/>
          <w:b/>
          <w:bCs/>
          <w:color w:val="000000"/>
          <w:lang w:eastAsia="es-CO"/>
        </w:rPr>
        <w:t>Conclusiones y Recomendaciones por parte de la Oficina de Control Interno</w:t>
      </w:r>
    </w:p>
    <w:p w:rsidR="007237A0" w:rsidRPr="00292C88"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FD64E6" w:rsidRDefault="00FD64E6"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p>
    <w:p w:rsidR="007237A0" w:rsidRPr="00292C88" w:rsidRDefault="00432708" w:rsidP="007237A0">
      <w:pPr>
        <w:jc w:val="center"/>
        <w:rPr>
          <w:rFonts w:ascii="Arial" w:eastAsia="Times New Roman" w:hAnsi="Arial" w:cs="Arial"/>
          <w:b/>
          <w:bCs/>
          <w:color w:val="000000"/>
          <w:lang w:eastAsia="es-CO"/>
        </w:rPr>
      </w:pPr>
      <w:r>
        <w:rPr>
          <w:rFonts w:ascii="Arial" w:eastAsia="Times New Roman" w:hAnsi="Arial" w:cs="Arial"/>
          <w:bCs/>
          <w:color w:val="000000"/>
          <w:lang w:eastAsia="es-CO"/>
        </w:rPr>
        <w:tab/>
      </w:r>
      <w:r w:rsidR="007237A0" w:rsidRPr="006643D2">
        <w:rPr>
          <w:rFonts w:ascii="Arial" w:eastAsia="Times New Roman" w:hAnsi="Arial" w:cs="Arial"/>
          <w:b/>
          <w:bCs/>
          <w:color w:val="000000"/>
          <w:lang w:eastAsia="es-CO"/>
        </w:rPr>
        <w:t>CAPITULO I</w:t>
      </w:r>
    </w:p>
    <w:p w:rsidR="007237A0" w:rsidRPr="00292C88" w:rsidRDefault="007237A0" w:rsidP="007237A0">
      <w:pPr>
        <w:jc w:val="both"/>
        <w:rPr>
          <w:rFonts w:ascii="Arial" w:eastAsia="Times New Roman" w:hAnsi="Arial" w:cs="Arial"/>
          <w:b/>
          <w:bCs/>
          <w:color w:val="000000"/>
          <w:lang w:eastAsia="es-CO"/>
        </w:rPr>
      </w:pPr>
      <w:r w:rsidRPr="00292C88">
        <w:rPr>
          <w:rFonts w:ascii="Arial" w:eastAsia="Times New Roman" w:hAnsi="Arial" w:cs="Arial"/>
          <w:b/>
          <w:bCs/>
          <w:color w:val="000000"/>
          <w:lang w:eastAsia="es-CO"/>
        </w:rPr>
        <w:t xml:space="preserve">ATENCIÓN A LAS PETICIONES RECEPCIONADAS A TRAVÉS DEL </w:t>
      </w:r>
      <w:r>
        <w:rPr>
          <w:rFonts w:ascii="Arial" w:eastAsia="Times New Roman" w:hAnsi="Arial" w:cs="Arial"/>
          <w:b/>
          <w:bCs/>
          <w:color w:val="000000"/>
          <w:lang w:eastAsia="es-CO"/>
        </w:rPr>
        <w:t>A</w:t>
      </w:r>
      <w:r w:rsidRPr="00292C88">
        <w:rPr>
          <w:rFonts w:ascii="Arial" w:eastAsia="Times New Roman" w:hAnsi="Arial" w:cs="Arial"/>
          <w:b/>
          <w:bCs/>
          <w:color w:val="000000"/>
          <w:lang w:eastAsia="es-CO"/>
        </w:rPr>
        <w:t>PLICATIVO ORFEO</w:t>
      </w:r>
    </w:p>
    <w:p w:rsidR="007237A0" w:rsidRPr="00292C88" w:rsidRDefault="007237A0" w:rsidP="007237A0">
      <w:pPr>
        <w:spacing w:after="0"/>
        <w:jc w:val="both"/>
        <w:rPr>
          <w:rFonts w:ascii="Arial" w:eastAsia="Times New Roman" w:hAnsi="Arial" w:cs="Arial"/>
          <w:bCs/>
          <w:color w:val="000000"/>
          <w:lang w:eastAsia="es-CO"/>
        </w:rPr>
      </w:pPr>
      <w:r w:rsidRPr="00292C88">
        <w:rPr>
          <w:rFonts w:ascii="Arial" w:eastAsia="Times New Roman" w:hAnsi="Arial" w:cs="Arial"/>
          <w:bCs/>
          <w:color w:val="000000"/>
          <w:lang w:eastAsia="es-CO"/>
        </w:rPr>
        <w:t xml:space="preserve">De acuerdo </w:t>
      </w:r>
      <w:r>
        <w:rPr>
          <w:rFonts w:ascii="Arial" w:eastAsia="Times New Roman" w:hAnsi="Arial" w:cs="Arial"/>
          <w:bCs/>
          <w:color w:val="000000"/>
          <w:lang w:eastAsia="es-CO"/>
        </w:rPr>
        <w:t xml:space="preserve">con </w:t>
      </w:r>
      <w:r w:rsidRPr="00292C88">
        <w:rPr>
          <w:rFonts w:ascii="Arial" w:eastAsia="Times New Roman" w:hAnsi="Arial" w:cs="Arial"/>
          <w:bCs/>
          <w:color w:val="000000"/>
          <w:lang w:eastAsia="es-CO"/>
        </w:rPr>
        <w:t xml:space="preserve">la información contenida en el Sistema de Gestión Documental “ORFEO”, se pudo </w:t>
      </w:r>
      <w:r w:rsidRPr="006643D2">
        <w:rPr>
          <w:rFonts w:ascii="Arial" w:eastAsia="Times New Roman" w:hAnsi="Arial" w:cs="Arial"/>
          <w:bCs/>
          <w:color w:val="000000"/>
          <w:lang w:eastAsia="es-CO"/>
        </w:rPr>
        <w:t>establecer</w:t>
      </w:r>
      <w:r w:rsidRPr="00292C88">
        <w:rPr>
          <w:rFonts w:ascii="Arial" w:eastAsia="Times New Roman" w:hAnsi="Arial" w:cs="Arial"/>
          <w:bCs/>
          <w:color w:val="000000"/>
          <w:lang w:eastAsia="es-CO"/>
        </w:rPr>
        <w:t xml:space="preserve"> que dentro del período objeto de evaluación (</w:t>
      </w:r>
      <w:r w:rsidR="00336ADC">
        <w:rPr>
          <w:rFonts w:ascii="Arial" w:eastAsia="Times New Roman" w:hAnsi="Arial" w:cs="Arial"/>
          <w:bCs/>
          <w:color w:val="000000"/>
          <w:lang w:eastAsia="es-CO"/>
        </w:rPr>
        <w:t>marzo – agosto</w:t>
      </w:r>
      <w:r w:rsidR="004E6E3F">
        <w:rPr>
          <w:rFonts w:ascii="Arial" w:eastAsia="Times New Roman" w:hAnsi="Arial" w:cs="Arial"/>
          <w:bCs/>
          <w:color w:val="000000"/>
          <w:lang w:eastAsia="es-CO"/>
        </w:rPr>
        <w:t xml:space="preserve"> de</w:t>
      </w:r>
      <w:r w:rsidR="00FD3658">
        <w:rPr>
          <w:rFonts w:ascii="Arial" w:eastAsia="Times New Roman" w:hAnsi="Arial" w:cs="Arial"/>
          <w:bCs/>
          <w:color w:val="000000"/>
          <w:lang w:eastAsia="es-CO"/>
        </w:rPr>
        <w:t xml:space="preserve"> 2020</w:t>
      </w:r>
      <w:r w:rsidRPr="00292C88">
        <w:rPr>
          <w:rFonts w:ascii="Arial" w:eastAsia="Times New Roman" w:hAnsi="Arial" w:cs="Arial"/>
          <w:bCs/>
          <w:color w:val="000000"/>
          <w:lang w:eastAsia="es-CO"/>
        </w:rPr>
        <w:t>), Función Pública presentó el siguiente comportamiento en cuant</w:t>
      </w:r>
      <w:r>
        <w:rPr>
          <w:rFonts w:ascii="Arial" w:eastAsia="Times New Roman" w:hAnsi="Arial" w:cs="Arial"/>
          <w:bCs/>
          <w:color w:val="000000"/>
          <w:lang w:eastAsia="es-CO"/>
        </w:rPr>
        <w:t>o al trámite de las peticiones:</w:t>
      </w:r>
    </w:p>
    <w:p w:rsidR="007237A0" w:rsidRDefault="007237A0" w:rsidP="007237A0">
      <w:pPr>
        <w:spacing w:after="0"/>
        <w:jc w:val="both"/>
        <w:rPr>
          <w:noProof/>
          <w:lang w:eastAsia="es-CO"/>
        </w:rPr>
      </w:pPr>
    </w:p>
    <w:p w:rsidR="007237A0" w:rsidRPr="006200B6" w:rsidRDefault="007237A0" w:rsidP="006200B6">
      <w:pPr>
        <w:pStyle w:val="Prrafodelista"/>
        <w:numPr>
          <w:ilvl w:val="0"/>
          <w:numId w:val="2"/>
        </w:numPr>
        <w:spacing w:after="0"/>
        <w:ind w:left="284" w:hanging="284"/>
        <w:jc w:val="both"/>
        <w:rPr>
          <w:rFonts w:ascii="Arial" w:hAnsi="Arial" w:cs="Arial"/>
          <w:noProof/>
          <w:lang w:eastAsia="es-CO"/>
        </w:rPr>
      </w:pPr>
      <w:r w:rsidRPr="00616D23">
        <w:rPr>
          <w:rFonts w:ascii="Arial" w:hAnsi="Arial" w:cs="Arial"/>
          <w:b/>
          <w:noProof/>
          <w:lang w:eastAsia="es-CO"/>
        </w:rPr>
        <w:t>Entradas de las PQRSD:</w:t>
      </w:r>
      <w:r w:rsidRPr="00161824">
        <w:rPr>
          <w:rFonts w:ascii="Arial" w:hAnsi="Arial" w:cs="Arial"/>
          <w:noProof/>
          <w:lang w:eastAsia="es-CO"/>
        </w:rPr>
        <w:t xml:space="preserve"> Mediante consulta realizada al sistema ORFEO, el reporte </w:t>
      </w:r>
      <w:r>
        <w:rPr>
          <w:rFonts w:ascii="Arial" w:hAnsi="Arial" w:cs="Arial"/>
          <w:noProof/>
          <w:lang w:eastAsia="es-CO"/>
        </w:rPr>
        <w:t xml:space="preserve">por dependencias </w:t>
      </w:r>
      <w:r w:rsidRPr="00161824">
        <w:rPr>
          <w:rFonts w:ascii="Arial" w:hAnsi="Arial" w:cs="Arial"/>
          <w:noProof/>
          <w:lang w:eastAsia="es-CO"/>
        </w:rPr>
        <w:t xml:space="preserve">generó la entrada de </w:t>
      </w:r>
      <w:r w:rsidR="004E6E3F">
        <w:rPr>
          <w:rFonts w:ascii="Arial" w:hAnsi="Arial" w:cs="Arial"/>
          <w:noProof/>
          <w:lang w:eastAsia="es-CO"/>
        </w:rPr>
        <w:t>32755</w:t>
      </w:r>
      <w:r w:rsidRPr="006200B6">
        <w:rPr>
          <w:rFonts w:ascii="Arial" w:hAnsi="Arial" w:cs="Arial"/>
          <w:noProof/>
          <w:lang w:eastAsia="es-CO"/>
        </w:rPr>
        <w:t xml:space="preserve"> peticiones, quejas, reclamos y sugerencias, distribuidas así:</w:t>
      </w:r>
    </w:p>
    <w:p w:rsidR="00EE7C67" w:rsidRDefault="00EE7C67" w:rsidP="007237A0">
      <w:pPr>
        <w:pStyle w:val="Prrafodelista"/>
        <w:spacing w:after="0"/>
        <w:ind w:left="284"/>
        <w:jc w:val="both"/>
        <w:rPr>
          <w:rFonts w:ascii="Arial" w:hAnsi="Arial" w:cs="Arial"/>
          <w:noProof/>
          <w:lang w:eastAsia="es-CO"/>
        </w:rPr>
      </w:pPr>
    </w:p>
    <w:p w:rsidR="006200B6" w:rsidRDefault="007237A0" w:rsidP="007A68EA">
      <w:pPr>
        <w:spacing w:after="0" w:line="276" w:lineRule="auto"/>
        <w:jc w:val="both"/>
        <w:rPr>
          <w:rFonts w:ascii="Arial" w:hAnsi="Arial" w:cs="Arial"/>
          <w:b/>
          <w:noProof/>
          <w:sz w:val="16"/>
          <w:szCs w:val="16"/>
          <w:lang w:val="es-ES" w:eastAsia="es-ES"/>
        </w:rPr>
      </w:pPr>
      <w:r w:rsidRPr="00952733">
        <w:rPr>
          <w:rFonts w:ascii="Arial" w:hAnsi="Arial" w:cs="Arial"/>
          <w:b/>
          <w:noProof/>
          <w:sz w:val="16"/>
          <w:szCs w:val="16"/>
          <w:lang w:eastAsia="es-CO"/>
        </w:rPr>
        <w:t>Gráfica</w:t>
      </w:r>
      <w:r>
        <w:rPr>
          <w:rFonts w:ascii="Arial" w:hAnsi="Arial" w:cs="Arial"/>
          <w:b/>
          <w:noProof/>
          <w:sz w:val="16"/>
          <w:szCs w:val="16"/>
          <w:lang w:eastAsia="es-CO"/>
        </w:rPr>
        <w:t xml:space="preserve"> No. 1</w:t>
      </w:r>
    </w:p>
    <w:p w:rsidR="00EE7C67" w:rsidRDefault="007A68EA" w:rsidP="002A0D64">
      <w:pPr>
        <w:spacing w:after="0" w:line="276" w:lineRule="auto"/>
        <w:jc w:val="center"/>
        <w:rPr>
          <w:noProof/>
        </w:rPr>
      </w:pPr>
      <w:r w:rsidRPr="007A68EA">
        <w:rPr>
          <w:noProof/>
          <w:sz w:val="18"/>
          <w:lang w:val="en-US"/>
        </w:rPr>
        <w:drawing>
          <wp:inline distT="0" distB="0" distL="0" distR="0" wp14:anchorId="66F6225D" wp14:editId="0B91445F">
            <wp:extent cx="5612130" cy="3437255"/>
            <wp:effectExtent l="0" t="0" r="7620" b="10795"/>
            <wp:docPr id="12" name="Gráfico 12">
              <a:extLst xmlns:a="http://schemas.openxmlformats.org/drawingml/2006/main">
                <a:ext uri="{FF2B5EF4-FFF2-40B4-BE49-F238E27FC236}">
                  <a16:creationId xmlns:a16="http://schemas.microsoft.com/office/drawing/2014/main" id="{0043858A-0D4E-4A4E-A780-0D88CB2762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E7C67" w:rsidRDefault="007237A0" w:rsidP="007A68EA">
      <w:pPr>
        <w:spacing w:after="0"/>
        <w:ind w:right="474"/>
        <w:jc w:val="both"/>
        <w:rPr>
          <w:rFonts w:ascii="Arial" w:eastAsia="Times New Roman" w:hAnsi="Arial" w:cs="Arial"/>
          <w:b/>
          <w:bCs/>
          <w:i/>
          <w:sz w:val="14"/>
          <w:szCs w:val="14"/>
          <w:lang w:eastAsia="es-CO"/>
        </w:rPr>
      </w:pPr>
      <w:r w:rsidRPr="005F407E">
        <w:rPr>
          <w:rFonts w:ascii="Arial" w:eastAsia="Times New Roman" w:hAnsi="Arial" w:cs="Arial"/>
          <w:b/>
          <w:bCs/>
          <w:i/>
          <w:sz w:val="14"/>
          <w:szCs w:val="14"/>
          <w:lang w:eastAsia="es-CO"/>
        </w:rPr>
        <w:t xml:space="preserve">Fuente: Orfeo. Fecha de consulta </w:t>
      </w:r>
      <w:r w:rsidR="002A0D64">
        <w:rPr>
          <w:rFonts w:ascii="Arial" w:eastAsia="Times New Roman" w:hAnsi="Arial" w:cs="Arial"/>
          <w:b/>
          <w:bCs/>
          <w:i/>
          <w:sz w:val="14"/>
          <w:szCs w:val="14"/>
          <w:lang w:eastAsia="es-CO"/>
        </w:rPr>
        <w:t>0</w:t>
      </w:r>
      <w:r w:rsidR="00573A3E">
        <w:rPr>
          <w:rFonts w:ascii="Arial" w:eastAsia="Times New Roman" w:hAnsi="Arial" w:cs="Arial"/>
          <w:b/>
          <w:bCs/>
          <w:i/>
          <w:sz w:val="14"/>
          <w:szCs w:val="14"/>
          <w:lang w:eastAsia="es-CO"/>
        </w:rPr>
        <w:t>7</w:t>
      </w:r>
      <w:r w:rsidRPr="005F407E">
        <w:rPr>
          <w:rFonts w:ascii="Arial" w:eastAsia="Times New Roman" w:hAnsi="Arial" w:cs="Arial"/>
          <w:b/>
          <w:bCs/>
          <w:i/>
          <w:sz w:val="14"/>
          <w:szCs w:val="14"/>
          <w:lang w:eastAsia="es-CO"/>
        </w:rPr>
        <w:t>/0</w:t>
      </w:r>
      <w:r w:rsidR="00573A3E">
        <w:rPr>
          <w:rFonts w:ascii="Arial" w:eastAsia="Times New Roman" w:hAnsi="Arial" w:cs="Arial"/>
          <w:b/>
          <w:bCs/>
          <w:i/>
          <w:sz w:val="14"/>
          <w:szCs w:val="14"/>
          <w:lang w:eastAsia="es-CO"/>
        </w:rPr>
        <w:t>9</w:t>
      </w:r>
      <w:r w:rsidRPr="005F407E">
        <w:rPr>
          <w:rFonts w:ascii="Arial" w:eastAsia="Times New Roman" w:hAnsi="Arial" w:cs="Arial"/>
          <w:b/>
          <w:bCs/>
          <w:i/>
          <w:sz w:val="14"/>
          <w:szCs w:val="14"/>
          <w:lang w:eastAsia="es-CO"/>
        </w:rPr>
        <w:t>/20</w:t>
      </w:r>
      <w:r w:rsidR="002A0D64">
        <w:rPr>
          <w:rFonts w:ascii="Arial" w:eastAsia="Times New Roman" w:hAnsi="Arial" w:cs="Arial"/>
          <w:b/>
          <w:bCs/>
          <w:i/>
          <w:sz w:val="14"/>
          <w:szCs w:val="14"/>
          <w:lang w:eastAsia="es-CO"/>
        </w:rPr>
        <w:t>20</w:t>
      </w:r>
      <w:r>
        <w:rPr>
          <w:rFonts w:ascii="Arial" w:eastAsia="Times New Roman" w:hAnsi="Arial" w:cs="Arial"/>
          <w:b/>
          <w:bCs/>
          <w:i/>
          <w:sz w:val="14"/>
          <w:szCs w:val="14"/>
          <w:lang w:eastAsia="es-CO"/>
        </w:rPr>
        <w:t xml:space="preserve">   </w:t>
      </w:r>
    </w:p>
    <w:p w:rsidR="007237A0" w:rsidRPr="005F407E" w:rsidRDefault="007237A0" w:rsidP="007A68EA">
      <w:pPr>
        <w:spacing w:after="0"/>
        <w:ind w:right="474"/>
        <w:jc w:val="both"/>
        <w:rPr>
          <w:rFonts w:ascii="Arial" w:eastAsia="Times New Roman" w:hAnsi="Arial" w:cs="Arial"/>
          <w:b/>
          <w:bCs/>
          <w:i/>
          <w:sz w:val="14"/>
          <w:szCs w:val="14"/>
          <w:lang w:eastAsia="es-CO"/>
        </w:rPr>
      </w:pPr>
      <w:r w:rsidRPr="005F407E">
        <w:rPr>
          <w:rFonts w:ascii="Arial" w:eastAsia="Times New Roman" w:hAnsi="Arial" w:cs="Arial"/>
          <w:b/>
          <w:bCs/>
          <w:i/>
          <w:sz w:val="14"/>
          <w:szCs w:val="14"/>
          <w:lang w:eastAsia="es-CO"/>
        </w:rPr>
        <w:t xml:space="preserve">* En el ítem </w:t>
      </w:r>
      <w:r w:rsidR="003E3A1F">
        <w:rPr>
          <w:rFonts w:ascii="Arial" w:eastAsia="Times New Roman" w:hAnsi="Arial" w:cs="Arial"/>
          <w:b/>
          <w:bCs/>
          <w:i/>
          <w:sz w:val="14"/>
          <w:szCs w:val="14"/>
          <w:lang w:eastAsia="es-CO"/>
        </w:rPr>
        <w:t>“</w:t>
      </w:r>
      <w:r w:rsidRPr="005F407E">
        <w:rPr>
          <w:rFonts w:ascii="Arial" w:eastAsia="Times New Roman" w:hAnsi="Arial" w:cs="Arial"/>
          <w:b/>
          <w:bCs/>
          <w:i/>
          <w:sz w:val="14"/>
          <w:szCs w:val="14"/>
          <w:lang w:eastAsia="es-CO"/>
        </w:rPr>
        <w:t>SECRETARIA GENER</w:t>
      </w:r>
      <w:r w:rsidR="003E3A1F">
        <w:rPr>
          <w:rFonts w:ascii="Arial" w:eastAsia="Times New Roman" w:hAnsi="Arial" w:cs="Arial"/>
          <w:b/>
          <w:bCs/>
          <w:i/>
          <w:sz w:val="14"/>
          <w:szCs w:val="14"/>
          <w:lang w:eastAsia="es-CO"/>
        </w:rPr>
        <w:t xml:space="preserve">AL Y GRUPOS DE APOYO”, se incluyen los </w:t>
      </w:r>
      <w:r w:rsidRPr="005F407E">
        <w:rPr>
          <w:rFonts w:ascii="Arial" w:eastAsia="Times New Roman" w:hAnsi="Arial" w:cs="Arial"/>
          <w:b/>
          <w:bCs/>
          <w:i/>
          <w:sz w:val="14"/>
          <w:szCs w:val="14"/>
          <w:lang w:eastAsia="es-CO"/>
        </w:rPr>
        <w:t>Grupos de</w:t>
      </w:r>
      <w:r w:rsidR="003E3A1F">
        <w:rPr>
          <w:rFonts w:ascii="Arial" w:eastAsia="Times New Roman" w:hAnsi="Arial" w:cs="Arial"/>
          <w:b/>
          <w:bCs/>
          <w:i/>
          <w:sz w:val="14"/>
          <w:szCs w:val="14"/>
          <w:lang w:eastAsia="es-CO"/>
        </w:rPr>
        <w:t xml:space="preserve">: </w:t>
      </w:r>
      <w:r w:rsidRPr="005F407E">
        <w:rPr>
          <w:rFonts w:ascii="Arial" w:eastAsia="Times New Roman" w:hAnsi="Arial" w:cs="Arial"/>
          <w:b/>
          <w:bCs/>
          <w:i/>
          <w:sz w:val="14"/>
          <w:szCs w:val="14"/>
          <w:lang w:eastAsia="es-CO"/>
        </w:rPr>
        <w:t xml:space="preserve"> Gestión Contractual, Gestión </w:t>
      </w:r>
      <w:r w:rsidR="003E3A1F" w:rsidRPr="005F407E">
        <w:rPr>
          <w:rFonts w:ascii="Arial" w:eastAsia="Times New Roman" w:hAnsi="Arial" w:cs="Arial"/>
          <w:b/>
          <w:bCs/>
          <w:i/>
          <w:sz w:val="14"/>
          <w:szCs w:val="14"/>
          <w:lang w:eastAsia="es-CO"/>
        </w:rPr>
        <w:t>Financiera, Gestión</w:t>
      </w:r>
      <w:r w:rsidRPr="005F407E">
        <w:rPr>
          <w:rFonts w:ascii="Arial" w:eastAsia="Times New Roman" w:hAnsi="Arial" w:cs="Arial"/>
          <w:b/>
          <w:bCs/>
          <w:i/>
          <w:sz w:val="14"/>
          <w:szCs w:val="14"/>
          <w:lang w:eastAsia="es-CO"/>
        </w:rPr>
        <w:t xml:space="preserve"> Administrativa</w:t>
      </w:r>
      <w:r w:rsidR="003E3A1F">
        <w:rPr>
          <w:rFonts w:ascii="Arial" w:eastAsia="Times New Roman" w:hAnsi="Arial" w:cs="Arial"/>
          <w:b/>
          <w:bCs/>
          <w:i/>
          <w:sz w:val="14"/>
          <w:szCs w:val="14"/>
          <w:lang w:eastAsia="es-CO"/>
        </w:rPr>
        <w:t xml:space="preserve"> y </w:t>
      </w:r>
      <w:r w:rsidRPr="005F407E">
        <w:rPr>
          <w:rFonts w:ascii="Arial" w:eastAsia="Times New Roman" w:hAnsi="Arial" w:cs="Arial"/>
          <w:b/>
          <w:bCs/>
          <w:i/>
          <w:sz w:val="14"/>
          <w:szCs w:val="14"/>
          <w:lang w:eastAsia="es-CO"/>
        </w:rPr>
        <w:t>Gestión Documental</w:t>
      </w:r>
      <w:r w:rsidRPr="005F407E">
        <w:rPr>
          <w:rFonts w:ascii="Arial" w:hAnsi="Arial" w:cs="Arial"/>
          <w:b/>
          <w:i/>
          <w:noProof/>
          <w:sz w:val="14"/>
          <w:szCs w:val="14"/>
          <w:lang w:eastAsia="es-CO"/>
        </w:rPr>
        <w:t xml:space="preserve">.  </w:t>
      </w:r>
    </w:p>
    <w:p w:rsidR="007237A0" w:rsidRDefault="007237A0" w:rsidP="007A68EA">
      <w:pPr>
        <w:spacing w:after="0"/>
        <w:ind w:right="474"/>
        <w:jc w:val="both"/>
        <w:rPr>
          <w:rFonts w:ascii="Arial" w:hAnsi="Arial" w:cs="Arial"/>
          <w:b/>
          <w:i/>
          <w:noProof/>
          <w:sz w:val="14"/>
          <w:szCs w:val="14"/>
          <w:lang w:eastAsia="es-CO"/>
        </w:rPr>
      </w:pPr>
      <w:r w:rsidRPr="005F407E">
        <w:rPr>
          <w:rFonts w:ascii="Arial" w:eastAsia="Times New Roman" w:hAnsi="Arial" w:cs="Arial"/>
          <w:b/>
          <w:bCs/>
          <w:i/>
          <w:sz w:val="14"/>
          <w:szCs w:val="14"/>
          <w:lang w:eastAsia="es-CO"/>
        </w:rPr>
        <w:t xml:space="preserve">** En el ítem </w:t>
      </w:r>
      <w:r w:rsidR="003E3A1F">
        <w:rPr>
          <w:rFonts w:ascii="Arial" w:eastAsia="Times New Roman" w:hAnsi="Arial" w:cs="Arial"/>
          <w:b/>
          <w:bCs/>
          <w:i/>
          <w:sz w:val="14"/>
          <w:szCs w:val="14"/>
          <w:lang w:eastAsia="es-CO"/>
        </w:rPr>
        <w:t>“</w:t>
      </w:r>
      <w:r w:rsidRPr="005F407E">
        <w:rPr>
          <w:rFonts w:ascii="Arial" w:eastAsia="Times New Roman" w:hAnsi="Arial" w:cs="Arial"/>
          <w:b/>
          <w:bCs/>
          <w:i/>
          <w:sz w:val="14"/>
          <w:szCs w:val="14"/>
          <w:lang w:eastAsia="es-CO"/>
        </w:rPr>
        <w:t>OTRAS DEPENDENCIAS</w:t>
      </w:r>
      <w:r w:rsidR="003E3A1F">
        <w:rPr>
          <w:rFonts w:ascii="Arial" w:eastAsia="Times New Roman" w:hAnsi="Arial" w:cs="Arial"/>
          <w:b/>
          <w:bCs/>
          <w:i/>
          <w:sz w:val="14"/>
          <w:szCs w:val="14"/>
          <w:lang w:eastAsia="es-CO"/>
        </w:rPr>
        <w:t xml:space="preserve">”, </w:t>
      </w:r>
      <w:r w:rsidRPr="005F407E">
        <w:rPr>
          <w:rFonts w:ascii="Arial" w:eastAsia="Times New Roman" w:hAnsi="Arial" w:cs="Arial"/>
          <w:b/>
          <w:bCs/>
          <w:i/>
          <w:sz w:val="14"/>
          <w:szCs w:val="14"/>
          <w:lang w:eastAsia="es-CO"/>
        </w:rPr>
        <w:t>se relacionan</w:t>
      </w:r>
      <w:r w:rsidR="003E3A1F">
        <w:rPr>
          <w:rFonts w:ascii="Arial" w:eastAsia="Times New Roman" w:hAnsi="Arial" w:cs="Arial"/>
          <w:b/>
          <w:bCs/>
          <w:i/>
          <w:sz w:val="14"/>
          <w:szCs w:val="14"/>
          <w:lang w:eastAsia="es-CO"/>
        </w:rPr>
        <w:t xml:space="preserve"> </w:t>
      </w:r>
      <w:r w:rsidR="00992D72">
        <w:rPr>
          <w:rFonts w:ascii="Arial" w:eastAsia="Times New Roman" w:hAnsi="Arial" w:cs="Arial"/>
          <w:b/>
          <w:bCs/>
          <w:i/>
          <w:sz w:val="14"/>
          <w:szCs w:val="14"/>
          <w:lang w:eastAsia="es-CO"/>
        </w:rPr>
        <w:t xml:space="preserve">el </w:t>
      </w:r>
      <w:r w:rsidRPr="005F407E">
        <w:rPr>
          <w:rFonts w:ascii="Arial" w:hAnsi="Arial" w:cs="Arial"/>
          <w:b/>
          <w:i/>
          <w:noProof/>
          <w:sz w:val="14"/>
          <w:szCs w:val="14"/>
          <w:lang w:eastAsia="es-CO"/>
        </w:rPr>
        <w:t xml:space="preserve">Despacho </w:t>
      </w:r>
      <w:r w:rsidR="003E3A1F">
        <w:rPr>
          <w:rFonts w:ascii="Arial" w:hAnsi="Arial" w:cs="Arial"/>
          <w:b/>
          <w:i/>
          <w:noProof/>
          <w:sz w:val="14"/>
          <w:szCs w:val="14"/>
          <w:lang w:eastAsia="es-CO"/>
        </w:rPr>
        <w:t>d</w:t>
      </w:r>
      <w:r w:rsidRPr="005F407E">
        <w:rPr>
          <w:rFonts w:ascii="Arial" w:hAnsi="Arial" w:cs="Arial"/>
          <w:b/>
          <w:i/>
          <w:noProof/>
          <w:sz w:val="14"/>
          <w:szCs w:val="14"/>
          <w:lang w:eastAsia="es-CO"/>
        </w:rPr>
        <w:t>el Director</w:t>
      </w:r>
      <w:r w:rsidR="003E3A1F">
        <w:rPr>
          <w:rFonts w:ascii="Arial" w:hAnsi="Arial" w:cs="Arial"/>
          <w:b/>
          <w:i/>
          <w:noProof/>
          <w:sz w:val="14"/>
          <w:szCs w:val="14"/>
          <w:lang w:eastAsia="es-CO"/>
        </w:rPr>
        <w:t xml:space="preserve"> </w:t>
      </w:r>
      <w:r w:rsidR="003E3A1F" w:rsidRPr="001E6EA5">
        <w:rPr>
          <w:rFonts w:ascii="Arial" w:hAnsi="Arial" w:cs="Arial"/>
          <w:b/>
          <w:i/>
          <w:noProof/>
          <w:sz w:val="14"/>
          <w:szCs w:val="14"/>
          <w:lang w:eastAsia="es-CO"/>
        </w:rPr>
        <w:t xml:space="preserve">y </w:t>
      </w:r>
      <w:r w:rsidRPr="001E6EA5">
        <w:rPr>
          <w:rFonts w:ascii="Arial" w:hAnsi="Arial" w:cs="Arial"/>
          <w:b/>
          <w:i/>
          <w:noProof/>
          <w:sz w:val="14"/>
          <w:szCs w:val="14"/>
          <w:lang w:eastAsia="es-CO"/>
        </w:rPr>
        <w:t>Subdirector</w:t>
      </w:r>
      <w:r w:rsidR="003E3A1F" w:rsidRPr="001E6EA5">
        <w:rPr>
          <w:rFonts w:ascii="Arial" w:hAnsi="Arial" w:cs="Arial"/>
          <w:b/>
          <w:i/>
          <w:noProof/>
          <w:sz w:val="14"/>
          <w:szCs w:val="14"/>
          <w:lang w:eastAsia="es-CO"/>
        </w:rPr>
        <w:t>,</w:t>
      </w:r>
      <w:r w:rsidRPr="001E6EA5">
        <w:rPr>
          <w:rFonts w:ascii="Arial" w:hAnsi="Arial" w:cs="Arial"/>
          <w:b/>
          <w:i/>
          <w:noProof/>
          <w:sz w:val="14"/>
          <w:szCs w:val="14"/>
          <w:lang w:eastAsia="es-CO"/>
        </w:rPr>
        <w:t xml:space="preserve"> </w:t>
      </w:r>
      <w:r w:rsidR="003E3A1F" w:rsidRPr="001E6EA5">
        <w:rPr>
          <w:rFonts w:ascii="Arial" w:hAnsi="Arial" w:cs="Arial"/>
          <w:b/>
          <w:i/>
          <w:noProof/>
          <w:sz w:val="14"/>
          <w:szCs w:val="14"/>
          <w:lang w:eastAsia="es-CO"/>
        </w:rPr>
        <w:t xml:space="preserve">las </w:t>
      </w:r>
      <w:r w:rsidRPr="001E6EA5">
        <w:rPr>
          <w:rFonts w:ascii="Arial" w:hAnsi="Arial" w:cs="Arial"/>
          <w:b/>
          <w:i/>
          <w:noProof/>
          <w:sz w:val="14"/>
          <w:szCs w:val="14"/>
          <w:lang w:eastAsia="es-CO"/>
        </w:rPr>
        <w:t>Oficina</w:t>
      </w:r>
      <w:r w:rsidR="003E3A1F" w:rsidRPr="001E6EA5">
        <w:rPr>
          <w:rFonts w:ascii="Arial" w:hAnsi="Arial" w:cs="Arial"/>
          <w:b/>
          <w:i/>
          <w:noProof/>
          <w:sz w:val="14"/>
          <w:szCs w:val="14"/>
          <w:lang w:eastAsia="es-CO"/>
        </w:rPr>
        <w:t xml:space="preserve">s </w:t>
      </w:r>
      <w:r w:rsidRPr="001E6EA5">
        <w:rPr>
          <w:rFonts w:ascii="Arial" w:hAnsi="Arial" w:cs="Arial"/>
          <w:b/>
          <w:i/>
          <w:noProof/>
          <w:sz w:val="14"/>
          <w:szCs w:val="14"/>
          <w:lang w:eastAsia="es-CO"/>
        </w:rPr>
        <w:t xml:space="preserve">Asesora </w:t>
      </w:r>
      <w:r w:rsidR="003E3A1F" w:rsidRPr="001E6EA5">
        <w:rPr>
          <w:rFonts w:ascii="Arial" w:hAnsi="Arial" w:cs="Arial"/>
          <w:b/>
          <w:i/>
          <w:noProof/>
          <w:sz w:val="14"/>
          <w:szCs w:val="14"/>
          <w:lang w:eastAsia="es-CO"/>
        </w:rPr>
        <w:t>d</w:t>
      </w:r>
      <w:r w:rsidRPr="001E6EA5">
        <w:rPr>
          <w:rFonts w:ascii="Arial" w:hAnsi="Arial" w:cs="Arial"/>
          <w:b/>
          <w:i/>
          <w:noProof/>
          <w:sz w:val="14"/>
          <w:szCs w:val="14"/>
          <w:lang w:eastAsia="es-CO"/>
        </w:rPr>
        <w:t>e Planeacion</w:t>
      </w:r>
      <w:r w:rsidR="003E3A1F" w:rsidRPr="001E6EA5">
        <w:rPr>
          <w:rFonts w:ascii="Arial" w:hAnsi="Arial" w:cs="Arial"/>
          <w:b/>
          <w:i/>
          <w:noProof/>
          <w:sz w:val="14"/>
          <w:szCs w:val="14"/>
          <w:lang w:eastAsia="es-CO"/>
        </w:rPr>
        <w:t xml:space="preserve">, </w:t>
      </w:r>
      <w:r w:rsidRPr="001E6EA5">
        <w:rPr>
          <w:rFonts w:ascii="Arial" w:hAnsi="Arial" w:cs="Arial"/>
          <w:b/>
          <w:i/>
          <w:noProof/>
          <w:sz w:val="14"/>
          <w:szCs w:val="14"/>
          <w:lang w:eastAsia="es-CO"/>
        </w:rPr>
        <w:t xml:space="preserve"> Tecnologias de la Información y las Comunicaciones</w:t>
      </w:r>
      <w:r w:rsidR="003E3A1F" w:rsidRPr="001E6EA5">
        <w:rPr>
          <w:rFonts w:ascii="Arial" w:hAnsi="Arial" w:cs="Arial"/>
          <w:b/>
          <w:i/>
          <w:noProof/>
          <w:sz w:val="14"/>
          <w:szCs w:val="14"/>
          <w:lang w:eastAsia="es-CO"/>
        </w:rPr>
        <w:t xml:space="preserve">, </w:t>
      </w:r>
      <w:r w:rsidR="001E6EA5" w:rsidRPr="001E6EA5">
        <w:rPr>
          <w:rFonts w:ascii="Arial" w:hAnsi="Arial" w:cs="Arial"/>
          <w:b/>
          <w:i/>
          <w:noProof/>
          <w:sz w:val="14"/>
          <w:szCs w:val="14"/>
          <w:lang w:eastAsia="es-CO"/>
        </w:rPr>
        <w:t xml:space="preserve">Asesora de Comunicaciones Estratégicas y Control Interno, </w:t>
      </w:r>
      <w:r w:rsidRPr="001E6EA5">
        <w:rPr>
          <w:rFonts w:ascii="Arial" w:hAnsi="Arial" w:cs="Arial"/>
          <w:b/>
          <w:i/>
          <w:noProof/>
          <w:sz w:val="14"/>
          <w:szCs w:val="14"/>
          <w:lang w:eastAsia="es-CO"/>
        </w:rPr>
        <w:t xml:space="preserve">la Dirección de Gestión del Conocimiento </w:t>
      </w:r>
      <w:r w:rsidR="000712AB" w:rsidRPr="001E6EA5">
        <w:rPr>
          <w:rFonts w:ascii="Arial" w:hAnsi="Arial" w:cs="Arial"/>
          <w:b/>
          <w:i/>
          <w:noProof/>
          <w:sz w:val="14"/>
          <w:szCs w:val="14"/>
          <w:lang w:eastAsia="es-CO"/>
        </w:rPr>
        <w:t xml:space="preserve">y </w:t>
      </w:r>
      <w:r w:rsidRPr="001E6EA5">
        <w:rPr>
          <w:rFonts w:ascii="Arial" w:hAnsi="Arial" w:cs="Arial"/>
          <w:b/>
          <w:i/>
          <w:noProof/>
          <w:sz w:val="14"/>
          <w:szCs w:val="14"/>
          <w:lang w:eastAsia="es-CO"/>
        </w:rPr>
        <w:t>A</w:t>
      </w:r>
      <w:r w:rsidR="001E6EA5" w:rsidRPr="001E6EA5">
        <w:rPr>
          <w:rFonts w:ascii="Arial" w:hAnsi="Arial" w:cs="Arial"/>
          <w:b/>
          <w:i/>
          <w:noProof/>
          <w:sz w:val="14"/>
          <w:szCs w:val="14"/>
          <w:lang w:eastAsia="es-CO"/>
        </w:rPr>
        <w:t>rchivo</w:t>
      </w:r>
      <w:r w:rsidRPr="001E6EA5">
        <w:rPr>
          <w:rFonts w:ascii="Arial" w:hAnsi="Arial" w:cs="Arial"/>
          <w:b/>
          <w:i/>
          <w:noProof/>
          <w:sz w:val="14"/>
          <w:szCs w:val="14"/>
          <w:lang w:eastAsia="es-CO"/>
        </w:rPr>
        <w:t>.</w:t>
      </w:r>
      <w:r w:rsidR="00992D72">
        <w:rPr>
          <w:rFonts w:ascii="Arial" w:hAnsi="Arial" w:cs="Arial"/>
          <w:b/>
          <w:i/>
          <w:noProof/>
          <w:sz w:val="14"/>
          <w:szCs w:val="14"/>
          <w:lang w:eastAsia="es-CO"/>
        </w:rPr>
        <w:t xml:space="preserve"> </w:t>
      </w:r>
    </w:p>
    <w:p w:rsidR="007A68EA" w:rsidRDefault="007A68EA" w:rsidP="007A68EA">
      <w:pPr>
        <w:spacing w:after="0"/>
        <w:ind w:right="474"/>
        <w:jc w:val="both"/>
        <w:rPr>
          <w:rFonts w:ascii="Arial" w:hAnsi="Arial" w:cs="Arial"/>
          <w:b/>
          <w:i/>
          <w:noProof/>
          <w:sz w:val="14"/>
          <w:szCs w:val="14"/>
          <w:lang w:eastAsia="es-CO"/>
        </w:rPr>
      </w:pPr>
    </w:p>
    <w:p w:rsidR="007E7A9D" w:rsidRDefault="007A68EA" w:rsidP="007E7A9D">
      <w:pPr>
        <w:ind w:left="284"/>
        <w:jc w:val="both"/>
        <w:rPr>
          <w:rFonts w:ascii="Arial" w:hAnsi="Arial" w:cs="Arial"/>
          <w:noProof/>
          <w:lang w:eastAsia="es-CO"/>
        </w:rPr>
      </w:pPr>
      <w:r>
        <w:rPr>
          <w:rFonts w:ascii="Arial" w:hAnsi="Arial" w:cs="Arial"/>
          <w:noProof/>
          <w:lang w:eastAsia="es-CO"/>
        </w:rPr>
        <w:t>Un</w:t>
      </w:r>
      <w:r w:rsidR="008D2AFC">
        <w:rPr>
          <w:rFonts w:ascii="Arial" w:hAnsi="Arial" w:cs="Arial"/>
          <w:noProof/>
          <w:lang w:eastAsia="es-CO"/>
        </w:rPr>
        <w:t xml:space="preserve">a vez analizada la información,  se observa que para el </w:t>
      </w:r>
      <w:r>
        <w:rPr>
          <w:rFonts w:ascii="Arial" w:hAnsi="Arial" w:cs="Arial"/>
          <w:noProof/>
          <w:lang w:eastAsia="es-CO"/>
        </w:rPr>
        <w:t>periodo evaluado</w:t>
      </w:r>
      <w:r w:rsidR="008D2AFC">
        <w:rPr>
          <w:rFonts w:ascii="Arial" w:hAnsi="Arial" w:cs="Arial"/>
          <w:noProof/>
          <w:lang w:eastAsia="es-CO"/>
        </w:rPr>
        <w:t xml:space="preserve"> se </w:t>
      </w:r>
      <w:r>
        <w:rPr>
          <w:rFonts w:ascii="Arial" w:hAnsi="Arial" w:cs="Arial"/>
          <w:noProof/>
          <w:lang w:eastAsia="es-CO"/>
        </w:rPr>
        <w:t>aumentó</w:t>
      </w:r>
      <w:r w:rsidR="008D2AFC">
        <w:rPr>
          <w:rFonts w:ascii="Arial" w:hAnsi="Arial" w:cs="Arial"/>
          <w:noProof/>
          <w:lang w:eastAsia="es-CO"/>
        </w:rPr>
        <w:t xml:space="preserve"> el n</w:t>
      </w:r>
      <w:r w:rsidR="00992D72">
        <w:rPr>
          <w:rFonts w:ascii="Arial" w:hAnsi="Arial" w:cs="Arial"/>
          <w:noProof/>
          <w:lang w:eastAsia="es-CO"/>
        </w:rPr>
        <w:t>ú</w:t>
      </w:r>
      <w:r w:rsidR="008D2AFC">
        <w:rPr>
          <w:rFonts w:ascii="Arial" w:hAnsi="Arial" w:cs="Arial"/>
          <w:noProof/>
          <w:lang w:eastAsia="es-CO"/>
        </w:rPr>
        <w:t>mero</w:t>
      </w:r>
      <w:r w:rsidR="00732E47">
        <w:rPr>
          <w:rFonts w:ascii="Arial" w:hAnsi="Arial" w:cs="Arial"/>
          <w:noProof/>
          <w:lang w:eastAsia="es-CO"/>
        </w:rPr>
        <w:t xml:space="preserve"> de peticiones con relación al </w:t>
      </w:r>
      <w:r>
        <w:rPr>
          <w:rFonts w:ascii="Arial" w:hAnsi="Arial" w:cs="Arial"/>
          <w:noProof/>
          <w:lang w:eastAsia="es-CO"/>
        </w:rPr>
        <w:t xml:space="preserve">seguimiento del segundo </w:t>
      </w:r>
      <w:r w:rsidR="00732E47">
        <w:rPr>
          <w:rFonts w:ascii="Arial" w:hAnsi="Arial" w:cs="Arial"/>
          <w:noProof/>
          <w:lang w:eastAsia="es-CO"/>
        </w:rPr>
        <w:t>semestre de 2019</w:t>
      </w:r>
      <w:r>
        <w:rPr>
          <w:rFonts w:ascii="Arial" w:hAnsi="Arial" w:cs="Arial"/>
          <w:noProof/>
          <w:lang w:eastAsia="es-CO"/>
        </w:rPr>
        <w:t xml:space="preserve"> y los dos primeros meses de 2020</w:t>
      </w:r>
      <w:r w:rsidR="00732E47">
        <w:rPr>
          <w:rFonts w:ascii="Arial" w:hAnsi="Arial" w:cs="Arial"/>
          <w:noProof/>
          <w:lang w:eastAsia="es-CO"/>
        </w:rPr>
        <w:t xml:space="preserve">, </w:t>
      </w:r>
      <w:r>
        <w:rPr>
          <w:rFonts w:ascii="Arial" w:hAnsi="Arial" w:cs="Arial"/>
          <w:noProof/>
          <w:lang w:eastAsia="es-CO"/>
        </w:rPr>
        <w:t xml:space="preserve">en el cual se recibieron </w:t>
      </w:r>
      <w:r w:rsidR="00E801C0">
        <w:rPr>
          <w:rFonts w:ascii="Arial" w:hAnsi="Arial" w:cs="Arial"/>
          <w:noProof/>
          <w:lang w:eastAsia="es-CO"/>
        </w:rPr>
        <w:t xml:space="preserve">un total de </w:t>
      </w:r>
      <w:r>
        <w:rPr>
          <w:rFonts w:ascii="Arial" w:hAnsi="Arial" w:cs="Arial"/>
          <w:noProof/>
          <w:lang w:eastAsia="es-CO"/>
        </w:rPr>
        <w:t>27045 PQRSD</w:t>
      </w:r>
      <w:r w:rsidR="00362258" w:rsidRPr="009031EA">
        <w:rPr>
          <w:rFonts w:ascii="Arial" w:hAnsi="Arial" w:cs="Arial"/>
          <w:noProof/>
          <w:lang w:eastAsia="es-CO"/>
        </w:rPr>
        <w:t>.</w:t>
      </w:r>
      <w:r>
        <w:rPr>
          <w:rFonts w:ascii="Arial" w:hAnsi="Arial" w:cs="Arial"/>
          <w:noProof/>
          <w:lang w:eastAsia="es-CO"/>
        </w:rPr>
        <w:t xml:space="preserve"> Se observa</w:t>
      </w:r>
      <w:r w:rsidR="00E801C0">
        <w:rPr>
          <w:rFonts w:ascii="Arial" w:hAnsi="Arial" w:cs="Arial"/>
          <w:noProof/>
          <w:lang w:eastAsia="es-CO"/>
        </w:rPr>
        <w:t xml:space="preserve"> entre las áreas más representativas,</w:t>
      </w:r>
      <w:r>
        <w:rPr>
          <w:rFonts w:ascii="Arial" w:hAnsi="Arial" w:cs="Arial"/>
          <w:noProof/>
          <w:lang w:eastAsia="es-CO"/>
        </w:rPr>
        <w:t xml:space="preserve"> que el Grupo de Servicio al Ciudadano Institucional, recibió el mayor porcentaje </w:t>
      </w:r>
      <w:r w:rsidR="00E801C0">
        <w:rPr>
          <w:rFonts w:ascii="Arial" w:hAnsi="Arial" w:cs="Arial"/>
          <w:noProof/>
          <w:lang w:eastAsia="es-CO"/>
        </w:rPr>
        <w:t xml:space="preserve">de peticiones (52%), </w:t>
      </w:r>
      <w:r>
        <w:rPr>
          <w:rFonts w:ascii="Arial" w:hAnsi="Arial" w:cs="Arial"/>
          <w:noProof/>
          <w:lang w:eastAsia="es-CO"/>
        </w:rPr>
        <w:t xml:space="preserve"> </w:t>
      </w:r>
      <w:r w:rsidR="00E801C0">
        <w:rPr>
          <w:rFonts w:ascii="Arial" w:hAnsi="Arial" w:cs="Arial"/>
          <w:noProof/>
          <w:lang w:eastAsia="es-CO"/>
        </w:rPr>
        <w:t>seguida por la</w:t>
      </w:r>
      <w:r w:rsidR="00383C6F" w:rsidRPr="009031EA">
        <w:rPr>
          <w:rFonts w:ascii="Arial" w:hAnsi="Arial" w:cs="Arial"/>
          <w:noProof/>
          <w:lang w:eastAsia="es-CO"/>
        </w:rPr>
        <w:t xml:space="preserve"> Dirección Jurídica</w:t>
      </w:r>
      <w:r w:rsidR="00E801C0">
        <w:rPr>
          <w:rFonts w:ascii="Arial" w:hAnsi="Arial" w:cs="Arial"/>
          <w:noProof/>
          <w:lang w:eastAsia="es-CO"/>
        </w:rPr>
        <w:t xml:space="preserve"> con el 21% de solicitudes</w:t>
      </w:r>
      <w:r w:rsidR="007E7A9D">
        <w:rPr>
          <w:rFonts w:ascii="Arial" w:hAnsi="Arial" w:cs="Arial"/>
          <w:noProof/>
          <w:lang w:eastAsia="es-CO"/>
        </w:rPr>
        <w:t xml:space="preserve"> y por </w:t>
      </w:r>
      <w:r w:rsidR="00E801C0" w:rsidRPr="001E6EA5">
        <w:rPr>
          <w:rFonts w:ascii="Arial" w:hAnsi="Arial" w:cs="Arial"/>
          <w:noProof/>
          <w:lang w:eastAsia="es-CO"/>
        </w:rPr>
        <w:t>el Grupo de Gestión Meritocracia quienes recibieron el 5.6% de los radicados.</w:t>
      </w:r>
    </w:p>
    <w:p w:rsidR="007E7A9D" w:rsidRPr="00362258" w:rsidRDefault="007E7A9D" w:rsidP="007E7A9D">
      <w:pPr>
        <w:ind w:left="284"/>
        <w:jc w:val="both"/>
        <w:rPr>
          <w:rFonts w:ascii="Arial" w:hAnsi="Arial" w:cs="Arial"/>
          <w:noProof/>
          <w:lang w:eastAsia="es-CO"/>
        </w:rPr>
      </w:pPr>
    </w:p>
    <w:p w:rsidR="007237A0" w:rsidRDefault="007237A0" w:rsidP="007237A0">
      <w:pPr>
        <w:numPr>
          <w:ilvl w:val="0"/>
          <w:numId w:val="2"/>
        </w:numPr>
        <w:spacing w:after="0" w:line="276" w:lineRule="auto"/>
        <w:ind w:left="284" w:hanging="284"/>
        <w:jc w:val="both"/>
        <w:rPr>
          <w:rFonts w:ascii="Arial" w:hAnsi="Arial" w:cs="Arial"/>
          <w:noProof/>
          <w:lang w:eastAsia="es-CO"/>
        </w:rPr>
      </w:pPr>
      <w:r w:rsidRPr="00D00BDA">
        <w:rPr>
          <w:rFonts w:ascii="Arial" w:hAnsi="Arial" w:cs="Arial"/>
          <w:b/>
          <w:noProof/>
          <w:lang w:eastAsia="es-CO"/>
        </w:rPr>
        <w:t>Salidas</w:t>
      </w:r>
      <w:r>
        <w:rPr>
          <w:rFonts w:ascii="Arial" w:hAnsi="Arial" w:cs="Arial"/>
          <w:b/>
          <w:noProof/>
          <w:lang w:eastAsia="es-CO"/>
        </w:rPr>
        <w:t xml:space="preserve"> de las PQRSD:</w:t>
      </w:r>
      <w:r>
        <w:rPr>
          <w:rFonts w:ascii="Arial" w:hAnsi="Arial" w:cs="Arial"/>
          <w:noProof/>
          <w:lang w:eastAsia="es-CO"/>
        </w:rPr>
        <w:t xml:space="preserve"> </w:t>
      </w:r>
      <w:r w:rsidRPr="00D00BDA">
        <w:rPr>
          <w:rFonts w:ascii="Arial" w:hAnsi="Arial" w:cs="Arial"/>
          <w:noProof/>
          <w:lang w:eastAsia="es-CO"/>
        </w:rPr>
        <w:t>Conforme con los registros en el sistema ORFEO</w:t>
      </w:r>
      <w:r>
        <w:rPr>
          <w:rFonts w:ascii="Arial" w:hAnsi="Arial" w:cs="Arial"/>
          <w:noProof/>
          <w:lang w:eastAsia="es-CO"/>
        </w:rPr>
        <w:t>,</w:t>
      </w:r>
      <w:r w:rsidRPr="00D00BDA">
        <w:rPr>
          <w:rFonts w:ascii="Arial" w:hAnsi="Arial" w:cs="Arial"/>
          <w:noProof/>
          <w:lang w:eastAsia="es-CO"/>
        </w:rPr>
        <w:t xml:space="preserve"> en el periodo </w:t>
      </w:r>
      <w:r>
        <w:rPr>
          <w:rFonts w:ascii="Arial" w:hAnsi="Arial" w:cs="Arial"/>
          <w:noProof/>
          <w:lang w:eastAsia="es-CO"/>
        </w:rPr>
        <w:t xml:space="preserve">objeto </w:t>
      </w:r>
      <w:r w:rsidRPr="00D00BDA">
        <w:rPr>
          <w:rFonts w:ascii="Arial" w:hAnsi="Arial" w:cs="Arial"/>
          <w:noProof/>
          <w:lang w:eastAsia="es-CO"/>
        </w:rPr>
        <w:t>del presente seguimiento</w:t>
      </w:r>
      <w:r>
        <w:rPr>
          <w:rFonts w:ascii="Arial" w:hAnsi="Arial" w:cs="Arial"/>
          <w:noProof/>
          <w:lang w:eastAsia="es-CO"/>
        </w:rPr>
        <w:t>,</w:t>
      </w:r>
      <w:r w:rsidRPr="00D00BDA">
        <w:rPr>
          <w:rFonts w:ascii="Arial" w:hAnsi="Arial" w:cs="Arial"/>
          <w:noProof/>
          <w:lang w:eastAsia="es-CO"/>
        </w:rPr>
        <w:t xml:space="preserve"> se di</w:t>
      </w:r>
      <w:r>
        <w:rPr>
          <w:rFonts w:ascii="Arial" w:hAnsi="Arial" w:cs="Arial"/>
          <w:noProof/>
          <w:lang w:eastAsia="es-CO"/>
        </w:rPr>
        <w:t>ó</w:t>
      </w:r>
      <w:r w:rsidRPr="00D00BDA">
        <w:rPr>
          <w:rFonts w:ascii="Arial" w:hAnsi="Arial" w:cs="Arial"/>
          <w:noProof/>
          <w:lang w:eastAsia="es-CO"/>
        </w:rPr>
        <w:t xml:space="preserve"> trámite a un total de</w:t>
      </w:r>
      <w:r>
        <w:rPr>
          <w:rFonts w:ascii="Arial" w:hAnsi="Arial" w:cs="Arial"/>
          <w:noProof/>
          <w:lang w:eastAsia="es-CO"/>
        </w:rPr>
        <w:t xml:space="preserve"> </w:t>
      </w:r>
      <w:r w:rsidR="00B66395">
        <w:rPr>
          <w:rFonts w:ascii="Arial" w:hAnsi="Arial" w:cs="Arial"/>
          <w:noProof/>
          <w:lang w:eastAsia="es-CO"/>
        </w:rPr>
        <w:t>30976</w:t>
      </w:r>
      <w:r>
        <w:rPr>
          <w:rFonts w:ascii="Arial" w:hAnsi="Arial" w:cs="Arial"/>
          <w:noProof/>
          <w:lang w:eastAsia="es-CO"/>
        </w:rPr>
        <w:t xml:space="preserve"> </w:t>
      </w:r>
      <w:r w:rsidRPr="00D00BDA">
        <w:rPr>
          <w:rFonts w:ascii="Arial" w:hAnsi="Arial" w:cs="Arial"/>
          <w:noProof/>
          <w:lang w:eastAsia="es-CO"/>
        </w:rPr>
        <w:t>peticiones, quejas, reclamos y sugerencias, así:</w:t>
      </w:r>
      <w:r>
        <w:rPr>
          <w:rFonts w:ascii="Arial" w:hAnsi="Arial" w:cs="Arial"/>
          <w:noProof/>
          <w:lang w:eastAsia="es-CO"/>
        </w:rPr>
        <w:t xml:space="preserve">  </w:t>
      </w:r>
    </w:p>
    <w:p w:rsidR="007237A0" w:rsidRDefault="007237A0" w:rsidP="007237A0">
      <w:pPr>
        <w:spacing w:after="0" w:line="276" w:lineRule="auto"/>
        <w:jc w:val="both"/>
        <w:rPr>
          <w:rFonts w:ascii="Arial" w:hAnsi="Arial" w:cs="Arial"/>
          <w:b/>
          <w:noProof/>
          <w:sz w:val="16"/>
          <w:szCs w:val="16"/>
          <w:lang w:eastAsia="es-CO"/>
        </w:rPr>
      </w:pPr>
    </w:p>
    <w:p w:rsidR="003E357B" w:rsidRDefault="003E357B" w:rsidP="007237A0">
      <w:pPr>
        <w:spacing w:after="0" w:line="276" w:lineRule="auto"/>
        <w:jc w:val="both"/>
        <w:rPr>
          <w:rFonts w:ascii="Arial" w:hAnsi="Arial" w:cs="Arial"/>
          <w:b/>
          <w:noProof/>
          <w:sz w:val="16"/>
          <w:szCs w:val="16"/>
          <w:lang w:eastAsia="es-CO"/>
        </w:rPr>
      </w:pPr>
    </w:p>
    <w:p w:rsidR="007237A0" w:rsidRPr="00B61B47" w:rsidRDefault="00215AB3" w:rsidP="00215AB3">
      <w:pPr>
        <w:spacing w:after="0" w:line="276" w:lineRule="auto"/>
        <w:jc w:val="both"/>
        <w:rPr>
          <w:rFonts w:ascii="Arial" w:hAnsi="Arial" w:cs="Arial"/>
          <w:noProof/>
          <w:lang w:eastAsia="es-CO"/>
        </w:rPr>
      </w:pPr>
      <w:r>
        <w:rPr>
          <w:rFonts w:ascii="Arial" w:hAnsi="Arial" w:cs="Arial"/>
          <w:b/>
          <w:noProof/>
          <w:sz w:val="16"/>
          <w:szCs w:val="16"/>
          <w:lang w:eastAsia="es-CO"/>
        </w:rPr>
        <w:t xml:space="preserve">      </w:t>
      </w:r>
      <w:r w:rsidR="007237A0" w:rsidRPr="00952733">
        <w:rPr>
          <w:rFonts w:ascii="Arial" w:hAnsi="Arial" w:cs="Arial"/>
          <w:b/>
          <w:noProof/>
          <w:sz w:val="16"/>
          <w:szCs w:val="16"/>
          <w:lang w:eastAsia="es-CO"/>
        </w:rPr>
        <w:t>Gráfica</w:t>
      </w:r>
      <w:r w:rsidR="007237A0">
        <w:rPr>
          <w:rFonts w:ascii="Arial" w:hAnsi="Arial" w:cs="Arial"/>
          <w:b/>
          <w:noProof/>
          <w:sz w:val="16"/>
          <w:szCs w:val="16"/>
          <w:lang w:eastAsia="es-CO"/>
        </w:rPr>
        <w:t xml:space="preserve"> No. 2</w:t>
      </w:r>
    </w:p>
    <w:p w:rsidR="0029531C" w:rsidRDefault="000712AB" w:rsidP="001C6B2F">
      <w:pPr>
        <w:spacing w:after="0"/>
        <w:jc w:val="center"/>
        <w:rPr>
          <w:rFonts w:ascii="Arial Narrow" w:hAnsi="Arial Narrow"/>
          <w:noProof/>
          <w:lang w:val="es-ES" w:eastAsia="es-ES"/>
        </w:rPr>
      </w:pPr>
      <w:r w:rsidRPr="000712AB">
        <w:rPr>
          <w:noProof/>
          <w:sz w:val="18"/>
          <w:lang w:val="en-US"/>
        </w:rPr>
        <w:drawing>
          <wp:inline distT="0" distB="0" distL="0" distR="0" wp14:anchorId="5EF8AA48" wp14:editId="04A967B9">
            <wp:extent cx="5278552" cy="3273398"/>
            <wp:effectExtent l="0" t="0" r="17780" b="3810"/>
            <wp:docPr id="13" name="Gráfico 13">
              <a:extLst xmlns:a="http://schemas.openxmlformats.org/drawingml/2006/main">
                <a:ext uri="{FF2B5EF4-FFF2-40B4-BE49-F238E27FC236}">
                  <a16:creationId xmlns:a16="http://schemas.microsoft.com/office/drawing/2014/main" id="{F229B5BB-45CE-406B-9719-2F2A52C788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9531C" w:rsidRDefault="007237A0" w:rsidP="001C6B2F">
      <w:pPr>
        <w:spacing w:after="0"/>
        <w:ind w:left="426" w:right="616"/>
        <w:rPr>
          <w:rFonts w:ascii="Arial" w:eastAsia="Times New Roman" w:hAnsi="Arial" w:cs="Arial"/>
          <w:b/>
          <w:bCs/>
          <w:i/>
          <w:sz w:val="14"/>
          <w:szCs w:val="14"/>
          <w:lang w:eastAsia="es-CO"/>
        </w:rPr>
      </w:pPr>
      <w:r w:rsidRPr="005F407E">
        <w:rPr>
          <w:rFonts w:ascii="Arial" w:eastAsia="Times New Roman" w:hAnsi="Arial" w:cs="Arial"/>
          <w:b/>
          <w:bCs/>
          <w:i/>
          <w:sz w:val="14"/>
          <w:szCs w:val="14"/>
          <w:lang w:eastAsia="es-CO"/>
        </w:rPr>
        <w:t xml:space="preserve">Fuente: Orfeo. Fecha de consulta </w:t>
      </w:r>
      <w:r w:rsidR="001C6B2F">
        <w:rPr>
          <w:rFonts w:ascii="Arial" w:eastAsia="Times New Roman" w:hAnsi="Arial" w:cs="Arial"/>
          <w:b/>
          <w:bCs/>
          <w:i/>
          <w:sz w:val="14"/>
          <w:szCs w:val="14"/>
          <w:lang w:eastAsia="es-CO"/>
        </w:rPr>
        <w:t>0</w:t>
      </w:r>
      <w:r w:rsidR="00573A3E">
        <w:rPr>
          <w:rFonts w:ascii="Arial" w:eastAsia="Times New Roman" w:hAnsi="Arial" w:cs="Arial"/>
          <w:b/>
          <w:bCs/>
          <w:i/>
          <w:sz w:val="14"/>
          <w:szCs w:val="14"/>
          <w:lang w:eastAsia="es-CO"/>
        </w:rPr>
        <w:t>7</w:t>
      </w:r>
      <w:r w:rsidRPr="005F407E">
        <w:rPr>
          <w:rFonts w:ascii="Arial" w:eastAsia="Times New Roman" w:hAnsi="Arial" w:cs="Arial"/>
          <w:b/>
          <w:bCs/>
          <w:i/>
          <w:sz w:val="14"/>
          <w:szCs w:val="14"/>
          <w:lang w:eastAsia="es-CO"/>
        </w:rPr>
        <w:t>/0</w:t>
      </w:r>
      <w:r w:rsidR="00573A3E">
        <w:rPr>
          <w:rFonts w:ascii="Arial" w:eastAsia="Times New Roman" w:hAnsi="Arial" w:cs="Arial"/>
          <w:b/>
          <w:bCs/>
          <w:i/>
          <w:sz w:val="14"/>
          <w:szCs w:val="14"/>
          <w:lang w:eastAsia="es-CO"/>
        </w:rPr>
        <w:t>9</w:t>
      </w:r>
      <w:r w:rsidRPr="005F407E">
        <w:rPr>
          <w:rFonts w:ascii="Arial" w:eastAsia="Times New Roman" w:hAnsi="Arial" w:cs="Arial"/>
          <w:b/>
          <w:bCs/>
          <w:i/>
          <w:sz w:val="14"/>
          <w:szCs w:val="14"/>
          <w:lang w:eastAsia="es-CO"/>
        </w:rPr>
        <w:t>/20</w:t>
      </w:r>
      <w:r w:rsidR="001C6B2F">
        <w:rPr>
          <w:rFonts w:ascii="Arial" w:eastAsia="Times New Roman" w:hAnsi="Arial" w:cs="Arial"/>
          <w:b/>
          <w:bCs/>
          <w:i/>
          <w:sz w:val="14"/>
          <w:szCs w:val="14"/>
          <w:lang w:eastAsia="es-CO"/>
        </w:rPr>
        <w:t>20</w:t>
      </w:r>
      <w:r>
        <w:rPr>
          <w:rFonts w:ascii="Arial" w:eastAsia="Times New Roman" w:hAnsi="Arial" w:cs="Arial"/>
          <w:b/>
          <w:bCs/>
          <w:i/>
          <w:sz w:val="14"/>
          <w:szCs w:val="14"/>
          <w:lang w:eastAsia="es-CO"/>
        </w:rPr>
        <w:t xml:space="preserve">    </w:t>
      </w:r>
    </w:p>
    <w:p w:rsidR="00934CCD" w:rsidRPr="005F407E" w:rsidRDefault="00934CCD" w:rsidP="001C6B2F">
      <w:pPr>
        <w:spacing w:after="0"/>
        <w:ind w:left="426" w:right="616"/>
        <w:jc w:val="both"/>
        <w:rPr>
          <w:rFonts w:ascii="Arial" w:eastAsia="Times New Roman" w:hAnsi="Arial" w:cs="Arial"/>
          <w:b/>
          <w:bCs/>
          <w:i/>
          <w:sz w:val="14"/>
          <w:szCs w:val="14"/>
          <w:lang w:eastAsia="es-CO"/>
        </w:rPr>
      </w:pPr>
      <w:r w:rsidRPr="005F407E">
        <w:rPr>
          <w:rFonts w:ascii="Arial" w:eastAsia="Times New Roman" w:hAnsi="Arial" w:cs="Arial"/>
          <w:b/>
          <w:bCs/>
          <w:i/>
          <w:sz w:val="14"/>
          <w:szCs w:val="14"/>
          <w:lang w:eastAsia="es-CO"/>
        </w:rPr>
        <w:t xml:space="preserve">* En el ítem </w:t>
      </w:r>
      <w:r>
        <w:rPr>
          <w:rFonts w:ascii="Arial" w:eastAsia="Times New Roman" w:hAnsi="Arial" w:cs="Arial"/>
          <w:b/>
          <w:bCs/>
          <w:i/>
          <w:sz w:val="14"/>
          <w:szCs w:val="14"/>
          <w:lang w:eastAsia="es-CO"/>
        </w:rPr>
        <w:t>“</w:t>
      </w:r>
      <w:r w:rsidRPr="005F407E">
        <w:rPr>
          <w:rFonts w:ascii="Arial" w:eastAsia="Times New Roman" w:hAnsi="Arial" w:cs="Arial"/>
          <w:b/>
          <w:bCs/>
          <w:i/>
          <w:sz w:val="14"/>
          <w:szCs w:val="14"/>
          <w:lang w:eastAsia="es-CO"/>
        </w:rPr>
        <w:t>SECRETARIA GENER</w:t>
      </w:r>
      <w:r>
        <w:rPr>
          <w:rFonts w:ascii="Arial" w:eastAsia="Times New Roman" w:hAnsi="Arial" w:cs="Arial"/>
          <w:b/>
          <w:bCs/>
          <w:i/>
          <w:sz w:val="14"/>
          <w:szCs w:val="14"/>
          <w:lang w:eastAsia="es-CO"/>
        </w:rPr>
        <w:t xml:space="preserve">AL Y GRUPOS DE APOYO”, se incluyen los </w:t>
      </w:r>
      <w:r w:rsidRPr="005F407E">
        <w:rPr>
          <w:rFonts w:ascii="Arial" w:eastAsia="Times New Roman" w:hAnsi="Arial" w:cs="Arial"/>
          <w:b/>
          <w:bCs/>
          <w:i/>
          <w:sz w:val="14"/>
          <w:szCs w:val="14"/>
          <w:lang w:eastAsia="es-CO"/>
        </w:rPr>
        <w:t>Grupos de</w:t>
      </w:r>
      <w:r>
        <w:rPr>
          <w:rFonts w:ascii="Arial" w:eastAsia="Times New Roman" w:hAnsi="Arial" w:cs="Arial"/>
          <w:b/>
          <w:bCs/>
          <w:i/>
          <w:sz w:val="14"/>
          <w:szCs w:val="14"/>
          <w:lang w:eastAsia="es-CO"/>
        </w:rPr>
        <w:t xml:space="preserve">: </w:t>
      </w:r>
      <w:r w:rsidRPr="005F407E">
        <w:rPr>
          <w:rFonts w:ascii="Arial" w:eastAsia="Times New Roman" w:hAnsi="Arial" w:cs="Arial"/>
          <w:b/>
          <w:bCs/>
          <w:i/>
          <w:sz w:val="14"/>
          <w:szCs w:val="14"/>
          <w:lang w:eastAsia="es-CO"/>
        </w:rPr>
        <w:t xml:space="preserve"> Gestión Contractual, Gestión Administrativa</w:t>
      </w:r>
      <w:r>
        <w:rPr>
          <w:rFonts w:ascii="Arial" w:eastAsia="Times New Roman" w:hAnsi="Arial" w:cs="Arial"/>
          <w:b/>
          <w:bCs/>
          <w:i/>
          <w:sz w:val="14"/>
          <w:szCs w:val="14"/>
          <w:lang w:eastAsia="es-CO"/>
        </w:rPr>
        <w:t xml:space="preserve"> y </w:t>
      </w:r>
      <w:r w:rsidRPr="005F407E">
        <w:rPr>
          <w:rFonts w:ascii="Arial" w:eastAsia="Times New Roman" w:hAnsi="Arial" w:cs="Arial"/>
          <w:b/>
          <w:bCs/>
          <w:i/>
          <w:sz w:val="14"/>
          <w:szCs w:val="14"/>
          <w:lang w:eastAsia="es-CO"/>
        </w:rPr>
        <w:t>Gestión Documental</w:t>
      </w:r>
      <w:r w:rsidRPr="005F407E">
        <w:rPr>
          <w:rFonts w:ascii="Arial" w:hAnsi="Arial" w:cs="Arial"/>
          <w:b/>
          <w:i/>
          <w:noProof/>
          <w:sz w:val="14"/>
          <w:szCs w:val="14"/>
          <w:lang w:eastAsia="es-CO"/>
        </w:rPr>
        <w:t xml:space="preserve">.  </w:t>
      </w:r>
    </w:p>
    <w:p w:rsidR="00934CCD" w:rsidRPr="005F407E" w:rsidRDefault="00934CCD" w:rsidP="001C6B2F">
      <w:pPr>
        <w:spacing w:after="0"/>
        <w:ind w:left="426" w:right="333"/>
        <w:jc w:val="both"/>
        <w:rPr>
          <w:rFonts w:ascii="Arial" w:hAnsi="Arial" w:cs="Arial"/>
          <w:b/>
          <w:i/>
          <w:noProof/>
          <w:sz w:val="14"/>
          <w:szCs w:val="14"/>
          <w:lang w:eastAsia="es-CO"/>
        </w:rPr>
      </w:pPr>
      <w:r w:rsidRPr="005F407E">
        <w:rPr>
          <w:rFonts w:ascii="Arial" w:eastAsia="Times New Roman" w:hAnsi="Arial" w:cs="Arial"/>
          <w:b/>
          <w:bCs/>
          <w:i/>
          <w:sz w:val="14"/>
          <w:szCs w:val="14"/>
          <w:lang w:eastAsia="es-CO"/>
        </w:rPr>
        <w:t xml:space="preserve">** En el ítem </w:t>
      </w:r>
      <w:r>
        <w:rPr>
          <w:rFonts w:ascii="Arial" w:eastAsia="Times New Roman" w:hAnsi="Arial" w:cs="Arial"/>
          <w:b/>
          <w:bCs/>
          <w:i/>
          <w:sz w:val="14"/>
          <w:szCs w:val="14"/>
          <w:lang w:eastAsia="es-CO"/>
        </w:rPr>
        <w:t>“</w:t>
      </w:r>
      <w:r w:rsidRPr="005F407E">
        <w:rPr>
          <w:rFonts w:ascii="Arial" w:eastAsia="Times New Roman" w:hAnsi="Arial" w:cs="Arial"/>
          <w:b/>
          <w:bCs/>
          <w:i/>
          <w:sz w:val="14"/>
          <w:szCs w:val="14"/>
          <w:lang w:eastAsia="es-CO"/>
        </w:rPr>
        <w:t xml:space="preserve">OTRAS </w:t>
      </w:r>
      <w:r w:rsidRPr="001E6EA5">
        <w:rPr>
          <w:rFonts w:ascii="Arial" w:eastAsia="Times New Roman" w:hAnsi="Arial" w:cs="Arial"/>
          <w:b/>
          <w:bCs/>
          <w:i/>
          <w:sz w:val="14"/>
          <w:szCs w:val="14"/>
          <w:lang w:eastAsia="es-CO"/>
        </w:rPr>
        <w:t xml:space="preserve">DEPENDENCIAS”, se relacionan </w:t>
      </w:r>
      <w:r w:rsidR="007E7A9D" w:rsidRPr="001E6EA5">
        <w:rPr>
          <w:rFonts w:ascii="Arial" w:eastAsia="Times New Roman" w:hAnsi="Arial" w:cs="Arial"/>
          <w:b/>
          <w:bCs/>
          <w:i/>
          <w:sz w:val="14"/>
          <w:szCs w:val="14"/>
          <w:lang w:eastAsia="es-CO"/>
        </w:rPr>
        <w:t xml:space="preserve">el </w:t>
      </w:r>
      <w:r w:rsidRPr="001E6EA5">
        <w:rPr>
          <w:rFonts w:ascii="Arial" w:hAnsi="Arial" w:cs="Arial"/>
          <w:b/>
          <w:i/>
          <w:noProof/>
          <w:sz w:val="14"/>
          <w:szCs w:val="14"/>
          <w:lang w:eastAsia="es-CO"/>
        </w:rPr>
        <w:t>Despacho del Director y Subdirector, las Oficinas Asesora de Planeacion,  Tecnologias de la Información y las Comunicaciones</w:t>
      </w:r>
      <w:r w:rsidR="001E6EA5" w:rsidRPr="001E6EA5">
        <w:rPr>
          <w:rFonts w:ascii="Arial" w:hAnsi="Arial" w:cs="Arial"/>
          <w:b/>
          <w:i/>
          <w:noProof/>
          <w:sz w:val="14"/>
          <w:szCs w:val="14"/>
          <w:lang w:eastAsia="es-CO"/>
        </w:rPr>
        <w:t>, Asesora de Comunicaciones Estratégicas</w:t>
      </w:r>
      <w:r w:rsidRPr="001E6EA5">
        <w:rPr>
          <w:rFonts w:ascii="Arial" w:hAnsi="Arial" w:cs="Arial"/>
          <w:b/>
          <w:i/>
          <w:noProof/>
          <w:sz w:val="14"/>
          <w:szCs w:val="14"/>
          <w:lang w:eastAsia="es-CO"/>
        </w:rPr>
        <w:t xml:space="preserve"> y  Control Interno, la Dirección de Gestión del Conocimiento</w:t>
      </w:r>
      <w:r w:rsidR="001E6EA5" w:rsidRPr="001E6EA5">
        <w:rPr>
          <w:rFonts w:ascii="Arial" w:hAnsi="Arial" w:cs="Arial"/>
          <w:b/>
          <w:i/>
          <w:noProof/>
          <w:sz w:val="14"/>
          <w:szCs w:val="14"/>
          <w:lang w:eastAsia="es-CO"/>
        </w:rPr>
        <w:t xml:space="preserve"> y </w:t>
      </w:r>
      <w:r w:rsidRPr="001E6EA5">
        <w:rPr>
          <w:rFonts w:ascii="Arial" w:hAnsi="Arial" w:cs="Arial"/>
          <w:b/>
          <w:i/>
          <w:noProof/>
          <w:sz w:val="14"/>
          <w:szCs w:val="14"/>
          <w:lang w:eastAsia="es-CO"/>
        </w:rPr>
        <w:t>A</w:t>
      </w:r>
      <w:r w:rsidR="001E6EA5" w:rsidRPr="001E6EA5">
        <w:rPr>
          <w:rFonts w:ascii="Arial" w:hAnsi="Arial" w:cs="Arial"/>
          <w:b/>
          <w:i/>
          <w:noProof/>
          <w:sz w:val="14"/>
          <w:szCs w:val="14"/>
          <w:lang w:eastAsia="es-CO"/>
        </w:rPr>
        <w:t>rchivo</w:t>
      </w:r>
      <w:r w:rsidRPr="001E6EA5">
        <w:rPr>
          <w:rFonts w:ascii="Arial" w:hAnsi="Arial" w:cs="Arial"/>
          <w:b/>
          <w:i/>
          <w:noProof/>
          <w:sz w:val="14"/>
          <w:szCs w:val="14"/>
          <w:lang w:eastAsia="es-CO"/>
        </w:rPr>
        <w:t>.</w:t>
      </w:r>
    </w:p>
    <w:p w:rsidR="007237A0" w:rsidRDefault="007237A0" w:rsidP="007237A0">
      <w:pPr>
        <w:spacing w:after="0"/>
      </w:pPr>
    </w:p>
    <w:p w:rsidR="007237A0" w:rsidRDefault="007237A0" w:rsidP="00F55AA1">
      <w:pPr>
        <w:spacing w:after="0"/>
        <w:ind w:left="284"/>
        <w:jc w:val="both"/>
        <w:rPr>
          <w:rFonts w:ascii="Arial" w:hAnsi="Arial" w:cs="Arial"/>
          <w:noProof/>
          <w:lang w:eastAsia="es-CO"/>
        </w:rPr>
      </w:pPr>
      <w:r w:rsidRPr="00EB1299">
        <w:rPr>
          <w:rFonts w:ascii="Arial" w:hAnsi="Arial" w:cs="Arial"/>
          <w:noProof/>
          <w:lang w:eastAsia="es-CO"/>
        </w:rPr>
        <w:t>La gráfica an</w:t>
      </w:r>
      <w:r w:rsidR="00934CCD">
        <w:rPr>
          <w:rFonts w:ascii="Arial" w:hAnsi="Arial" w:cs="Arial"/>
          <w:noProof/>
          <w:lang w:eastAsia="es-CO"/>
        </w:rPr>
        <w:t xml:space="preserve">tes detallada </w:t>
      </w:r>
      <w:r w:rsidRPr="00EB1299">
        <w:rPr>
          <w:rFonts w:ascii="Arial" w:hAnsi="Arial" w:cs="Arial"/>
          <w:noProof/>
          <w:lang w:eastAsia="es-CO"/>
        </w:rPr>
        <w:t xml:space="preserve">muestra la totalidad de las salidas de ORFEO, incluídas las  respuestas a radicados del periodo anterior que se encontraban en términos. </w:t>
      </w:r>
      <w:r w:rsidR="00573A3E">
        <w:rPr>
          <w:rFonts w:ascii="Arial" w:hAnsi="Arial" w:cs="Arial"/>
          <w:noProof/>
          <w:lang w:eastAsia="es-CO"/>
        </w:rPr>
        <w:t xml:space="preserve">Entre las dependecias que se destacan con mayor numero de contestaciones, se encuentran el Grupo de Servicio al Ciudadano Institucional con el 48% del total de las respuestas, seguida de la </w:t>
      </w:r>
      <w:r w:rsidR="007E7A9D">
        <w:rPr>
          <w:rFonts w:ascii="Arial" w:hAnsi="Arial" w:cs="Arial"/>
          <w:noProof/>
          <w:lang w:eastAsia="es-CO"/>
        </w:rPr>
        <w:t>D</w:t>
      </w:r>
      <w:r w:rsidR="00573A3E">
        <w:rPr>
          <w:rFonts w:ascii="Arial" w:hAnsi="Arial" w:cs="Arial"/>
          <w:noProof/>
          <w:lang w:eastAsia="es-CO"/>
        </w:rPr>
        <w:t xml:space="preserve">irección Juridica con el 21% de peticiones resueltas, y el Grupo de Gestión Financiera, con el 5.9% de ORFEOS de salida. </w:t>
      </w:r>
    </w:p>
    <w:p w:rsidR="007237A0" w:rsidRDefault="007237A0" w:rsidP="007237A0">
      <w:pPr>
        <w:spacing w:after="0"/>
        <w:ind w:left="284"/>
        <w:jc w:val="both"/>
        <w:rPr>
          <w:rFonts w:ascii="Arial" w:hAnsi="Arial" w:cs="Arial"/>
          <w:noProof/>
          <w:lang w:eastAsia="es-CO"/>
        </w:rPr>
      </w:pPr>
    </w:p>
    <w:p w:rsidR="007237A0" w:rsidRPr="00D562E6" w:rsidRDefault="007237A0" w:rsidP="007237A0">
      <w:pPr>
        <w:pStyle w:val="Prrafodelista"/>
        <w:numPr>
          <w:ilvl w:val="0"/>
          <w:numId w:val="2"/>
        </w:numPr>
        <w:spacing w:after="0"/>
        <w:ind w:left="284" w:hanging="284"/>
        <w:jc w:val="both"/>
        <w:rPr>
          <w:rFonts w:ascii="Arial" w:hAnsi="Arial" w:cs="Arial"/>
          <w:b/>
          <w:noProof/>
          <w:lang w:eastAsia="es-CO"/>
        </w:rPr>
      </w:pPr>
      <w:r w:rsidRPr="000E2268">
        <w:rPr>
          <w:rFonts w:ascii="Arial" w:hAnsi="Arial" w:cs="Arial"/>
          <w:b/>
          <w:noProof/>
          <w:lang w:eastAsia="es-CO"/>
        </w:rPr>
        <w:t xml:space="preserve">PQRDS con respuesta extemporánea: </w:t>
      </w:r>
      <w:r w:rsidRPr="000E2268">
        <w:rPr>
          <w:rFonts w:ascii="Arial" w:hAnsi="Arial" w:cs="Arial"/>
          <w:noProof/>
          <w:lang w:eastAsia="es-CO"/>
        </w:rPr>
        <w:t>Durante el</w:t>
      </w:r>
      <w:r>
        <w:rPr>
          <w:rFonts w:ascii="Arial" w:hAnsi="Arial" w:cs="Arial"/>
          <w:noProof/>
          <w:lang w:eastAsia="es-CO"/>
        </w:rPr>
        <w:t xml:space="preserve"> periodo de seguimiento el S</w:t>
      </w:r>
      <w:r w:rsidRPr="000E2268">
        <w:rPr>
          <w:rFonts w:ascii="Arial" w:hAnsi="Arial" w:cs="Arial"/>
          <w:noProof/>
          <w:lang w:eastAsia="es-CO"/>
        </w:rPr>
        <w:t xml:space="preserve">istema ORFEO, reporta que </w:t>
      </w:r>
      <w:r>
        <w:rPr>
          <w:rFonts w:ascii="Arial" w:hAnsi="Arial" w:cs="Arial"/>
          <w:noProof/>
          <w:lang w:eastAsia="es-CO"/>
        </w:rPr>
        <w:t xml:space="preserve"> </w:t>
      </w:r>
      <w:r w:rsidRPr="000E2268">
        <w:rPr>
          <w:rFonts w:ascii="Arial" w:hAnsi="Arial" w:cs="Arial"/>
          <w:noProof/>
          <w:lang w:eastAsia="es-CO"/>
        </w:rPr>
        <w:t>peticiones fueron resueltas fuera de los términos de ley, así:</w:t>
      </w:r>
    </w:p>
    <w:p w:rsidR="00D562E6" w:rsidRPr="00D562E6" w:rsidRDefault="00D562E6" w:rsidP="00D562E6">
      <w:pPr>
        <w:spacing w:after="0"/>
        <w:jc w:val="both"/>
        <w:rPr>
          <w:rFonts w:ascii="Arial" w:hAnsi="Arial" w:cs="Arial"/>
          <w:b/>
          <w:noProof/>
          <w:lang w:eastAsia="es-CO"/>
        </w:rPr>
      </w:pPr>
    </w:p>
    <w:p w:rsidR="00201B9B" w:rsidRDefault="007237A0" w:rsidP="00DF4ADB">
      <w:pPr>
        <w:spacing w:after="0"/>
        <w:ind w:firstLine="284"/>
        <w:jc w:val="both"/>
        <w:rPr>
          <w:rFonts w:ascii="Arial" w:hAnsi="Arial" w:cs="Arial"/>
          <w:b/>
          <w:noProof/>
          <w:sz w:val="16"/>
          <w:szCs w:val="16"/>
          <w:lang w:eastAsia="es-CO"/>
        </w:rPr>
      </w:pPr>
      <w:r>
        <w:rPr>
          <w:rFonts w:ascii="Arial" w:hAnsi="Arial" w:cs="Arial"/>
          <w:b/>
          <w:noProof/>
          <w:sz w:val="16"/>
          <w:szCs w:val="16"/>
          <w:lang w:eastAsia="es-CO"/>
        </w:rPr>
        <w:t xml:space="preserve">   </w:t>
      </w:r>
      <w:r>
        <w:rPr>
          <w:rFonts w:ascii="Arial" w:hAnsi="Arial" w:cs="Arial"/>
          <w:b/>
          <w:noProof/>
          <w:sz w:val="16"/>
          <w:szCs w:val="16"/>
          <w:lang w:eastAsia="es-CO"/>
        </w:rPr>
        <w:tab/>
      </w:r>
    </w:p>
    <w:p w:rsidR="00C77747" w:rsidRDefault="00C77747" w:rsidP="00DF4ADB">
      <w:pPr>
        <w:spacing w:after="0"/>
        <w:ind w:firstLine="284"/>
        <w:jc w:val="both"/>
        <w:rPr>
          <w:rFonts w:ascii="Arial" w:hAnsi="Arial" w:cs="Arial"/>
          <w:b/>
          <w:noProof/>
          <w:sz w:val="16"/>
          <w:szCs w:val="16"/>
          <w:lang w:eastAsia="es-CO"/>
        </w:rPr>
      </w:pPr>
    </w:p>
    <w:p w:rsidR="00C77747" w:rsidRDefault="00C77747" w:rsidP="00DF4ADB">
      <w:pPr>
        <w:spacing w:after="0"/>
        <w:ind w:firstLine="284"/>
        <w:jc w:val="both"/>
        <w:rPr>
          <w:rFonts w:ascii="Arial" w:hAnsi="Arial" w:cs="Arial"/>
          <w:b/>
          <w:noProof/>
          <w:sz w:val="16"/>
          <w:szCs w:val="16"/>
          <w:lang w:eastAsia="es-CO"/>
        </w:rPr>
      </w:pPr>
    </w:p>
    <w:p w:rsidR="00C77747" w:rsidRDefault="00C77747" w:rsidP="00DF4ADB">
      <w:pPr>
        <w:spacing w:after="0"/>
        <w:ind w:firstLine="284"/>
        <w:jc w:val="both"/>
        <w:rPr>
          <w:rFonts w:ascii="Arial" w:hAnsi="Arial" w:cs="Arial"/>
          <w:b/>
          <w:noProof/>
          <w:sz w:val="16"/>
          <w:szCs w:val="16"/>
          <w:lang w:eastAsia="es-CO"/>
        </w:rPr>
      </w:pPr>
    </w:p>
    <w:p w:rsidR="00C77747" w:rsidRDefault="00C77747" w:rsidP="00DF4ADB">
      <w:pPr>
        <w:spacing w:after="0"/>
        <w:ind w:firstLine="284"/>
        <w:jc w:val="both"/>
        <w:rPr>
          <w:rFonts w:ascii="Arial" w:hAnsi="Arial" w:cs="Arial"/>
          <w:b/>
          <w:noProof/>
          <w:sz w:val="16"/>
          <w:szCs w:val="16"/>
          <w:lang w:eastAsia="es-CO"/>
        </w:rPr>
      </w:pPr>
    </w:p>
    <w:p w:rsidR="00D562E6" w:rsidRDefault="00D562E6" w:rsidP="00DF4ADB">
      <w:pPr>
        <w:spacing w:after="0"/>
        <w:ind w:firstLine="284"/>
        <w:jc w:val="both"/>
        <w:rPr>
          <w:rFonts w:ascii="Arial" w:hAnsi="Arial" w:cs="Arial"/>
          <w:b/>
          <w:noProof/>
          <w:sz w:val="16"/>
          <w:szCs w:val="16"/>
          <w:lang w:eastAsia="es-CO"/>
        </w:rPr>
      </w:pPr>
    </w:p>
    <w:p w:rsidR="00695F5F" w:rsidRPr="00BF083B" w:rsidRDefault="00695F5F" w:rsidP="00695F5F">
      <w:pPr>
        <w:spacing w:after="0"/>
        <w:ind w:firstLine="708"/>
        <w:jc w:val="both"/>
        <w:rPr>
          <w:rFonts w:ascii="Arial" w:hAnsi="Arial" w:cs="Arial"/>
          <w:b/>
          <w:noProof/>
          <w:lang w:eastAsia="es-CO"/>
        </w:rPr>
      </w:pPr>
      <w:r>
        <w:rPr>
          <w:rFonts w:ascii="Arial" w:hAnsi="Arial" w:cs="Arial"/>
          <w:b/>
          <w:noProof/>
          <w:sz w:val="16"/>
          <w:szCs w:val="16"/>
          <w:lang w:eastAsia="es-CO"/>
        </w:rPr>
        <w:t xml:space="preserve">Cuadro No. </w:t>
      </w:r>
      <w:r w:rsidR="00573A3E">
        <w:rPr>
          <w:rFonts w:ascii="Arial" w:hAnsi="Arial" w:cs="Arial"/>
          <w:b/>
          <w:noProof/>
          <w:sz w:val="16"/>
          <w:szCs w:val="16"/>
          <w:lang w:eastAsia="es-CO"/>
        </w:rPr>
        <w:t>1</w:t>
      </w:r>
    </w:p>
    <w:tbl>
      <w:tblPr>
        <w:tblStyle w:val="Tablaconcuadrcula4-nfasis61"/>
        <w:tblW w:w="7508" w:type="dxa"/>
        <w:jc w:val="center"/>
        <w:tblLook w:val="04A0" w:firstRow="1" w:lastRow="0" w:firstColumn="1" w:lastColumn="0" w:noHBand="0" w:noVBand="1"/>
      </w:tblPr>
      <w:tblGrid>
        <w:gridCol w:w="3246"/>
        <w:gridCol w:w="1749"/>
        <w:gridCol w:w="2513"/>
      </w:tblGrid>
      <w:tr w:rsidR="00695F5F" w:rsidRPr="008C6495" w:rsidTr="008C6495">
        <w:trPr>
          <w:cnfStyle w:val="100000000000" w:firstRow="1" w:lastRow="0" w:firstColumn="0" w:lastColumn="0" w:oddVBand="0" w:evenVBand="0" w:oddHBand="0"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246" w:type="dxa"/>
            <w:noWrap/>
            <w:hideMark/>
          </w:tcPr>
          <w:p w:rsidR="00695F5F" w:rsidRPr="008C6495" w:rsidRDefault="00695F5F" w:rsidP="00991024">
            <w:pPr>
              <w:jc w:val="center"/>
              <w:rPr>
                <w:rFonts w:ascii="Arial" w:hAnsi="Arial" w:cs="Arial"/>
                <w:noProof/>
                <w:sz w:val="16"/>
                <w:lang w:eastAsia="es-CO"/>
              </w:rPr>
            </w:pPr>
            <w:r w:rsidRPr="008C6495">
              <w:rPr>
                <w:rFonts w:ascii="Arial" w:hAnsi="Arial" w:cs="Arial"/>
                <w:noProof/>
                <w:sz w:val="16"/>
                <w:lang w:eastAsia="es-CO"/>
              </w:rPr>
              <w:t>DEPENDENCIA</w:t>
            </w:r>
          </w:p>
        </w:tc>
        <w:tc>
          <w:tcPr>
            <w:tcW w:w="1749" w:type="dxa"/>
            <w:noWrap/>
            <w:hideMark/>
          </w:tcPr>
          <w:p w:rsidR="00695F5F" w:rsidRPr="008C6495" w:rsidRDefault="00695F5F" w:rsidP="00991024">
            <w:pPr>
              <w:pStyle w:val="Prrafodelista"/>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noProof/>
                <w:sz w:val="16"/>
                <w:lang w:eastAsia="es-CO"/>
              </w:rPr>
            </w:pPr>
            <w:r w:rsidRPr="008C6495">
              <w:rPr>
                <w:rFonts w:ascii="Arial" w:hAnsi="Arial" w:cs="Arial"/>
                <w:noProof/>
                <w:sz w:val="16"/>
                <w:lang w:eastAsia="es-CO"/>
              </w:rPr>
              <w:t>No. RESPUESTAS</w:t>
            </w:r>
          </w:p>
          <w:p w:rsidR="00695F5F" w:rsidRPr="008C6495" w:rsidRDefault="00695F5F" w:rsidP="00991024">
            <w:pPr>
              <w:pStyle w:val="Prrafodelista"/>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sz w:val="16"/>
                <w:lang w:eastAsia="es-CO"/>
              </w:rPr>
            </w:pPr>
            <w:r w:rsidRPr="008C6495">
              <w:rPr>
                <w:rFonts w:ascii="Arial" w:hAnsi="Arial" w:cs="Arial"/>
                <w:noProof/>
                <w:sz w:val="16"/>
                <w:lang w:eastAsia="es-CO"/>
              </w:rPr>
              <w:t>EXTEMPORANEAS</w:t>
            </w:r>
          </w:p>
          <w:p w:rsidR="00695F5F" w:rsidRPr="008C6495" w:rsidRDefault="008C6495" w:rsidP="00991024">
            <w:pPr>
              <w:pStyle w:val="Prrafodelista"/>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noProof/>
                <w:sz w:val="16"/>
                <w:lang w:eastAsia="es-CO"/>
              </w:rPr>
            </w:pPr>
            <w:r w:rsidRPr="008C6495">
              <w:rPr>
                <w:rFonts w:ascii="Arial" w:hAnsi="Arial" w:cs="Arial"/>
                <w:noProof/>
                <w:sz w:val="16"/>
                <w:lang w:eastAsia="es-CO"/>
              </w:rPr>
              <w:t>Marzo - Agosto</w:t>
            </w:r>
            <w:r w:rsidR="00695F5F" w:rsidRPr="008C6495">
              <w:rPr>
                <w:rFonts w:ascii="Arial" w:hAnsi="Arial" w:cs="Arial"/>
                <w:noProof/>
                <w:sz w:val="16"/>
                <w:lang w:eastAsia="es-CO"/>
              </w:rPr>
              <w:t xml:space="preserve"> 2020</w:t>
            </w:r>
          </w:p>
        </w:tc>
        <w:tc>
          <w:tcPr>
            <w:tcW w:w="2513" w:type="dxa"/>
          </w:tcPr>
          <w:p w:rsidR="00695F5F" w:rsidRPr="008C6495" w:rsidRDefault="00695F5F" w:rsidP="00991024">
            <w:pPr>
              <w:pStyle w:val="Prrafodelista"/>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noProof/>
                <w:sz w:val="16"/>
                <w:lang w:eastAsia="es-CO"/>
              </w:rPr>
            </w:pPr>
            <w:r w:rsidRPr="008C6495">
              <w:rPr>
                <w:rFonts w:ascii="Arial" w:hAnsi="Arial" w:cs="Arial"/>
                <w:noProof/>
                <w:sz w:val="16"/>
                <w:lang w:eastAsia="es-CO"/>
              </w:rPr>
              <w:t>PROMEDIO  DÍAS DE ATRASO</w:t>
            </w:r>
          </w:p>
        </w:tc>
      </w:tr>
      <w:tr w:rsidR="00535841" w:rsidRPr="008C6495" w:rsidTr="008C6495">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246" w:type="dxa"/>
            <w:noWrap/>
          </w:tcPr>
          <w:p w:rsidR="00535841" w:rsidRPr="008C6495" w:rsidRDefault="00573A3E" w:rsidP="00991024">
            <w:pPr>
              <w:jc w:val="both"/>
              <w:rPr>
                <w:rFonts w:ascii="Arial" w:hAnsi="Arial" w:cs="Arial"/>
                <w:noProof/>
                <w:sz w:val="16"/>
                <w:lang w:eastAsia="es-CO"/>
              </w:rPr>
            </w:pPr>
            <w:r w:rsidRPr="008C6495">
              <w:rPr>
                <w:rFonts w:ascii="Arial" w:hAnsi="Arial" w:cs="Arial"/>
                <w:noProof/>
                <w:sz w:val="16"/>
                <w:lang w:eastAsia="es-CO"/>
              </w:rPr>
              <w:t>Grupo de Gestión Meritocracia</w:t>
            </w:r>
          </w:p>
        </w:tc>
        <w:tc>
          <w:tcPr>
            <w:tcW w:w="1749" w:type="dxa"/>
            <w:noWrap/>
          </w:tcPr>
          <w:p w:rsidR="00535841" w:rsidRPr="008C6495" w:rsidRDefault="00573A3E" w:rsidP="00991024">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sidRPr="008C6495">
              <w:rPr>
                <w:rFonts w:ascii="Arial" w:hAnsi="Arial" w:cs="Arial"/>
                <w:b/>
                <w:noProof/>
                <w:sz w:val="16"/>
                <w:lang w:eastAsia="es-CO"/>
              </w:rPr>
              <w:t>4</w:t>
            </w:r>
          </w:p>
        </w:tc>
        <w:tc>
          <w:tcPr>
            <w:tcW w:w="2513" w:type="dxa"/>
          </w:tcPr>
          <w:p w:rsidR="00535841" w:rsidRPr="001E6EA5" w:rsidRDefault="00215AB3" w:rsidP="00991024">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sidRPr="001E6EA5">
              <w:rPr>
                <w:rFonts w:ascii="Arial" w:hAnsi="Arial" w:cs="Arial"/>
                <w:b/>
                <w:noProof/>
                <w:sz w:val="16"/>
                <w:lang w:eastAsia="es-CO"/>
              </w:rPr>
              <w:t>3.6</w:t>
            </w:r>
          </w:p>
        </w:tc>
      </w:tr>
      <w:tr w:rsidR="00573A3E" w:rsidRPr="008C6495" w:rsidTr="008C6495">
        <w:trPr>
          <w:trHeight w:val="210"/>
          <w:jc w:val="center"/>
        </w:trPr>
        <w:tc>
          <w:tcPr>
            <w:cnfStyle w:val="001000000000" w:firstRow="0" w:lastRow="0" w:firstColumn="1" w:lastColumn="0" w:oddVBand="0" w:evenVBand="0" w:oddHBand="0" w:evenHBand="0" w:firstRowFirstColumn="0" w:firstRowLastColumn="0" w:lastRowFirstColumn="0" w:lastRowLastColumn="0"/>
            <w:tcW w:w="3246" w:type="dxa"/>
            <w:noWrap/>
          </w:tcPr>
          <w:p w:rsidR="00573A3E" w:rsidRPr="008C6495" w:rsidRDefault="00573A3E" w:rsidP="00573A3E">
            <w:pPr>
              <w:jc w:val="both"/>
              <w:rPr>
                <w:rFonts w:ascii="Arial" w:hAnsi="Arial" w:cs="Arial"/>
                <w:noProof/>
                <w:sz w:val="16"/>
                <w:lang w:eastAsia="es-CO"/>
              </w:rPr>
            </w:pPr>
            <w:r w:rsidRPr="008C6495">
              <w:rPr>
                <w:rFonts w:ascii="Arial" w:hAnsi="Arial" w:cs="Arial"/>
                <w:noProof/>
                <w:sz w:val="16"/>
                <w:lang w:eastAsia="es-CO"/>
              </w:rPr>
              <w:t>Direccion de Empleo Público</w:t>
            </w:r>
          </w:p>
        </w:tc>
        <w:tc>
          <w:tcPr>
            <w:tcW w:w="1749" w:type="dxa"/>
            <w:noWrap/>
          </w:tcPr>
          <w:p w:rsidR="00573A3E" w:rsidRPr="008C6495" w:rsidRDefault="00573A3E" w:rsidP="00573A3E">
            <w:pPr>
              <w:pStyle w:val="Prrafodelista"/>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16"/>
                <w:lang w:eastAsia="es-CO"/>
              </w:rPr>
            </w:pPr>
            <w:r w:rsidRPr="008C6495">
              <w:rPr>
                <w:rFonts w:ascii="Arial" w:hAnsi="Arial" w:cs="Arial"/>
                <w:b/>
                <w:noProof/>
                <w:sz w:val="16"/>
                <w:lang w:eastAsia="es-CO"/>
              </w:rPr>
              <w:t>1</w:t>
            </w:r>
          </w:p>
        </w:tc>
        <w:tc>
          <w:tcPr>
            <w:tcW w:w="2513" w:type="dxa"/>
          </w:tcPr>
          <w:p w:rsidR="00573A3E" w:rsidRPr="001E6EA5" w:rsidRDefault="00215AB3" w:rsidP="00573A3E">
            <w:pPr>
              <w:pStyle w:val="Prrafodelista"/>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16"/>
                <w:lang w:eastAsia="es-CO"/>
              </w:rPr>
            </w:pPr>
            <w:r w:rsidRPr="001E6EA5">
              <w:rPr>
                <w:rFonts w:ascii="Arial" w:hAnsi="Arial" w:cs="Arial"/>
                <w:b/>
                <w:noProof/>
                <w:sz w:val="16"/>
                <w:lang w:eastAsia="es-CO"/>
              </w:rPr>
              <w:t>5</w:t>
            </w:r>
          </w:p>
        </w:tc>
      </w:tr>
      <w:tr w:rsidR="00573A3E" w:rsidRPr="008C6495" w:rsidTr="008C6495">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246" w:type="dxa"/>
            <w:noWrap/>
          </w:tcPr>
          <w:p w:rsidR="00573A3E" w:rsidRPr="008C6495" w:rsidRDefault="00573A3E" w:rsidP="00573A3E">
            <w:pPr>
              <w:jc w:val="both"/>
              <w:rPr>
                <w:rFonts w:ascii="Arial" w:hAnsi="Arial" w:cs="Arial"/>
                <w:noProof/>
                <w:sz w:val="16"/>
                <w:lang w:eastAsia="es-CO"/>
              </w:rPr>
            </w:pPr>
            <w:r w:rsidRPr="008C6495">
              <w:rPr>
                <w:rFonts w:ascii="Arial" w:hAnsi="Arial" w:cs="Arial"/>
                <w:noProof/>
                <w:sz w:val="16"/>
                <w:lang w:eastAsia="es-CO"/>
              </w:rPr>
              <w:t>Grupo de Gestión Humana</w:t>
            </w:r>
          </w:p>
        </w:tc>
        <w:tc>
          <w:tcPr>
            <w:tcW w:w="1749" w:type="dxa"/>
            <w:noWrap/>
          </w:tcPr>
          <w:p w:rsidR="00573A3E" w:rsidRPr="008C6495" w:rsidRDefault="00573A3E" w:rsidP="00573A3E">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sidRPr="008C6495">
              <w:rPr>
                <w:rFonts w:ascii="Arial" w:hAnsi="Arial" w:cs="Arial"/>
                <w:b/>
                <w:noProof/>
                <w:sz w:val="16"/>
                <w:lang w:eastAsia="es-CO"/>
              </w:rPr>
              <w:t>1</w:t>
            </w:r>
          </w:p>
        </w:tc>
        <w:tc>
          <w:tcPr>
            <w:tcW w:w="2513" w:type="dxa"/>
          </w:tcPr>
          <w:p w:rsidR="00573A3E" w:rsidRPr="001E6EA5" w:rsidRDefault="00215AB3" w:rsidP="00573A3E">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sidRPr="001E6EA5">
              <w:rPr>
                <w:rFonts w:ascii="Arial" w:hAnsi="Arial" w:cs="Arial"/>
                <w:b/>
                <w:noProof/>
                <w:sz w:val="16"/>
                <w:lang w:eastAsia="es-CO"/>
              </w:rPr>
              <w:t>33</w:t>
            </w:r>
            <w:r w:rsidR="007E7A9D" w:rsidRPr="001E6EA5">
              <w:rPr>
                <w:rFonts w:ascii="Arial" w:hAnsi="Arial" w:cs="Arial"/>
                <w:b/>
                <w:noProof/>
                <w:sz w:val="16"/>
                <w:lang w:eastAsia="es-CO"/>
              </w:rPr>
              <w:t xml:space="preserve"> </w:t>
            </w:r>
          </w:p>
        </w:tc>
      </w:tr>
      <w:tr w:rsidR="00573A3E" w:rsidRPr="008C6495" w:rsidTr="008C6495">
        <w:trPr>
          <w:trHeight w:val="131"/>
          <w:jc w:val="center"/>
        </w:trPr>
        <w:tc>
          <w:tcPr>
            <w:cnfStyle w:val="001000000000" w:firstRow="0" w:lastRow="0" w:firstColumn="1" w:lastColumn="0" w:oddVBand="0" w:evenVBand="0" w:oddHBand="0" w:evenHBand="0" w:firstRowFirstColumn="0" w:firstRowLastColumn="0" w:lastRowFirstColumn="0" w:lastRowLastColumn="0"/>
            <w:tcW w:w="3246" w:type="dxa"/>
            <w:noWrap/>
            <w:hideMark/>
          </w:tcPr>
          <w:p w:rsidR="00573A3E" w:rsidRPr="008C6495" w:rsidRDefault="00573A3E" w:rsidP="00573A3E">
            <w:pPr>
              <w:jc w:val="right"/>
              <w:rPr>
                <w:rFonts w:ascii="Arial" w:hAnsi="Arial" w:cs="Arial"/>
                <w:noProof/>
                <w:sz w:val="16"/>
                <w:lang w:eastAsia="es-CO"/>
              </w:rPr>
            </w:pPr>
            <w:r w:rsidRPr="008C6495">
              <w:rPr>
                <w:rFonts w:ascii="Arial" w:hAnsi="Arial" w:cs="Arial"/>
                <w:noProof/>
                <w:sz w:val="16"/>
                <w:lang w:eastAsia="es-CO"/>
              </w:rPr>
              <w:t xml:space="preserve">TOTAL </w:t>
            </w:r>
          </w:p>
        </w:tc>
        <w:tc>
          <w:tcPr>
            <w:tcW w:w="1749" w:type="dxa"/>
            <w:noWrap/>
          </w:tcPr>
          <w:p w:rsidR="00573A3E" w:rsidRPr="008C6495" w:rsidRDefault="00573A3E" w:rsidP="00573A3E">
            <w:pPr>
              <w:pStyle w:val="Prrafodelista"/>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16"/>
                <w:lang w:eastAsia="es-CO"/>
              </w:rPr>
            </w:pPr>
            <w:r w:rsidRPr="008C6495">
              <w:rPr>
                <w:rFonts w:ascii="Arial" w:hAnsi="Arial" w:cs="Arial"/>
                <w:b/>
                <w:noProof/>
                <w:sz w:val="16"/>
                <w:lang w:eastAsia="es-CO"/>
              </w:rPr>
              <w:t>6</w:t>
            </w:r>
          </w:p>
        </w:tc>
        <w:tc>
          <w:tcPr>
            <w:tcW w:w="2513" w:type="dxa"/>
          </w:tcPr>
          <w:p w:rsidR="00573A3E" w:rsidRPr="007E7A9D" w:rsidRDefault="00215AB3" w:rsidP="00215AB3">
            <w:pPr>
              <w:pStyle w:val="Prrafodelista"/>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16"/>
                <w:highlight w:val="yellow"/>
                <w:lang w:eastAsia="es-CO"/>
              </w:rPr>
            </w:pPr>
            <w:r w:rsidRPr="001E6EA5">
              <w:rPr>
                <w:rFonts w:ascii="Arial" w:hAnsi="Arial" w:cs="Arial"/>
                <w:b/>
                <w:noProof/>
                <w:sz w:val="16"/>
                <w:lang w:eastAsia="es-CO"/>
              </w:rPr>
              <w:t>1</w:t>
            </w:r>
            <w:r w:rsidR="001E6EA5">
              <w:rPr>
                <w:rFonts w:ascii="Arial" w:hAnsi="Arial" w:cs="Arial"/>
                <w:b/>
                <w:noProof/>
                <w:sz w:val="16"/>
                <w:lang w:eastAsia="es-CO"/>
              </w:rPr>
              <w:t>3.8</w:t>
            </w:r>
          </w:p>
        </w:tc>
      </w:tr>
    </w:tbl>
    <w:p w:rsidR="00695F5F" w:rsidRDefault="00695F5F" w:rsidP="00215AB3">
      <w:pPr>
        <w:ind w:firstLine="708"/>
      </w:pPr>
      <w:r w:rsidRPr="009031EA">
        <w:rPr>
          <w:rFonts w:ascii="Arial" w:eastAsia="Times New Roman" w:hAnsi="Arial" w:cs="Arial"/>
          <w:b/>
          <w:bCs/>
          <w:i/>
          <w:sz w:val="14"/>
          <w:szCs w:val="14"/>
          <w:lang w:eastAsia="es-CO"/>
        </w:rPr>
        <w:t xml:space="preserve">Fuente: Orfeo. Fecha de consulta </w:t>
      </w:r>
      <w:r w:rsidR="004428C9">
        <w:rPr>
          <w:rFonts w:ascii="Arial" w:eastAsia="Times New Roman" w:hAnsi="Arial" w:cs="Arial"/>
          <w:b/>
          <w:bCs/>
          <w:i/>
          <w:sz w:val="14"/>
          <w:szCs w:val="14"/>
          <w:lang w:eastAsia="es-CO"/>
        </w:rPr>
        <w:t>0</w:t>
      </w:r>
      <w:r w:rsidR="00CC37D5">
        <w:rPr>
          <w:rFonts w:ascii="Arial" w:eastAsia="Times New Roman" w:hAnsi="Arial" w:cs="Arial"/>
          <w:b/>
          <w:bCs/>
          <w:i/>
          <w:sz w:val="14"/>
          <w:szCs w:val="14"/>
          <w:lang w:eastAsia="es-CO"/>
        </w:rPr>
        <w:t>7</w:t>
      </w:r>
      <w:r w:rsidRPr="009031EA">
        <w:rPr>
          <w:rFonts w:ascii="Arial" w:eastAsia="Times New Roman" w:hAnsi="Arial" w:cs="Arial"/>
          <w:b/>
          <w:bCs/>
          <w:i/>
          <w:sz w:val="14"/>
          <w:szCs w:val="14"/>
          <w:lang w:eastAsia="es-CO"/>
        </w:rPr>
        <w:t>/0</w:t>
      </w:r>
      <w:r w:rsidR="00CC37D5">
        <w:rPr>
          <w:rFonts w:ascii="Arial" w:eastAsia="Times New Roman" w:hAnsi="Arial" w:cs="Arial"/>
          <w:b/>
          <w:bCs/>
          <w:i/>
          <w:sz w:val="14"/>
          <w:szCs w:val="14"/>
          <w:lang w:eastAsia="es-CO"/>
        </w:rPr>
        <w:t>9</w:t>
      </w:r>
      <w:r w:rsidRPr="009031EA">
        <w:rPr>
          <w:rFonts w:ascii="Arial" w:eastAsia="Times New Roman" w:hAnsi="Arial" w:cs="Arial"/>
          <w:b/>
          <w:bCs/>
          <w:i/>
          <w:sz w:val="14"/>
          <w:szCs w:val="14"/>
          <w:lang w:eastAsia="es-CO"/>
        </w:rPr>
        <w:t>/2</w:t>
      </w:r>
      <w:r w:rsidR="004428C9">
        <w:rPr>
          <w:rFonts w:ascii="Arial" w:eastAsia="Times New Roman" w:hAnsi="Arial" w:cs="Arial"/>
          <w:b/>
          <w:bCs/>
          <w:i/>
          <w:sz w:val="14"/>
          <w:szCs w:val="14"/>
          <w:lang w:eastAsia="es-CO"/>
        </w:rPr>
        <w:t>020</w:t>
      </w:r>
    </w:p>
    <w:p w:rsidR="003221CD" w:rsidRDefault="003221CD" w:rsidP="007237A0">
      <w:pPr>
        <w:spacing w:after="0"/>
        <w:ind w:left="284"/>
        <w:jc w:val="both"/>
        <w:rPr>
          <w:rFonts w:ascii="Arial" w:hAnsi="Arial" w:cs="Arial"/>
          <w:noProof/>
          <w:lang w:eastAsia="es-CO"/>
        </w:rPr>
      </w:pPr>
    </w:p>
    <w:p w:rsidR="007237A0" w:rsidRDefault="007237A0" w:rsidP="007237A0">
      <w:pPr>
        <w:spacing w:after="0"/>
        <w:ind w:left="284"/>
        <w:jc w:val="both"/>
        <w:rPr>
          <w:rFonts w:ascii="Arial" w:hAnsi="Arial" w:cs="Arial"/>
          <w:noProof/>
          <w:lang w:eastAsia="es-CO"/>
        </w:rPr>
      </w:pPr>
      <w:r>
        <w:rPr>
          <w:rFonts w:ascii="Arial" w:hAnsi="Arial" w:cs="Arial"/>
          <w:noProof/>
          <w:lang w:eastAsia="es-CO"/>
        </w:rPr>
        <w:t xml:space="preserve">En el </w:t>
      </w:r>
      <w:r w:rsidR="00460A95">
        <w:rPr>
          <w:rFonts w:ascii="Arial" w:hAnsi="Arial" w:cs="Arial"/>
          <w:noProof/>
          <w:lang w:eastAsia="es-CO"/>
        </w:rPr>
        <w:t>s</w:t>
      </w:r>
      <w:r>
        <w:rPr>
          <w:rFonts w:ascii="Arial" w:hAnsi="Arial" w:cs="Arial"/>
          <w:noProof/>
          <w:lang w:eastAsia="es-CO"/>
        </w:rPr>
        <w:t xml:space="preserve">eguimiento se observó que se </w:t>
      </w:r>
      <w:r w:rsidR="00383C6F">
        <w:rPr>
          <w:rFonts w:ascii="Arial" w:hAnsi="Arial" w:cs="Arial"/>
          <w:noProof/>
          <w:lang w:eastAsia="es-CO"/>
        </w:rPr>
        <w:t xml:space="preserve">disminuyó </w:t>
      </w:r>
      <w:r>
        <w:rPr>
          <w:rFonts w:ascii="Arial" w:hAnsi="Arial" w:cs="Arial"/>
          <w:noProof/>
          <w:lang w:eastAsia="es-CO"/>
        </w:rPr>
        <w:t>a</w:t>
      </w:r>
      <w:r w:rsidR="002819CB">
        <w:rPr>
          <w:rFonts w:ascii="Arial" w:hAnsi="Arial" w:cs="Arial"/>
          <w:noProof/>
          <w:lang w:eastAsia="es-CO"/>
        </w:rPr>
        <w:t xml:space="preserve"> </w:t>
      </w:r>
      <w:r w:rsidR="00CC37D5">
        <w:rPr>
          <w:rFonts w:ascii="Arial" w:hAnsi="Arial" w:cs="Arial"/>
          <w:noProof/>
          <w:lang w:eastAsia="es-CO"/>
        </w:rPr>
        <w:t>seis</w:t>
      </w:r>
      <w:r w:rsidR="00432708">
        <w:rPr>
          <w:rFonts w:ascii="Arial" w:hAnsi="Arial" w:cs="Arial"/>
          <w:noProof/>
          <w:lang w:eastAsia="es-CO"/>
        </w:rPr>
        <w:t xml:space="preserve"> </w:t>
      </w:r>
      <w:r w:rsidR="002819CB">
        <w:rPr>
          <w:rFonts w:ascii="Arial" w:hAnsi="Arial" w:cs="Arial"/>
          <w:noProof/>
          <w:lang w:eastAsia="es-CO"/>
        </w:rPr>
        <w:t>(</w:t>
      </w:r>
      <w:r w:rsidR="00CC37D5">
        <w:rPr>
          <w:rFonts w:ascii="Arial" w:hAnsi="Arial" w:cs="Arial"/>
          <w:noProof/>
          <w:lang w:eastAsia="es-CO"/>
        </w:rPr>
        <w:t>6</w:t>
      </w:r>
      <w:r w:rsidR="002819CB">
        <w:rPr>
          <w:rFonts w:ascii="Arial" w:hAnsi="Arial" w:cs="Arial"/>
          <w:noProof/>
          <w:lang w:eastAsia="es-CO"/>
        </w:rPr>
        <w:t>) las</w:t>
      </w:r>
      <w:r w:rsidR="00383C6F">
        <w:rPr>
          <w:rFonts w:ascii="Arial" w:hAnsi="Arial" w:cs="Arial"/>
          <w:noProof/>
          <w:lang w:eastAsia="es-CO"/>
        </w:rPr>
        <w:t xml:space="preserve"> </w:t>
      </w:r>
      <w:r>
        <w:rPr>
          <w:rFonts w:ascii="Arial" w:hAnsi="Arial" w:cs="Arial"/>
          <w:noProof/>
          <w:lang w:eastAsia="es-CO"/>
        </w:rPr>
        <w:t>respuest</w:t>
      </w:r>
      <w:r w:rsidR="00383C6F">
        <w:rPr>
          <w:rFonts w:ascii="Arial" w:hAnsi="Arial" w:cs="Arial"/>
          <w:noProof/>
          <w:lang w:eastAsia="es-CO"/>
        </w:rPr>
        <w:t>as extemporaneas, frente a las</w:t>
      </w:r>
      <w:r w:rsidR="008C6495">
        <w:rPr>
          <w:rFonts w:ascii="Arial" w:hAnsi="Arial" w:cs="Arial"/>
          <w:noProof/>
          <w:lang w:eastAsia="es-CO"/>
        </w:rPr>
        <w:t xml:space="preserve"> 34</w:t>
      </w:r>
      <w:r>
        <w:rPr>
          <w:rFonts w:ascii="Arial" w:hAnsi="Arial" w:cs="Arial"/>
          <w:noProof/>
          <w:lang w:eastAsia="es-CO"/>
        </w:rPr>
        <w:t xml:space="preserve"> peticiones resu</w:t>
      </w:r>
      <w:r w:rsidR="00F800D4">
        <w:rPr>
          <w:rFonts w:ascii="Arial" w:hAnsi="Arial" w:cs="Arial"/>
          <w:noProof/>
          <w:lang w:eastAsia="es-CO"/>
        </w:rPr>
        <w:t xml:space="preserve">eltas </w:t>
      </w:r>
      <w:r w:rsidR="00F800D4" w:rsidRPr="001E6EA5">
        <w:rPr>
          <w:rFonts w:ascii="Arial" w:hAnsi="Arial" w:cs="Arial"/>
          <w:noProof/>
          <w:lang w:eastAsia="es-CO"/>
        </w:rPr>
        <w:t>por fuera de los términos</w:t>
      </w:r>
      <w:r w:rsidRPr="001E6EA5">
        <w:rPr>
          <w:rFonts w:ascii="Arial" w:hAnsi="Arial" w:cs="Arial"/>
          <w:noProof/>
          <w:lang w:eastAsia="es-CO"/>
        </w:rPr>
        <w:t xml:space="preserve"> en el periodo anterior</w:t>
      </w:r>
      <w:r w:rsidR="00460A95" w:rsidRPr="001E6EA5">
        <w:rPr>
          <w:rFonts w:ascii="Arial" w:hAnsi="Arial" w:cs="Arial"/>
          <w:noProof/>
          <w:lang w:eastAsia="es-CO"/>
        </w:rPr>
        <w:t xml:space="preserve"> y que </w:t>
      </w:r>
      <w:r w:rsidRPr="001E6EA5">
        <w:rPr>
          <w:rFonts w:ascii="Arial" w:hAnsi="Arial" w:cs="Arial"/>
          <w:noProof/>
          <w:lang w:eastAsia="es-CO"/>
        </w:rPr>
        <w:t>el pro</w:t>
      </w:r>
      <w:r w:rsidR="00796343" w:rsidRPr="001E6EA5">
        <w:rPr>
          <w:rFonts w:ascii="Arial" w:hAnsi="Arial" w:cs="Arial"/>
          <w:noProof/>
          <w:lang w:eastAsia="es-CO"/>
        </w:rPr>
        <w:t>medio en el tiempo de respuesta</w:t>
      </w:r>
      <w:r w:rsidR="001E6EA5" w:rsidRPr="001E6EA5">
        <w:rPr>
          <w:rFonts w:ascii="Arial" w:hAnsi="Arial" w:cs="Arial"/>
          <w:noProof/>
          <w:lang w:eastAsia="es-CO"/>
        </w:rPr>
        <w:t xml:space="preserve">, </w:t>
      </w:r>
      <w:r w:rsidRPr="001E6EA5">
        <w:rPr>
          <w:rFonts w:ascii="Arial" w:hAnsi="Arial" w:cs="Arial"/>
          <w:noProof/>
          <w:lang w:eastAsia="es-CO"/>
        </w:rPr>
        <w:t xml:space="preserve">se aumento </w:t>
      </w:r>
      <w:r w:rsidR="001E6EA5" w:rsidRPr="001E6EA5">
        <w:rPr>
          <w:rFonts w:ascii="Arial" w:hAnsi="Arial" w:cs="Arial"/>
          <w:noProof/>
          <w:lang w:eastAsia="es-CO"/>
        </w:rPr>
        <w:t>a 14 días de atraso</w:t>
      </w:r>
      <w:r w:rsidR="00215AB3" w:rsidRPr="001E6EA5">
        <w:rPr>
          <w:rFonts w:ascii="Arial" w:hAnsi="Arial" w:cs="Arial"/>
          <w:noProof/>
          <w:lang w:eastAsia="es-CO"/>
        </w:rPr>
        <w:t xml:space="preserve">, frente </w:t>
      </w:r>
      <w:r w:rsidRPr="001E6EA5">
        <w:rPr>
          <w:rFonts w:ascii="Arial" w:hAnsi="Arial" w:cs="Arial"/>
          <w:noProof/>
          <w:lang w:eastAsia="es-CO"/>
        </w:rPr>
        <w:t xml:space="preserve">a </w:t>
      </w:r>
      <w:r w:rsidR="00215AB3" w:rsidRPr="001E6EA5">
        <w:rPr>
          <w:rFonts w:ascii="Arial" w:hAnsi="Arial" w:cs="Arial"/>
          <w:noProof/>
          <w:lang w:eastAsia="es-CO"/>
        </w:rPr>
        <w:t xml:space="preserve"> los </w:t>
      </w:r>
      <w:r w:rsidR="004B60BC" w:rsidRPr="001E6EA5">
        <w:rPr>
          <w:rFonts w:ascii="Arial" w:hAnsi="Arial" w:cs="Arial"/>
          <w:noProof/>
          <w:lang w:eastAsia="es-CO"/>
        </w:rPr>
        <w:t>1.</w:t>
      </w:r>
      <w:r w:rsidR="00383C6F" w:rsidRPr="001E6EA5">
        <w:rPr>
          <w:rFonts w:ascii="Arial" w:hAnsi="Arial" w:cs="Arial"/>
          <w:noProof/>
          <w:lang w:eastAsia="es-CO"/>
        </w:rPr>
        <w:t>75</w:t>
      </w:r>
      <w:r w:rsidRPr="001E6EA5">
        <w:rPr>
          <w:rFonts w:ascii="Arial" w:hAnsi="Arial" w:cs="Arial"/>
          <w:noProof/>
          <w:lang w:eastAsia="es-CO"/>
        </w:rPr>
        <w:t xml:space="preserve"> días de retraso</w:t>
      </w:r>
      <w:r w:rsidR="00215AB3" w:rsidRPr="001E6EA5">
        <w:rPr>
          <w:rFonts w:ascii="Arial" w:hAnsi="Arial" w:cs="Arial"/>
          <w:noProof/>
          <w:lang w:eastAsia="es-CO"/>
        </w:rPr>
        <w:t xml:space="preserve"> en el seguimiento anterior.</w:t>
      </w:r>
      <w:r w:rsidR="007E7A9D" w:rsidRPr="001E6EA5">
        <w:rPr>
          <w:rFonts w:ascii="Arial" w:hAnsi="Arial" w:cs="Arial"/>
          <w:noProof/>
          <w:lang w:eastAsia="es-CO"/>
        </w:rPr>
        <w:t xml:space="preserve"> </w:t>
      </w:r>
    </w:p>
    <w:p w:rsidR="00D60A9F" w:rsidRDefault="00D60A9F" w:rsidP="007237A0">
      <w:pPr>
        <w:spacing w:after="0"/>
        <w:ind w:left="284"/>
        <w:jc w:val="both"/>
        <w:rPr>
          <w:rFonts w:ascii="Arial" w:hAnsi="Arial" w:cs="Arial"/>
          <w:noProof/>
          <w:lang w:eastAsia="es-CO"/>
        </w:rPr>
      </w:pPr>
    </w:p>
    <w:p w:rsidR="00D60A9F" w:rsidRDefault="00D60A9F" w:rsidP="007237A0">
      <w:pPr>
        <w:spacing w:after="0"/>
        <w:ind w:left="284"/>
        <w:jc w:val="both"/>
        <w:rPr>
          <w:rFonts w:ascii="Arial" w:hAnsi="Arial" w:cs="Arial"/>
          <w:noProof/>
          <w:lang w:eastAsia="es-CO"/>
        </w:rPr>
      </w:pPr>
      <w:r>
        <w:rPr>
          <w:rFonts w:ascii="Arial" w:hAnsi="Arial" w:cs="Arial"/>
          <w:noProof/>
          <w:lang w:eastAsia="es-CO"/>
        </w:rPr>
        <w:t xml:space="preserve">Con relación a las peticiones extemporaneas </w:t>
      </w:r>
      <w:r w:rsidR="00D05C19">
        <w:rPr>
          <w:rFonts w:ascii="Arial" w:hAnsi="Arial" w:cs="Arial"/>
          <w:noProof/>
          <w:lang w:eastAsia="es-CO"/>
        </w:rPr>
        <w:t xml:space="preserve">a cargo </w:t>
      </w:r>
      <w:r>
        <w:rPr>
          <w:rFonts w:ascii="Arial" w:hAnsi="Arial" w:cs="Arial"/>
          <w:noProof/>
          <w:lang w:eastAsia="es-CO"/>
        </w:rPr>
        <w:t xml:space="preserve">del </w:t>
      </w:r>
      <w:r w:rsidRPr="008A2D80">
        <w:rPr>
          <w:rFonts w:ascii="Arial" w:hAnsi="Arial" w:cs="Arial"/>
          <w:noProof/>
          <w:lang w:eastAsia="es-CO"/>
        </w:rPr>
        <w:t>Grupo de Gestión Meritocracia</w:t>
      </w:r>
      <w:r w:rsidR="00D05C19" w:rsidRPr="008A2D80">
        <w:rPr>
          <w:rFonts w:ascii="Arial" w:hAnsi="Arial" w:cs="Arial"/>
          <w:noProof/>
          <w:lang w:eastAsia="es-CO"/>
        </w:rPr>
        <w:t>,</w:t>
      </w:r>
      <w:r w:rsidRPr="008A2D80">
        <w:rPr>
          <w:rFonts w:ascii="Arial" w:hAnsi="Arial" w:cs="Arial"/>
          <w:noProof/>
          <w:lang w:eastAsia="es-CO"/>
        </w:rPr>
        <w:t xml:space="preserve"> </w:t>
      </w:r>
      <w:r w:rsidR="00D05C19">
        <w:rPr>
          <w:rFonts w:ascii="Arial" w:hAnsi="Arial" w:cs="Arial"/>
          <w:noProof/>
          <w:lang w:eastAsia="es-CO"/>
        </w:rPr>
        <w:t xml:space="preserve">en el </w:t>
      </w:r>
      <w:r>
        <w:rPr>
          <w:rFonts w:ascii="Arial" w:hAnsi="Arial" w:cs="Arial"/>
          <w:noProof/>
          <w:lang w:eastAsia="es-CO"/>
        </w:rPr>
        <w:t xml:space="preserve">siguiente cuadro </w:t>
      </w:r>
      <w:r w:rsidR="00D05C19">
        <w:rPr>
          <w:rFonts w:ascii="Arial" w:hAnsi="Arial" w:cs="Arial"/>
          <w:noProof/>
          <w:lang w:eastAsia="es-CO"/>
        </w:rPr>
        <w:t xml:space="preserve">se registra lo sucedido </w:t>
      </w:r>
      <w:r>
        <w:rPr>
          <w:rFonts w:ascii="Arial" w:hAnsi="Arial" w:cs="Arial"/>
          <w:noProof/>
          <w:lang w:eastAsia="es-CO"/>
        </w:rPr>
        <w:t>e</w:t>
      </w:r>
      <w:r w:rsidR="00D05C19">
        <w:rPr>
          <w:rFonts w:ascii="Arial" w:hAnsi="Arial" w:cs="Arial"/>
          <w:noProof/>
          <w:lang w:eastAsia="es-CO"/>
        </w:rPr>
        <w:t>n</w:t>
      </w:r>
      <w:r>
        <w:rPr>
          <w:rFonts w:ascii="Arial" w:hAnsi="Arial" w:cs="Arial"/>
          <w:noProof/>
          <w:lang w:eastAsia="es-CO"/>
        </w:rPr>
        <w:t xml:space="preserve"> cada uno de los radicados:</w:t>
      </w:r>
    </w:p>
    <w:p w:rsidR="003624F7" w:rsidRDefault="003624F7" w:rsidP="007237A0">
      <w:pPr>
        <w:spacing w:after="0"/>
        <w:ind w:left="284"/>
        <w:jc w:val="both"/>
        <w:rPr>
          <w:rFonts w:ascii="Arial" w:hAnsi="Arial" w:cs="Arial"/>
          <w:noProof/>
          <w:lang w:eastAsia="es-CO"/>
        </w:rPr>
      </w:pPr>
    </w:p>
    <w:p w:rsidR="003624F7" w:rsidRDefault="003624F7" w:rsidP="007237A0">
      <w:pPr>
        <w:spacing w:after="0"/>
        <w:ind w:left="284"/>
        <w:jc w:val="both"/>
        <w:rPr>
          <w:rFonts w:ascii="Arial" w:hAnsi="Arial" w:cs="Arial"/>
          <w:noProof/>
          <w:lang w:eastAsia="es-CO"/>
        </w:rPr>
      </w:pPr>
      <w:r>
        <w:rPr>
          <w:rFonts w:ascii="Arial" w:hAnsi="Arial" w:cs="Arial"/>
          <w:b/>
          <w:noProof/>
          <w:sz w:val="16"/>
          <w:szCs w:val="16"/>
          <w:lang w:eastAsia="es-CO"/>
        </w:rPr>
        <w:t xml:space="preserve">   Cuadro No. 2</w:t>
      </w:r>
    </w:p>
    <w:tbl>
      <w:tblPr>
        <w:tblW w:w="8363" w:type="dxa"/>
        <w:tblInd w:w="416" w:type="dxa"/>
        <w:shd w:val="clear" w:color="auto" w:fill="FFFFFF"/>
        <w:tblCellMar>
          <w:top w:w="15" w:type="dxa"/>
          <w:left w:w="15" w:type="dxa"/>
          <w:bottom w:w="15" w:type="dxa"/>
          <w:right w:w="15" w:type="dxa"/>
        </w:tblCellMar>
        <w:tblLook w:val="04A0" w:firstRow="1" w:lastRow="0" w:firstColumn="1" w:lastColumn="0" w:noHBand="0" w:noVBand="1"/>
      </w:tblPr>
      <w:tblGrid>
        <w:gridCol w:w="1753"/>
        <w:gridCol w:w="6610"/>
      </w:tblGrid>
      <w:tr w:rsidR="00D60A9F" w:rsidRPr="00D60A9F" w:rsidTr="00D60A9F">
        <w:trPr>
          <w:trHeight w:val="315"/>
        </w:trPr>
        <w:tc>
          <w:tcPr>
            <w:tcW w:w="1624" w:type="dxa"/>
            <w:tcBorders>
              <w:top w:val="single" w:sz="8" w:space="0" w:color="auto"/>
              <w:left w:val="single" w:sz="8" w:space="0" w:color="auto"/>
              <w:bottom w:val="single" w:sz="8" w:space="0" w:color="auto"/>
              <w:right w:val="single" w:sz="8" w:space="0" w:color="auto"/>
            </w:tcBorders>
            <w:shd w:val="clear" w:color="auto" w:fill="DDEBF7"/>
            <w:tcMar>
              <w:top w:w="0" w:type="dxa"/>
              <w:left w:w="70" w:type="dxa"/>
              <w:bottom w:w="0" w:type="dxa"/>
              <w:right w:w="70" w:type="dxa"/>
            </w:tcMar>
            <w:vAlign w:val="center"/>
            <w:hideMark/>
          </w:tcPr>
          <w:p w:rsidR="00D60A9F" w:rsidRPr="00522C6C" w:rsidRDefault="00D60A9F" w:rsidP="00D60A9F">
            <w:pPr>
              <w:spacing w:after="0" w:line="235" w:lineRule="atLeast"/>
              <w:jc w:val="center"/>
              <w:rPr>
                <w:rFonts w:ascii="Calibri" w:eastAsia="Times New Roman" w:hAnsi="Calibri" w:cs="Calibri"/>
                <w:color w:val="000000"/>
                <w:sz w:val="20"/>
              </w:rPr>
            </w:pPr>
            <w:r w:rsidRPr="00522C6C">
              <w:rPr>
                <w:rFonts w:ascii="Arial" w:eastAsia="Times New Roman" w:hAnsi="Arial" w:cs="Arial"/>
                <w:b/>
                <w:bCs/>
                <w:color w:val="000000"/>
                <w:sz w:val="20"/>
                <w:szCs w:val="24"/>
                <w:bdr w:val="none" w:sz="0" w:space="0" w:color="auto" w:frame="1"/>
              </w:rPr>
              <w:t>Radicado </w:t>
            </w:r>
          </w:p>
        </w:tc>
        <w:tc>
          <w:tcPr>
            <w:tcW w:w="6739" w:type="dxa"/>
            <w:tcBorders>
              <w:top w:val="single" w:sz="8" w:space="0" w:color="auto"/>
              <w:left w:val="nil"/>
              <w:bottom w:val="single" w:sz="8" w:space="0" w:color="auto"/>
              <w:right w:val="single" w:sz="8" w:space="0" w:color="auto"/>
            </w:tcBorders>
            <w:shd w:val="clear" w:color="auto" w:fill="DDEBF7"/>
            <w:tcMar>
              <w:top w:w="0" w:type="dxa"/>
              <w:left w:w="70" w:type="dxa"/>
              <w:bottom w:w="0" w:type="dxa"/>
              <w:right w:w="70" w:type="dxa"/>
            </w:tcMar>
            <w:vAlign w:val="center"/>
            <w:hideMark/>
          </w:tcPr>
          <w:p w:rsidR="00D60A9F" w:rsidRPr="00522C6C" w:rsidRDefault="00D60A9F" w:rsidP="00D60A9F">
            <w:pPr>
              <w:spacing w:after="0" w:line="235" w:lineRule="atLeast"/>
              <w:jc w:val="center"/>
              <w:rPr>
                <w:rFonts w:ascii="Calibri" w:eastAsia="Times New Roman" w:hAnsi="Calibri" w:cs="Calibri"/>
                <w:color w:val="000000"/>
                <w:sz w:val="20"/>
              </w:rPr>
            </w:pPr>
            <w:r w:rsidRPr="00522C6C">
              <w:rPr>
                <w:rFonts w:ascii="Arial" w:eastAsia="Times New Roman" w:hAnsi="Arial" w:cs="Arial"/>
                <w:b/>
                <w:bCs/>
                <w:color w:val="000000"/>
                <w:sz w:val="20"/>
                <w:szCs w:val="24"/>
                <w:bdr w:val="none" w:sz="0" w:space="0" w:color="auto" w:frame="1"/>
              </w:rPr>
              <w:t>Explicación</w:t>
            </w:r>
          </w:p>
        </w:tc>
      </w:tr>
      <w:tr w:rsidR="00D60A9F" w:rsidRPr="00D60A9F" w:rsidTr="00D60A9F">
        <w:trPr>
          <w:trHeight w:val="1500"/>
        </w:trPr>
        <w:tc>
          <w:tcPr>
            <w:tcW w:w="162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60A9F" w:rsidRPr="003624F7" w:rsidRDefault="00D60A9F" w:rsidP="00D60A9F">
            <w:pPr>
              <w:spacing w:after="0" w:line="235" w:lineRule="atLeast"/>
              <w:jc w:val="right"/>
              <w:rPr>
                <w:rFonts w:ascii="Calibri" w:eastAsia="Times New Roman" w:hAnsi="Calibri" w:cs="Calibri"/>
                <w:color w:val="000000"/>
                <w:sz w:val="20"/>
                <w:lang w:val="es-ES"/>
              </w:rPr>
            </w:pPr>
            <w:r w:rsidRPr="003624F7">
              <w:rPr>
                <w:rFonts w:ascii="Arial" w:eastAsia="Times New Roman" w:hAnsi="Arial" w:cs="Arial"/>
                <w:color w:val="201F1E"/>
                <w:sz w:val="20"/>
                <w:szCs w:val="24"/>
                <w:bdr w:val="none" w:sz="0" w:space="0" w:color="auto" w:frame="1"/>
                <w:lang w:val="es-ES"/>
              </w:rPr>
              <w:t>20202060272962 </w:t>
            </w:r>
          </w:p>
        </w:tc>
        <w:tc>
          <w:tcPr>
            <w:tcW w:w="673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70"/>
            </w:tblGrid>
            <w:tr w:rsidR="00D60A9F" w:rsidRPr="00D60A9F" w:rsidTr="00D60A9F">
              <w:trPr>
                <w:trHeight w:val="1500"/>
                <w:tblCellSpacing w:w="15" w:type="dxa"/>
              </w:trPr>
              <w:tc>
                <w:tcPr>
                  <w:tcW w:w="6410" w:type="dxa"/>
                  <w:tcMar>
                    <w:top w:w="0" w:type="dxa"/>
                    <w:left w:w="0" w:type="dxa"/>
                    <w:bottom w:w="0" w:type="dxa"/>
                    <w:right w:w="0" w:type="dxa"/>
                  </w:tcMar>
                  <w:vAlign w:val="center"/>
                  <w:hideMark/>
                </w:tcPr>
                <w:p w:rsidR="00D60A9F" w:rsidRDefault="00D60A9F" w:rsidP="00D05C19">
                  <w:pPr>
                    <w:spacing w:after="0" w:line="235" w:lineRule="atLeast"/>
                    <w:jc w:val="both"/>
                    <w:rPr>
                      <w:rFonts w:ascii="Arial" w:eastAsia="Times New Roman" w:hAnsi="Arial" w:cs="Arial"/>
                      <w:color w:val="000000"/>
                      <w:sz w:val="20"/>
                      <w:szCs w:val="24"/>
                      <w:bdr w:val="none" w:sz="0" w:space="0" w:color="auto" w:frame="1"/>
                      <w:lang w:val="es-ES"/>
                    </w:rPr>
                  </w:pPr>
                  <w:r w:rsidRPr="00D60A9F">
                    <w:rPr>
                      <w:rFonts w:ascii="Arial" w:eastAsia="Times New Roman" w:hAnsi="Arial" w:cs="Arial"/>
                      <w:color w:val="000000"/>
                      <w:sz w:val="20"/>
                      <w:szCs w:val="24"/>
                      <w:bdr w:val="none" w:sz="0" w:space="0" w:color="auto" w:frame="1"/>
                      <w:lang w:val="es-ES"/>
                    </w:rPr>
                    <w:t xml:space="preserve">Esta petición </w:t>
                  </w:r>
                  <w:r w:rsidR="00D05C19">
                    <w:rPr>
                      <w:rFonts w:ascii="Arial" w:eastAsia="Times New Roman" w:hAnsi="Arial" w:cs="Arial"/>
                      <w:color w:val="000000"/>
                      <w:sz w:val="20"/>
                      <w:szCs w:val="24"/>
                      <w:bdr w:val="none" w:sz="0" w:space="0" w:color="auto" w:frame="1"/>
                      <w:lang w:val="es-ES"/>
                    </w:rPr>
                    <w:t>se encontraba en la Dirección J</w:t>
                  </w:r>
                  <w:r w:rsidRPr="00D60A9F">
                    <w:rPr>
                      <w:rFonts w:ascii="Arial" w:eastAsia="Times New Roman" w:hAnsi="Arial" w:cs="Arial"/>
                      <w:color w:val="000000"/>
                      <w:sz w:val="20"/>
                      <w:szCs w:val="24"/>
                      <w:bdr w:val="none" w:sz="0" w:space="0" w:color="auto" w:frame="1"/>
                      <w:lang w:val="es-ES"/>
                    </w:rPr>
                    <w:t>urídica</w:t>
                  </w:r>
                  <w:r w:rsidR="00E64553">
                    <w:rPr>
                      <w:rFonts w:ascii="Arial" w:eastAsia="Times New Roman" w:hAnsi="Arial" w:cs="Arial"/>
                      <w:color w:val="000000"/>
                      <w:sz w:val="20"/>
                      <w:szCs w:val="24"/>
                      <w:bdr w:val="none" w:sz="0" w:space="0" w:color="auto" w:frame="1"/>
                      <w:lang w:val="es-ES"/>
                    </w:rPr>
                    <w:t xml:space="preserve">, quien no dio respuesta a la </w:t>
                  </w:r>
                  <w:r w:rsidR="00E64553" w:rsidRPr="008A2D80">
                    <w:rPr>
                      <w:rFonts w:ascii="Arial" w:eastAsia="Times New Roman" w:hAnsi="Arial" w:cs="Arial"/>
                      <w:color w:val="000000"/>
                      <w:sz w:val="20"/>
                      <w:szCs w:val="24"/>
                      <w:bdr w:val="none" w:sz="0" w:space="0" w:color="auto" w:frame="1"/>
                      <w:lang w:val="es-ES"/>
                    </w:rPr>
                    <w:t>misma</w:t>
                  </w:r>
                  <w:r w:rsidRPr="008A2D80">
                    <w:rPr>
                      <w:rFonts w:ascii="Arial" w:eastAsia="Times New Roman" w:hAnsi="Arial" w:cs="Arial"/>
                      <w:color w:val="000000"/>
                      <w:sz w:val="20"/>
                      <w:szCs w:val="24"/>
                      <w:bdr w:val="none" w:sz="0" w:space="0" w:color="auto" w:frame="1"/>
                      <w:lang w:val="es-ES"/>
                    </w:rPr>
                    <w:t>, el día 06 de julio del 2020 l</w:t>
                  </w:r>
                  <w:r w:rsidR="00E64553" w:rsidRPr="008A2D80">
                    <w:rPr>
                      <w:rFonts w:ascii="Arial" w:eastAsia="Times New Roman" w:hAnsi="Arial" w:cs="Arial"/>
                      <w:color w:val="000000"/>
                      <w:sz w:val="20"/>
                      <w:szCs w:val="24"/>
                      <w:bdr w:val="none" w:sz="0" w:space="0" w:color="auto" w:frame="1"/>
                      <w:lang w:val="es-ES"/>
                    </w:rPr>
                    <w:t>a</w:t>
                  </w:r>
                  <w:r w:rsidRPr="008A2D80">
                    <w:rPr>
                      <w:rFonts w:ascii="Arial" w:eastAsia="Times New Roman" w:hAnsi="Arial" w:cs="Arial"/>
                      <w:color w:val="000000"/>
                      <w:sz w:val="20"/>
                      <w:szCs w:val="24"/>
                      <w:bdr w:val="none" w:sz="0" w:space="0" w:color="auto" w:frame="1"/>
                      <w:lang w:val="es-ES"/>
                    </w:rPr>
                    <w:t xml:space="preserve"> trasladaron </w:t>
                  </w:r>
                  <w:r w:rsidR="00E64553" w:rsidRPr="008A2D80">
                    <w:rPr>
                      <w:rFonts w:ascii="Arial" w:eastAsia="Times New Roman" w:hAnsi="Arial" w:cs="Arial"/>
                      <w:color w:val="000000"/>
                      <w:sz w:val="20"/>
                      <w:szCs w:val="24"/>
                      <w:bdr w:val="none" w:sz="0" w:space="0" w:color="auto" w:frame="1"/>
                      <w:lang w:val="es-ES"/>
                    </w:rPr>
                    <w:t xml:space="preserve">ya vencida </w:t>
                  </w:r>
                  <w:r w:rsidRPr="008A2D80">
                    <w:rPr>
                      <w:rFonts w:ascii="Arial" w:eastAsia="Times New Roman" w:hAnsi="Arial" w:cs="Arial"/>
                      <w:color w:val="000000"/>
                      <w:sz w:val="20"/>
                      <w:szCs w:val="24"/>
                      <w:bdr w:val="none" w:sz="0" w:space="0" w:color="auto" w:frame="1"/>
                      <w:lang w:val="es-ES"/>
                    </w:rPr>
                    <w:t xml:space="preserve">al área de </w:t>
                  </w:r>
                  <w:r w:rsidR="00E64553" w:rsidRPr="008A2D80">
                    <w:rPr>
                      <w:rFonts w:ascii="Arial" w:eastAsia="Times New Roman" w:hAnsi="Arial" w:cs="Arial"/>
                      <w:color w:val="000000"/>
                      <w:sz w:val="20"/>
                      <w:szCs w:val="24"/>
                      <w:bdr w:val="none" w:sz="0" w:space="0" w:color="auto" w:frame="1"/>
                      <w:lang w:val="es-ES"/>
                    </w:rPr>
                    <w:t>M</w:t>
                  </w:r>
                  <w:r w:rsidRPr="008A2D80">
                    <w:rPr>
                      <w:rFonts w:ascii="Arial" w:eastAsia="Times New Roman" w:hAnsi="Arial" w:cs="Arial"/>
                      <w:color w:val="000000"/>
                      <w:sz w:val="20"/>
                      <w:szCs w:val="24"/>
                      <w:bdr w:val="none" w:sz="0" w:space="0" w:color="auto" w:frame="1"/>
                      <w:lang w:val="es-ES"/>
                    </w:rPr>
                    <w:t>eritocracia</w:t>
                  </w:r>
                  <w:r w:rsidR="008A2D80">
                    <w:rPr>
                      <w:rFonts w:ascii="Arial" w:eastAsia="Times New Roman" w:hAnsi="Arial" w:cs="Arial"/>
                      <w:color w:val="000000"/>
                      <w:sz w:val="20"/>
                      <w:szCs w:val="24"/>
                      <w:bdr w:val="none" w:sz="0" w:space="0" w:color="auto" w:frame="1"/>
                      <w:lang w:val="es-ES"/>
                    </w:rPr>
                    <w:t xml:space="preserve"> y </w:t>
                  </w:r>
                  <w:r w:rsidRPr="008A2D80">
                    <w:rPr>
                      <w:rFonts w:ascii="Arial" w:eastAsia="Times New Roman" w:hAnsi="Arial" w:cs="Arial"/>
                      <w:color w:val="000000"/>
                      <w:sz w:val="20"/>
                      <w:szCs w:val="24"/>
                      <w:bdr w:val="none" w:sz="0" w:space="0" w:color="auto" w:frame="1"/>
                      <w:lang w:val="es-ES"/>
                    </w:rPr>
                    <w:t xml:space="preserve">solicitaron a Gestión Documental </w:t>
                  </w:r>
                  <w:r w:rsidR="008A2D80">
                    <w:rPr>
                      <w:rFonts w:ascii="Arial" w:eastAsia="Times New Roman" w:hAnsi="Arial" w:cs="Arial"/>
                      <w:color w:val="000000"/>
                      <w:sz w:val="20"/>
                      <w:szCs w:val="24"/>
                      <w:bdr w:val="none" w:sz="0" w:space="0" w:color="auto" w:frame="1"/>
                      <w:lang w:val="es-ES"/>
                    </w:rPr>
                    <w:t xml:space="preserve">suspender los </w:t>
                  </w:r>
                  <w:r w:rsidRPr="008A2D80">
                    <w:rPr>
                      <w:rFonts w:ascii="Arial" w:eastAsia="Times New Roman" w:hAnsi="Arial" w:cs="Arial"/>
                      <w:color w:val="000000"/>
                      <w:sz w:val="20"/>
                      <w:szCs w:val="24"/>
                      <w:bdr w:val="none" w:sz="0" w:space="0" w:color="auto" w:frame="1"/>
                      <w:lang w:val="es-ES"/>
                    </w:rPr>
                    <w:t>términos</w:t>
                  </w:r>
                  <w:r w:rsidR="008A2D80" w:rsidRPr="008A2D80">
                    <w:rPr>
                      <w:rFonts w:ascii="Arial" w:eastAsia="Times New Roman" w:hAnsi="Arial" w:cs="Arial"/>
                      <w:color w:val="000000"/>
                      <w:sz w:val="20"/>
                      <w:szCs w:val="24"/>
                      <w:bdr w:val="none" w:sz="0" w:space="0" w:color="auto" w:frame="1"/>
                      <w:lang w:val="es-ES"/>
                    </w:rPr>
                    <w:t>.</w:t>
                  </w:r>
                  <w:r w:rsidRPr="008A2D80">
                    <w:rPr>
                      <w:rFonts w:ascii="Arial" w:eastAsia="Times New Roman" w:hAnsi="Arial" w:cs="Arial"/>
                      <w:color w:val="000000"/>
                      <w:sz w:val="20"/>
                      <w:szCs w:val="24"/>
                      <w:bdr w:val="none" w:sz="0" w:space="0" w:color="auto" w:frame="1"/>
                      <w:lang w:val="es-ES"/>
                    </w:rPr>
                    <w:t xml:space="preserve"> Esta solicitud no era competencia de </w:t>
                  </w:r>
                  <w:r w:rsidR="00E64553" w:rsidRPr="008A2D80">
                    <w:rPr>
                      <w:rFonts w:ascii="Arial" w:eastAsia="Times New Roman" w:hAnsi="Arial" w:cs="Arial"/>
                      <w:color w:val="000000"/>
                      <w:sz w:val="20"/>
                      <w:szCs w:val="24"/>
                      <w:bdr w:val="none" w:sz="0" w:space="0" w:color="auto" w:frame="1"/>
                      <w:lang w:val="es-ES"/>
                    </w:rPr>
                    <w:t>M</w:t>
                  </w:r>
                  <w:r w:rsidRPr="008A2D80">
                    <w:rPr>
                      <w:rFonts w:ascii="Arial" w:eastAsia="Times New Roman" w:hAnsi="Arial" w:cs="Arial"/>
                      <w:color w:val="000000"/>
                      <w:sz w:val="20"/>
                      <w:szCs w:val="24"/>
                      <w:bdr w:val="none" w:sz="0" w:space="0" w:color="auto" w:frame="1"/>
                      <w:lang w:val="es-ES"/>
                    </w:rPr>
                    <w:t xml:space="preserve">eritocracia y como ya no se podía trasladar, </w:t>
                  </w:r>
                  <w:r w:rsidR="00E64553" w:rsidRPr="008A2D80">
                    <w:rPr>
                      <w:rFonts w:ascii="Arial" w:eastAsia="Times New Roman" w:hAnsi="Arial" w:cs="Arial"/>
                      <w:color w:val="000000"/>
                      <w:sz w:val="20"/>
                      <w:szCs w:val="24"/>
                      <w:bdr w:val="none" w:sz="0" w:space="0" w:color="auto" w:frame="1"/>
                      <w:lang w:val="es-ES"/>
                    </w:rPr>
                    <w:t>la</w:t>
                  </w:r>
                  <w:r w:rsidRPr="008A2D80">
                    <w:rPr>
                      <w:rFonts w:ascii="Arial" w:eastAsia="Times New Roman" w:hAnsi="Arial" w:cs="Arial"/>
                      <w:color w:val="000000"/>
                      <w:sz w:val="20"/>
                      <w:szCs w:val="24"/>
                      <w:bdr w:val="none" w:sz="0" w:space="0" w:color="auto" w:frame="1"/>
                      <w:lang w:val="es-ES"/>
                    </w:rPr>
                    <w:t xml:space="preserve"> Subdirección proyecto la respuesta </w:t>
                  </w:r>
                  <w:r w:rsidR="00E64553" w:rsidRPr="008A2D80">
                    <w:rPr>
                      <w:rFonts w:ascii="Arial" w:eastAsia="Times New Roman" w:hAnsi="Arial" w:cs="Arial"/>
                      <w:color w:val="000000"/>
                      <w:sz w:val="20"/>
                      <w:szCs w:val="24"/>
                      <w:bdr w:val="none" w:sz="0" w:space="0" w:color="auto" w:frame="1"/>
                      <w:lang w:val="es-ES"/>
                    </w:rPr>
                    <w:t xml:space="preserve">para darle </w:t>
                  </w:r>
                  <w:r w:rsidRPr="008A2D80">
                    <w:rPr>
                      <w:rFonts w:ascii="Arial" w:eastAsia="Times New Roman" w:hAnsi="Arial" w:cs="Arial"/>
                      <w:color w:val="000000"/>
                      <w:sz w:val="20"/>
                      <w:szCs w:val="24"/>
                      <w:bdr w:val="none" w:sz="0" w:space="0" w:color="auto" w:frame="1"/>
                      <w:lang w:val="es-ES"/>
                    </w:rPr>
                    <w:t>salida.</w:t>
                  </w:r>
                  <w:r w:rsidRPr="00D60A9F">
                    <w:rPr>
                      <w:rFonts w:ascii="Arial" w:eastAsia="Times New Roman" w:hAnsi="Arial" w:cs="Arial"/>
                      <w:color w:val="000000"/>
                      <w:sz w:val="20"/>
                      <w:szCs w:val="24"/>
                      <w:bdr w:val="none" w:sz="0" w:space="0" w:color="auto" w:frame="1"/>
                      <w:lang w:val="es-ES"/>
                    </w:rPr>
                    <w:t> </w:t>
                  </w:r>
                </w:p>
                <w:p w:rsidR="003758DA" w:rsidRDefault="003758DA" w:rsidP="00D05C19">
                  <w:pPr>
                    <w:spacing w:after="0" w:line="235" w:lineRule="atLeast"/>
                    <w:jc w:val="both"/>
                    <w:rPr>
                      <w:rFonts w:ascii="Arial" w:eastAsia="Times New Roman" w:hAnsi="Arial" w:cs="Arial"/>
                      <w:color w:val="000000"/>
                      <w:sz w:val="20"/>
                      <w:szCs w:val="24"/>
                      <w:bdr w:val="none" w:sz="0" w:space="0" w:color="auto" w:frame="1"/>
                      <w:lang w:val="es-ES"/>
                    </w:rPr>
                  </w:pPr>
                </w:p>
                <w:p w:rsidR="003758DA" w:rsidRPr="00D60A9F" w:rsidRDefault="003758DA" w:rsidP="003758DA">
                  <w:pPr>
                    <w:spacing w:after="0" w:line="235" w:lineRule="atLeast"/>
                    <w:jc w:val="both"/>
                    <w:rPr>
                      <w:rFonts w:ascii="Calibri" w:eastAsia="Times New Roman" w:hAnsi="Calibri" w:cs="Calibri"/>
                      <w:sz w:val="20"/>
                      <w:lang w:val="es-ES"/>
                    </w:rPr>
                  </w:pPr>
                  <w:r w:rsidRPr="006C3AA6">
                    <w:rPr>
                      <w:rFonts w:ascii="Arial" w:eastAsia="Times New Roman" w:hAnsi="Arial" w:cs="Arial"/>
                      <w:color w:val="000000"/>
                      <w:sz w:val="20"/>
                      <w:szCs w:val="24"/>
                      <w:bdr w:val="none" w:sz="0" w:space="0" w:color="auto" w:frame="1"/>
                      <w:lang w:val="es-ES"/>
                    </w:rPr>
                    <w:t xml:space="preserve">Una vez socializado el informe preliminar </w:t>
                  </w:r>
                  <w:r w:rsidR="00BD50F8" w:rsidRPr="006C3AA6">
                    <w:rPr>
                      <w:rFonts w:ascii="Arial" w:eastAsia="Times New Roman" w:hAnsi="Arial" w:cs="Arial"/>
                      <w:color w:val="000000"/>
                      <w:sz w:val="20"/>
                      <w:szCs w:val="24"/>
                      <w:bdr w:val="none" w:sz="0" w:space="0" w:color="auto" w:frame="1"/>
                      <w:lang w:val="es-ES"/>
                    </w:rPr>
                    <w:t xml:space="preserve">a </w:t>
                  </w:r>
                  <w:r w:rsidRPr="006C3AA6">
                    <w:rPr>
                      <w:rFonts w:ascii="Arial" w:eastAsia="Times New Roman" w:hAnsi="Arial" w:cs="Arial"/>
                      <w:color w:val="000000"/>
                      <w:sz w:val="20"/>
                      <w:szCs w:val="24"/>
                      <w:bdr w:val="none" w:sz="0" w:space="0" w:color="auto" w:frame="1"/>
                      <w:lang w:val="es-ES"/>
                    </w:rPr>
                    <w:t>la Dirección Jurídica, señala que el traslado se hizo dentro del término</w:t>
                  </w:r>
                  <w:r w:rsidR="006C3AA6" w:rsidRPr="006C3AA6">
                    <w:rPr>
                      <w:rFonts w:ascii="Arial" w:eastAsia="Times New Roman" w:hAnsi="Arial" w:cs="Arial"/>
                      <w:color w:val="000000"/>
                      <w:sz w:val="20"/>
                      <w:szCs w:val="24"/>
                      <w:bdr w:val="none" w:sz="0" w:space="0" w:color="auto" w:frame="1"/>
                      <w:lang w:val="es-ES"/>
                    </w:rPr>
                    <w:t xml:space="preserve">. Al ser </w:t>
                  </w:r>
                  <w:r w:rsidRPr="006C3AA6">
                    <w:rPr>
                      <w:rFonts w:ascii="Arial" w:eastAsia="Times New Roman" w:hAnsi="Arial" w:cs="Arial"/>
                      <w:color w:val="000000"/>
                      <w:sz w:val="20"/>
                      <w:szCs w:val="24"/>
                      <w:bdr w:val="none" w:sz="0" w:space="0" w:color="auto" w:frame="1"/>
                      <w:lang w:val="es-ES"/>
                    </w:rPr>
                    <w:t xml:space="preserve">verificado el historial del radicado </w:t>
                  </w:r>
                  <w:r w:rsidR="006C3AA6" w:rsidRPr="006C3AA6">
                    <w:rPr>
                      <w:rFonts w:ascii="Arial" w:eastAsia="Times New Roman" w:hAnsi="Arial" w:cs="Arial"/>
                      <w:color w:val="000000"/>
                      <w:sz w:val="20"/>
                      <w:szCs w:val="24"/>
                      <w:bdr w:val="none" w:sz="0" w:space="0" w:color="auto" w:frame="1"/>
                      <w:lang w:val="es-ES"/>
                    </w:rPr>
                    <w:t xml:space="preserve">por parte de </w:t>
                  </w:r>
                  <w:r w:rsidRPr="006C3AA6">
                    <w:rPr>
                      <w:rFonts w:ascii="Arial" w:eastAsia="Times New Roman" w:hAnsi="Arial" w:cs="Arial"/>
                      <w:color w:val="000000"/>
                      <w:sz w:val="20"/>
                      <w:szCs w:val="24"/>
                      <w:bdr w:val="none" w:sz="0" w:space="0" w:color="auto" w:frame="1"/>
                      <w:lang w:val="es-ES"/>
                    </w:rPr>
                    <w:t>la Oficina de Control Interno</w:t>
                  </w:r>
                  <w:r w:rsidR="006C3AA6" w:rsidRPr="006C3AA6">
                    <w:rPr>
                      <w:rFonts w:ascii="Arial" w:eastAsia="Times New Roman" w:hAnsi="Arial" w:cs="Arial"/>
                      <w:color w:val="000000"/>
                      <w:sz w:val="20"/>
                      <w:szCs w:val="24"/>
                      <w:bdr w:val="none" w:sz="0" w:space="0" w:color="auto" w:frame="1"/>
                      <w:lang w:val="es-ES"/>
                    </w:rPr>
                    <w:t>,</w:t>
                  </w:r>
                  <w:r w:rsidRPr="006C3AA6">
                    <w:rPr>
                      <w:rFonts w:ascii="Arial" w:eastAsia="Times New Roman" w:hAnsi="Arial" w:cs="Arial"/>
                      <w:color w:val="000000"/>
                      <w:sz w:val="20"/>
                      <w:szCs w:val="24"/>
                      <w:bdr w:val="none" w:sz="0" w:space="0" w:color="auto" w:frame="1"/>
                      <w:lang w:val="es-ES"/>
                    </w:rPr>
                    <w:t xml:space="preserve"> </w:t>
                  </w:r>
                  <w:r w:rsidR="006C3AA6" w:rsidRPr="006C3AA6">
                    <w:rPr>
                      <w:rFonts w:ascii="Arial" w:eastAsia="Times New Roman" w:hAnsi="Arial" w:cs="Arial"/>
                      <w:color w:val="000000"/>
                      <w:sz w:val="20"/>
                      <w:szCs w:val="24"/>
                      <w:bdr w:val="none" w:sz="0" w:space="0" w:color="auto" w:frame="1"/>
                      <w:lang w:val="es-ES"/>
                    </w:rPr>
                    <w:t xml:space="preserve">se </w:t>
                  </w:r>
                  <w:r w:rsidRPr="006C3AA6">
                    <w:rPr>
                      <w:rFonts w:ascii="Arial" w:eastAsia="Times New Roman" w:hAnsi="Arial" w:cs="Arial"/>
                      <w:color w:val="000000"/>
                      <w:sz w:val="20"/>
                      <w:szCs w:val="24"/>
                      <w:bdr w:val="none" w:sz="0" w:space="0" w:color="auto" w:frame="1"/>
                      <w:lang w:val="es-ES"/>
                    </w:rPr>
                    <w:t>evidencia que el Grupo de Gestión Meritocracia recibió la petición a un día del vencimiento, sobre el tiempo para dar una respuesta oportuna.</w:t>
                  </w:r>
                  <w:r>
                    <w:rPr>
                      <w:rFonts w:ascii="Arial" w:eastAsia="Times New Roman" w:hAnsi="Arial" w:cs="Arial"/>
                      <w:color w:val="0070C0"/>
                      <w:sz w:val="20"/>
                      <w:szCs w:val="24"/>
                      <w:bdr w:val="none" w:sz="0" w:space="0" w:color="auto" w:frame="1"/>
                      <w:lang w:val="es-ES"/>
                    </w:rPr>
                    <w:t xml:space="preserve">  </w:t>
                  </w:r>
                </w:p>
              </w:tc>
            </w:tr>
          </w:tbl>
          <w:p w:rsidR="00D60A9F" w:rsidRPr="00D60A9F" w:rsidRDefault="00D60A9F" w:rsidP="00D05C19">
            <w:pPr>
              <w:spacing w:after="0" w:line="240" w:lineRule="auto"/>
              <w:jc w:val="both"/>
              <w:rPr>
                <w:rFonts w:ascii="Calibri" w:eastAsia="Times New Roman" w:hAnsi="Calibri" w:cs="Calibri"/>
                <w:color w:val="000000"/>
                <w:sz w:val="20"/>
                <w:lang w:val="es-ES"/>
              </w:rPr>
            </w:pPr>
          </w:p>
        </w:tc>
      </w:tr>
      <w:tr w:rsidR="00D60A9F" w:rsidRPr="00D60A9F" w:rsidTr="00D60A9F">
        <w:trPr>
          <w:trHeight w:val="660"/>
        </w:trPr>
        <w:tc>
          <w:tcPr>
            <w:tcW w:w="162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60A9F" w:rsidRPr="00D60A9F" w:rsidRDefault="00D60A9F" w:rsidP="00D60A9F">
            <w:pPr>
              <w:spacing w:after="0" w:line="235" w:lineRule="atLeast"/>
              <w:jc w:val="right"/>
              <w:rPr>
                <w:rFonts w:ascii="Calibri" w:eastAsia="Times New Roman" w:hAnsi="Calibri" w:cs="Calibri"/>
                <w:color w:val="000000"/>
                <w:sz w:val="20"/>
                <w:lang w:val="en-US"/>
              </w:rPr>
            </w:pPr>
            <w:r w:rsidRPr="00D60A9F">
              <w:rPr>
                <w:rFonts w:ascii="Arial" w:eastAsia="Times New Roman" w:hAnsi="Arial" w:cs="Arial"/>
                <w:color w:val="201F1E"/>
                <w:sz w:val="20"/>
                <w:szCs w:val="24"/>
                <w:bdr w:val="none" w:sz="0" w:space="0" w:color="auto" w:frame="1"/>
                <w:lang w:val="en-US"/>
              </w:rPr>
              <w:t>20202060111282 </w:t>
            </w:r>
          </w:p>
        </w:tc>
        <w:tc>
          <w:tcPr>
            <w:tcW w:w="673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70"/>
            </w:tblGrid>
            <w:tr w:rsidR="00D60A9F" w:rsidRPr="00D60A9F" w:rsidTr="00D60A9F">
              <w:trPr>
                <w:trHeight w:val="660"/>
                <w:tblCellSpacing w:w="15" w:type="dxa"/>
              </w:trPr>
              <w:tc>
                <w:tcPr>
                  <w:tcW w:w="6410" w:type="dxa"/>
                  <w:tcMar>
                    <w:top w:w="0" w:type="dxa"/>
                    <w:left w:w="0" w:type="dxa"/>
                    <w:bottom w:w="0" w:type="dxa"/>
                    <w:right w:w="0" w:type="dxa"/>
                  </w:tcMar>
                  <w:vAlign w:val="center"/>
                  <w:hideMark/>
                </w:tcPr>
                <w:p w:rsidR="00D60A9F" w:rsidRPr="00D60A9F" w:rsidRDefault="00D60A9F" w:rsidP="00D05C19">
                  <w:pPr>
                    <w:spacing w:after="0" w:line="235" w:lineRule="atLeast"/>
                    <w:jc w:val="both"/>
                    <w:rPr>
                      <w:rFonts w:ascii="Calibri" w:eastAsia="Times New Roman" w:hAnsi="Calibri" w:cs="Calibri"/>
                      <w:sz w:val="20"/>
                      <w:lang w:val="es-ES"/>
                    </w:rPr>
                  </w:pPr>
                  <w:r w:rsidRPr="00D60A9F">
                    <w:rPr>
                      <w:rFonts w:ascii="Arial" w:eastAsia="Times New Roman" w:hAnsi="Arial" w:cs="Arial"/>
                      <w:color w:val="201F1E"/>
                      <w:sz w:val="20"/>
                      <w:szCs w:val="24"/>
                      <w:bdr w:val="none" w:sz="0" w:space="0" w:color="auto" w:frame="1"/>
                      <w:lang w:val="es-ES"/>
                    </w:rPr>
                    <w:t>Se respondió de manera extemporánea, pero l</w:t>
                  </w:r>
                  <w:r>
                    <w:rPr>
                      <w:rFonts w:ascii="Arial" w:eastAsia="Times New Roman" w:hAnsi="Arial" w:cs="Arial"/>
                      <w:color w:val="201F1E"/>
                      <w:sz w:val="20"/>
                      <w:szCs w:val="24"/>
                      <w:bdr w:val="none" w:sz="0" w:space="0" w:color="auto" w:frame="1"/>
                      <w:lang w:val="es-ES"/>
                    </w:rPr>
                    <w:t xml:space="preserve">a información requerida se </w:t>
                  </w:r>
                  <w:r w:rsidR="00412CCF">
                    <w:rPr>
                      <w:rFonts w:ascii="Arial" w:eastAsia="Times New Roman" w:hAnsi="Arial" w:cs="Arial"/>
                      <w:color w:val="201F1E"/>
                      <w:sz w:val="20"/>
                      <w:szCs w:val="24"/>
                      <w:bdr w:val="none" w:sz="0" w:space="0" w:color="auto" w:frame="1"/>
                      <w:lang w:val="es-ES"/>
                    </w:rPr>
                    <w:t>suminis</w:t>
                  </w:r>
                  <w:r w:rsidR="00412CCF" w:rsidRPr="00D60A9F">
                    <w:rPr>
                      <w:rFonts w:ascii="Arial" w:eastAsia="Times New Roman" w:hAnsi="Arial" w:cs="Arial"/>
                      <w:color w:val="201F1E"/>
                      <w:sz w:val="20"/>
                      <w:szCs w:val="24"/>
                      <w:bdr w:val="none" w:sz="0" w:space="0" w:color="auto" w:frame="1"/>
                      <w:lang w:val="es-ES"/>
                    </w:rPr>
                    <w:t>tró</w:t>
                  </w:r>
                  <w:r>
                    <w:rPr>
                      <w:rFonts w:ascii="Arial" w:eastAsia="Times New Roman" w:hAnsi="Arial" w:cs="Arial"/>
                      <w:color w:val="201F1E"/>
                      <w:sz w:val="20"/>
                      <w:szCs w:val="24"/>
                      <w:bdr w:val="none" w:sz="0" w:space="0" w:color="auto" w:frame="1"/>
                      <w:lang w:val="es-ES"/>
                    </w:rPr>
                    <w:t>.</w:t>
                  </w:r>
                  <w:r w:rsidRPr="00D60A9F">
                    <w:rPr>
                      <w:rFonts w:ascii="Arial" w:eastAsia="Times New Roman" w:hAnsi="Arial" w:cs="Arial"/>
                      <w:color w:val="201F1E"/>
                      <w:sz w:val="20"/>
                      <w:szCs w:val="24"/>
                      <w:bdr w:val="none" w:sz="0" w:space="0" w:color="auto" w:frame="1"/>
                      <w:lang w:val="es-ES"/>
                    </w:rPr>
                    <w:t> </w:t>
                  </w:r>
                </w:p>
              </w:tc>
            </w:tr>
          </w:tbl>
          <w:p w:rsidR="00D60A9F" w:rsidRPr="00D60A9F" w:rsidRDefault="00D60A9F" w:rsidP="00D05C19">
            <w:pPr>
              <w:spacing w:after="0" w:line="240" w:lineRule="auto"/>
              <w:jc w:val="both"/>
              <w:rPr>
                <w:rFonts w:ascii="Calibri" w:eastAsia="Times New Roman" w:hAnsi="Calibri" w:cs="Calibri"/>
                <w:color w:val="000000"/>
                <w:sz w:val="20"/>
                <w:lang w:val="es-ES"/>
              </w:rPr>
            </w:pPr>
          </w:p>
        </w:tc>
      </w:tr>
      <w:tr w:rsidR="00D60A9F" w:rsidRPr="00D60A9F" w:rsidTr="00D60A9F">
        <w:trPr>
          <w:trHeight w:val="1320"/>
        </w:trPr>
        <w:tc>
          <w:tcPr>
            <w:tcW w:w="162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60A9F" w:rsidRPr="00D60A9F" w:rsidRDefault="00D60A9F" w:rsidP="00D60A9F">
            <w:pPr>
              <w:spacing w:after="0" w:line="235" w:lineRule="atLeast"/>
              <w:jc w:val="right"/>
              <w:rPr>
                <w:rFonts w:ascii="Calibri" w:eastAsia="Times New Roman" w:hAnsi="Calibri" w:cs="Calibri"/>
                <w:color w:val="000000"/>
                <w:sz w:val="20"/>
                <w:lang w:val="es-ES"/>
              </w:rPr>
            </w:pPr>
            <w:r w:rsidRPr="00D60A9F">
              <w:rPr>
                <w:rFonts w:ascii="Arial" w:eastAsia="Times New Roman" w:hAnsi="Arial" w:cs="Arial"/>
                <w:color w:val="201F1E"/>
                <w:sz w:val="20"/>
                <w:szCs w:val="24"/>
                <w:bdr w:val="none" w:sz="0" w:space="0" w:color="auto" w:frame="1"/>
                <w:lang w:val="es-ES"/>
              </w:rPr>
              <w:t>20202060102462 </w:t>
            </w:r>
          </w:p>
        </w:tc>
        <w:tc>
          <w:tcPr>
            <w:tcW w:w="673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70"/>
            </w:tblGrid>
            <w:tr w:rsidR="00D60A9F" w:rsidRPr="00D60A9F" w:rsidTr="00D60A9F">
              <w:trPr>
                <w:trHeight w:val="722"/>
                <w:tblCellSpacing w:w="15" w:type="dxa"/>
              </w:trPr>
              <w:tc>
                <w:tcPr>
                  <w:tcW w:w="7715" w:type="dxa"/>
                  <w:tcMar>
                    <w:top w:w="0" w:type="dxa"/>
                    <w:left w:w="0" w:type="dxa"/>
                    <w:bottom w:w="0" w:type="dxa"/>
                    <w:right w:w="0" w:type="dxa"/>
                  </w:tcMar>
                  <w:vAlign w:val="center"/>
                  <w:hideMark/>
                </w:tcPr>
                <w:p w:rsidR="00D60A9F" w:rsidRPr="00D60A9F" w:rsidRDefault="00D60A9F" w:rsidP="00D05C19">
                  <w:pPr>
                    <w:spacing w:after="0" w:line="235" w:lineRule="atLeast"/>
                    <w:jc w:val="both"/>
                    <w:rPr>
                      <w:rFonts w:ascii="Calibri" w:eastAsia="Times New Roman" w:hAnsi="Calibri" w:cs="Calibri"/>
                      <w:sz w:val="20"/>
                      <w:lang w:val="es-ES"/>
                    </w:rPr>
                  </w:pPr>
                  <w:r w:rsidRPr="00D60A9F">
                    <w:rPr>
                      <w:rFonts w:ascii="Arial" w:eastAsia="Times New Roman" w:hAnsi="Arial" w:cs="Arial"/>
                      <w:color w:val="201F1E"/>
                      <w:sz w:val="20"/>
                      <w:szCs w:val="24"/>
                      <w:bdr w:val="none" w:sz="0" w:space="0" w:color="auto" w:frame="1"/>
                      <w:lang w:val="es-ES"/>
                    </w:rPr>
                    <w:t xml:space="preserve">Según lo estipulado en la circular 004 del 2020 de </w:t>
                  </w:r>
                  <w:r w:rsidR="00D562E6">
                    <w:rPr>
                      <w:rFonts w:ascii="Arial" w:eastAsia="Times New Roman" w:hAnsi="Arial" w:cs="Arial"/>
                      <w:color w:val="201F1E"/>
                      <w:sz w:val="20"/>
                      <w:szCs w:val="24"/>
                      <w:bdr w:val="none" w:sz="0" w:space="0" w:color="auto" w:frame="1"/>
                      <w:lang w:val="es-ES"/>
                    </w:rPr>
                    <w:t>la P</w:t>
                  </w:r>
                  <w:r w:rsidRPr="00D60A9F">
                    <w:rPr>
                      <w:rFonts w:ascii="Arial" w:eastAsia="Times New Roman" w:hAnsi="Arial" w:cs="Arial"/>
                      <w:color w:val="201F1E"/>
                      <w:sz w:val="20"/>
                      <w:szCs w:val="24"/>
                      <w:bdr w:val="none" w:sz="0" w:space="0" w:color="auto" w:frame="1"/>
                      <w:lang w:val="es-ES"/>
                    </w:rPr>
                    <w:t>residencia</w:t>
                  </w:r>
                  <w:r w:rsidR="00D562E6">
                    <w:rPr>
                      <w:rFonts w:ascii="Arial" w:eastAsia="Times New Roman" w:hAnsi="Arial" w:cs="Arial"/>
                      <w:color w:val="201F1E"/>
                      <w:sz w:val="20"/>
                      <w:szCs w:val="24"/>
                      <w:bdr w:val="none" w:sz="0" w:space="0" w:color="auto" w:frame="1"/>
                      <w:lang w:val="es-ES"/>
                    </w:rPr>
                    <w:t>,</w:t>
                  </w:r>
                  <w:r w:rsidRPr="00D60A9F">
                    <w:rPr>
                      <w:rFonts w:ascii="Arial" w:eastAsia="Times New Roman" w:hAnsi="Arial" w:cs="Arial"/>
                      <w:color w:val="201F1E"/>
                      <w:sz w:val="20"/>
                      <w:szCs w:val="24"/>
                      <w:bdr w:val="none" w:sz="0" w:space="0" w:color="auto" w:frame="1"/>
                      <w:lang w:val="es-ES"/>
                    </w:rPr>
                    <w:t xml:space="preserve"> hay un correo donde se está manejando todo lo relacionado con la E.S.E, en su momento no se tuvo en cuenta esta petición por la cantidad de solicitudes que estaban llegando al correo. </w:t>
                  </w:r>
                </w:p>
              </w:tc>
            </w:tr>
          </w:tbl>
          <w:p w:rsidR="00D60A9F" w:rsidRPr="00D60A9F" w:rsidRDefault="00D60A9F" w:rsidP="00D05C19">
            <w:pPr>
              <w:spacing w:after="0" w:line="240" w:lineRule="auto"/>
              <w:jc w:val="both"/>
              <w:rPr>
                <w:rFonts w:ascii="Calibri" w:eastAsia="Times New Roman" w:hAnsi="Calibri" w:cs="Calibri"/>
                <w:color w:val="000000"/>
                <w:sz w:val="20"/>
                <w:lang w:val="es-ES"/>
              </w:rPr>
            </w:pPr>
          </w:p>
        </w:tc>
      </w:tr>
      <w:tr w:rsidR="00D60A9F" w:rsidRPr="00D60A9F" w:rsidTr="00D60A9F">
        <w:trPr>
          <w:trHeight w:val="1320"/>
        </w:trPr>
        <w:tc>
          <w:tcPr>
            <w:tcW w:w="162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60A9F" w:rsidRPr="00D60A9F" w:rsidRDefault="00D60A9F" w:rsidP="00D60A9F">
            <w:pPr>
              <w:spacing w:after="0" w:line="235" w:lineRule="atLeast"/>
              <w:jc w:val="right"/>
              <w:rPr>
                <w:rFonts w:ascii="Calibri" w:eastAsia="Times New Roman" w:hAnsi="Calibri" w:cs="Calibri"/>
                <w:color w:val="000000"/>
                <w:sz w:val="20"/>
                <w:lang w:val="en-US"/>
              </w:rPr>
            </w:pPr>
            <w:r w:rsidRPr="00D60A9F">
              <w:rPr>
                <w:rFonts w:ascii="Arial" w:eastAsia="Times New Roman" w:hAnsi="Arial" w:cs="Arial"/>
                <w:color w:val="201F1E"/>
                <w:sz w:val="20"/>
                <w:szCs w:val="24"/>
                <w:bdr w:val="none" w:sz="0" w:space="0" w:color="auto" w:frame="1"/>
                <w:lang w:val="en-US"/>
              </w:rPr>
              <w:t>20202060095812 </w:t>
            </w:r>
          </w:p>
        </w:tc>
        <w:tc>
          <w:tcPr>
            <w:tcW w:w="673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60A9F" w:rsidRPr="00D60A9F" w:rsidRDefault="00D60A9F" w:rsidP="00D05C19">
            <w:pPr>
              <w:spacing w:after="0" w:line="235" w:lineRule="atLeast"/>
              <w:jc w:val="both"/>
              <w:rPr>
                <w:rFonts w:ascii="Calibri" w:eastAsia="Times New Roman" w:hAnsi="Calibri" w:cs="Calibri"/>
                <w:color w:val="000000"/>
                <w:sz w:val="20"/>
                <w:lang w:val="es-ES"/>
              </w:rPr>
            </w:pPr>
            <w:r w:rsidRPr="00D60A9F">
              <w:rPr>
                <w:rFonts w:ascii="Arial" w:eastAsia="Times New Roman" w:hAnsi="Arial" w:cs="Arial"/>
                <w:color w:val="201F1E"/>
                <w:sz w:val="20"/>
                <w:szCs w:val="24"/>
                <w:bdr w:val="none" w:sz="0" w:space="0" w:color="auto" w:frame="1"/>
                <w:lang w:val="es-ES"/>
              </w:rPr>
              <w:t xml:space="preserve">Se proyectó </w:t>
            </w:r>
            <w:r w:rsidR="00D562E6">
              <w:rPr>
                <w:rFonts w:ascii="Arial" w:eastAsia="Times New Roman" w:hAnsi="Arial" w:cs="Arial"/>
                <w:color w:val="201F1E"/>
                <w:sz w:val="20"/>
                <w:szCs w:val="24"/>
                <w:bdr w:val="none" w:sz="0" w:space="0" w:color="auto" w:frame="1"/>
                <w:lang w:val="es-ES"/>
              </w:rPr>
              <w:t xml:space="preserve">la respuesta </w:t>
            </w:r>
            <w:r w:rsidRPr="00D60A9F">
              <w:rPr>
                <w:rFonts w:ascii="Arial" w:eastAsia="Times New Roman" w:hAnsi="Arial" w:cs="Arial"/>
                <w:color w:val="201F1E"/>
                <w:sz w:val="20"/>
                <w:szCs w:val="24"/>
                <w:bdr w:val="none" w:sz="0" w:space="0" w:color="auto" w:frame="1"/>
                <w:lang w:val="es-ES"/>
              </w:rPr>
              <w:t>el día 16-03-2020</w:t>
            </w:r>
            <w:r w:rsidR="00D562E6">
              <w:rPr>
                <w:rFonts w:ascii="Arial" w:eastAsia="Times New Roman" w:hAnsi="Arial" w:cs="Arial"/>
                <w:color w:val="201F1E"/>
                <w:sz w:val="20"/>
                <w:szCs w:val="24"/>
                <w:bdr w:val="none" w:sz="0" w:space="0" w:color="auto" w:frame="1"/>
                <w:lang w:val="es-ES"/>
              </w:rPr>
              <w:t>,</w:t>
            </w:r>
            <w:r w:rsidRPr="00D60A9F">
              <w:rPr>
                <w:rFonts w:ascii="Arial" w:eastAsia="Times New Roman" w:hAnsi="Arial" w:cs="Arial"/>
                <w:color w:val="201F1E"/>
                <w:sz w:val="20"/>
                <w:szCs w:val="24"/>
                <w:bdr w:val="none" w:sz="0" w:space="0" w:color="auto" w:frame="1"/>
                <w:lang w:val="es-ES"/>
              </w:rPr>
              <w:t xml:space="preserve"> pero la petición no se alcanzó a entregar a Gestión documental para su respectiva digitalización, en el mes de julio al realizar un barrido por los </w:t>
            </w:r>
            <w:r w:rsidR="00D562E6">
              <w:rPr>
                <w:rFonts w:ascii="Arial" w:eastAsia="Times New Roman" w:hAnsi="Arial" w:cs="Arial"/>
                <w:color w:val="201F1E"/>
                <w:sz w:val="20"/>
                <w:szCs w:val="24"/>
                <w:bdr w:val="none" w:sz="0" w:space="0" w:color="auto" w:frame="1"/>
                <w:lang w:val="es-ES"/>
              </w:rPr>
              <w:t>O</w:t>
            </w:r>
            <w:r w:rsidRPr="00D60A9F">
              <w:rPr>
                <w:rFonts w:ascii="Arial" w:eastAsia="Times New Roman" w:hAnsi="Arial" w:cs="Arial"/>
                <w:color w:val="201F1E"/>
                <w:sz w:val="20"/>
                <w:szCs w:val="24"/>
                <w:bdr w:val="none" w:sz="0" w:space="0" w:color="auto" w:frame="1"/>
                <w:lang w:val="es-ES"/>
              </w:rPr>
              <w:t>rfeos que se encontraban en rojo</w:t>
            </w:r>
            <w:r w:rsidR="00D562E6">
              <w:rPr>
                <w:rFonts w:ascii="Arial" w:eastAsia="Times New Roman" w:hAnsi="Arial" w:cs="Arial"/>
                <w:color w:val="201F1E"/>
                <w:sz w:val="20"/>
                <w:szCs w:val="24"/>
                <w:bdr w:val="none" w:sz="0" w:space="0" w:color="auto" w:frame="1"/>
                <w:lang w:val="es-ES"/>
              </w:rPr>
              <w:t>,</w:t>
            </w:r>
            <w:r w:rsidRPr="00D60A9F">
              <w:rPr>
                <w:rFonts w:ascii="Arial" w:eastAsia="Times New Roman" w:hAnsi="Arial" w:cs="Arial"/>
                <w:color w:val="201F1E"/>
                <w:sz w:val="20"/>
                <w:szCs w:val="24"/>
                <w:bdr w:val="none" w:sz="0" w:space="0" w:color="auto" w:frame="1"/>
                <w:lang w:val="es-ES"/>
              </w:rPr>
              <w:t xml:space="preserve"> se realiza el proceso de firma digital y se envía nuevamente a la entidad correspondiente. </w:t>
            </w:r>
          </w:p>
        </w:tc>
      </w:tr>
    </w:tbl>
    <w:p w:rsidR="008C6495" w:rsidRDefault="008C6495" w:rsidP="00C77747">
      <w:pPr>
        <w:spacing w:after="0"/>
        <w:jc w:val="both"/>
        <w:rPr>
          <w:rFonts w:ascii="Arial" w:hAnsi="Arial" w:cs="Arial"/>
          <w:noProof/>
          <w:lang w:eastAsia="es-CO"/>
        </w:rPr>
      </w:pPr>
    </w:p>
    <w:p w:rsidR="002474A2" w:rsidRDefault="002474A2" w:rsidP="002474A2">
      <w:pPr>
        <w:spacing w:after="0"/>
        <w:ind w:left="284"/>
        <w:jc w:val="both"/>
        <w:rPr>
          <w:rFonts w:ascii="Arial" w:hAnsi="Arial" w:cs="Arial"/>
          <w:noProof/>
          <w:lang w:eastAsia="es-CO"/>
        </w:rPr>
      </w:pPr>
      <w:r w:rsidRPr="009031EA">
        <w:rPr>
          <w:rFonts w:ascii="Arial" w:hAnsi="Arial" w:cs="Arial"/>
          <w:noProof/>
          <w:lang w:eastAsia="es-CO"/>
        </w:rPr>
        <w:t xml:space="preserve">En la siguiente gráfica se muestran los resultados de los últimos </w:t>
      </w:r>
      <w:r w:rsidR="00275E35">
        <w:rPr>
          <w:rFonts w:ascii="Arial" w:hAnsi="Arial" w:cs="Arial"/>
          <w:noProof/>
          <w:lang w:eastAsia="es-CO"/>
        </w:rPr>
        <w:t xml:space="preserve">cuatro </w:t>
      </w:r>
      <w:r w:rsidRPr="009031EA">
        <w:rPr>
          <w:rFonts w:ascii="Arial" w:hAnsi="Arial" w:cs="Arial"/>
          <w:noProof/>
          <w:lang w:eastAsia="es-CO"/>
        </w:rPr>
        <w:t>(</w:t>
      </w:r>
      <w:r w:rsidR="00275E35">
        <w:rPr>
          <w:rFonts w:ascii="Arial" w:hAnsi="Arial" w:cs="Arial"/>
          <w:noProof/>
          <w:lang w:eastAsia="es-CO"/>
        </w:rPr>
        <w:t>4</w:t>
      </w:r>
      <w:r w:rsidRPr="009031EA">
        <w:rPr>
          <w:rFonts w:ascii="Arial" w:hAnsi="Arial" w:cs="Arial"/>
          <w:noProof/>
          <w:lang w:eastAsia="es-CO"/>
        </w:rPr>
        <w:t>) seguimientos llevados a cabo por la Oficina de Control Interno</w:t>
      </w:r>
      <w:r w:rsidR="009031EA" w:rsidRPr="009031EA">
        <w:rPr>
          <w:rFonts w:ascii="Arial" w:hAnsi="Arial" w:cs="Arial"/>
          <w:noProof/>
          <w:lang w:eastAsia="es-CO"/>
        </w:rPr>
        <w:t>, frente</w:t>
      </w:r>
      <w:r w:rsidR="009031EA">
        <w:rPr>
          <w:rFonts w:ascii="Arial" w:hAnsi="Arial" w:cs="Arial"/>
          <w:noProof/>
          <w:lang w:eastAsia="es-CO"/>
        </w:rPr>
        <w:t xml:space="preserve"> a la evaluación actual:</w:t>
      </w:r>
    </w:p>
    <w:p w:rsidR="007237A0" w:rsidRPr="000979FE" w:rsidRDefault="007237A0" w:rsidP="007237A0">
      <w:pPr>
        <w:spacing w:after="0" w:line="276" w:lineRule="auto"/>
        <w:ind w:firstLine="284"/>
        <w:jc w:val="both"/>
        <w:rPr>
          <w:rFonts w:ascii="Arial" w:hAnsi="Arial" w:cs="Arial"/>
          <w:noProof/>
          <w:lang w:eastAsia="es-CO"/>
        </w:rPr>
      </w:pPr>
    </w:p>
    <w:p w:rsidR="003D376A" w:rsidRDefault="007237A0" w:rsidP="007237A0">
      <w:pPr>
        <w:spacing w:after="0" w:line="276" w:lineRule="auto"/>
        <w:ind w:left="708"/>
        <w:jc w:val="both"/>
        <w:rPr>
          <w:rFonts w:ascii="Arial" w:hAnsi="Arial" w:cs="Arial"/>
          <w:b/>
          <w:noProof/>
          <w:sz w:val="16"/>
          <w:szCs w:val="16"/>
          <w:lang w:eastAsia="es-CO"/>
        </w:rPr>
      </w:pPr>
      <w:r>
        <w:rPr>
          <w:rFonts w:ascii="Arial" w:hAnsi="Arial" w:cs="Arial"/>
          <w:b/>
          <w:noProof/>
          <w:sz w:val="16"/>
          <w:szCs w:val="16"/>
          <w:lang w:eastAsia="es-CO"/>
        </w:rPr>
        <w:t xml:space="preserve">   </w:t>
      </w:r>
    </w:p>
    <w:p w:rsidR="003D376A" w:rsidRDefault="003D376A" w:rsidP="007237A0">
      <w:pPr>
        <w:spacing w:after="0" w:line="276" w:lineRule="auto"/>
        <w:ind w:left="708"/>
        <w:jc w:val="both"/>
        <w:rPr>
          <w:rFonts w:ascii="Arial" w:hAnsi="Arial" w:cs="Arial"/>
          <w:b/>
          <w:noProof/>
          <w:sz w:val="16"/>
          <w:szCs w:val="16"/>
          <w:lang w:eastAsia="es-CO"/>
        </w:rPr>
      </w:pPr>
    </w:p>
    <w:p w:rsidR="003D376A" w:rsidRDefault="003D376A" w:rsidP="007237A0">
      <w:pPr>
        <w:spacing w:after="0" w:line="276" w:lineRule="auto"/>
        <w:ind w:left="708"/>
        <w:jc w:val="both"/>
        <w:rPr>
          <w:rFonts w:ascii="Arial" w:hAnsi="Arial" w:cs="Arial"/>
          <w:b/>
          <w:noProof/>
          <w:sz w:val="16"/>
          <w:szCs w:val="16"/>
          <w:lang w:eastAsia="es-CO"/>
        </w:rPr>
      </w:pPr>
    </w:p>
    <w:p w:rsidR="007237A0" w:rsidRPr="00B61B47" w:rsidRDefault="003D376A" w:rsidP="007237A0">
      <w:pPr>
        <w:spacing w:after="0" w:line="276" w:lineRule="auto"/>
        <w:ind w:left="708"/>
        <w:jc w:val="both"/>
        <w:rPr>
          <w:rFonts w:ascii="Arial" w:hAnsi="Arial" w:cs="Arial"/>
          <w:noProof/>
          <w:lang w:eastAsia="es-CO"/>
        </w:rPr>
      </w:pPr>
      <w:r>
        <w:rPr>
          <w:rFonts w:ascii="Arial" w:hAnsi="Arial" w:cs="Arial"/>
          <w:b/>
          <w:noProof/>
          <w:sz w:val="16"/>
          <w:szCs w:val="16"/>
          <w:lang w:eastAsia="es-CO"/>
        </w:rPr>
        <w:t xml:space="preserve">   </w:t>
      </w:r>
      <w:r w:rsidR="007237A0" w:rsidRPr="00952733">
        <w:rPr>
          <w:rFonts w:ascii="Arial" w:hAnsi="Arial" w:cs="Arial"/>
          <w:b/>
          <w:noProof/>
          <w:sz w:val="16"/>
          <w:szCs w:val="16"/>
          <w:lang w:eastAsia="es-CO"/>
        </w:rPr>
        <w:t>Gráfica</w:t>
      </w:r>
      <w:r w:rsidR="007237A0">
        <w:rPr>
          <w:rFonts w:ascii="Arial" w:hAnsi="Arial" w:cs="Arial"/>
          <w:b/>
          <w:noProof/>
          <w:sz w:val="16"/>
          <w:szCs w:val="16"/>
          <w:lang w:eastAsia="es-CO"/>
        </w:rPr>
        <w:t xml:space="preserve"> No. 3</w:t>
      </w:r>
    </w:p>
    <w:p w:rsidR="00C77747" w:rsidRDefault="008C6495" w:rsidP="00C77747">
      <w:pPr>
        <w:spacing w:after="0"/>
        <w:jc w:val="center"/>
      </w:pPr>
      <w:r>
        <w:rPr>
          <w:noProof/>
          <w:lang w:val="en-US"/>
        </w:rPr>
        <w:drawing>
          <wp:inline distT="0" distB="0" distL="0" distR="0" wp14:anchorId="71FCD655" wp14:editId="0BB76894">
            <wp:extent cx="4572000" cy="2743200"/>
            <wp:effectExtent l="0" t="0" r="0" b="0"/>
            <wp:docPr id="1" name="Gráfico 1">
              <a:extLst xmlns:a="http://schemas.openxmlformats.org/drawingml/2006/main">
                <a:ext uri="{FF2B5EF4-FFF2-40B4-BE49-F238E27FC236}">
                  <a16:creationId xmlns:a16="http://schemas.microsoft.com/office/drawing/2014/main" id="{F3F95F69-FF15-4B83-8159-98C6F6F372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190A" w:rsidRDefault="00C77747" w:rsidP="00C77747">
      <w:pPr>
        <w:spacing w:after="0"/>
        <w:ind w:firstLine="708"/>
        <w:rPr>
          <w:rFonts w:ascii="Arial" w:eastAsia="Times New Roman" w:hAnsi="Arial" w:cs="Arial"/>
          <w:b/>
          <w:bCs/>
          <w:i/>
          <w:sz w:val="14"/>
          <w:szCs w:val="14"/>
          <w:lang w:eastAsia="es-CO"/>
        </w:rPr>
      </w:pPr>
      <w:r>
        <w:rPr>
          <w:rFonts w:ascii="Arial" w:eastAsia="Times New Roman" w:hAnsi="Arial" w:cs="Arial"/>
          <w:b/>
          <w:bCs/>
          <w:i/>
          <w:sz w:val="14"/>
          <w:szCs w:val="14"/>
          <w:lang w:eastAsia="es-CO"/>
        </w:rPr>
        <w:t xml:space="preserve">   </w:t>
      </w:r>
      <w:r w:rsidR="00E5190A" w:rsidRPr="00393F83">
        <w:rPr>
          <w:rFonts w:ascii="Arial" w:eastAsia="Times New Roman" w:hAnsi="Arial" w:cs="Arial"/>
          <w:b/>
          <w:bCs/>
          <w:i/>
          <w:sz w:val="14"/>
          <w:szCs w:val="14"/>
          <w:lang w:eastAsia="es-CO"/>
        </w:rPr>
        <w:t xml:space="preserve">Fuente: </w:t>
      </w:r>
      <w:r w:rsidR="00E5190A">
        <w:rPr>
          <w:rFonts w:ascii="Arial" w:eastAsia="Times New Roman" w:hAnsi="Arial" w:cs="Arial"/>
          <w:b/>
          <w:bCs/>
          <w:i/>
          <w:sz w:val="14"/>
          <w:szCs w:val="14"/>
          <w:lang w:eastAsia="es-CO"/>
        </w:rPr>
        <w:t xml:space="preserve">Papeles de trabajo OCI- Periodos mencionados en la gráfica. </w:t>
      </w:r>
    </w:p>
    <w:p w:rsidR="00C77747" w:rsidRDefault="00C77747" w:rsidP="00C77747">
      <w:pPr>
        <w:spacing w:after="0"/>
        <w:ind w:firstLine="708"/>
        <w:rPr>
          <w:rFonts w:ascii="Arial" w:eastAsia="Times New Roman" w:hAnsi="Arial" w:cs="Arial"/>
          <w:b/>
          <w:bCs/>
          <w:i/>
          <w:sz w:val="14"/>
          <w:szCs w:val="14"/>
          <w:lang w:eastAsia="es-CO"/>
        </w:rPr>
      </w:pPr>
    </w:p>
    <w:p w:rsidR="00C77747" w:rsidRPr="00C77747" w:rsidRDefault="00C77747" w:rsidP="00C77747">
      <w:pPr>
        <w:spacing w:after="0"/>
        <w:ind w:firstLine="708"/>
      </w:pPr>
    </w:p>
    <w:p w:rsidR="006E3CB1" w:rsidRPr="0047510B" w:rsidRDefault="00C77747" w:rsidP="000B14A1">
      <w:pPr>
        <w:spacing w:after="0" w:line="256" w:lineRule="auto"/>
        <w:ind w:left="284"/>
        <w:jc w:val="both"/>
        <w:rPr>
          <w:rFonts w:ascii="Arial" w:eastAsia="Times New Roman" w:hAnsi="Arial" w:cs="Arial"/>
          <w:bCs/>
          <w:szCs w:val="21"/>
          <w:lang w:eastAsia="es-CO"/>
        </w:rPr>
      </w:pPr>
      <w:r>
        <w:rPr>
          <w:rFonts w:ascii="Arial" w:hAnsi="Arial" w:cs="Arial"/>
          <w:noProof/>
          <w:lang w:eastAsia="es-CO"/>
        </w:rPr>
        <w:t>Como se ha apreciado en los últimos seguimientos, l</w:t>
      </w:r>
      <w:r w:rsidR="000B14A1" w:rsidRPr="0047510B">
        <w:rPr>
          <w:rFonts w:ascii="Arial" w:hAnsi="Arial" w:cs="Arial"/>
          <w:noProof/>
          <w:lang w:eastAsia="es-CO"/>
        </w:rPr>
        <w:t>as PQRSD extemporáneas son</w:t>
      </w:r>
      <w:r w:rsidR="00377E45" w:rsidRPr="0047510B">
        <w:rPr>
          <w:rFonts w:ascii="Arial" w:hAnsi="Arial" w:cs="Arial"/>
          <w:noProof/>
          <w:lang w:eastAsia="es-CO"/>
        </w:rPr>
        <w:t xml:space="preserve"> un nú</w:t>
      </w:r>
      <w:r w:rsidR="000B14A1" w:rsidRPr="0047510B">
        <w:rPr>
          <w:rFonts w:ascii="Arial" w:hAnsi="Arial" w:cs="Arial"/>
          <w:noProof/>
          <w:lang w:eastAsia="es-CO"/>
        </w:rPr>
        <w:t xml:space="preserve">mero reducido, </w:t>
      </w:r>
      <w:r w:rsidR="002117D9" w:rsidRPr="0047510B">
        <w:rPr>
          <w:rFonts w:ascii="Arial" w:hAnsi="Arial" w:cs="Arial"/>
          <w:noProof/>
          <w:lang w:eastAsia="es-CO"/>
        </w:rPr>
        <w:t xml:space="preserve">es importante </w:t>
      </w:r>
      <w:r w:rsidR="000B14A1" w:rsidRPr="0047510B">
        <w:rPr>
          <w:rFonts w:ascii="Arial" w:hAnsi="Arial" w:cs="Arial"/>
          <w:noProof/>
          <w:lang w:eastAsia="es-CO"/>
        </w:rPr>
        <w:t xml:space="preserve"> continuar fortaleciendo la </w:t>
      </w:r>
      <w:r w:rsidR="000B14A1" w:rsidRPr="0047510B">
        <w:rPr>
          <w:rFonts w:ascii="Arial" w:eastAsia="Times New Roman" w:hAnsi="Arial" w:cs="Arial"/>
          <w:bCs/>
          <w:szCs w:val="21"/>
          <w:lang w:eastAsia="es-CO"/>
        </w:rPr>
        <w:t>revisión constante a los controles establecidos</w:t>
      </w:r>
      <w:r w:rsidR="002117D9" w:rsidRPr="0047510B">
        <w:rPr>
          <w:rFonts w:ascii="Arial" w:eastAsia="Times New Roman" w:hAnsi="Arial" w:cs="Arial"/>
          <w:bCs/>
          <w:szCs w:val="21"/>
          <w:lang w:eastAsia="es-CO"/>
        </w:rPr>
        <w:t>,</w:t>
      </w:r>
      <w:r w:rsidR="000B14A1" w:rsidRPr="0047510B">
        <w:rPr>
          <w:rFonts w:ascii="Arial" w:eastAsia="Times New Roman" w:hAnsi="Arial" w:cs="Arial"/>
          <w:bCs/>
          <w:szCs w:val="21"/>
          <w:lang w:eastAsia="es-CO"/>
        </w:rPr>
        <w:t xml:space="preserve"> para el riesgo transversal denominado “</w:t>
      </w:r>
      <w:r w:rsidR="000B14A1" w:rsidRPr="0047510B">
        <w:rPr>
          <w:rFonts w:ascii="Arial" w:eastAsia="Times New Roman" w:hAnsi="Arial" w:cs="Arial"/>
          <w:b/>
          <w:bCs/>
          <w:szCs w:val="21"/>
          <w:lang w:eastAsia="es-CO"/>
        </w:rPr>
        <w:t>Atención extemporánea y/o imprecisa a los Grupos de valor</w:t>
      </w:r>
      <w:r w:rsidR="000B14A1" w:rsidRPr="0047510B">
        <w:rPr>
          <w:rFonts w:ascii="Arial" w:eastAsia="Times New Roman" w:hAnsi="Arial" w:cs="Arial"/>
          <w:bCs/>
          <w:szCs w:val="21"/>
          <w:lang w:eastAsia="es-CO"/>
        </w:rPr>
        <w:t xml:space="preserve">”, </w:t>
      </w:r>
      <w:r w:rsidR="002117D9" w:rsidRPr="0047510B">
        <w:rPr>
          <w:rFonts w:ascii="Arial" w:eastAsia="Times New Roman" w:hAnsi="Arial" w:cs="Arial"/>
          <w:bCs/>
          <w:szCs w:val="21"/>
          <w:lang w:eastAsia="es-CO"/>
        </w:rPr>
        <w:t xml:space="preserve">el cual </w:t>
      </w:r>
      <w:r w:rsidR="000B14A1" w:rsidRPr="0047510B">
        <w:rPr>
          <w:rFonts w:ascii="Arial" w:eastAsia="Times New Roman" w:hAnsi="Arial" w:cs="Arial"/>
          <w:bCs/>
          <w:szCs w:val="21"/>
          <w:lang w:eastAsia="es-CO"/>
        </w:rPr>
        <w:t>se encuentra definido en el Mapa de Riesgos Institucional.</w:t>
      </w:r>
    </w:p>
    <w:p w:rsidR="007237A0" w:rsidRPr="0047510B" w:rsidRDefault="000B14A1" w:rsidP="000B14A1">
      <w:pPr>
        <w:spacing w:after="0" w:line="256" w:lineRule="auto"/>
        <w:ind w:left="284"/>
        <w:jc w:val="both"/>
        <w:rPr>
          <w:rFonts w:ascii="Arial" w:hAnsi="Arial" w:cs="Arial"/>
          <w:b/>
          <w:noProof/>
          <w:lang w:eastAsia="es-CO"/>
        </w:rPr>
      </w:pPr>
      <w:r w:rsidRPr="0047510B">
        <w:rPr>
          <w:rFonts w:ascii="Arial" w:eastAsia="Times New Roman" w:hAnsi="Arial" w:cs="Arial"/>
          <w:bCs/>
          <w:szCs w:val="21"/>
          <w:lang w:eastAsia="es-CO"/>
        </w:rPr>
        <w:t xml:space="preserve"> </w:t>
      </w:r>
    </w:p>
    <w:p w:rsidR="007237A0" w:rsidRDefault="00772E2E" w:rsidP="007237A0">
      <w:pPr>
        <w:spacing w:after="0" w:line="256" w:lineRule="auto"/>
        <w:ind w:left="284" w:hanging="284"/>
        <w:jc w:val="both"/>
        <w:rPr>
          <w:rFonts w:ascii="Arial" w:hAnsi="Arial" w:cs="Arial"/>
          <w:lang w:eastAsia="es-CO"/>
        </w:rPr>
      </w:pPr>
      <w:r>
        <w:rPr>
          <w:rFonts w:ascii="Arial" w:hAnsi="Arial" w:cs="Arial"/>
          <w:b/>
          <w:noProof/>
          <w:lang w:eastAsia="es-CO"/>
        </w:rPr>
        <w:t>4. PQRSD sin r</w:t>
      </w:r>
      <w:r w:rsidR="007237A0">
        <w:rPr>
          <w:rFonts w:ascii="Arial" w:hAnsi="Arial" w:cs="Arial"/>
          <w:b/>
          <w:noProof/>
          <w:lang w:eastAsia="es-CO"/>
        </w:rPr>
        <w:t xml:space="preserve">espuesta: </w:t>
      </w:r>
      <w:r w:rsidR="007237A0" w:rsidRPr="000A0E58">
        <w:rPr>
          <w:rFonts w:ascii="Arial" w:hAnsi="Arial" w:cs="Arial"/>
          <w:lang w:eastAsia="es-CO"/>
        </w:rPr>
        <w:t xml:space="preserve">Una vez efectuada la consulta </w:t>
      </w:r>
      <w:r w:rsidR="007237A0">
        <w:rPr>
          <w:rFonts w:ascii="Arial" w:hAnsi="Arial" w:cs="Arial"/>
          <w:lang w:eastAsia="es-CO"/>
        </w:rPr>
        <w:t>por “</w:t>
      </w:r>
      <w:r w:rsidR="007237A0">
        <w:rPr>
          <w:rFonts w:ascii="Arial" w:hAnsi="Arial" w:cs="Arial"/>
          <w:i/>
          <w:lang w:eastAsia="es-CO"/>
        </w:rPr>
        <w:t>E</w:t>
      </w:r>
      <w:r w:rsidR="007237A0" w:rsidRPr="000A0E58">
        <w:rPr>
          <w:rFonts w:ascii="Arial" w:hAnsi="Arial" w:cs="Arial"/>
          <w:i/>
          <w:lang w:eastAsia="es-CO"/>
        </w:rPr>
        <w:t>stadísticas</w:t>
      </w:r>
      <w:r w:rsidR="007237A0">
        <w:rPr>
          <w:rFonts w:ascii="Arial" w:hAnsi="Arial" w:cs="Arial"/>
          <w:i/>
          <w:lang w:eastAsia="es-CO"/>
        </w:rPr>
        <w:t>”</w:t>
      </w:r>
      <w:r w:rsidR="007237A0">
        <w:rPr>
          <w:rFonts w:ascii="Arial" w:hAnsi="Arial" w:cs="Arial"/>
          <w:lang w:eastAsia="es-CO"/>
        </w:rPr>
        <w:t xml:space="preserve"> </w:t>
      </w:r>
      <w:r w:rsidR="000B14A1">
        <w:rPr>
          <w:rFonts w:ascii="Arial" w:hAnsi="Arial" w:cs="Arial"/>
          <w:lang w:eastAsia="es-CO"/>
        </w:rPr>
        <w:t xml:space="preserve">en el Sistema </w:t>
      </w:r>
      <w:r w:rsidR="007237A0" w:rsidRPr="000A0E58">
        <w:rPr>
          <w:rFonts w:ascii="Arial" w:hAnsi="Arial" w:cs="Arial"/>
          <w:lang w:eastAsia="es-CO"/>
        </w:rPr>
        <w:t xml:space="preserve">ORFEO, </w:t>
      </w:r>
      <w:r w:rsidR="007237A0">
        <w:rPr>
          <w:rFonts w:ascii="Arial" w:hAnsi="Arial" w:cs="Arial"/>
          <w:lang w:eastAsia="es-CO"/>
        </w:rPr>
        <w:t xml:space="preserve">arroja el </w:t>
      </w:r>
      <w:r w:rsidR="007237A0" w:rsidRPr="000A0E58">
        <w:rPr>
          <w:rFonts w:ascii="Arial" w:hAnsi="Arial" w:cs="Arial"/>
          <w:lang w:eastAsia="es-CO"/>
        </w:rPr>
        <w:t>registr</w:t>
      </w:r>
      <w:r w:rsidR="007237A0">
        <w:rPr>
          <w:rFonts w:ascii="Arial" w:hAnsi="Arial" w:cs="Arial"/>
          <w:lang w:eastAsia="es-CO"/>
        </w:rPr>
        <w:t>o</w:t>
      </w:r>
      <w:r w:rsidR="007237A0" w:rsidRPr="000A0E58">
        <w:rPr>
          <w:rFonts w:ascii="Arial" w:hAnsi="Arial" w:cs="Arial"/>
          <w:lang w:eastAsia="es-CO"/>
        </w:rPr>
        <w:t xml:space="preserve"> </w:t>
      </w:r>
      <w:r w:rsidR="007237A0">
        <w:rPr>
          <w:rFonts w:ascii="Arial" w:hAnsi="Arial" w:cs="Arial"/>
          <w:lang w:eastAsia="es-CO"/>
        </w:rPr>
        <w:t xml:space="preserve">de </w:t>
      </w:r>
      <w:r w:rsidR="00460A95">
        <w:rPr>
          <w:rFonts w:ascii="Arial" w:hAnsi="Arial" w:cs="Arial"/>
          <w:lang w:eastAsia="es-CO"/>
        </w:rPr>
        <w:t xml:space="preserve">seis </w:t>
      </w:r>
      <w:r w:rsidR="007237A0" w:rsidRPr="000A0E58">
        <w:rPr>
          <w:rFonts w:ascii="Arial" w:hAnsi="Arial" w:cs="Arial"/>
          <w:lang w:eastAsia="es-CO"/>
        </w:rPr>
        <w:t>(</w:t>
      </w:r>
      <w:r w:rsidR="00460A95">
        <w:rPr>
          <w:rFonts w:ascii="Arial" w:hAnsi="Arial" w:cs="Arial"/>
          <w:lang w:eastAsia="es-CO"/>
        </w:rPr>
        <w:t>6</w:t>
      </w:r>
      <w:r w:rsidR="007237A0" w:rsidRPr="000A0E58">
        <w:rPr>
          <w:rFonts w:ascii="Arial" w:hAnsi="Arial" w:cs="Arial"/>
          <w:lang w:eastAsia="es-CO"/>
        </w:rPr>
        <w:t>) radic</w:t>
      </w:r>
      <w:r w:rsidR="007237A0">
        <w:rPr>
          <w:rFonts w:ascii="Arial" w:hAnsi="Arial" w:cs="Arial"/>
          <w:lang w:eastAsia="es-CO"/>
        </w:rPr>
        <w:t>ados sin respu</w:t>
      </w:r>
      <w:r w:rsidR="00CD682D">
        <w:rPr>
          <w:rFonts w:ascii="Arial" w:hAnsi="Arial" w:cs="Arial"/>
          <w:lang w:eastAsia="es-CO"/>
        </w:rPr>
        <w:t xml:space="preserve">esta, </w:t>
      </w:r>
      <w:r w:rsidR="00127E6D">
        <w:rPr>
          <w:rFonts w:ascii="Arial" w:hAnsi="Arial" w:cs="Arial"/>
          <w:lang w:eastAsia="es-CO"/>
        </w:rPr>
        <w:t>cuatro</w:t>
      </w:r>
      <w:r w:rsidR="00460A95">
        <w:rPr>
          <w:rFonts w:ascii="Arial" w:hAnsi="Arial" w:cs="Arial"/>
          <w:lang w:eastAsia="es-CO"/>
        </w:rPr>
        <w:t xml:space="preserve"> (</w:t>
      </w:r>
      <w:r w:rsidR="00127E6D">
        <w:rPr>
          <w:rFonts w:ascii="Arial" w:hAnsi="Arial" w:cs="Arial"/>
          <w:lang w:eastAsia="es-CO"/>
        </w:rPr>
        <w:t>4</w:t>
      </w:r>
      <w:r w:rsidR="00460A95">
        <w:rPr>
          <w:rFonts w:ascii="Arial" w:hAnsi="Arial" w:cs="Arial"/>
          <w:lang w:eastAsia="es-CO"/>
        </w:rPr>
        <w:t xml:space="preserve">) </w:t>
      </w:r>
      <w:r w:rsidR="00CD682D">
        <w:rPr>
          <w:rFonts w:ascii="Arial" w:hAnsi="Arial" w:cs="Arial"/>
          <w:lang w:eastAsia="es-CO"/>
        </w:rPr>
        <w:t xml:space="preserve">a cargo </w:t>
      </w:r>
      <w:r w:rsidR="002474A2">
        <w:rPr>
          <w:rFonts w:ascii="Arial" w:hAnsi="Arial" w:cs="Arial"/>
          <w:lang w:eastAsia="es-CO"/>
        </w:rPr>
        <w:t>del Grupo</w:t>
      </w:r>
      <w:r w:rsidR="00CD682D">
        <w:rPr>
          <w:rFonts w:ascii="Arial" w:hAnsi="Arial" w:cs="Arial"/>
          <w:lang w:eastAsia="es-CO"/>
        </w:rPr>
        <w:t xml:space="preserve"> de Gestión Meritocracia</w:t>
      </w:r>
      <w:r w:rsidR="00966F9F">
        <w:rPr>
          <w:rFonts w:ascii="Arial" w:hAnsi="Arial" w:cs="Arial"/>
          <w:lang w:eastAsia="es-CO"/>
        </w:rPr>
        <w:t>,</w:t>
      </w:r>
      <w:r w:rsidR="00CD682D">
        <w:rPr>
          <w:rFonts w:ascii="Arial" w:hAnsi="Arial" w:cs="Arial"/>
          <w:lang w:eastAsia="es-CO"/>
        </w:rPr>
        <w:t xml:space="preserve"> y un</w:t>
      </w:r>
      <w:r w:rsidR="00460A95">
        <w:rPr>
          <w:rFonts w:ascii="Arial" w:hAnsi="Arial" w:cs="Arial"/>
          <w:lang w:eastAsia="es-CO"/>
        </w:rPr>
        <w:t>o</w:t>
      </w:r>
      <w:r w:rsidR="00CD682D">
        <w:rPr>
          <w:rFonts w:ascii="Arial" w:hAnsi="Arial" w:cs="Arial"/>
          <w:lang w:eastAsia="es-CO"/>
        </w:rPr>
        <w:t xml:space="preserve"> (1) </w:t>
      </w:r>
      <w:r w:rsidR="00460A95">
        <w:rPr>
          <w:rFonts w:ascii="Arial" w:hAnsi="Arial" w:cs="Arial"/>
          <w:lang w:eastAsia="es-CO"/>
        </w:rPr>
        <w:t xml:space="preserve">a cargo </w:t>
      </w:r>
      <w:r w:rsidR="00CD682D">
        <w:rPr>
          <w:rFonts w:ascii="Arial" w:hAnsi="Arial" w:cs="Arial"/>
          <w:lang w:eastAsia="es-CO"/>
        </w:rPr>
        <w:t>del Grupo de Servicio al Ciudadano Institucional</w:t>
      </w:r>
      <w:r w:rsidR="007237A0" w:rsidRPr="000A0E58">
        <w:rPr>
          <w:rFonts w:ascii="Arial" w:hAnsi="Arial" w:cs="Arial"/>
          <w:lang w:eastAsia="es-CO"/>
        </w:rPr>
        <w:t xml:space="preserve">; </w:t>
      </w:r>
      <w:r w:rsidR="007237A0">
        <w:rPr>
          <w:rFonts w:ascii="Arial" w:hAnsi="Arial" w:cs="Arial"/>
          <w:lang w:eastAsia="es-CO"/>
        </w:rPr>
        <w:t xml:space="preserve">sin embargo, al momento de verificar cada uno de ellos, se observó que estos fueron contestados oportunamente. </w:t>
      </w:r>
    </w:p>
    <w:p w:rsidR="007237A0" w:rsidRDefault="007237A0" w:rsidP="007237A0">
      <w:pPr>
        <w:spacing w:after="0" w:line="256" w:lineRule="auto"/>
        <w:ind w:left="284" w:hanging="284"/>
        <w:jc w:val="both"/>
        <w:rPr>
          <w:rFonts w:ascii="Arial" w:hAnsi="Arial" w:cs="Arial"/>
          <w:lang w:eastAsia="es-CO"/>
        </w:rPr>
      </w:pPr>
    </w:p>
    <w:p w:rsidR="007237A0" w:rsidRPr="00AA3600" w:rsidRDefault="007237A0" w:rsidP="007237A0">
      <w:pPr>
        <w:spacing w:after="0" w:line="256" w:lineRule="auto"/>
        <w:ind w:left="284" w:hanging="284"/>
        <w:jc w:val="both"/>
        <w:rPr>
          <w:rFonts w:ascii="Arial" w:hAnsi="Arial" w:cs="Arial"/>
          <w:color w:val="00B050"/>
          <w:lang w:eastAsia="es-CO"/>
        </w:rPr>
      </w:pPr>
      <w:r w:rsidRPr="005B506C">
        <w:rPr>
          <w:rFonts w:ascii="Arial" w:hAnsi="Arial" w:cs="Arial"/>
          <w:color w:val="0070C0"/>
          <w:lang w:eastAsia="es-CO"/>
        </w:rPr>
        <w:t xml:space="preserve">    </w:t>
      </w:r>
      <w:r w:rsidR="00460A95" w:rsidRPr="00AF2C06">
        <w:rPr>
          <w:rFonts w:ascii="Arial" w:hAnsi="Arial" w:cs="Arial"/>
          <w:lang w:eastAsia="es-CO"/>
        </w:rPr>
        <w:t>Una vez c</w:t>
      </w:r>
      <w:r w:rsidRPr="00AF2C06">
        <w:rPr>
          <w:rFonts w:ascii="Arial" w:eastAsia="Times New Roman" w:hAnsi="Arial" w:cs="Arial"/>
          <w:bCs/>
          <w:szCs w:val="21"/>
          <w:lang w:eastAsia="es-CO"/>
        </w:rPr>
        <w:t>onsultado el Ingeniero (OTIC) encargado de la plataforma</w:t>
      </w:r>
      <w:r w:rsidR="0072637B" w:rsidRPr="00AF2C06">
        <w:rPr>
          <w:rFonts w:ascii="Arial" w:eastAsia="Times New Roman" w:hAnsi="Arial" w:cs="Arial"/>
          <w:bCs/>
          <w:szCs w:val="21"/>
          <w:lang w:eastAsia="es-CO"/>
        </w:rPr>
        <w:t>,</w:t>
      </w:r>
      <w:r w:rsidRPr="00AF2C06">
        <w:rPr>
          <w:rFonts w:ascii="Arial" w:eastAsia="Times New Roman" w:hAnsi="Arial" w:cs="Arial"/>
          <w:bCs/>
          <w:szCs w:val="21"/>
          <w:lang w:eastAsia="es-CO"/>
        </w:rPr>
        <w:t xml:space="preserve"> indica </w:t>
      </w:r>
      <w:r w:rsidR="005B506C" w:rsidRPr="00AF2C06">
        <w:rPr>
          <w:rFonts w:ascii="Arial" w:eastAsia="Times New Roman" w:hAnsi="Arial" w:cs="Arial"/>
          <w:bCs/>
          <w:szCs w:val="21"/>
          <w:lang w:eastAsia="es-CO"/>
        </w:rPr>
        <w:t xml:space="preserve">que se verificaron los radicados </w:t>
      </w:r>
      <w:r w:rsidR="0072637B" w:rsidRPr="00AF2C06">
        <w:rPr>
          <w:rFonts w:ascii="Arial" w:eastAsia="Times New Roman" w:hAnsi="Arial" w:cs="Arial"/>
          <w:bCs/>
          <w:szCs w:val="21"/>
          <w:lang w:eastAsia="es-CO"/>
        </w:rPr>
        <w:t xml:space="preserve">y </w:t>
      </w:r>
      <w:r w:rsidR="005B506C" w:rsidRPr="00AF2C06">
        <w:rPr>
          <w:rFonts w:ascii="Arial" w:eastAsia="Times New Roman" w:hAnsi="Arial" w:cs="Arial"/>
          <w:bCs/>
          <w:szCs w:val="21"/>
          <w:lang w:eastAsia="es-CO"/>
        </w:rPr>
        <w:t>se encontró que no se actualiz</w:t>
      </w:r>
      <w:r w:rsidR="009E0DD7" w:rsidRPr="00AF2C06">
        <w:rPr>
          <w:rFonts w:ascii="Arial" w:eastAsia="Times New Roman" w:hAnsi="Arial" w:cs="Arial"/>
          <w:bCs/>
          <w:szCs w:val="21"/>
          <w:lang w:eastAsia="es-CO"/>
        </w:rPr>
        <w:t>ó</w:t>
      </w:r>
      <w:r w:rsidR="005B506C" w:rsidRPr="00AF2C06">
        <w:rPr>
          <w:rFonts w:ascii="Arial" w:eastAsia="Times New Roman" w:hAnsi="Arial" w:cs="Arial"/>
          <w:bCs/>
          <w:szCs w:val="21"/>
          <w:lang w:eastAsia="es-CO"/>
        </w:rPr>
        <w:t xml:space="preserve"> la fecha en el momento de digitalizar el documento</w:t>
      </w:r>
      <w:r w:rsidR="0072637B" w:rsidRPr="00AF2C06">
        <w:rPr>
          <w:rFonts w:ascii="Arial" w:eastAsia="Times New Roman" w:hAnsi="Arial" w:cs="Arial"/>
          <w:bCs/>
          <w:szCs w:val="21"/>
          <w:lang w:eastAsia="es-CO"/>
        </w:rPr>
        <w:t>,</w:t>
      </w:r>
      <w:r w:rsidR="005B506C" w:rsidRPr="00AF2C06">
        <w:rPr>
          <w:rFonts w:ascii="Arial" w:eastAsia="Times New Roman" w:hAnsi="Arial" w:cs="Arial"/>
          <w:bCs/>
          <w:szCs w:val="21"/>
          <w:lang w:eastAsia="es-CO"/>
        </w:rPr>
        <w:t xml:space="preserve"> por tal razón el sistema presentaba los archivos sin respuesta, p</w:t>
      </w:r>
      <w:r w:rsidR="0072637B" w:rsidRPr="00AF2C06">
        <w:rPr>
          <w:rFonts w:ascii="Arial" w:eastAsia="Times New Roman" w:hAnsi="Arial" w:cs="Arial"/>
          <w:bCs/>
          <w:szCs w:val="21"/>
          <w:lang w:eastAsia="es-CO"/>
        </w:rPr>
        <w:t>ara lo cual se procedió con los ajustes respectivos</w:t>
      </w:r>
      <w:r w:rsidR="0072637B" w:rsidRPr="00AF2C06">
        <w:rPr>
          <w:rFonts w:ascii="Arial" w:hAnsi="Arial" w:cs="Arial"/>
          <w:lang w:eastAsia="es-CO"/>
        </w:rPr>
        <w:t>.</w:t>
      </w:r>
    </w:p>
    <w:p w:rsidR="00864F79" w:rsidRPr="005B506C" w:rsidRDefault="00864F79" w:rsidP="007237A0">
      <w:pPr>
        <w:spacing w:after="0" w:line="256" w:lineRule="auto"/>
        <w:ind w:left="284" w:hanging="284"/>
        <w:jc w:val="both"/>
        <w:rPr>
          <w:rFonts w:ascii="Arial" w:hAnsi="Arial" w:cs="Arial"/>
          <w:color w:val="0070C0"/>
          <w:lang w:eastAsia="es-CO"/>
        </w:rPr>
      </w:pPr>
    </w:p>
    <w:p w:rsidR="007237A0" w:rsidRPr="00327796" w:rsidRDefault="007237A0" w:rsidP="007237A0">
      <w:pPr>
        <w:pStyle w:val="Prrafodelista"/>
        <w:numPr>
          <w:ilvl w:val="0"/>
          <w:numId w:val="4"/>
        </w:numPr>
        <w:spacing w:after="0"/>
        <w:ind w:left="284" w:hanging="284"/>
        <w:jc w:val="both"/>
        <w:rPr>
          <w:rFonts w:ascii="Arial" w:hAnsi="Arial" w:cs="Arial"/>
          <w:noProof/>
          <w:lang w:eastAsia="es-CO"/>
        </w:rPr>
      </w:pPr>
      <w:r w:rsidRPr="00327796">
        <w:rPr>
          <w:rFonts w:ascii="Arial" w:hAnsi="Arial" w:cs="Arial"/>
          <w:b/>
          <w:noProof/>
          <w:lang w:eastAsia="es-CO"/>
        </w:rPr>
        <w:t xml:space="preserve">PQRSD por tipo de petición: </w:t>
      </w:r>
      <w:r>
        <w:rPr>
          <w:rFonts w:ascii="Arial" w:hAnsi="Arial" w:cs="Arial"/>
          <w:noProof/>
          <w:lang w:eastAsia="es-CO"/>
        </w:rPr>
        <w:t>De acuerdo con las estadí</w:t>
      </w:r>
      <w:r w:rsidRPr="00327796">
        <w:rPr>
          <w:rFonts w:ascii="Arial" w:hAnsi="Arial" w:cs="Arial"/>
          <w:noProof/>
          <w:lang w:eastAsia="es-CO"/>
        </w:rPr>
        <w:t xml:space="preserve">sticas arrojadas por el Sistema ORFEO en el periodo </w:t>
      </w:r>
      <w:r>
        <w:rPr>
          <w:rFonts w:ascii="Arial" w:hAnsi="Arial" w:cs="Arial"/>
          <w:noProof/>
          <w:lang w:eastAsia="es-CO"/>
        </w:rPr>
        <w:t>evalu</w:t>
      </w:r>
      <w:r w:rsidR="000D07B7">
        <w:rPr>
          <w:rFonts w:ascii="Arial" w:hAnsi="Arial" w:cs="Arial"/>
          <w:noProof/>
          <w:lang w:eastAsia="es-CO"/>
        </w:rPr>
        <w:t>a</w:t>
      </w:r>
      <w:r>
        <w:rPr>
          <w:rFonts w:ascii="Arial" w:hAnsi="Arial" w:cs="Arial"/>
          <w:noProof/>
          <w:lang w:eastAsia="es-CO"/>
        </w:rPr>
        <w:t>do</w:t>
      </w:r>
      <w:r w:rsidRPr="00327796">
        <w:rPr>
          <w:rFonts w:ascii="Arial" w:hAnsi="Arial" w:cs="Arial"/>
          <w:noProof/>
          <w:lang w:eastAsia="es-CO"/>
        </w:rPr>
        <w:t xml:space="preserve">, </w:t>
      </w:r>
      <w:r>
        <w:rPr>
          <w:rFonts w:ascii="Arial" w:hAnsi="Arial" w:cs="Arial"/>
          <w:noProof/>
          <w:lang w:eastAsia="es-CO"/>
        </w:rPr>
        <w:t xml:space="preserve">a continuación se presenta cuadro que refleja el tipo de </w:t>
      </w:r>
      <w:r w:rsidRPr="00327796">
        <w:rPr>
          <w:rFonts w:ascii="Arial" w:hAnsi="Arial" w:cs="Arial"/>
          <w:noProof/>
          <w:lang w:eastAsia="es-CO"/>
        </w:rPr>
        <w:t>petici</w:t>
      </w:r>
      <w:r>
        <w:rPr>
          <w:rFonts w:ascii="Arial" w:hAnsi="Arial" w:cs="Arial"/>
          <w:noProof/>
          <w:lang w:eastAsia="es-CO"/>
        </w:rPr>
        <w:t>ón y el total de radicados por cada una</w:t>
      </w:r>
      <w:r w:rsidRPr="00327796">
        <w:rPr>
          <w:rFonts w:ascii="Arial" w:hAnsi="Arial" w:cs="Arial"/>
          <w:noProof/>
          <w:lang w:eastAsia="es-CO"/>
        </w:rPr>
        <w:t>:</w:t>
      </w:r>
    </w:p>
    <w:p w:rsidR="007237A0" w:rsidRDefault="007237A0" w:rsidP="007237A0">
      <w:pPr>
        <w:spacing w:after="0"/>
        <w:ind w:firstLine="284"/>
        <w:jc w:val="both"/>
        <w:rPr>
          <w:rFonts w:ascii="Arial" w:hAnsi="Arial" w:cs="Arial"/>
          <w:b/>
          <w:noProof/>
          <w:sz w:val="16"/>
          <w:szCs w:val="16"/>
          <w:lang w:eastAsia="es-CO"/>
        </w:rPr>
      </w:pPr>
    </w:p>
    <w:p w:rsidR="003221CD" w:rsidRDefault="003221CD" w:rsidP="007237A0">
      <w:pPr>
        <w:spacing w:after="0"/>
        <w:ind w:firstLine="284"/>
        <w:jc w:val="both"/>
        <w:rPr>
          <w:rFonts w:ascii="Arial" w:hAnsi="Arial" w:cs="Arial"/>
          <w:b/>
          <w:noProof/>
          <w:sz w:val="16"/>
          <w:szCs w:val="16"/>
          <w:lang w:eastAsia="es-CO"/>
        </w:rPr>
      </w:pPr>
    </w:p>
    <w:p w:rsidR="003221CD" w:rsidRDefault="003221CD" w:rsidP="007237A0">
      <w:pPr>
        <w:spacing w:after="0"/>
        <w:ind w:firstLine="284"/>
        <w:jc w:val="both"/>
        <w:rPr>
          <w:rFonts w:ascii="Arial" w:hAnsi="Arial" w:cs="Arial"/>
          <w:b/>
          <w:noProof/>
          <w:sz w:val="16"/>
          <w:szCs w:val="16"/>
          <w:lang w:eastAsia="es-CO"/>
        </w:rPr>
      </w:pPr>
    </w:p>
    <w:p w:rsidR="003221CD" w:rsidRDefault="003221CD" w:rsidP="007237A0">
      <w:pPr>
        <w:spacing w:after="0"/>
        <w:ind w:firstLine="284"/>
        <w:jc w:val="both"/>
        <w:rPr>
          <w:rFonts w:ascii="Arial" w:hAnsi="Arial" w:cs="Arial"/>
          <w:b/>
          <w:noProof/>
          <w:sz w:val="16"/>
          <w:szCs w:val="16"/>
          <w:lang w:eastAsia="es-CO"/>
        </w:rPr>
      </w:pPr>
    </w:p>
    <w:p w:rsidR="003221CD" w:rsidRDefault="003221CD" w:rsidP="007237A0">
      <w:pPr>
        <w:spacing w:after="0"/>
        <w:ind w:firstLine="284"/>
        <w:jc w:val="both"/>
        <w:rPr>
          <w:rFonts w:ascii="Arial" w:hAnsi="Arial" w:cs="Arial"/>
          <w:b/>
          <w:noProof/>
          <w:sz w:val="16"/>
          <w:szCs w:val="16"/>
          <w:lang w:eastAsia="es-CO"/>
        </w:rPr>
      </w:pPr>
    </w:p>
    <w:p w:rsidR="003221CD" w:rsidRDefault="003221CD" w:rsidP="007237A0">
      <w:pPr>
        <w:spacing w:after="0"/>
        <w:ind w:firstLine="284"/>
        <w:jc w:val="both"/>
        <w:rPr>
          <w:rFonts w:ascii="Arial" w:hAnsi="Arial" w:cs="Arial"/>
          <w:b/>
          <w:noProof/>
          <w:sz w:val="16"/>
          <w:szCs w:val="16"/>
          <w:lang w:eastAsia="es-CO"/>
        </w:rPr>
      </w:pPr>
    </w:p>
    <w:p w:rsidR="003221CD" w:rsidRDefault="003221CD" w:rsidP="007237A0">
      <w:pPr>
        <w:spacing w:after="0"/>
        <w:ind w:firstLine="284"/>
        <w:jc w:val="both"/>
        <w:rPr>
          <w:rFonts w:ascii="Arial" w:hAnsi="Arial" w:cs="Arial"/>
          <w:b/>
          <w:noProof/>
          <w:sz w:val="16"/>
          <w:szCs w:val="16"/>
          <w:lang w:eastAsia="es-CO"/>
        </w:rPr>
      </w:pPr>
    </w:p>
    <w:p w:rsidR="003221CD" w:rsidRDefault="003221CD" w:rsidP="007237A0">
      <w:pPr>
        <w:spacing w:after="0"/>
        <w:ind w:firstLine="284"/>
        <w:jc w:val="both"/>
        <w:rPr>
          <w:rFonts w:ascii="Arial" w:hAnsi="Arial" w:cs="Arial"/>
          <w:b/>
          <w:noProof/>
          <w:sz w:val="16"/>
          <w:szCs w:val="16"/>
          <w:lang w:eastAsia="es-CO"/>
        </w:rPr>
      </w:pPr>
    </w:p>
    <w:p w:rsidR="003221CD" w:rsidRDefault="003221CD" w:rsidP="007237A0">
      <w:pPr>
        <w:spacing w:after="0"/>
        <w:ind w:firstLine="284"/>
        <w:jc w:val="both"/>
        <w:rPr>
          <w:rFonts w:ascii="Arial" w:hAnsi="Arial" w:cs="Arial"/>
          <w:b/>
          <w:noProof/>
          <w:sz w:val="16"/>
          <w:szCs w:val="16"/>
          <w:lang w:eastAsia="es-CO"/>
        </w:rPr>
      </w:pPr>
    </w:p>
    <w:p w:rsidR="003221CD" w:rsidRDefault="003221CD" w:rsidP="007237A0">
      <w:pPr>
        <w:spacing w:after="0"/>
        <w:ind w:firstLine="284"/>
        <w:jc w:val="both"/>
        <w:rPr>
          <w:rFonts w:ascii="Arial" w:hAnsi="Arial" w:cs="Arial"/>
          <w:b/>
          <w:noProof/>
          <w:sz w:val="16"/>
          <w:szCs w:val="16"/>
          <w:lang w:eastAsia="es-CO"/>
        </w:rPr>
      </w:pPr>
    </w:p>
    <w:p w:rsidR="0001026C" w:rsidRDefault="0001026C" w:rsidP="007237A0">
      <w:pPr>
        <w:spacing w:after="0"/>
        <w:ind w:firstLine="284"/>
        <w:jc w:val="both"/>
        <w:rPr>
          <w:rFonts w:ascii="Arial" w:hAnsi="Arial" w:cs="Arial"/>
          <w:b/>
          <w:noProof/>
          <w:sz w:val="16"/>
          <w:szCs w:val="16"/>
          <w:lang w:eastAsia="es-CO"/>
        </w:rPr>
      </w:pPr>
    </w:p>
    <w:p w:rsidR="003221CD" w:rsidRDefault="003221CD" w:rsidP="007237A0">
      <w:pPr>
        <w:spacing w:after="0"/>
        <w:ind w:firstLine="284"/>
        <w:jc w:val="both"/>
        <w:rPr>
          <w:rFonts w:ascii="Arial" w:hAnsi="Arial" w:cs="Arial"/>
          <w:b/>
          <w:noProof/>
          <w:sz w:val="16"/>
          <w:szCs w:val="16"/>
          <w:lang w:eastAsia="es-CO"/>
        </w:rPr>
      </w:pPr>
    </w:p>
    <w:p w:rsidR="007237A0" w:rsidRDefault="005159DD" w:rsidP="005159DD">
      <w:pPr>
        <w:spacing w:after="0" w:line="240" w:lineRule="auto"/>
        <w:ind w:left="567"/>
        <w:jc w:val="both"/>
        <w:rPr>
          <w:rFonts w:ascii="Arial" w:hAnsi="Arial" w:cs="Arial"/>
          <w:b/>
          <w:noProof/>
          <w:sz w:val="16"/>
          <w:szCs w:val="16"/>
          <w:lang w:eastAsia="es-CO"/>
        </w:rPr>
      </w:pPr>
      <w:r>
        <w:rPr>
          <w:rFonts w:ascii="Arial" w:hAnsi="Arial" w:cs="Arial"/>
          <w:b/>
          <w:noProof/>
          <w:sz w:val="16"/>
          <w:szCs w:val="16"/>
          <w:lang w:eastAsia="es-CO"/>
        </w:rPr>
        <w:t xml:space="preserve">    </w:t>
      </w:r>
      <w:r w:rsidR="0001026C">
        <w:rPr>
          <w:rFonts w:ascii="Arial" w:hAnsi="Arial" w:cs="Arial"/>
          <w:b/>
          <w:noProof/>
          <w:sz w:val="16"/>
          <w:szCs w:val="16"/>
          <w:lang w:eastAsia="es-CO"/>
        </w:rPr>
        <w:t xml:space="preserve"> </w:t>
      </w:r>
      <w:r w:rsidR="007237A0">
        <w:rPr>
          <w:rFonts w:ascii="Arial" w:hAnsi="Arial" w:cs="Arial"/>
          <w:b/>
          <w:noProof/>
          <w:sz w:val="16"/>
          <w:szCs w:val="16"/>
          <w:lang w:eastAsia="es-CO"/>
        </w:rPr>
        <w:t xml:space="preserve">Cuadro No. </w:t>
      </w:r>
      <w:r w:rsidR="000505F0">
        <w:rPr>
          <w:rFonts w:ascii="Arial" w:hAnsi="Arial" w:cs="Arial"/>
          <w:b/>
          <w:noProof/>
          <w:sz w:val="16"/>
          <w:szCs w:val="16"/>
          <w:lang w:eastAsia="es-CO"/>
        </w:rPr>
        <w:t>3</w:t>
      </w:r>
      <w:r w:rsidR="007237A0">
        <w:rPr>
          <w:rFonts w:ascii="Arial" w:hAnsi="Arial" w:cs="Arial"/>
          <w:b/>
          <w:noProof/>
          <w:sz w:val="16"/>
          <w:szCs w:val="16"/>
          <w:lang w:eastAsia="es-CO"/>
        </w:rPr>
        <w:t xml:space="preserve"> </w:t>
      </w:r>
    </w:p>
    <w:tbl>
      <w:tblPr>
        <w:tblStyle w:val="Tablaconcuadrcula4-nfasis51"/>
        <w:tblW w:w="4119" w:type="pct"/>
        <w:tblInd w:w="776" w:type="dxa"/>
        <w:tblLook w:val="04A0" w:firstRow="1" w:lastRow="0" w:firstColumn="1" w:lastColumn="0" w:noHBand="0" w:noVBand="1"/>
      </w:tblPr>
      <w:tblGrid>
        <w:gridCol w:w="520"/>
        <w:gridCol w:w="4650"/>
        <w:gridCol w:w="2103"/>
      </w:tblGrid>
      <w:tr w:rsidR="005159DD" w:rsidRPr="005159DD" w:rsidTr="005159DD">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01026C" w:rsidRDefault="0001026C" w:rsidP="0001026C">
            <w:pPr>
              <w:rPr>
                <w:rFonts w:ascii="Verdana" w:eastAsia="Times New Roman" w:hAnsi="Verdana" w:cs="Times New Roman"/>
                <w:sz w:val="16"/>
                <w:szCs w:val="16"/>
                <w:u w:val="single"/>
                <w:lang w:val="en-US"/>
              </w:rPr>
            </w:pPr>
            <w:r w:rsidRPr="0001026C">
              <w:rPr>
                <w:rFonts w:ascii="Verdana" w:eastAsia="Times New Roman" w:hAnsi="Verdana" w:cs="Times New Roman"/>
                <w:sz w:val="16"/>
                <w:szCs w:val="16"/>
                <w:u w:val="single"/>
                <w:lang w:val="en-US"/>
              </w:rPr>
              <w:t>No.</w:t>
            </w:r>
          </w:p>
        </w:tc>
        <w:tc>
          <w:tcPr>
            <w:tcW w:w="4715" w:type="dxa"/>
            <w:hideMark/>
          </w:tcPr>
          <w:p w:rsidR="005159DD" w:rsidRPr="005159DD" w:rsidRDefault="00BD50F8" w:rsidP="005159DD">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val="en-US"/>
              </w:rPr>
            </w:pPr>
            <w:hyperlink r:id="rId11" w:history="1">
              <w:r w:rsidR="005159DD" w:rsidRPr="005159DD">
                <w:rPr>
                  <w:rFonts w:ascii="Verdana" w:eastAsia="Times New Roman" w:hAnsi="Verdana" w:cs="Times New Roman"/>
                  <w:sz w:val="16"/>
                  <w:szCs w:val="16"/>
                  <w:u w:val="single"/>
                  <w:lang w:val="en-US"/>
                </w:rPr>
                <w:t>TIPO_PETICION</w:t>
              </w:r>
            </w:hyperlink>
          </w:p>
        </w:tc>
        <w:tc>
          <w:tcPr>
            <w:tcW w:w="2103" w:type="dxa"/>
            <w:hideMark/>
          </w:tcPr>
          <w:p w:rsidR="005159DD" w:rsidRPr="005159DD" w:rsidRDefault="00BD50F8" w:rsidP="00982082">
            <w:pPr>
              <w:ind w:firstLine="10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val="en-US"/>
              </w:rPr>
            </w:pPr>
            <w:hyperlink r:id="rId12" w:history="1">
              <w:r w:rsidR="005159DD" w:rsidRPr="005159DD">
                <w:rPr>
                  <w:rFonts w:ascii="Verdana" w:eastAsia="Times New Roman" w:hAnsi="Verdana" w:cs="Times New Roman"/>
                  <w:sz w:val="16"/>
                  <w:szCs w:val="16"/>
                  <w:u w:val="single"/>
                  <w:lang w:val="en-US"/>
                </w:rPr>
                <w:t>TOTAL_RADICADOS</w:t>
              </w:r>
            </w:hyperlink>
          </w:p>
        </w:tc>
      </w:tr>
      <w:tr w:rsidR="005159DD" w:rsidRPr="005159DD" w:rsidTr="005159D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1</w:t>
            </w:r>
          </w:p>
        </w:tc>
        <w:tc>
          <w:tcPr>
            <w:tcW w:w="4715" w:type="dxa"/>
            <w:hideMark/>
          </w:tcPr>
          <w:p w:rsidR="005159DD" w:rsidRPr="005159DD" w:rsidRDefault="005159DD" w:rsidP="009820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s-ES"/>
              </w:rPr>
            </w:pPr>
            <w:r w:rsidRPr="005159DD">
              <w:rPr>
                <w:rFonts w:ascii="Arial" w:eastAsia="Times New Roman" w:hAnsi="Arial" w:cs="Arial"/>
                <w:b/>
                <w:bCs/>
                <w:color w:val="000000"/>
                <w:sz w:val="16"/>
                <w:szCs w:val="16"/>
                <w:lang w:val="es-ES"/>
              </w:rPr>
              <w:t>PETICIONES DE SOLICITUD DE INFORMACIÓN</w:t>
            </w:r>
          </w:p>
        </w:tc>
        <w:tc>
          <w:tcPr>
            <w:tcW w:w="2103" w:type="dxa"/>
            <w:hideMark/>
          </w:tcPr>
          <w:p w:rsidR="005159DD" w:rsidRPr="005159DD" w:rsidRDefault="005159DD" w:rsidP="003327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sidRPr="005159DD">
              <w:rPr>
                <w:rFonts w:ascii="Arial" w:eastAsia="Times New Roman" w:hAnsi="Arial" w:cs="Arial"/>
                <w:b/>
                <w:bCs/>
                <w:color w:val="000000"/>
                <w:sz w:val="16"/>
                <w:szCs w:val="16"/>
                <w:lang w:val="en-US"/>
              </w:rPr>
              <w:t>11929</w:t>
            </w:r>
          </w:p>
        </w:tc>
      </w:tr>
      <w:tr w:rsidR="005159DD" w:rsidRPr="005159DD" w:rsidTr="005159DD">
        <w:trPr>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2</w:t>
            </w:r>
          </w:p>
        </w:tc>
        <w:tc>
          <w:tcPr>
            <w:tcW w:w="4715" w:type="dxa"/>
            <w:hideMark/>
          </w:tcPr>
          <w:p w:rsidR="005159DD" w:rsidRPr="005159DD" w:rsidRDefault="005159DD" w:rsidP="009820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sidRPr="005159DD">
              <w:rPr>
                <w:rFonts w:ascii="Arial" w:eastAsia="Times New Roman" w:hAnsi="Arial" w:cs="Arial"/>
                <w:b/>
                <w:bCs/>
                <w:color w:val="000000"/>
                <w:sz w:val="16"/>
                <w:szCs w:val="16"/>
                <w:lang w:val="en-US"/>
              </w:rPr>
              <w:t>CONSULTA</w:t>
            </w:r>
          </w:p>
        </w:tc>
        <w:tc>
          <w:tcPr>
            <w:tcW w:w="2103" w:type="dxa"/>
            <w:hideMark/>
          </w:tcPr>
          <w:p w:rsidR="005159DD" w:rsidRPr="005159DD" w:rsidRDefault="00332777" w:rsidP="003327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 xml:space="preserve">  </w:t>
            </w:r>
            <w:r w:rsidR="005159DD" w:rsidRPr="005159DD">
              <w:rPr>
                <w:rFonts w:ascii="Arial" w:eastAsia="Times New Roman" w:hAnsi="Arial" w:cs="Arial"/>
                <w:b/>
                <w:bCs/>
                <w:color w:val="000000"/>
                <w:sz w:val="16"/>
                <w:szCs w:val="16"/>
                <w:lang w:val="en-US"/>
              </w:rPr>
              <w:t>8883</w:t>
            </w:r>
          </w:p>
        </w:tc>
      </w:tr>
      <w:tr w:rsidR="005159DD" w:rsidRPr="005159DD" w:rsidTr="005159D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3</w:t>
            </w:r>
          </w:p>
        </w:tc>
        <w:tc>
          <w:tcPr>
            <w:tcW w:w="4715" w:type="dxa"/>
            <w:hideMark/>
          </w:tcPr>
          <w:p w:rsidR="005159DD" w:rsidRPr="005159DD" w:rsidRDefault="005159DD" w:rsidP="009820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sidRPr="005159DD">
              <w:rPr>
                <w:rFonts w:ascii="Arial" w:eastAsia="Times New Roman" w:hAnsi="Arial" w:cs="Arial"/>
                <w:b/>
                <w:bCs/>
                <w:color w:val="000000"/>
                <w:sz w:val="16"/>
                <w:szCs w:val="16"/>
                <w:lang w:val="en-US"/>
              </w:rPr>
              <w:t>NO REQUIERE RESPUESTA</w:t>
            </w:r>
          </w:p>
        </w:tc>
        <w:tc>
          <w:tcPr>
            <w:tcW w:w="2103" w:type="dxa"/>
            <w:hideMark/>
          </w:tcPr>
          <w:p w:rsidR="005159DD" w:rsidRPr="005159DD" w:rsidRDefault="00332777" w:rsidP="003327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 xml:space="preserve">   </w:t>
            </w:r>
            <w:r w:rsidR="005159DD" w:rsidRPr="005159DD">
              <w:rPr>
                <w:rFonts w:ascii="Arial" w:eastAsia="Times New Roman" w:hAnsi="Arial" w:cs="Arial"/>
                <w:b/>
                <w:bCs/>
                <w:color w:val="000000"/>
                <w:sz w:val="16"/>
                <w:szCs w:val="16"/>
                <w:lang w:val="en-US"/>
              </w:rPr>
              <w:t>4882</w:t>
            </w:r>
          </w:p>
        </w:tc>
      </w:tr>
      <w:tr w:rsidR="005159DD" w:rsidRPr="005159DD" w:rsidTr="005159DD">
        <w:trPr>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4</w:t>
            </w:r>
          </w:p>
        </w:tc>
        <w:tc>
          <w:tcPr>
            <w:tcW w:w="4715" w:type="dxa"/>
            <w:hideMark/>
          </w:tcPr>
          <w:p w:rsidR="005159DD" w:rsidRPr="005159DD" w:rsidRDefault="005159DD" w:rsidP="009820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s-ES"/>
              </w:rPr>
            </w:pPr>
            <w:r w:rsidRPr="005159DD">
              <w:rPr>
                <w:rFonts w:ascii="Arial" w:eastAsia="Times New Roman" w:hAnsi="Arial" w:cs="Arial"/>
                <w:b/>
                <w:bCs/>
                <w:color w:val="000000"/>
                <w:sz w:val="16"/>
                <w:szCs w:val="16"/>
                <w:lang w:val="es-ES"/>
              </w:rPr>
              <w:t>PETICIÓN DE INTERÉS GENERAL O PARTICULAR</w:t>
            </w:r>
          </w:p>
        </w:tc>
        <w:tc>
          <w:tcPr>
            <w:tcW w:w="2103" w:type="dxa"/>
            <w:hideMark/>
          </w:tcPr>
          <w:p w:rsidR="005159DD" w:rsidRPr="005159DD" w:rsidRDefault="00332777" w:rsidP="003327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sidRPr="007356CA">
              <w:rPr>
                <w:rFonts w:ascii="Arial" w:eastAsia="Times New Roman" w:hAnsi="Arial" w:cs="Arial"/>
                <w:b/>
                <w:bCs/>
                <w:color w:val="000000"/>
                <w:sz w:val="16"/>
                <w:szCs w:val="16"/>
                <w:lang w:val="es-ES"/>
              </w:rPr>
              <w:t xml:space="preserve">   </w:t>
            </w:r>
            <w:r w:rsidR="005159DD" w:rsidRPr="005159DD">
              <w:rPr>
                <w:rFonts w:ascii="Arial" w:eastAsia="Times New Roman" w:hAnsi="Arial" w:cs="Arial"/>
                <w:b/>
                <w:bCs/>
                <w:color w:val="000000"/>
                <w:sz w:val="16"/>
                <w:szCs w:val="16"/>
                <w:lang w:val="en-US"/>
              </w:rPr>
              <w:t>2567</w:t>
            </w:r>
          </w:p>
        </w:tc>
      </w:tr>
      <w:tr w:rsidR="005159DD" w:rsidRPr="005159DD" w:rsidTr="005159D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5</w:t>
            </w:r>
          </w:p>
        </w:tc>
        <w:tc>
          <w:tcPr>
            <w:tcW w:w="4715" w:type="dxa"/>
            <w:hideMark/>
          </w:tcPr>
          <w:p w:rsidR="005159DD" w:rsidRPr="005159DD" w:rsidRDefault="005159DD" w:rsidP="009820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s-ES"/>
              </w:rPr>
            </w:pPr>
            <w:r w:rsidRPr="005159DD">
              <w:rPr>
                <w:rFonts w:ascii="Arial" w:eastAsia="Times New Roman" w:hAnsi="Arial" w:cs="Arial"/>
                <w:b/>
                <w:bCs/>
                <w:color w:val="000000"/>
                <w:sz w:val="16"/>
                <w:szCs w:val="16"/>
                <w:lang w:val="es-ES"/>
              </w:rPr>
              <w:t>PETICIÓN DE NO COMPETENCIA DEL DEPARTAMENTO</w:t>
            </w:r>
          </w:p>
        </w:tc>
        <w:tc>
          <w:tcPr>
            <w:tcW w:w="2103" w:type="dxa"/>
            <w:hideMark/>
          </w:tcPr>
          <w:p w:rsidR="005159DD" w:rsidRPr="005159DD" w:rsidRDefault="00332777" w:rsidP="003327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sidRPr="007356CA">
              <w:rPr>
                <w:rFonts w:ascii="Arial" w:eastAsia="Times New Roman" w:hAnsi="Arial" w:cs="Arial"/>
                <w:b/>
                <w:bCs/>
                <w:color w:val="000000"/>
                <w:sz w:val="16"/>
                <w:szCs w:val="16"/>
                <w:lang w:val="es-ES"/>
              </w:rPr>
              <w:t xml:space="preserve">  </w:t>
            </w:r>
            <w:r w:rsidR="005159DD" w:rsidRPr="005159DD">
              <w:rPr>
                <w:rFonts w:ascii="Arial" w:eastAsia="Times New Roman" w:hAnsi="Arial" w:cs="Arial"/>
                <w:b/>
                <w:bCs/>
                <w:color w:val="000000"/>
                <w:sz w:val="16"/>
                <w:szCs w:val="16"/>
                <w:lang w:val="en-US"/>
              </w:rPr>
              <w:t>2512</w:t>
            </w:r>
          </w:p>
        </w:tc>
      </w:tr>
      <w:tr w:rsidR="005159DD" w:rsidRPr="005159DD" w:rsidTr="005159DD">
        <w:trPr>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6</w:t>
            </w:r>
          </w:p>
        </w:tc>
        <w:tc>
          <w:tcPr>
            <w:tcW w:w="4715" w:type="dxa"/>
            <w:hideMark/>
          </w:tcPr>
          <w:p w:rsidR="005159DD" w:rsidRPr="005159DD" w:rsidRDefault="005159DD" w:rsidP="009820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sidRPr="005159DD">
              <w:rPr>
                <w:rFonts w:ascii="Arial" w:eastAsia="Times New Roman" w:hAnsi="Arial" w:cs="Arial"/>
                <w:b/>
                <w:bCs/>
                <w:color w:val="000000"/>
                <w:sz w:val="16"/>
                <w:szCs w:val="16"/>
                <w:lang w:val="en-US"/>
              </w:rPr>
              <w:t>ACCIONES JUDICIALES</w:t>
            </w:r>
          </w:p>
        </w:tc>
        <w:tc>
          <w:tcPr>
            <w:tcW w:w="2103" w:type="dxa"/>
            <w:hideMark/>
          </w:tcPr>
          <w:p w:rsidR="005159DD" w:rsidRPr="005159DD" w:rsidRDefault="00332777" w:rsidP="003327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 xml:space="preserve">    </w:t>
            </w:r>
            <w:r w:rsidR="005159DD" w:rsidRPr="005159DD">
              <w:rPr>
                <w:rFonts w:ascii="Arial" w:eastAsia="Times New Roman" w:hAnsi="Arial" w:cs="Arial"/>
                <w:b/>
                <w:bCs/>
                <w:color w:val="000000"/>
                <w:sz w:val="16"/>
                <w:szCs w:val="16"/>
                <w:lang w:val="en-US"/>
              </w:rPr>
              <w:t>992</w:t>
            </w:r>
          </w:p>
        </w:tc>
      </w:tr>
      <w:tr w:rsidR="005159DD" w:rsidRPr="005159DD" w:rsidTr="005159D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7</w:t>
            </w:r>
          </w:p>
        </w:tc>
        <w:tc>
          <w:tcPr>
            <w:tcW w:w="4715" w:type="dxa"/>
            <w:hideMark/>
          </w:tcPr>
          <w:p w:rsidR="005159DD" w:rsidRPr="005159DD" w:rsidRDefault="005159DD" w:rsidP="009820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s-ES"/>
              </w:rPr>
            </w:pPr>
            <w:r w:rsidRPr="005159DD">
              <w:rPr>
                <w:rFonts w:ascii="Arial" w:eastAsia="Times New Roman" w:hAnsi="Arial" w:cs="Arial"/>
                <w:b/>
                <w:bCs/>
                <w:color w:val="000000"/>
                <w:sz w:val="16"/>
                <w:szCs w:val="16"/>
                <w:lang w:val="es-ES"/>
              </w:rPr>
              <w:t>EXPEDICIÓN DE COPIAS, FOTOCOPIAS Y CERTIFICACIONES</w:t>
            </w:r>
          </w:p>
        </w:tc>
        <w:tc>
          <w:tcPr>
            <w:tcW w:w="2103" w:type="dxa"/>
            <w:hideMark/>
          </w:tcPr>
          <w:p w:rsidR="005159DD" w:rsidRPr="005159DD" w:rsidRDefault="00332777" w:rsidP="003327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sidRPr="007356CA">
              <w:rPr>
                <w:rFonts w:ascii="Arial" w:eastAsia="Times New Roman" w:hAnsi="Arial" w:cs="Arial"/>
                <w:b/>
                <w:bCs/>
                <w:color w:val="000000"/>
                <w:sz w:val="16"/>
                <w:szCs w:val="16"/>
                <w:lang w:val="es-ES"/>
              </w:rPr>
              <w:t xml:space="preserve">    </w:t>
            </w:r>
            <w:r w:rsidR="005159DD" w:rsidRPr="005159DD">
              <w:rPr>
                <w:rFonts w:ascii="Arial" w:eastAsia="Times New Roman" w:hAnsi="Arial" w:cs="Arial"/>
                <w:b/>
                <w:bCs/>
                <w:color w:val="000000"/>
                <w:sz w:val="16"/>
                <w:szCs w:val="16"/>
                <w:lang w:val="en-US"/>
              </w:rPr>
              <w:t>368</w:t>
            </w:r>
          </w:p>
        </w:tc>
      </w:tr>
      <w:tr w:rsidR="005159DD" w:rsidRPr="005159DD" w:rsidTr="005159DD">
        <w:trPr>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8</w:t>
            </w:r>
          </w:p>
        </w:tc>
        <w:tc>
          <w:tcPr>
            <w:tcW w:w="4715" w:type="dxa"/>
            <w:hideMark/>
          </w:tcPr>
          <w:p w:rsidR="005159DD" w:rsidRPr="005159DD" w:rsidRDefault="005159DD" w:rsidP="009820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sidRPr="005159DD">
              <w:rPr>
                <w:rFonts w:ascii="Arial" w:eastAsia="Times New Roman" w:hAnsi="Arial" w:cs="Arial"/>
                <w:b/>
                <w:bCs/>
                <w:color w:val="000000"/>
                <w:sz w:val="16"/>
                <w:szCs w:val="16"/>
                <w:lang w:val="en-US"/>
              </w:rPr>
              <w:t>PETICIONES INCOMPLETAS</w:t>
            </w:r>
          </w:p>
        </w:tc>
        <w:tc>
          <w:tcPr>
            <w:tcW w:w="2103" w:type="dxa"/>
            <w:hideMark/>
          </w:tcPr>
          <w:p w:rsidR="005159DD" w:rsidRPr="005159DD" w:rsidRDefault="00332777" w:rsidP="003327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 xml:space="preserve">    </w:t>
            </w:r>
            <w:r w:rsidR="005159DD" w:rsidRPr="005159DD">
              <w:rPr>
                <w:rFonts w:ascii="Arial" w:eastAsia="Times New Roman" w:hAnsi="Arial" w:cs="Arial"/>
                <w:b/>
                <w:bCs/>
                <w:color w:val="000000"/>
                <w:sz w:val="16"/>
                <w:szCs w:val="16"/>
                <w:lang w:val="en-US"/>
              </w:rPr>
              <w:t>245</w:t>
            </w:r>
          </w:p>
        </w:tc>
      </w:tr>
      <w:tr w:rsidR="005159DD" w:rsidRPr="005159DD" w:rsidTr="005159D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9</w:t>
            </w:r>
          </w:p>
        </w:tc>
        <w:tc>
          <w:tcPr>
            <w:tcW w:w="4715" w:type="dxa"/>
            <w:hideMark/>
          </w:tcPr>
          <w:p w:rsidR="005159DD" w:rsidRPr="005159DD" w:rsidRDefault="005159DD" w:rsidP="009820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sidRPr="005159DD">
              <w:rPr>
                <w:rFonts w:ascii="Arial" w:eastAsia="Times New Roman" w:hAnsi="Arial" w:cs="Arial"/>
                <w:b/>
                <w:bCs/>
                <w:color w:val="000000"/>
                <w:sz w:val="16"/>
                <w:szCs w:val="16"/>
                <w:lang w:val="en-US"/>
              </w:rPr>
              <w:t>ASESORIAS</w:t>
            </w:r>
          </w:p>
        </w:tc>
        <w:tc>
          <w:tcPr>
            <w:tcW w:w="2103" w:type="dxa"/>
            <w:hideMark/>
          </w:tcPr>
          <w:p w:rsidR="005159DD" w:rsidRPr="005159DD" w:rsidRDefault="00332777" w:rsidP="003327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 xml:space="preserve">    </w:t>
            </w:r>
            <w:r w:rsidR="005159DD" w:rsidRPr="005159DD">
              <w:rPr>
                <w:rFonts w:ascii="Arial" w:eastAsia="Times New Roman" w:hAnsi="Arial" w:cs="Arial"/>
                <w:b/>
                <w:bCs/>
                <w:color w:val="000000"/>
                <w:sz w:val="16"/>
                <w:szCs w:val="16"/>
                <w:lang w:val="en-US"/>
              </w:rPr>
              <w:t>118</w:t>
            </w:r>
          </w:p>
        </w:tc>
      </w:tr>
      <w:tr w:rsidR="005159DD" w:rsidRPr="005159DD" w:rsidTr="005159DD">
        <w:trPr>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10</w:t>
            </w:r>
          </w:p>
        </w:tc>
        <w:tc>
          <w:tcPr>
            <w:tcW w:w="4715" w:type="dxa"/>
            <w:hideMark/>
          </w:tcPr>
          <w:p w:rsidR="005159DD" w:rsidRPr="005159DD" w:rsidRDefault="005159DD" w:rsidP="009820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sidRPr="005159DD">
              <w:rPr>
                <w:rFonts w:ascii="Arial" w:eastAsia="Times New Roman" w:hAnsi="Arial" w:cs="Arial"/>
                <w:b/>
                <w:bCs/>
                <w:color w:val="000000"/>
                <w:sz w:val="16"/>
                <w:szCs w:val="16"/>
                <w:lang w:val="en-US"/>
              </w:rPr>
              <w:t>CAPACITACIONES</w:t>
            </w:r>
          </w:p>
        </w:tc>
        <w:tc>
          <w:tcPr>
            <w:tcW w:w="2103" w:type="dxa"/>
            <w:hideMark/>
          </w:tcPr>
          <w:p w:rsidR="005159DD" w:rsidRPr="005159DD" w:rsidRDefault="00332777" w:rsidP="003327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 xml:space="preserve">      </w:t>
            </w:r>
            <w:r w:rsidR="005159DD" w:rsidRPr="005159DD">
              <w:rPr>
                <w:rFonts w:ascii="Arial" w:eastAsia="Times New Roman" w:hAnsi="Arial" w:cs="Arial"/>
                <w:b/>
                <w:bCs/>
                <w:color w:val="000000"/>
                <w:sz w:val="16"/>
                <w:szCs w:val="16"/>
                <w:lang w:val="en-US"/>
              </w:rPr>
              <w:t>86</w:t>
            </w:r>
          </w:p>
        </w:tc>
      </w:tr>
      <w:tr w:rsidR="005159DD" w:rsidRPr="005159DD" w:rsidTr="005159D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11</w:t>
            </w:r>
          </w:p>
        </w:tc>
        <w:tc>
          <w:tcPr>
            <w:tcW w:w="4715" w:type="dxa"/>
            <w:hideMark/>
          </w:tcPr>
          <w:p w:rsidR="005159DD" w:rsidRPr="005159DD" w:rsidRDefault="005159DD" w:rsidP="009820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sidRPr="005159DD">
              <w:rPr>
                <w:rFonts w:ascii="Arial" w:eastAsia="Times New Roman" w:hAnsi="Arial" w:cs="Arial"/>
                <w:b/>
                <w:bCs/>
                <w:color w:val="000000"/>
                <w:sz w:val="16"/>
                <w:szCs w:val="16"/>
                <w:lang w:val="en-US"/>
              </w:rPr>
              <w:t>FACTURA</w:t>
            </w:r>
          </w:p>
        </w:tc>
        <w:tc>
          <w:tcPr>
            <w:tcW w:w="2103" w:type="dxa"/>
            <w:hideMark/>
          </w:tcPr>
          <w:p w:rsidR="005159DD" w:rsidRPr="005159DD" w:rsidRDefault="00332777" w:rsidP="003327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 xml:space="preserve">      </w:t>
            </w:r>
            <w:r w:rsidR="005159DD" w:rsidRPr="005159DD">
              <w:rPr>
                <w:rFonts w:ascii="Arial" w:eastAsia="Times New Roman" w:hAnsi="Arial" w:cs="Arial"/>
                <w:b/>
                <w:bCs/>
                <w:color w:val="000000"/>
                <w:sz w:val="16"/>
                <w:szCs w:val="16"/>
                <w:lang w:val="en-US"/>
              </w:rPr>
              <w:t>73</w:t>
            </w:r>
          </w:p>
        </w:tc>
      </w:tr>
      <w:tr w:rsidR="005159DD" w:rsidRPr="005159DD" w:rsidTr="005159DD">
        <w:trPr>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12</w:t>
            </w:r>
          </w:p>
        </w:tc>
        <w:tc>
          <w:tcPr>
            <w:tcW w:w="4715" w:type="dxa"/>
            <w:hideMark/>
          </w:tcPr>
          <w:p w:rsidR="005159DD" w:rsidRPr="005159DD" w:rsidRDefault="005159DD" w:rsidP="009820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s-ES"/>
              </w:rPr>
            </w:pPr>
            <w:r w:rsidRPr="005159DD">
              <w:rPr>
                <w:rFonts w:ascii="Arial" w:eastAsia="Times New Roman" w:hAnsi="Arial" w:cs="Arial"/>
                <w:b/>
                <w:bCs/>
                <w:color w:val="000000"/>
                <w:sz w:val="16"/>
                <w:szCs w:val="16"/>
                <w:lang w:val="es-ES"/>
              </w:rPr>
              <w:t>SOLICITUD DE INFORMACIÓN HONORABLES CONGRESISTAS</w:t>
            </w:r>
          </w:p>
        </w:tc>
        <w:tc>
          <w:tcPr>
            <w:tcW w:w="2103" w:type="dxa"/>
            <w:hideMark/>
          </w:tcPr>
          <w:p w:rsidR="005159DD" w:rsidRPr="005159DD" w:rsidRDefault="00332777" w:rsidP="003327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sidRPr="007356CA">
              <w:rPr>
                <w:rFonts w:ascii="Arial" w:eastAsia="Times New Roman" w:hAnsi="Arial" w:cs="Arial"/>
                <w:b/>
                <w:bCs/>
                <w:color w:val="000000"/>
                <w:sz w:val="16"/>
                <w:szCs w:val="16"/>
                <w:lang w:val="es-ES"/>
              </w:rPr>
              <w:t xml:space="preserve">      </w:t>
            </w:r>
            <w:r w:rsidR="005159DD" w:rsidRPr="005159DD">
              <w:rPr>
                <w:rFonts w:ascii="Arial" w:eastAsia="Times New Roman" w:hAnsi="Arial" w:cs="Arial"/>
                <w:b/>
                <w:bCs/>
                <w:color w:val="000000"/>
                <w:sz w:val="16"/>
                <w:szCs w:val="16"/>
                <w:lang w:val="en-US"/>
              </w:rPr>
              <w:t>31</w:t>
            </w:r>
          </w:p>
        </w:tc>
      </w:tr>
      <w:tr w:rsidR="005159DD" w:rsidRPr="005159DD" w:rsidTr="005159D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13</w:t>
            </w:r>
          </w:p>
        </w:tc>
        <w:tc>
          <w:tcPr>
            <w:tcW w:w="4715" w:type="dxa"/>
            <w:hideMark/>
          </w:tcPr>
          <w:p w:rsidR="005159DD" w:rsidRPr="005159DD" w:rsidRDefault="005159DD" w:rsidP="009820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sidRPr="005159DD">
              <w:rPr>
                <w:rFonts w:ascii="Arial" w:eastAsia="Times New Roman" w:hAnsi="Arial" w:cs="Arial"/>
                <w:b/>
                <w:bCs/>
                <w:color w:val="000000"/>
                <w:sz w:val="16"/>
                <w:szCs w:val="16"/>
                <w:lang w:val="en-US"/>
              </w:rPr>
              <w:t>FACTURA SERVICIO PÚBLICO</w:t>
            </w:r>
          </w:p>
        </w:tc>
        <w:tc>
          <w:tcPr>
            <w:tcW w:w="2103" w:type="dxa"/>
            <w:hideMark/>
          </w:tcPr>
          <w:p w:rsidR="005159DD" w:rsidRPr="005159DD" w:rsidRDefault="00332777" w:rsidP="003327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 xml:space="preserve">      </w:t>
            </w:r>
            <w:r w:rsidR="005159DD" w:rsidRPr="005159DD">
              <w:rPr>
                <w:rFonts w:ascii="Arial" w:eastAsia="Times New Roman" w:hAnsi="Arial" w:cs="Arial"/>
                <w:b/>
                <w:bCs/>
                <w:color w:val="000000"/>
                <w:sz w:val="16"/>
                <w:szCs w:val="16"/>
                <w:lang w:val="en-US"/>
              </w:rPr>
              <w:t>24</w:t>
            </w:r>
          </w:p>
        </w:tc>
      </w:tr>
      <w:tr w:rsidR="005159DD" w:rsidRPr="005159DD" w:rsidTr="005159DD">
        <w:trPr>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14</w:t>
            </w:r>
          </w:p>
        </w:tc>
        <w:tc>
          <w:tcPr>
            <w:tcW w:w="4715" w:type="dxa"/>
            <w:hideMark/>
          </w:tcPr>
          <w:p w:rsidR="005159DD" w:rsidRPr="005159DD" w:rsidRDefault="005159DD" w:rsidP="009820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sidRPr="005159DD">
              <w:rPr>
                <w:rFonts w:ascii="Arial" w:eastAsia="Times New Roman" w:hAnsi="Arial" w:cs="Arial"/>
                <w:b/>
                <w:bCs/>
                <w:color w:val="000000"/>
                <w:sz w:val="16"/>
                <w:szCs w:val="16"/>
                <w:lang w:val="en-US"/>
              </w:rPr>
              <w:t>REFORMAS ORGANIZACIONALES</w:t>
            </w:r>
          </w:p>
        </w:tc>
        <w:tc>
          <w:tcPr>
            <w:tcW w:w="2103" w:type="dxa"/>
            <w:hideMark/>
          </w:tcPr>
          <w:p w:rsidR="005159DD" w:rsidRPr="005159DD" w:rsidRDefault="00332777" w:rsidP="003327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 xml:space="preserve">      </w:t>
            </w:r>
            <w:r w:rsidR="005159DD" w:rsidRPr="005159DD">
              <w:rPr>
                <w:rFonts w:ascii="Arial" w:eastAsia="Times New Roman" w:hAnsi="Arial" w:cs="Arial"/>
                <w:b/>
                <w:bCs/>
                <w:color w:val="000000"/>
                <w:sz w:val="16"/>
                <w:szCs w:val="16"/>
                <w:lang w:val="en-US"/>
              </w:rPr>
              <w:t>17</w:t>
            </w:r>
          </w:p>
        </w:tc>
      </w:tr>
      <w:tr w:rsidR="005159DD" w:rsidRPr="005159DD" w:rsidTr="005159D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15</w:t>
            </w:r>
          </w:p>
        </w:tc>
        <w:tc>
          <w:tcPr>
            <w:tcW w:w="4715" w:type="dxa"/>
            <w:hideMark/>
          </w:tcPr>
          <w:p w:rsidR="005159DD" w:rsidRPr="005159DD" w:rsidRDefault="005159DD" w:rsidP="009820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sidRPr="005159DD">
              <w:rPr>
                <w:rFonts w:ascii="Arial" w:eastAsia="Times New Roman" w:hAnsi="Arial" w:cs="Arial"/>
                <w:b/>
                <w:bCs/>
                <w:color w:val="000000"/>
                <w:sz w:val="16"/>
                <w:szCs w:val="16"/>
                <w:lang w:val="en-US"/>
              </w:rPr>
              <w:t>CERTIFICACIONES BONOS PENSIONALES</w:t>
            </w:r>
          </w:p>
        </w:tc>
        <w:tc>
          <w:tcPr>
            <w:tcW w:w="2103" w:type="dxa"/>
            <w:hideMark/>
          </w:tcPr>
          <w:p w:rsidR="005159DD" w:rsidRPr="005159DD" w:rsidRDefault="00332777" w:rsidP="003327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 xml:space="preserve">       </w:t>
            </w:r>
            <w:r w:rsidR="005159DD" w:rsidRPr="005159DD">
              <w:rPr>
                <w:rFonts w:ascii="Arial" w:eastAsia="Times New Roman" w:hAnsi="Arial" w:cs="Arial"/>
                <w:b/>
                <w:bCs/>
                <w:color w:val="000000"/>
                <w:sz w:val="16"/>
                <w:szCs w:val="16"/>
                <w:lang w:val="en-US"/>
              </w:rPr>
              <w:t>4</w:t>
            </w:r>
          </w:p>
        </w:tc>
      </w:tr>
      <w:tr w:rsidR="005159DD" w:rsidRPr="005159DD" w:rsidTr="005159DD">
        <w:trPr>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16</w:t>
            </w:r>
          </w:p>
        </w:tc>
        <w:tc>
          <w:tcPr>
            <w:tcW w:w="4715" w:type="dxa"/>
            <w:hideMark/>
          </w:tcPr>
          <w:p w:rsidR="005159DD" w:rsidRPr="005159DD" w:rsidRDefault="005159DD" w:rsidP="009820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sidRPr="005159DD">
              <w:rPr>
                <w:rFonts w:ascii="Arial" w:eastAsia="Times New Roman" w:hAnsi="Arial" w:cs="Arial"/>
                <w:b/>
                <w:bCs/>
                <w:color w:val="000000"/>
                <w:sz w:val="16"/>
                <w:szCs w:val="16"/>
                <w:lang w:val="en-US"/>
              </w:rPr>
              <w:t>RECLAMO</w:t>
            </w:r>
          </w:p>
        </w:tc>
        <w:tc>
          <w:tcPr>
            <w:tcW w:w="2103" w:type="dxa"/>
            <w:hideMark/>
          </w:tcPr>
          <w:p w:rsidR="005159DD" w:rsidRPr="005159DD" w:rsidRDefault="00332777" w:rsidP="003327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 xml:space="preserve">       </w:t>
            </w:r>
            <w:r w:rsidR="005159DD" w:rsidRPr="005159DD">
              <w:rPr>
                <w:rFonts w:ascii="Arial" w:eastAsia="Times New Roman" w:hAnsi="Arial" w:cs="Arial"/>
                <w:b/>
                <w:bCs/>
                <w:color w:val="000000"/>
                <w:sz w:val="16"/>
                <w:szCs w:val="16"/>
                <w:lang w:val="en-US"/>
              </w:rPr>
              <w:t>3</w:t>
            </w:r>
          </w:p>
        </w:tc>
      </w:tr>
      <w:tr w:rsidR="005159DD" w:rsidRPr="005159DD" w:rsidTr="005159D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17</w:t>
            </w:r>
          </w:p>
        </w:tc>
        <w:tc>
          <w:tcPr>
            <w:tcW w:w="4715" w:type="dxa"/>
            <w:hideMark/>
          </w:tcPr>
          <w:p w:rsidR="005159DD" w:rsidRPr="005159DD" w:rsidRDefault="005159DD" w:rsidP="009820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sidRPr="005159DD">
              <w:rPr>
                <w:rFonts w:ascii="Arial" w:eastAsia="Times New Roman" w:hAnsi="Arial" w:cs="Arial"/>
                <w:b/>
                <w:bCs/>
                <w:color w:val="000000"/>
                <w:sz w:val="16"/>
                <w:szCs w:val="16"/>
                <w:lang w:val="en-US"/>
              </w:rPr>
              <w:t>PETICIÓN DE DOCUMENTOS</w:t>
            </w:r>
          </w:p>
        </w:tc>
        <w:tc>
          <w:tcPr>
            <w:tcW w:w="2103" w:type="dxa"/>
            <w:hideMark/>
          </w:tcPr>
          <w:p w:rsidR="005159DD" w:rsidRPr="005159DD" w:rsidRDefault="00332777" w:rsidP="003327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 xml:space="preserve">       </w:t>
            </w:r>
            <w:r w:rsidR="005159DD" w:rsidRPr="005159DD">
              <w:rPr>
                <w:rFonts w:ascii="Arial" w:eastAsia="Times New Roman" w:hAnsi="Arial" w:cs="Arial"/>
                <w:b/>
                <w:bCs/>
                <w:color w:val="000000"/>
                <w:sz w:val="16"/>
                <w:szCs w:val="16"/>
                <w:lang w:val="en-US"/>
              </w:rPr>
              <w:t>1</w:t>
            </w:r>
          </w:p>
        </w:tc>
      </w:tr>
      <w:tr w:rsidR="005159DD" w:rsidRPr="005159DD" w:rsidTr="005159DD">
        <w:trPr>
          <w:trHeight w:val="227"/>
        </w:trPr>
        <w:tc>
          <w:tcPr>
            <w:cnfStyle w:val="001000000000" w:firstRow="0" w:lastRow="0" w:firstColumn="1" w:lastColumn="0" w:oddVBand="0" w:evenVBand="0" w:oddHBand="0" w:evenHBand="0" w:firstRowFirstColumn="0" w:firstRowLastColumn="0" w:lastRowFirstColumn="0" w:lastRowLastColumn="0"/>
            <w:tcW w:w="455" w:type="dxa"/>
            <w:hideMark/>
          </w:tcPr>
          <w:p w:rsidR="005159DD" w:rsidRPr="005159DD" w:rsidRDefault="005159DD" w:rsidP="00982082">
            <w:pPr>
              <w:rPr>
                <w:rFonts w:ascii="Arial" w:eastAsia="Times New Roman" w:hAnsi="Arial" w:cs="Arial"/>
                <w:color w:val="000000"/>
                <w:sz w:val="16"/>
                <w:szCs w:val="16"/>
                <w:lang w:val="en-US"/>
              </w:rPr>
            </w:pPr>
            <w:r w:rsidRPr="005159DD">
              <w:rPr>
                <w:rFonts w:ascii="Arial" w:eastAsia="Times New Roman" w:hAnsi="Arial" w:cs="Arial"/>
                <w:color w:val="000000"/>
                <w:sz w:val="16"/>
                <w:szCs w:val="16"/>
                <w:lang w:val="en-US"/>
              </w:rPr>
              <w:t>18</w:t>
            </w:r>
          </w:p>
        </w:tc>
        <w:tc>
          <w:tcPr>
            <w:tcW w:w="4715" w:type="dxa"/>
            <w:hideMark/>
          </w:tcPr>
          <w:p w:rsidR="005159DD" w:rsidRPr="005159DD" w:rsidRDefault="005159DD" w:rsidP="009820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sidRPr="005159DD">
              <w:rPr>
                <w:rFonts w:ascii="Arial" w:eastAsia="Times New Roman" w:hAnsi="Arial" w:cs="Arial"/>
                <w:b/>
                <w:bCs/>
                <w:color w:val="000000"/>
                <w:sz w:val="16"/>
                <w:szCs w:val="16"/>
                <w:lang w:val="en-US"/>
              </w:rPr>
              <w:t>QUEJA</w:t>
            </w:r>
          </w:p>
        </w:tc>
        <w:tc>
          <w:tcPr>
            <w:tcW w:w="2103" w:type="dxa"/>
            <w:hideMark/>
          </w:tcPr>
          <w:p w:rsidR="005159DD" w:rsidRPr="005159DD" w:rsidRDefault="00332777" w:rsidP="003327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 xml:space="preserve">       </w:t>
            </w:r>
            <w:r w:rsidR="005159DD" w:rsidRPr="005159DD">
              <w:rPr>
                <w:rFonts w:ascii="Arial" w:eastAsia="Times New Roman" w:hAnsi="Arial" w:cs="Arial"/>
                <w:b/>
                <w:bCs/>
                <w:color w:val="000000"/>
                <w:sz w:val="16"/>
                <w:szCs w:val="16"/>
                <w:lang w:val="en-US"/>
              </w:rPr>
              <w:t>1</w:t>
            </w:r>
          </w:p>
        </w:tc>
      </w:tr>
      <w:tr w:rsidR="005159DD" w:rsidRPr="005159DD" w:rsidTr="005159D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5" w:type="dxa"/>
          </w:tcPr>
          <w:p w:rsidR="005159DD" w:rsidRPr="005159DD" w:rsidRDefault="005159DD" w:rsidP="00982082">
            <w:pPr>
              <w:rPr>
                <w:rFonts w:ascii="Arial" w:eastAsia="Times New Roman" w:hAnsi="Arial" w:cs="Arial"/>
                <w:b w:val="0"/>
                <w:bCs w:val="0"/>
                <w:color w:val="000000"/>
                <w:sz w:val="15"/>
                <w:szCs w:val="15"/>
                <w:lang w:val="en-US"/>
              </w:rPr>
            </w:pPr>
          </w:p>
        </w:tc>
        <w:tc>
          <w:tcPr>
            <w:tcW w:w="4715" w:type="dxa"/>
          </w:tcPr>
          <w:p w:rsidR="005159DD" w:rsidRPr="005159DD" w:rsidRDefault="005159DD" w:rsidP="005159D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5"/>
                <w:lang w:val="en-US"/>
              </w:rPr>
            </w:pPr>
            <w:r w:rsidRPr="005159DD">
              <w:rPr>
                <w:rFonts w:ascii="Arial" w:eastAsia="Times New Roman" w:hAnsi="Arial" w:cs="Arial"/>
                <w:b/>
                <w:bCs/>
                <w:color w:val="000000"/>
                <w:sz w:val="16"/>
                <w:szCs w:val="15"/>
                <w:lang w:val="en-US"/>
              </w:rPr>
              <w:t xml:space="preserve">TOTAL </w:t>
            </w:r>
          </w:p>
        </w:tc>
        <w:tc>
          <w:tcPr>
            <w:tcW w:w="2103" w:type="dxa"/>
          </w:tcPr>
          <w:p w:rsidR="005159DD" w:rsidRPr="005159DD" w:rsidRDefault="00332777" w:rsidP="003327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5"/>
                <w:lang w:val="en-US"/>
              </w:rPr>
            </w:pPr>
            <w:r>
              <w:rPr>
                <w:rFonts w:ascii="Arial" w:eastAsia="Times New Roman" w:hAnsi="Arial" w:cs="Arial"/>
                <w:b/>
                <w:bCs/>
                <w:color w:val="000000"/>
                <w:sz w:val="16"/>
                <w:szCs w:val="15"/>
                <w:lang w:val="en-US"/>
              </w:rPr>
              <w:t xml:space="preserve">                </w:t>
            </w:r>
            <w:r w:rsidR="005159DD" w:rsidRPr="005159DD">
              <w:rPr>
                <w:rFonts w:ascii="Arial" w:eastAsia="Times New Roman" w:hAnsi="Arial" w:cs="Arial"/>
                <w:b/>
                <w:bCs/>
                <w:color w:val="000000"/>
                <w:sz w:val="16"/>
                <w:szCs w:val="15"/>
                <w:lang w:val="en-US"/>
              </w:rPr>
              <w:t>32736</w:t>
            </w:r>
          </w:p>
        </w:tc>
      </w:tr>
    </w:tbl>
    <w:p w:rsidR="00937074" w:rsidRDefault="0001026C" w:rsidP="00C34B7A">
      <w:pPr>
        <w:spacing w:after="0" w:line="240" w:lineRule="auto"/>
        <w:ind w:firstLine="708"/>
        <w:jc w:val="both"/>
        <w:rPr>
          <w:rFonts w:ascii="Arial" w:eastAsia="Times New Roman" w:hAnsi="Arial" w:cs="Arial"/>
          <w:b/>
          <w:bCs/>
          <w:i/>
          <w:sz w:val="14"/>
          <w:szCs w:val="14"/>
          <w:lang w:eastAsia="es-CO"/>
        </w:rPr>
      </w:pPr>
      <w:r>
        <w:rPr>
          <w:rFonts w:ascii="Arial" w:eastAsia="Times New Roman" w:hAnsi="Arial" w:cs="Arial"/>
          <w:b/>
          <w:bCs/>
          <w:i/>
          <w:sz w:val="14"/>
          <w:szCs w:val="14"/>
          <w:lang w:eastAsia="es-CO"/>
        </w:rPr>
        <w:t xml:space="preserve"> </w:t>
      </w:r>
      <w:r w:rsidR="007237A0" w:rsidRPr="00EA0D8C">
        <w:rPr>
          <w:rFonts w:ascii="Arial" w:eastAsia="Times New Roman" w:hAnsi="Arial" w:cs="Arial"/>
          <w:b/>
          <w:bCs/>
          <w:i/>
          <w:sz w:val="14"/>
          <w:szCs w:val="14"/>
          <w:lang w:eastAsia="es-CO"/>
        </w:rPr>
        <w:t xml:space="preserve">Fuente: Orfeo. Fecha de consulta </w:t>
      </w:r>
      <w:r w:rsidR="005159DD">
        <w:rPr>
          <w:rFonts w:ascii="Arial" w:eastAsia="Times New Roman" w:hAnsi="Arial" w:cs="Arial"/>
          <w:b/>
          <w:bCs/>
          <w:i/>
          <w:sz w:val="14"/>
          <w:szCs w:val="14"/>
          <w:lang w:eastAsia="es-CO"/>
        </w:rPr>
        <w:t>19</w:t>
      </w:r>
      <w:r w:rsidR="007237A0">
        <w:rPr>
          <w:rFonts w:ascii="Arial" w:eastAsia="Times New Roman" w:hAnsi="Arial" w:cs="Arial"/>
          <w:b/>
          <w:bCs/>
          <w:i/>
          <w:sz w:val="14"/>
          <w:szCs w:val="14"/>
          <w:lang w:eastAsia="es-CO"/>
        </w:rPr>
        <w:t>/</w:t>
      </w:r>
      <w:r w:rsidR="005159DD">
        <w:rPr>
          <w:rFonts w:ascii="Arial" w:eastAsia="Times New Roman" w:hAnsi="Arial" w:cs="Arial"/>
          <w:b/>
          <w:bCs/>
          <w:i/>
          <w:sz w:val="14"/>
          <w:szCs w:val="14"/>
          <w:lang w:eastAsia="es-CO"/>
        </w:rPr>
        <w:t>10</w:t>
      </w:r>
      <w:r w:rsidR="003221CD">
        <w:rPr>
          <w:rFonts w:ascii="Arial" w:eastAsia="Times New Roman" w:hAnsi="Arial" w:cs="Arial"/>
          <w:b/>
          <w:bCs/>
          <w:i/>
          <w:sz w:val="14"/>
          <w:szCs w:val="14"/>
          <w:lang w:eastAsia="es-CO"/>
        </w:rPr>
        <w:t>/2020</w:t>
      </w:r>
      <w:r w:rsidR="00C25E6E">
        <w:rPr>
          <w:rFonts w:ascii="Arial" w:eastAsia="Times New Roman" w:hAnsi="Arial" w:cs="Arial"/>
          <w:b/>
          <w:bCs/>
          <w:i/>
          <w:sz w:val="14"/>
          <w:szCs w:val="14"/>
          <w:lang w:eastAsia="es-CO"/>
        </w:rPr>
        <w:tab/>
      </w:r>
    </w:p>
    <w:p w:rsidR="00C25E6E" w:rsidRDefault="0001026C" w:rsidP="00C25E6E">
      <w:pPr>
        <w:spacing w:after="0" w:line="240" w:lineRule="auto"/>
        <w:ind w:left="708"/>
        <w:jc w:val="both"/>
        <w:rPr>
          <w:rFonts w:ascii="Arial" w:eastAsia="Times New Roman" w:hAnsi="Arial" w:cs="Arial"/>
          <w:b/>
          <w:bCs/>
          <w:i/>
          <w:sz w:val="14"/>
          <w:szCs w:val="14"/>
          <w:lang w:eastAsia="es-CO"/>
        </w:rPr>
      </w:pPr>
      <w:r>
        <w:rPr>
          <w:rFonts w:ascii="Arial" w:eastAsia="Times New Roman" w:hAnsi="Arial" w:cs="Arial"/>
          <w:b/>
          <w:bCs/>
          <w:i/>
          <w:sz w:val="14"/>
          <w:szCs w:val="14"/>
          <w:lang w:eastAsia="es-CO"/>
        </w:rPr>
        <w:t xml:space="preserve"> </w:t>
      </w:r>
      <w:r w:rsidR="00C25E6E">
        <w:rPr>
          <w:rFonts w:ascii="Arial" w:eastAsia="Times New Roman" w:hAnsi="Arial" w:cs="Arial"/>
          <w:b/>
          <w:bCs/>
          <w:i/>
          <w:sz w:val="14"/>
          <w:szCs w:val="14"/>
          <w:lang w:eastAsia="es-CO"/>
        </w:rPr>
        <w:t xml:space="preserve">NOTA: Se presenta una diferencia de 19 PQRSD, en relación con el total de las que se registran en el sistema </w:t>
      </w:r>
    </w:p>
    <w:p w:rsidR="00C25E6E" w:rsidRPr="005159DD" w:rsidRDefault="00C25E6E" w:rsidP="00C25E6E">
      <w:pPr>
        <w:spacing w:after="0" w:line="240" w:lineRule="auto"/>
        <w:ind w:left="708"/>
        <w:jc w:val="both"/>
        <w:rPr>
          <w:rFonts w:ascii="Arial" w:eastAsia="Times New Roman" w:hAnsi="Arial" w:cs="Arial"/>
          <w:b/>
          <w:bCs/>
          <w:i/>
          <w:sz w:val="14"/>
          <w:szCs w:val="14"/>
          <w:lang w:eastAsia="es-CO"/>
        </w:rPr>
      </w:pPr>
      <w:r>
        <w:rPr>
          <w:rFonts w:ascii="Arial" w:eastAsia="Times New Roman" w:hAnsi="Arial" w:cs="Arial"/>
          <w:b/>
          <w:bCs/>
          <w:i/>
          <w:sz w:val="14"/>
          <w:szCs w:val="14"/>
          <w:lang w:eastAsia="es-CO"/>
        </w:rPr>
        <w:t>ORFEO como entradas (32755)</w:t>
      </w:r>
    </w:p>
    <w:p w:rsidR="00937074" w:rsidRDefault="00937074" w:rsidP="007237A0">
      <w:pPr>
        <w:spacing w:after="0"/>
        <w:ind w:left="284"/>
        <w:jc w:val="both"/>
        <w:rPr>
          <w:rFonts w:ascii="Arial" w:hAnsi="Arial" w:cs="Arial"/>
          <w:noProof/>
          <w:szCs w:val="14"/>
          <w:lang w:eastAsia="es-CO"/>
        </w:rPr>
      </w:pPr>
    </w:p>
    <w:p w:rsidR="00C34B7A" w:rsidRDefault="009031EA" w:rsidP="0029507B">
      <w:pPr>
        <w:spacing w:after="0"/>
        <w:ind w:left="284"/>
        <w:jc w:val="both"/>
        <w:rPr>
          <w:rFonts w:ascii="Arial" w:hAnsi="Arial" w:cs="Arial"/>
          <w:noProof/>
          <w:szCs w:val="14"/>
          <w:lang w:eastAsia="es-CO"/>
        </w:rPr>
      </w:pPr>
      <w:r>
        <w:rPr>
          <w:rFonts w:ascii="Arial" w:hAnsi="Arial" w:cs="Arial"/>
          <w:noProof/>
          <w:szCs w:val="14"/>
          <w:lang w:eastAsia="es-CO"/>
        </w:rPr>
        <w:t xml:space="preserve">Teniendo en cuenta </w:t>
      </w:r>
      <w:r w:rsidR="007237A0">
        <w:rPr>
          <w:rFonts w:ascii="Arial" w:hAnsi="Arial" w:cs="Arial"/>
          <w:noProof/>
          <w:szCs w:val="14"/>
          <w:lang w:eastAsia="es-CO"/>
        </w:rPr>
        <w:t xml:space="preserve">información antes relacionada, se </w:t>
      </w:r>
      <w:r w:rsidR="000C2A6A">
        <w:rPr>
          <w:rFonts w:ascii="Arial" w:hAnsi="Arial" w:cs="Arial"/>
          <w:noProof/>
          <w:szCs w:val="14"/>
          <w:lang w:eastAsia="es-CO"/>
        </w:rPr>
        <w:t xml:space="preserve">evidencia </w:t>
      </w:r>
      <w:r w:rsidR="007237A0">
        <w:rPr>
          <w:rFonts w:ascii="Arial" w:hAnsi="Arial" w:cs="Arial"/>
          <w:noProof/>
          <w:szCs w:val="14"/>
          <w:lang w:eastAsia="es-CO"/>
        </w:rPr>
        <w:t>que para el periodo de seguimiento,</w:t>
      </w:r>
      <w:r w:rsidR="00C25E6E">
        <w:rPr>
          <w:rFonts w:ascii="Arial" w:hAnsi="Arial" w:cs="Arial"/>
          <w:noProof/>
          <w:szCs w:val="14"/>
          <w:lang w:eastAsia="es-CO"/>
        </w:rPr>
        <w:t xml:space="preserve">  se destacaron </w:t>
      </w:r>
      <w:r w:rsidR="00C34B7A">
        <w:rPr>
          <w:rFonts w:ascii="Arial" w:hAnsi="Arial" w:cs="Arial"/>
          <w:noProof/>
          <w:szCs w:val="14"/>
          <w:lang w:eastAsia="es-CO"/>
        </w:rPr>
        <w:t xml:space="preserve">las peticiones de solicitud de información </w:t>
      </w:r>
      <w:r w:rsidR="00C25E6E">
        <w:rPr>
          <w:rFonts w:ascii="Arial" w:hAnsi="Arial" w:cs="Arial"/>
          <w:noProof/>
          <w:szCs w:val="14"/>
          <w:lang w:eastAsia="es-CO"/>
        </w:rPr>
        <w:t xml:space="preserve"> con 11929 radicados, seguidas de las consultas (8883), </w:t>
      </w:r>
      <w:r w:rsidR="00D92E82">
        <w:rPr>
          <w:rFonts w:ascii="Arial" w:hAnsi="Arial" w:cs="Arial"/>
          <w:noProof/>
          <w:szCs w:val="14"/>
          <w:lang w:eastAsia="es-CO"/>
        </w:rPr>
        <w:t>también</w:t>
      </w:r>
      <w:r w:rsidR="00C25E6E">
        <w:rPr>
          <w:rFonts w:ascii="Arial" w:hAnsi="Arial" w:cs="Arial"/>
          <w:noProof/>
          <w:szCs w:val="14"/>
          <w:lang w:eastAsia="es-CO"/>
        </w:rPr>
        <w:t xml:space="preserve"> se radicaron 4882 solicitudes que no requerian  respuesta </w:t>
      </w:r>
      <w:r w:rsidR="00C25E6E" w:rsidRPr="00601822">
        <w:rPr>
          <w:rFonts w:ascii="Arial" w:hAnsi="Arial" w:cs="Arial"/>
          <w:i/>
          <w:noProof/>
          <w:szCs w:val="16"/>
          <w:lang w:eastAsia="es-CO"/>
        </w:rPr>
        <w:t>(facturas, comunicaciones de carácter informativo, copia de oficios dirigidos a otras entidades</w:t>
      </w:r>
      <w:r w:rsidR="00C25E6E">
        <w:rPr>
          <w:rFonts w:ascii="Arial" w:hAnsi="Arial" w:cs="Arial"/>
          <w:i/>
          <w:noProof/>
          <w:szCs w:val="16"/>
          <w:lang w:eastAsia="es-CO"/>
        </w:rPr>
        <w:t>, solicitudes repetidas</w:t>
      </w:r>
      <w:r w:rsidR="00C25E6E" w:rsidRPr="00601822">
        <w:rPr>
          <w:rFonts w:ascii="Arial" w:hAnsi="Arial" w:cs="Arial"/>
          <w:i/>
          <w:noProof/>
          <w:szCs w:val="16"/>
          <w:lang w:eastAsia="es-CO"/>
        </w:rPr>
        <w:t>)</w:t>
      </w:r>
      <w:r w:rsidR="00C25E6E">
        <w:rPr>
          <w:rFonts w:ascii="Arial" w:hAnsi="Arial" w:cs="Arial"/>
          <w:noProof/>
          <w:szCs w:val="14"/>
          <w:lang w:eastAsia="es-CO"/>
        </w:rPr>
        <w:t xml:space="preserve">, </w:t>
      </w:r>
      <w:r w:rsidR="00D92E82">
        <w:rPr>
          <w:rFonts w:ascii="Arial" w:hAnsi="Arial" w:cs="Arial"/>
          <w:noProof/>
          <w:szCs w:val="14"/>
          <w:lang w:eastAsia="es-CO"/>
        </w:rPr>
        <w:t>así mismo, se recibieron</w:t>
      </w:r>
      <w:r w:rsidR="00C25E6E">
        <w:rPr>
          <w:rFonts w:ascii="Arial" w:hAnsi="Arial" w:cs="Arial"/>
          <w:noProof/>
          <w:szCs w:val="14"/>
          <w:lang w:eastAsia="es-CO"/>
        </w:rPr>
        <w:t xml:space="preserve"> </w:t>
      </w:r>
      <w:r w:rsidR="00D92E82">
        <w:rPr>
          <w:rFonts w:ascii="Arial" w:hAnsi="Arial" w:cs="Arial"/>
          <w:noProof/>
          <w:szCs w:val="14"/>
          <w:lang w:eastAsia="es-CO"/>
        </w:rPr>
        <w:t xml:space="preserve">2567 </w:t>
      </w:r>
      <w:r w:rsidR="00C25E6E">
        <w:rPr>
          <w:rFonts w:ascii="Arial" w:hAnsi="Arial" w:cs="Arial"/>
          <w:noProof/>
          <w:szCs w:val="14"/>
          <w:lang w:eastAsia="es-CO"/>
        </w:rPr>
        <w:t>peticiones</w:t>
      </w:r>
      <w:r w:rsidR="00D92E82">
        <w:rPr>
          <w:rFonts w:ascii="Arial" w:hAnsi="Arial" w:cs="Arial"/>
          <w:noProof/>
          <w:szCs w:val="14"/>
          <w:lang w:eastAsia="es-CO"/>
        </w:rPr>
        <w:t xml:space="preserve"> interes general o particular, también se recepcionaron 2512 </w:t>
      </w:r>
      <w:r w:rsidR="00D92E82">
        <w:rPr>
          <w:rFonts w:ascii="Arial" w:hAnsi="Arial" w:cs="Arial"/>
          <w:noProof/>
          <w:szCs w:val="16"/>
          <w:lang w:eastAsia="es-CO"/>
        </w:rPr>
        <w:t xml:space="preserve">peticiones de no competencia del </w:t>
      </w:r>
      <w:r w:rsidR="00D63B0A">
        <w:rPr>
          <w:rFonts w:ascii="Arial" w:hAnsi="Arial" w:cs="Arial"/>
          <w:noProof/>
          <w:szCs w:val="16"/>
          <w:lang w:eastAsia="es-CO"/>
        </w:rPr>
        <w:t>D</w:t>
      </w:r>
      <w:r w:rsidR="00D92E82">
        <w:rPr>
          <w:rFonts w:ascii="Arial" w:hAnsi="Arial" w:cs="Arial"/>
          <w:noProof/>
          <w:szCs w:val="16"/>
          <w:lang w:eastAsia="es-CO"/>
        </w:rPr>
        <w:t>epartamento y que se encuentran entre los cinco (5) tipos de peticiones más solicitadas para este periodo.</w:t>
      </w:r>
    </w:p>
    <w:p w:rsidR="007C3D90" w:rsidRDefault="007C3D90" w:rsidP="00D92E82">
      <w:pPr>
        <w:spacing w:after="0"/>
        <w:jc w:val="both"/>
        <w:rPr>
          <w:rFonts w:ascii="Arial" w:hAnsi="Arial" w:cs="Arial"/>
          <w:noProof/>
          <w:szCs w:val="16"/>
          <w:lang w:eastAsia="es-CO"/>
        </w:rPr>
      </w:pPr>
    </w:p>
    <w:p w:rsidR="0047510B" w:rsidRPr="00CB1BB1" w:rsidRDefault="007237A0" w:rsidP="00CB1BB1">
      <w:pPr>
        <w:pStyle w:val="Prrafodelista"/>
        <w:numPr>
          <w:ilvl w:val="0"/>
          <w:numId w:val="4"/>
        </w:numPr>
        <w:spacing w:after="0" w:line="240" w:lineRule="auto"/>
        <w:ind w:left="284" w:hanging="284"/>
        <w:jc w:val="both"/>
        <w:rPr>
          <w:rFonts w:ascii="Arial" w:eastAsia="Times New Roman" w:hAnsi="Arial" w:cs="Arial"/>
          <w:b/>
          <w:bCs/>
          <w:szCs w:val="16"/>
          <w:lang w:eastAsia="es-CO"/>
        </w:rPr>
      </w:pPr>
      <w:r w:rsidRPr="00457CB3">
        <w:rPr>
          <w:rFonts w:ascii="Arial" w:eastAsia="Times New Roman" w:hAnsi="Arial" w:cs="Arial"/>
          <w:b/>
          <w:bCs/>
          <w:szCs w:val="16"/>
          <w:lang w:eastAsia="es-CO"/>
        </w:rPr>
        <w:t xml:space="preserve">Medio de Recepción: </w:t>
      </w:r>
      <w:r w:rsidRPr="00457CB3">
        <w:rPr>
          <w:rFonts w:ascii="Arial" w:eastAsia="Times New Roman" w:hAnsi="Arial" w:cs="Arial"/>
          <w:bCs/>
          <w:szCs w:val="16"/>
          <w:lang w:eastAsia="es-CO"/>
        </w:rPr>
        <w:t>A continuación, se presenta</w:t>
      </w:r>
      <w:r>
        <w:rPr>
          <w:rFonts w:ascii="Arial" w:eastAsia="Times New Roman" w:hAnsi="Arial" w:cs="Arial"/>
          <w:bCs/>
          <w:szCs w:val="16"/>
          <w:lang w:eastAsia="es-CO"/>
        </w:rPr>
        <w:t>n</w:t>
      </w:r>
      <w:r w:rsidRPr="00457CB3">
        <w:rPr>
          <w:rFonts w:ascii="Arial" w:eastAsia="Times New Roman" w:hAnsi="Arial" w:cs="Arial"/>
          <w:bCs/>
          <w:szCs w:val="16"/>
          <w:lang w:eastAsia="es-CO"/>
        </w:rPr>
        <w:t xml:space="preserve"> las estadísticas arrojadas por el Sistema ORFEO, respecto del medio de recepción preferido por los usuarios</w:t>
      </w:r>
      <w:r>
        <w:rPr>
          <w:rFonts w:ascii="Arial" w:eastAsia="Times New Roman" w:hAnsi="Arial" w:cs="Arial"/>
          <w:bCs/>
          <w:szCs w:val="16"/>
          <w:lang w:eastAsia="es-CO"/>
        </w:rPr>
        <w:t>.</w:t>
      </w:r>
    </w:p>
    <w:p w:rsidR="0047510B" w:rsidRDefault="0047510B" w:rsidP="00BC042D">
      <w:pPr>
        <w:spacing w:after="0"/>
        <w:ind w:left="708" w:firstLine="708"/>
        <w:jc w:val="both"/>
        <w:rPr>
          <w:rFonts w:ascii="Arial" w:hAnsi="Arial" w:cs="Arial"/>
          <w:b/>
          <w:noProof/>
          <w:sz w:val="16"/>
          <w:szCs w:val="16"/>
          <w:lang w:eastAsia="es-CO"/>
        </w:rPr>
      </w:pPr>
    </w:p>
    <w:p w:rsidR="0047510B" w:rsidRDefault="0047510B" w:rsidP="00BC042D">
      <w:pPr>
        <w:spacing w:after="0"/>
        <w:ind w:left="708" w:firstLine="708"/>
        <w:jc w:val="both"/>
        <w:rPr>
          <w:rFonts w:ascii="Arial" w:hAnsi="Arial" w:cs="Arial"/>
          <w:b/>
          <w:noProof/>
          <w:sz w:val="16"/>
          <w:szCs w:val="16"/>
          <w:lang w:eastAsia="es-CO"/>
        </w:rPr>
      </w:pPr>
    </w:p>
    <w:p w:rsidR="00BC042D" w:rsidRPr="00E25CAE" w:rsidRDefault="00BC042D" w:rsidP="00BC042D">
      <w:pPr>
        <w:spacing w:after="0"/>
        <w:ind w:left="708" w:firstLine="708"/>
        <w:jc w:val="both"/>
        <w:rPr>
          <w:rFonts w:ascii="Arial" w:hAnsi="Arial" w:cs="Arial"/>
          <w:b/>
          <w:noProof/>
          <w:lang w:eastAsia="es-CO"/>
        </w:rPr>
      </w:pPr>
      <w:r>
        <w:rPr>
          <w:rFonts w:ascii="Arial" w:hAnsi="Arial" w:cs="Arial"/>
          <w:b/>
          <w:noProof/>
          <w:sz w:val="16"/>
          <w:szCs w:val="16"/>
          <w:lang w:eastAsia="es-CO"/>
        </w:rPr>
        <w:t xml:space="preserve">Cuadro No. </w:t>
      </w:r>
      <w:r w:rsidR="000505F0">
        <w:rPr>
          <w:rFonts w:ascii="Arial" w:hAnsi="Arial" w:cs="Arial"/>
          <w:b/>
          <w:noProof/>
          <w:sz w:val="16"/>
          <w:szCs w:val="16"/>
          <w:lang w:eastAsia="es-CO"/>
        </w:rPr>
        <w:t>4</w:t>
      </w:r>
    </w:p>
    <w:tbl>
      <w:tblPr>
        <w:tblStyle w:val="Tablaconcuadrcula4-nfasis51"/>
        <w:tblW w:w="0" w:type="auto"/>
        <w:jc w:val="center"/>
        <w:tblLook w:val="04A0" w:firstRow="1" w:lastRow="0" w:firstColumn="1" w:lastColumn="0" w:noHBand="0" w:noVBand="1"/>
      </w:tblPr>
      <w:tblGrid>
        <w:gridCol w:w="4606"/>
        <w:gridCol w:w="1598"/>
      </w:tblGrid>
      <w:tr w:rsidR="00BC042D" w:rsidRPr="00EE1F0A" w:rsidTr="004A4E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rsidR="00BC042D" w:rsidRPr="00680EAE" w:rsidRDefault="00BC042D" w:rsidP="00273A19">
            <w:pPr>
              <w:ind w:left="284" w:hanging="284"/>
              <w:jc w:val="center"/>
              <w:rPr>
                <w:rFonts w:ascii="Arial" w:eastAsia="Times New Roman" w:hAnsi="Arial" w:cs="Arial"/>
                <w:bCs w:val="0"/>
                <w:color w:val="FFFFFF"/>
                <w:sz w:val="16"/>
                <w:szCs w:val="16"/>
                <w:lang w:eastAsia="es-CO"/>
              </w:rPr>
            </w:pPr>
            <w:r w:rsidRPr="00680EAE">
              <w:rPr>
                <w:rFonts w:ascii="Arial" w:eastAsia="Times New Roman" w:hAnsi="Arial" w:cs="Arial"/>
                <w:bCs w:val="0"/>
                <w:color w:val="FFFFFF"/>
                <w:sz w:val="16"/>
                <w:szCs w:val="16"/>
                <w:lang w:eastAsia="es-CO"/>
              </w:rPr>
              <w:t>MEDIO DE RECEPCION</w:t>
            </w:r>
          </w:p>
        </w:tc>
        <w:tc>
          <w:tcPr>
            <w:tcW w:w="1598" w:type="dxa"/>
          </w:tcPr>
          <w:p w:rsidR="00BC042D" w:rsidRPr="00680EAE" w:rsidRDefault="00BC042D" w:rsidP="00273A19">
            <w:pPr>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sz w:val="16"/>
                <w:szCs w:val="16"/>
                <w:lang w:eastAsia="es-CO"/>
              </w:rPr>
            </w:pPr>
            <w:r w:rsidRPr="00680EAE">
              <w:rPr>
                <w:rFonts w:ascii="Arial" w:eastAsia="Times New Roman" w:hAnsi="Arial" w:cs="Arial"/>
                <w:bCs w:val="0"/>
                <w:color w:val="FFFFFF"/>
                <w:sz w:val="16"/>
                <w:szCs w:val="16"/>
                <w:lang w:eastAsia="es-CO"/>
              </w:rPr>
              <w:t>No. PQRSD</w:t>
            </w:r>
          </w:p>
        </w:tc>
      </w:tr>
      <w:tr w:rsidR="00BC042D" w:rsidRPr="00EE1F0A" w:rsidTr="004A4E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rsidR="00BC042D" w:rsidRPr="009727A2" w:rsidRDefault="00BC042D" w:rsidP="00273A19">
            <w:pPr>
              <w:ind w:left="284" w:hanging="284"/>
              <w:jc w:val="both"/>
              <w:rPr>
                <w:rFonts w:ascii="Arial" w:eastAsia="Times New Roman" w:hAnsi="Arial" w:cs="Arial"/>
                <w:b w:val="0"/>
                <w:bCs w:val="0"/>
                <w:sz w:val="16"/>
                <w:szCs w:val="16"/>
                <w:lang w:eastAsia="es-CO"/>
              </w:rPr>
            </w:pPr>
            <w:r w:rsidRPr="00EE1F0A">
              <w:rPr>
                <w:rFonts w:ascii="Arial" w:eastAsia="Times New Roman" w:hAnsi="Arial" w:cs="Arial"/>
                <w:b w:val="0"/>
                <w:bCs w:val="0"/>
                <w:sz w:val="16"/>
                <w:szCs w:val="16"/>
                <w:lang w:eastAsia="es-CO"/>
              </w:rPr>
              <w:t>MAIL (EVA)</w:t>
            </w:r>
          </w:p>
        </w:tc>
        <w:tc>
          <w:tcPr>
            <w:tcW w:w="1598" w:type="dxa"/>
          </w:tcPr>
          <w:p w:rsidR="00B052AE" w:rsidRPr="009727A2" w:rsidRDefault="00B052AE" w:rsidP="00B052AE">
            <w:pPr>
              <w:ind w:left="284" w:hanging="28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lang w:eastAsia="es-CO"/>
              </w:rPr>
            </w:pPr>
            <w:r>
              <w:rPr>
                <w:rFonts w:ascii="Arial" w:eastAsia="Times New Roman" w:hAnsi="Arial" w:cs="Arial"/>
                <w:bCs/>
                <w:sz w:val="16"/>
                <w:szCs w:val="16"/>
                <w:lang w:eastAsia="es-CO"/>
              </w:rPr>
              <w:t>23204</w:t>
            </w:r>
          </w:p>
        </w:tc>
      </w:tr>
      <w:tr w:rsidR="00BC042D" w:rsidRPr="00EE1F0A" w:rsidTr="004A4EC5">
        <w:trPr>
          <w:jc w:val="center"/>
        </w:trPr>
        <w:tc>
          <w:tcPr>
            <w:cnfStyle w:val="001000000000" w:firstRow="0" w:lastRow="0" w:firstColumn="1" w:lastColumn="0" w:oddVBand="0" w:evenVBand="0" w:oddHBand="0" w:evenHBand="0" w:firstRowFirstColumn="0" w:firstRowLastColumn="0" w:lastRowFirstColumn="0" w:lastRowLastColumn="0"/>
            <w:tcW w:w="4606" w:type="dxa"/>
          </w:tcPr>
          <w:p w:rsidR="00BC042D" w:rsidRPr="009727A2" w:rsidRDefault="00BC042D" w:rsidP="00273A19">
            <w:pPr>
              <w:ind w:left="284" w:hanging="284"/>
              <w:jc w:val="both"/>
              <w:rPr>
                <w:rFonts w:ascii="Arial" w:eastAsia="Times New Roman" w:hAnsi="Arial" w:cs="Arial"/>
                <w:b w:val="0"/>
                <w:bCs w:val="0"/>
                <w:sz w:val="16"/>
                <w:szCs w:val="16"/>
                <w:lang w:eastAsia="es-CO"/>
              </w:rPr>
            </w:pPr>
            <w:r>
              <w:rPr>
                <w:rFonts w:ascii="Arial" w:eastAsia="Times New Roman" w:hAnsi="Arial" w:cs="Arial"/>
                <w:b w:val="0"/>
                <w:bCs w:val="0"/>
                <w:sz w:val="16"/>
                <w:szCs w:val="16"/>
                <w:lang w:eastAsia="es-CO"/>
              </w:rPr>
              <w:t>Formulario PQRSD</w:t>
            </w:r>
          </w:p>
        </w:tc>
        <w:tc>
          <w:tcPr>
            <w:tcW w:w="1598" w:type="dxa"/>
          </w:tcPr>
          <w:p w:rsidR="00BC042D" w:rsidRPr="009727A2" w:rsidRDefault="00D63B0A" w:rsidP="00273A19">
            <w:pPr>
              <w:ind w:left="284" w:hanging="28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6"/>
                <w:szCs w:val="16"/>
                <w:lang w:eastAsia="es-CO"/>
              </w:rPr>
            </w:pPr>
            <w:r>
              <w:rPr>
                <w:rFonts w:ascii="Arial" w:eastAsia="Times New Roman" w:hAnsi="Arial" w:cs="Arial"/>
                <w:bCs/>
                <w:sz w:val="16"/>
                <w:szCs w:val="16"/>
                <w:lang w:eastAsia="es-CO"/>
              </w:rPr>
              <w:t xml:space="preserve">  </w:t>
            </w:r>
            <w:r w:rsidR="00B052AE">
              <w:rPr>
                <w:rFonts w:ascii="Arial" w:eastAsia="Times New Roman" w:hAnsi="Arial" w:cs="Arial"/>
                <w:bCs/>
                <w:sz w:val="16"/>
                <w:szCs w:val="16"/>
                <w:lang w:eastAsia="es-CO"/>
              </w:rPr>
              <w:t>8395</w:t>
            </w:r>
          </w:p>
        </w:tc>
      </w:tr>
      <w:tr w:rsidR="000F4D93" w:rsidRPr="00EE1F0A" w:rsidTr="004A4E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rsidR="000F4D93" w:rsidRDefault="000F4D93" w:rsidP="000F4D93">
            <w:pPr>
              <w:ind w:left="284" w:hanging="284"/>
              <w:jc w:val="both"/>
              <w:rPr>
                <w:rFonts w:ascii="Arial" w:eastAsia="Times New Roman" w:hAnsi="Arial" w:cs="Arial"/>
                <w:b w:val="0"/>
                <w:bCs w:val="0"/>
                <w:sz w:val="16"/>
                <w:szCs w:val="16"/>
                <w:lang w:eastAsia="es-CO"/>
              </w:rPr>
            </w:pPr>
            <w:r w:rsidRPr="00EE1F0A">
              <w:rPr>
                <w:rFonts w:ascii="Arial" w:eastAsia="Times New Roman" w:hAnsi="Arial" w:cs="Arial"/>
                <w:b w:val="0"/>
                <w:bCs w:val="0"/>
                <w:sz w:val="16"/>
                <w:szCs w:val="16"/>
                <w:lang w:eastAsia="es-CO"/>
              </w:rPr>
              <w:t>CORREO POSTAL</w:t>
            </w:r>
          </w:p>
        </w:tc>
        <w:tc>
          <w:tcPr>
            <w:tcW w:w="1598" w:type="dxa"/>
          </w:tcPr>
          <w:p w:rsidR="000F4D93" w:rsidRDefault="00D63B0A" w:rsidP="000F4D93">
            <w:pPr>
              <w:ind w:left="284" w:hanging="28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lang w:eastAsia="es-CO"/>
              </w:rPr>
            </w:pPr>
            <w:r>
              <w:rPr>
                <w:rFonts w:ascii="Arial" w:eastAsia="Times New Roman" w:hAnsi="Arial" w:cs="Arial"/>
                <w:bCs/>
                <w:sz w:val="16"/>
                <w:szCs w:val="16"/>
                <w:lang w:eastAsia="es-CO"/>
              </w:rPr>
              <w:t xml:space="preserve">    </w:t>
            </w:r>
            <w:r w:rsidR="000F4D93">
              <w:rPr>
                <w:rFonts w:ascii="Arial" w:eastAsia="Times New Roman" w:hAnsi="Arial" w:cs="Arial"/>
                <w:bCs/>
                <w:sz w:val="16"/>
                <w:szCs w:val="16"/>
                <w:lang w:eastAsia="es-CO"/>
              </w:rPr>
              <w:t>846</w:t>
            </w:r>
          </w:p>
        </w:tc>
      </w:tr>
      <w:tr w:rsidR="000F4D93" w:rsidRPr="00EE1F0A" w:rsidTr="004A4EC5">
        <w:trPr>
          <w:jc w:val="center"/>
        </w:trPr>
        <w:tc>
          <w:tcPr>
            <w:cnfStyle w:val="001000000000" w:firstRow="0" w:lastRow="0" w:firstColumn="1" w:lastColumn="0" w:oddVBand="0" w:evenVBand="0" w:oddHBand="0" w:evenHBand="0" w:firstRowFirstColumn="0" w:firstRowLastColumn="0" w:lastRowFirstColumn="0" w:lastRowLastColumn="0"/>
            <w:tcW w:w="4606" w:type="dxa"/>
          </w:tcPr>
          <w:p w:rsidR="000F4D93" w:rsidRDefault="000F4D93" w:rsidP="000F4D93">
            <w:pPr>
              <w:ind w:left="284" w:hanging="284"/>
              <w:jc w:val="both"/>
              <w:rPr>
                <w:rFonts w:ascii="Arial" w:eastAsia="Times New Roman" w:hAnsi="Arial" w:cs="Arial"/>
                <w:b w:val="0"/>
                <w:bCs w:val="0"/>
                <w:sz w:val="16"/>
                <w:szCs w:val="16"/>
                <w:lang w:eastAsia="es-CO"/>
              </w:rPr>
            </w:pPr>
            <w:r w:rsidRPr="00EE1F0A">
              <w:rPr>
                <w:rFonts w:ascii="Arial" w:eastAsia="Times New Roman" w:hAnsi="Arial" w:cs="Arial"/>
                <w:b w:val="0"/>
                <w:bCs w:val="0"/>
                <w:sz w:val="16"/>
                <w:szCs w:val="16"/>
                <w:lang w:eastAsia="es-CO"/>
              </w:rPr>
              <w:t>PERSONAL</w:t>
            </w:r>
            <w:r>
              <w:rPr>
                <w:rFonts w:ascii="Arial" w:eastAsia="Times New Roman" w:hAnsi="Arial" w:cs="Arial"/>
                <w:b w:val="0"/>
                <w:bCs w:val="0"/>
                <w:sz w:val="16"/>
                <w:szCs w:val="16"/>
                <w:lang w:eastAsia="es-CO"/>
              </w:rPr>
              <w:t xml:space="preserve"> </w:t>
            </w:r>
          </w:p>
        </w:tc>
        <w:tc>
          <w:tcPr>
            <w:tcW w:w="1598" w:type="dxa"/>
          </w:tcPr>
          <w:p w:rsidR="000F4D93" w:rsidRDefault="00D63B0A" w:rsidP="000F4D93">
            <w:pPr>
              <w:ind w:left="284" w:hanging="28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6"/>
                <w:szCs w:val="16"/>
                <w:lang w:eastAsia="es-CO"/>
              </w:rPr>
            </w:pPr>
            <w:r>
              <w:rPr>
                <w:rFonts w:ascii="Arial" w:eastAsia="Times New Roman" w:hAnsi="Arial" w:cs="Arial"/>
                <w:bCs/>
                <w:sz w:val="16"/>
                <w:szCs w:val="16"/>
                <w:lang w:eastAsia="es-CO"/>
              </w:rPr>
              <w:t xml:space="preserve">    </w:t>
            </w:r>
            <w:r w:rsidR="000F4D93">
              <w:rPr>
                <w:rFonts w:ascii="Arial" w:eastAsia="Times New Roman" w:hAnsi="Arial" w:cs="Arial"/>
                <w:bCs/>
                <w:sz w:val="16"/>
                <w:szCs w:val="16"/>
                <w:lang w:eastAsia="es-CO"/>
              </w:rPr>
              <w:t>291</w:t>
            </w:r>
          </w:p>
        </w:tc>
      </w:tr>
      <w:tr w:rsidR="000F4D93" w:rsidRPr="00EE1F0A" w:rsidTr="004A4E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rsidR="000F4D93" w:rsidRPr="00EE1F0A" w:rsidRDefault="000F4D93" w:rsidP="000F4D93">
            <w:pPr>
              <w:ind w:left="284" w:hanging="284"/>
              <w:jc w:val="right"/>
              <w:rPr>
                <w:rFonts w:ascii="Arial" w:eastAsia="Times New Roman" w:hAnsi="Arial" w:cs="Arial"/>
                <w:b w:val="0"/>
                <w:bCs w:val="0"/>
                <w:sz w:val="16"/>
                <w:szCs w:val="16"/>
                <w:lang w:eastAsia="es-CO"/>
              </w:rPr>
            </w:pPr>
            <w:r w:rsidRPr="00EE1F0A">
              <w:rPr>
                <w:rFonts w:ascii="Arial" w:eastAsia="Times New Roman" w:hAnsi="Arial" w:cs="Arial"/>
                <w:b w:val="0"/>
                <w:bCs w:val="0"/>
                <w:sz w:val="16"/>
                <w:szCs w:val="16"/>
                <w:lang w:eastAsia="es-CO"/>
              </w:rPr>
              <w:t>TOTAL</w:t>
            </w:r>
          </w:p>
        </w:tc>
        <w:tc>
          <w:tcPr>
            <w:tcW w:w="1598" w:type="dxa"/>
          </w:tcPr>
          <w:p w:rsidR="000F4D93" w:rsidRPr="006E4AF6" w:rsidRDefault="000F4D93" w:rsidP="000F4D93">
            <w:pPr>
              <w:ind w:left="284" w:hanging="28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es-CO"/>
              </w:rPr>
            </w:pPr>
            <w:r>
              <w:rPr>
                <w:rFonts w:ascii="Arial" w:eastAsia="Times New Roman" w:hAnsi="Arial" w:cs="Arial"/>
                <w:b/>
                <w:bCs/>
                <w:sz w:val="16"/>
                <w:szCs w:val="16"/>
                <w:lang w:eastAsia="es-CO"/>
              </w:rPr>
              <w:t>32736</w:t>
            </w:r>
          </w:p>
        </w:tc>
      </w:tr>
    </w:tbl>
    <w:p w:rsidR="00BC042D" w:rsidRDefault="00BC042D" w:rsidP="00BC042D">
      <w:pPr>
        <w:spacing w:after="0" w:line="240" w:lineRule="auto"/>
        <w:ind w:left="284" w:hanging="284"/>
        <w:jc w:val="both"/>
        <w:rPr>
          <w:rFonts w:ascii="Arial" w:eastAsia="Times New Roman" w:hAnsi="Arial" w:cs="Arial"/>
          <w:b/>
          <w:bCs/>
          <w:i/>
          <w:sz w:val="14"/>
          <w:szCs w:val="14"/>
          <w:lang w:eastAsia="es-CO"/>
        </w:rPr>
      </w:pPr>
      <w:r w:rsidRPr="00CB34E4">
        <w:rPr>
          <w:rFonts w:ascii="Arial" w:eastAsia="Times New Roman" w:hAnsi="Arial" w:cs="Arial"/>
          <w:b/>
          <w:bCs/>
          <w:szCs w:val="16"/>
          <w:lang w:eastAsia="es-CO"/>
        </w:rPr>
        <w:tab/>
      </w:r>
      <w:r>
        <w:rPr>
          <w:rFonts w:ascii="Arial" w:eastAsia="Times New Roman" w:hAnsi="Arial" w:cs="Arial"/>
          <w:b/>
          <w:bCs/>
          <w:szCs w:val="16"/>
          <w:lang w:eastAsia="es-CO"/>
        </w:rPr>
        <w:tab/>
        <w:t xml:space="preserve">          </w:t>
      </w:r>
      <w:r w:rsidRPr="00CB5C22">
        <w:rPr>
          <w:rFonts w:ascii="Arial" w:eastAsia="Times New Roman" w:hAnsi="Arial" w:cs="Arial"/>
          <w:b/>
          <w:bCs/>
          <w:i/>
          <w:sz w:val="14"/>
          <w:szCs w:val="14"/>
          <w:lang w:eastAsia="es-CO"/>
        </w:rPr>
        <w:t xml:space="preserve">Fuente: </w:t>
      </w:r>
      <w:r w:rsidR="0021077E" w:rsidRPr="00CB5C22">
        <w:rPr>
          <w:rFonts w:ascii="Arial" w:eastAsia="Times New Roman" w:hAnsi="Arial" w:cs="Arial"/>
          <w:b/>
          <w:bCs/>
          <w:i/>
          <w:sz w:val="14"/>
          <w:szCs w:val="14"/>
          <w:lang w:eastAsia="es-CO"/>
        </w:rPr>
        <w:t xml:space="preserve">Archivo </w:t>
      </w:r>
      <w:r w:rsidRPr="00CB5C22">
        <w:rPr>
          <w:rFonts w:ascii="Arial" w:eastAsia="Times New Roman" w:hAnsi="Arial" w:cs="Arial"/>
          <w:b/>
          <w:bCs/>
          <w:i/>
          <w:sz w:val="14"/>
          <w:szCs w:val="14"/>
          <w:lang w:eastAsia="es-CO"/>
        </w:rPr>
        <w:t>ORFEO</w:t>
      </w:r>
      <w:r w:rsidR="0021077E" w:rsidRPr="00CB5C22">
        <w:rPr>
          <w:rFonts w:ascii="Arial" w:eastAsia="Times New Roman" w:hAnsi="Arial" w:cs="Arial"/>
          <w:b/>
          <w:bCs/>
          <w:i/>
          <w:sz w:val="14"/>
          <w:szCs w:val="14"/>
          <w:lang w:eastAsia="es-CO"/>
        </w:rPr>
        <w:t xml:space="preserve"> – enviado por OTIC</w:t>
      </w:r>
      <w:r w:rsidRPr="00CB5C22">
        <w:rPr>
          <w:rFonts w:ascii="Arial" w:eastAsia="Times New Roman" w:hAnsi="Arial" w:cs="Arial"/>
          <w:b/>
          <w:bCs/>
          <w:i/>
          <w:sz w:val="14"/>
          <w:szCs w:val="14"/>
          <w:lang w:eastAsia="es-CO"/>
        </w:rPr>
        <w:t xml:space="preserve"> </w:t>
      </w:r>
      <w:r w:rsidR="00CB1BB1">
        <w:rPr>
          <w:rFonts w:ascii="Arial" w:eastAsia="Times New Roman" w:hAnsi="Arial" w:cs="Arial"/>
          <w:b/>
          <w:bCs/>
          <w:i/>
          <w:sz w:val="14"/>
          <w:szCs w:val="14"/>
          <w:lang w:eastAsia="es-CO"/>
        </w:rPr>
        <w:t>19</w:t>
      </w:r>
      <w:r w:rsidRPr="00CB5C22">
        <w:rPr>
          <w:rFonts w:ascii="Arial" w:eastAsia="Times New Roman" w:hAnsi="Arial" w:cs="Arial"/>
          <w:b/>
          <w:bCs/>
          <w:i/>
          <w:sz w:val="14"/>
          <w:szCs w:val="14"/>
          <w:lang w:eastAsia="es-CO"/>
        </w:rPr>
        <w:t>/</w:t>
      </w:r>
      <w:r w:rsidR="00CB1BB1">
        <w:rPr>
          <w:rFonts w:ascii="Arial" w:eastAsia="Times New Roman" w:hAnsi="Arial" w:cs="Arial"/>
          <w:b/>
          <w:bCs/>
          <w:i/>
          <w:sz w:val="14"/>
          <w:szCs w:val="14"/>
          <w:lang w:eastAsia="es-CO"/>
        </w:rPr>
        <w:t>10</w:t>
      </w:r>
      <w:r w:rsidRPr="00CB5C22">
        <w:rPr>
          <w:rFonts w:ascii="Arial" w:eastAsia="Times New Roman" w:hAnsi="Arial" w:cs="Arial"/>
          <w:b/>
          <w:bCs/>
          <w:i/>
          <w:sz w:val="14"/>
          <w:szCs w:val="14"/>
          <w:lang w:eastAsia="es-CO"/>
        </w:rPr>
        <w:t>/20</w:t>
      </w:r>
      <w:r w:rsidR="00CB1BB1">
        <w:rPr>
          <w:rFonts w:ascii="Arial" w:eastAsia="Times New Roman" w:hAnsi="Arial" w:cs="Arial"/>
          <w:b/>
          <w:bCs/>
          <w:i/>
          <w:sz w:val="14"/>
          <w:szCs w:val="14"/>
          <w:lang w:eastAsia="es-CO"/>
        </w:rPr>
        <w:t>20</w:t>
      </w:r>
    </w:p>
    <w:p w:rsidR="00B052AE" w:rsidRDefault="00B052AE" w:rsidP="00B052AE">
      <w:pPr>
        <w:spacing w:after="0" w:line="240" w:lineRule="auto"/>
        <w:ind w:left="708"/>
        <w:jc w:val="both"/>
        <w:rPr>
          <w:rFonts w:ascii="Arial" w:eastAsia="Times New Roman" w:hAnsi="Arial" w:cs="Arial"/>
          <w:b/>
          <w:bCs/>
          <w:i/>
          <w:sz w:val="14"/>
          <w:szCs w:val="14"/>
          <w:lang w:eastAsia="es-CO"/>
        </w:rPr>
      </w:pPr>
      <w:r>
        <w:rPr>
          <w:rFonts w:ascii="Arial" w:eastAsia="Times New Roman" w:hAnsi="Arial" w:cs="Arial"/>
          <w:b/>
          <w:bCs/>
          <w:i/>
          <w:sz w:val="14"/>
          <w:szCs w:val="14"/>
          <w:lang w:eastAsia="es-CO"/>
        </w:rPr>
        <w:t xml:space="preserve">               NOTA: Se presenta una diferencia de 19 PQRSD, en relación con el total de las que se registran en el sistema </w:t>
      </w:r>
    </w:p>
    <w:p w:rsidR="00B052AE" w:rsidRPr="005159DD" w:rsidRDefault="00B052AE" w:rsidP="00B052AE">
      <w:pPr>
        <w:spacing w:after="0" w:line="240" w:lineRule="auto"/>
        <w:ind w:left="708"/>
        <w:jc w:val="both"/>
        <w:rPr>
          <w:rFonts w:ascii="Arial" w:eastAsia="Times New Roman" w:hAnsi="Arial" w:cs="Arial"/>
          <w:b/>
          <w:bCs/>
          <w:i/>
          <w:sz w:val="14"/>
          <w:szCs w:val="14"/>
          <w:lang w:eastAsia="es-CO"/>
        </w:rPr>
      </w:pPr>
      <w:r>
        <w:rPr>
          <w:rFonts w:ascii="Arial" w:eastAsia="Times New Roman" w:hAnsi="Arial" w:cs="Arial"/>
          <w:b/>
          <w:bCs/>
          <w:i/>
          <w:sz w:val="14"/>
          <w:szCs w:val="14"/>
          <w:lang w:eastAsia="es-CO"/>
        </w:rPr>
        <w:t xml:space="preserve">               ORFEO como entradas (32755)</w:t>
      </w:r>
    </w:p>
    <w:p w:rsidR="00655F5A" w:rsidRPr="00CB5C22" w:rsidRDefault="00655F5A" w:rsidP="00BC042D">
      <w:pPr>
        <w:spacing w:after="0" w:line="240" w:lineRule="auto"/>
        <w:ind w:left="284" w:hanging="284"/>
        <w:jc w:val="both"/>
        <w:rPr>
          <w:rFonts w:ascii="Arial" w:eastAsia="Times New Roman" w:hAnsi="Arial" w:cs="Arial"/>
          <w:b/>
          <w:bCs/>
          <w:i/>
          <w:sz w:val="14"/>
          <w:szCs w:val="14"/>
          <w:lang w:eastAsia="es-CO"/>
        </w:rPr>
      </w:pPr>
    </w:p>
    <w:p w:rsidR="00DF0843" w:rsidRDefault="00DF0843" w:rsidP="00BC042D">
      <w:pPr>
        <w:spacing w:after="0" w:line="240" w:lineRule="auto"/>
        <w:ind w:left="284" w:hanging="284"/>
        <w:jc w:val="both"/>
        <w:rPr>
          <w:rFonts w:ascii="Arial" w:eastAsia="Times New Roman" w:hAnsi="Arial" w:cs="Arial"/>
          <w:b/>
          <w:bCs/>
          <w:sz w:val="14"/>
          <w:szCs w:val="14"/>
          <w:lang w:eastAsia="es-CO"/>
        </w:rPr>
      </w:pPr>
    </w:p>
    <w:p w:rsidR="00BC042D" w:rsidRPr="00DF0843" w:rsidRDefault="00BC042D" w:rsidP="00DF0843">
      <w:pPr>
        <w:spacing w:after="0"/>
        <w:ind w:left="284" w:hanging="284"/>
        <w:jc w:val="both"/>
        <w:rPr>
          <w:rFonts w:ascii="Arial" w:eastAsia="Times New Roman" w:hAnsi="Arial" w:cs="Arial"/>
          <w:bCs/>
          <w:szCs w:val="16"/>
          <w:lang w:eastAsia="es-CO"/>
        </w:rPr>
      </w:pPr>
      <w:r w:rsidRPr="00DF0843">
        <w:rPr>
          <w:rFonts w:ascii="Arial" w:eastAsia="Times New Roman" w:hAnsi="Arial" w:cs="Arial"/>
          <w:bCs/>
          <w:szCs w:val="16"/>
          <w:lang w:eastAsia="es-CO"/>
        </w:rPr>
        <w:t xml:space="preserve">   </w:t>
      </w:r>
      <w:r w:rsidR="00DF0843">
        <w:rPr>
          <w:rFonts w:ascii="Arial" w:eastAsia="Times New Roman" w:hAnsi="Arial" w:cs="Arial"/>
          <w:bCs/>
          <w:szCs w:val="16"/>
          <w:lang w:eastAsia="es-CO"/>
        </w:rPr>
        <w:t xml:space="preserve"> </w:t>
      </w:r>
      <w:r w:rsidR="00707DCE">
        <w:rPr>
          <w:rFonts w:ascii="Arial" w:eastAsia="Times New Roman" w:hAnsi="Arial" w:cs="Arial"/>
          <w:bCs/>
          <w:szCs w:val="16"/>
          <w:lang w:eastAsia="es-CO"/>
        </w:rPr>
        <w:t>Se reitera la importancia de</w:t>
      </w:r>
      <w:r w:rsidR="00DF0843" w:rsidRPr="00DF0843">
        <w:rPr>
          <w:rFonts w:ascii="Arial" w:eastAsia="Times New Roman" w:hAnsi="Arial" w:cs="Arial"/>
          <w:bCs/>
          <w:szCs w:val="16"/>
          <w:lang w:eastAsia="es-CO"/>
        </w:rPr>
        <w:t xml:space="preserve"> revisar los reportes que genera el sistema</w:t>
      </w:r>
      <w:r w:rsidR="00707DCE">
        <w:rPr>
          <w:rFonts w:ascii="Arial" w:eastAsia="Times New Roman" w:hAnsi="Arial" w:cs="Arial"/>
          <w:bCs/>
          <w:szCs w:val="16"/>
          <w:lang w:eastAsia="es-CO"/>
        </w:rPr>
        <w:t xml:space="preserve"> ORFEO</w:t>
      </w:r>
      <w:r w:rsidR="00451BD9">
        <w:rPr>
          <w:rFonts w:ascii="Arial" w:eastAsia="Times New Roman" w:hAnsi="Arial" w:cs="Arial"/>
          <w:bCs/>
          <w:szCs w:val="16"/>
          <w:lang w:eastAsia="es-CO"/>
        </w:rPr>
        <w:t>,</w:t>
      </w:r>
      <w:r w:rsidR="00DF0843" w:rsidRPr="00DF0843">
        <w:rPr>
          <w:rFonts w:ascii="Arial" w:eastAsia="Times New Roman" w:hAnsi="Arial" w:cs="Arial"/>
          <w:bCs/>
          <w:szCs w:val="16"/>
          <w:lang w:eastAsia="es-CO"/>
        </w:rPr>
        <w:t xml:space="preserve"> por cu</w:t>
      </w:r>
      <w:r w:rsidR="00DF0843">
        <w:rPr>
          <w:rFonts w:ascii="Arial" w:eastAsia="Times New Roman" w:hAnsi="Arial" w:cs="Arial"/>
          <w:bCs/>
          <w:szCs w:val="16"/>
          <w:lang w:eastAsia="es-CO"/>
        </w:rPr>
        <w:t>anto se evidenci</w:t>
      </w:r>
      <w:r w:rsidR="000C2A6A">
        <w:rPr>
          <w:rFonts w:ascii="Arial" w:eastAsia="Times New Roman" w:hAnsi="Arial" w:cs="Arial"/>
          <w:bCs/>
          <w:szCs w:val="16"/>
          <w:lang w:eastAsia="es-CO"/>
        </w:rPr>
        <w:t>ó</w:t>
      </w:r>
      <w:r w:rsidR="00DF0843">
        <w:rPr>
          <w:rFonts w:ascii="Arial" w:eastAsia="Times New Roman" w:hAnsi="Arial" w:cs="Arial"/>
          <w:bCs/>
          <w:szCs w:val="16"/>
          <w:lang w:eastAsia="es-CO"/>
        </w:rPr>
        <w:t xml:space="preserve"> que</w:t>
      </w:r>
      <w:r w:rsidR="000C2A6A">
        <w:rPr>
          <w:rFonts w:ascii="Arial" w:eastAsia="Times New Roman" w:hAnsi="Arial" w:cs="Arial"/>
          <w:bCs/>
          <w:szCs w:val="16"/>
          <w:lang w:eastAsia="es-CO"/>
        </w:rPr>
        <w:t xml:space="preserve"> los resultados de la consulta “E</w:t>
      </w:r>
      <w:r w:rsidR="00DF0843">
        <w:rPr>
          <w:rFonts w:ascii="Arial" w:eastAsia="Times New Roman" w:hAnsi="Arial" w:cs="Arial"/>
          <w:bCs/>
          <w:szCs w:val="16"/>
          <w:lang w:eastAsia="es-CO"/>
        </w:rPr>
        <w:t>stadísticas”</w:t>
      </w:r>
      <w:r w:rsidR="007C589D">
        <w:rPr>
          <w:rFonts w:ascii="Arial" w:eastAsia="Times New Roman" w:hAnsi="Arial" w:cs="Arial"/>
          <w:bCs/>
          <w:szCs w:val="16"/>
          <w:lang w:eastAsia="es-CO"/>
        </w:rPr>
        <w:t>,</w:t>
      </w:r>
      <w:r w:rsidR="00DF0843">
        <w:rPr>
          <w:rFonts w:ascii="Arial" w:eastAsia="Times New Roman" w:hAnsi="Arial" w:cs="Arial"/>
          <w:bCs/>
          <w:szCs w:val="16"/>
          <w:lang w:eastAsia="es-CO"/>
        </w:rPr>
        <w:t xml:space="preserve"> presenta una diferencia </w:t>
      </w:r>
      <w:r w:rsidR="00B564E2">
        <w:rPr>
          <w:rFonts w:ascii="Arial" w:eastAsia="Times New Roman" w:hAnsi="Arial" w:cs="Arial"/>
          <w:bCs/>
          <w:szCs w:val="16"/>
          <w:lang w:eastAsia="es-CO"/>
        </w:rPr>
        <w:t xml:space="preserve">de </w:t>
      </w:r>
      <w:r w:rsidR="000F4D93">
        <w:rPr>
          <w:rFonts w:ascii="Arial" w:eastAsia="Times New Roman" w:hAnsi="Arial" w:cs="Arial"/>
          <w:bCs/>
          <w:szCs w:val="16"/>
          <w:lang w:eastAsia="es-CO"/>
        </w:rPr>
        <w:t>1</w:t>
      </w:r>
      <w:r w:rsidR="00707DCE">
        <w:rPr>
          <w:rFonts w:ascii="Arial" w:eastAsia="Times New Roman" w:hAnsi="Arial" w:cs="Arial"/>
          <w:bCs/>
          <w:szCs w:val="16"/>
          <w:lang w:eastAsia="es-CO"/>
        </w:rPr>
        <w:t>9</w:t>
      </w:r>
      <w:r w:rsidR="00AC1889">
        <w:rPr>
          <w:rFonts w:ascii="Arial" w:eastAsia="Times New Roman" w:hAnsi="Arial" w:cs="Arial"/>
          <w:bCs/>
          <w:szCs w:val="16"/>
          <w:lang w:eastAsia="es-CO"/>
        </w:rPr>
        <w:t xml:space="preserve"> solicitudes</w:t>
      </w:r>
      <w:r w:rsidR="000C2A6A">
        <w:rPr>
          <w:rFonts w:ascii="Arial" w:eastAsia="Times New Roman" w:hAnsi="Arial" w:cs="Arial"/>
          <w:bCs/>
          <w:szCs w:val="16"/>
          <w:lang w:eastAsia="es-CO"/>
        </w:rPr>
        <w:t xml:space="preserve"> con relación a las peticiones ingresadas (</w:t>
      </w:r>
      <w:r w:rsidR="000F4D93">
        <w:rPr>
          <w:rFonts w:ascii="Arial" w:eastAsia="Times New Roman" w:hAnsi="Arial" w:cs="Arial"/>
          <w:bCs/>
          <w:szCs w:val="16"/>
          <w:lang w:eastAsia="es-CO"/>
        </w:rPr>
        <w:t>32755</w:t>
      </w:r>
      <w:r w:rsidR="000C2A6A">
        <w:rPr>
          <w:rFonts w:ascii="Arial" w:eastAsia="Times New Roman" w:hAnsi="Arial" w:cs="Arial"/>
          <w:bCs/>
          <w:szCs w:val="16"/>
          <w:lang w:eastAsia="es-CO"/>
        </w:rPr>
        <w:t>).</w:t>
      </w:r>
      <w:r w:rsidR="00B053C0">
        <w:rPr>
          <w:rFonts w:ascii="Arial" w:eastAsia="Times New Roman" w:hAnsi="Arial" w:cs="Arial"/>
          <w:bCs/>
          <w:szCs w:val="16"/>
          <w:lang w:eastAsia="es-CO"/>
        </w:rPr>
        <w:t xml:space="preserve">  Como se ha mencionado en informes anteriores, revisada esta situación se evidencia que obedece a fallas en el aplicativo ORFEO.</w:t>
      </w:r>
    </w:p>
    <w:p w:rsidR="00BC042D" w:rsidRPr="00DF0843" w:rsidRDefault="00BC042D" w:rsidP="00BC042D">
      <w:pPr>
        <w:spacing w:after="0" w:line="240" w:lineRule="auto"/>
        <w:ind w:left="284" w:hanging="284"/>
        <w:jc w:val="both"/>
        <w:rPr>
          <w:rFonts w:ascii="Arial" w:eastAsia="Times New Roman" w:hAnsi="Arial" w:cs="Arial"/>
          <w:bCs/>
          <w:szCs w:val="16"/>
          <w:lang w:eastAsia="es-CO"/>
        </w:rPr>
      </w:pPr>
    </w:p>
    <w:p w:rsidR="00BC042D" w:rsidRPr="00707DCE" w:rsidRDefault="00BC042D" w:rsidP="00BC042D">
      <w:pPr>
        <w:pStyle w:val="Prrafodelista"/>
        <w:numPr>
          <w:ilvl w:val="0"/>
          <w:numId w:val="4"/>
        </w:numPr>
        <w:spacing w:after="0" w:line="240" w:lineRule="auto"/>
        <w:ind w:left="284" w:hanging="284"/>
        <w:jc w:val="both"/>
        <w:rPr>
          <w:rFonts w:ascii="Arial" w:eastAsia="Times New Roman" w:hAnsi="Arial" w:cs="Arial"/>
          <w:bCs/>
          <w:color w:val="0070C0"/>
          <w:szCs w:val="20"/>
          <w:lang w:eastAsia="es-CO"/>
        </w:rPr>
      </w:pPr>
      <w:r w:rsidRPr="00D5480F">
        <w:rPr>
          <w:rFonts w:ascii="Arial" w:eastAsia="Times New Roman" w:hAnsi="Arial" w:cs="Arial"/>
          <w:b/>
          <w:bCs/>
          <w:szCs w:val="20"/>
          <w:lang w:eastAsia="es-CO"/>
        </w:rPr>
        <w:t xml:space="preserve">Verificación Trámite a Peticiones. </w:t>
      </w:r>
      <w:r w:rsidRPr="002819CB">
        <w:rPr>
          <w:rFonts w:ascii="Arial" w:eastAsia="Times New Roman" w:hAnsi="Arial" w:cs="Arial"/>
          <w:bCs/>
          <w:szCs w:val="20"/>
          <w:lang w:eastAsia="es-CO"/>
        </w:rPr>
        <w:t>Para el presente seguimiento del total de peticiones recibidas (</w:t>
      </w:r>
      <w:r w:rsidR="002F2E8E">
        <w:rPr>
          <w:rFonts w:ascii="Arial" w:eastAsia="Times New Roman" w:hAnsi="Arial" w:cs="Arial"/>
          <w:bCs/>
          <w:szCs w:val="20"/>
          <w:lang w:eastAsia="es-CO"/>
        </w:rPr>
        <w:t>32755</w:t>
      </w:r>
      <w:r w:rsidRPr="002819CB">
        <w:rPr>
          <w:rFonts w:ascii="Arial" w:eastAsia="Times New Roman" w:hAnsi="Arial" w:cs="Arial"/>
          <w:bCs/>
          <w:szCs w:val="20"/>
          <w:lang w:eastAsia="es-CO"/>
        </w:rPr>
        <w:t xml:space="preserve">), se tomó una muestra aleatoria de </w:t>
      </w:r>
      <w:r w:rsidR="002F2E8E">
        <w:rPr>
          <w:rFonts w:ascii="Arial" w:eastAsia="Times New Roman" w:hAnsi="Arial" w:cs="Arial"/>
          <w:bCs/>
          <w:szCs w:val="20"/>
          <w:lang w:eastAsia="es-CO"/>
        </w:rPr>
        <w:t>5</w:t>
      </w:r>
      <w:r w:rsidR="006F05A0" w:rsidRPr="002819CB">
        <w:rPr>
          <w:rFonts w:ascii="Arial" w:eastAsia="Times New Roman" w:hAnsi="Arial" w:cs="Arial"/>
          <w:bCs/>
          <w:szCs w:val="20"/>
          <w:lang w:eastAsia="es-CO"/>
        </w:rPr>
        <w:t>00</w:t>
      </w:r>
      <w:r w:rsidRPr="002819CB">
        <w:rPr>
          <w:rFonts w:ascii="Arial" w:eastAsia="Times New Roman" w:hAnsi="Arial" w:cs="Arial"/>
          <w:bCs/>
          <w:szCs w:val="20"/>
          <w:lang w:eastAsia="es-CO"/>
        </w:rPr>
        <w:t xml:space="preserve"> peticiones, </w:t>
      </w:r>
      <w:r w:rsidR="00AC1889">
        <w:rPr>
          <w:rFonts w:ascii="Arial" w:eastAsia="Times New Roman" w:hAnsi="Arial" w:cs="Arial"/>
          <w:bCs/>
          <w:szCs w:val="20"/>
          <w:lang w:eastAsia="es-CO"/>
        </w:rPr>
        <w:t>en</w:t>
      </w:r>
      <w:r w:rsidRPr="002819CB">
        <w:rPr>
          <w:rFonts w:ascii="Arial" w:eastAsia="Times New Roman" w:hAnsi="Arial" w:cs="Arial"/>
          <w:bCs/>
          <w:szCs w:val="20"/>
          <w:lang w:eastAsia="es-CO"/>
        </w:rPr>
        <w:t xml:space="preserve"> las cuales se revisaron los siguientes aspectos: Tiempo de respuesta (Oportunidad), materialidad de la respuesta y temas más consultados, así:  </w:t>
      </w:r>
    </w:p>
    <w:p w:rsidR="00BC042D" w:rsidRPr="00707DCE" w:rsidRDefault="00BC042D" w:rsidP="00BC042D">
      <w:pPr>
        <w:pStyle w:val="Prrafodelista"/>
        <w:spacing w:after="0" w:line="240" w:lineRule="auto"/>
        <w:ind w:left="284"/>
        <w:jc w:val="both"/>
        <w:rPr>
          <w:rFonts w:ascii="Arial" w:eastAsia="Times New Roman" w:hAnsi="Arial" w:cs="Arial"/>
          <w:bCs/>
          <w:color w:val="0070C0"/>
          <w:szCs w:val="20"/>
          <w:lang w:eastAsia="es-CO"/>
        </w:rPr>
      </w:pPr>
    </w:p>
    <w:p w:rsidR="00BC042D" w:rsidRPr="00F70A1A" w:rsidRDefault="00BC042D" w:rsidP="00BC042D">
      <w:pPr>
        <w:numPr>
          <w:ilvl w:val="0"/>
          <w:numId w:val="3"/>
        </w:numPr>
        <w:spacing w:after="200" w:line="276" w:lineRule="auto"/>
        <w:ind w:left="284" w:firstLine="0"/>
        <w:jc w:val="both"/>
        <w:rPr>
          <w:rFonts w:ascii="Arial" w:eastAsia="Times New Roman" w:hAnsi="Arial" w:cs="Arial"/>
          <w:b/>
          <w:bCs/>
          <w:szCs w:val="20"/>
          <w:lang w:eastAsia="es-CO"/>
        </w:rPr>
      </w:pPr>
      <w:r w:rsidRPr="00F70A1A">
        <w:rPr>
          <w:rFonts w:ascii="Arial" w:eastAsia="Times New Roman" w:hAnsi="Arial" w:cs="Arial"/>
          <w:b/>
          <w:bCs/>
          <w:szCs w:val="20"/>
          <w:lang w:eastAsia="es-CO"/>
        </w:rPr>
        <w:t>Tiempo de respuesta (Oportunidad):</w:t>
      </w:r>
    </w:p>
    <w:p w:rsidR="00BC042D" w:rsidRDefault="00BC042D" w:rsidP="00BC042D">
      <w:pPr>
        <w:spacing w:after="0"/>
        <w:ind w:left="708" w:hanging="424"/>
        <w:jc w:val="both"/>
        <w:rPr>
          <w:rFonts w:ascii="Arial" w:hAnsi="Arial" w:cs="Arial"/>
          <w:b/>
          <w:noProof/>
          <w:sz w:val="16"/>
          <w:szCs w:val="16"/>
          <w:lang w:eastAsia="es-CO"/>
        </w:rPr>
      </w:pPr>
      <w:r w:rsidRPr="00F70A1A">
        <w:rPr>
          <w:rFonts w:ascii="Arial" w:hAnsi="Arial" w:cs="Arial"/>
          <w:b/>
          <w:noProof/>
          <w:sz w:val="16"/>
          <w:szCs w:val="16"/>
          <w:lang w:eastAsia="es-CO"/>
        </w:rPr>
        <w:t xml:space="preserve">Cuadro No. </w:t>
      </w:r>
      <w:r w:rsidR="000505F0">
        <w:rPr>
          <w:rFonts w:ascii="Arial" w:hAnsi="Arial" w:cs="Arial"/>
          <w:b/>
          <w:noProof/>
          <w:sz w:val="16"/>
          <w:szCs w:val="16"/>
          <w:lang w:eastAsia="es-CO"/>
        </w:rPr>
        <w:t>5</w:t>
      </w:r>
    </w:p>
    <w:tbl>
      <w:tblPr>
        <w:tblStyle w:val="Tabladelista4-nfasis41"/>
        <w:tblW w:w="8528" w:type="dxa"/>
        <w:tblInd w:w="279" w:type="dxa"/>
        <w:tblLook w:val="04A0" w:firstRow="1" w:lastRow="0" w:firstColumn="1" w:lastColumn="0" w:noHBand="0" w:noVBand="1"/>
      </w:tblPr>
      <w:tblGrid>
        <w:gridCol w:w="3756"/>
        <w:gridCol w:w="1180"/>
        <w:gridCol w:w="1150"/>
        <w:gridCol w:w="865"/>
        <w:gridCol w:w="1577"/>
      </w:tblGrid>
      <w:tr w:rsidR="00462C97" w:rsidRPr="00B03480" w:rsidTr="00982082">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vMerge w:val="restart"/>
            <w:hideMark/>
          </w:tcPr>
          <w:p w:rsidR="00462C97" w:rsidRPr="00AF3D88" w:rsidRDefault="00462C97" w:rsidP="00982082">
            <w:pPr>
              <w:jc w:val="center"/>
              <w:rPr>
                <w:rFonts w:ascii="Calibri" w:eastAsia="Times New Roman" w:hAnsi="Calibri" w:cs="Arial"/>
                <w:b w:val="0"/>
                <w:bCs w:val="0"/>
                <w:sz w:val="18"/>
                <w:szCs w:val="14"/>
                <w:lang w:eastAsia="es-CO"/>
              </w:rPr>
            </w:pPr>
            <w:r w:rsidRPr="00AF3D88">
              <w:rPr>
                <w:rFonts w:ascii="Calibri" w:eastAsia="Times New Roman" w:hAnsi="Calibri" w:cs="Arial"/>
                <w:sz w:val="18"/>
                <w:szCs w:val="14"/>
                <w:lang w:eastAsia="es-CO"/>
              </w:rPr>
              <w:t>DEPENDENCIA</w:t>
            </w:r>
          </w:p>
        </w:tc>
        <w:tc>
          <w:tcPr>
            <w:tcW w:w="3195" w:type="dxa"/>
            <w:gridSpan w:val="3"/>
            <w:noWrap/>
            <w:hideMark/>
          </w:tcPr>
          <w:p w:rsidR="00462C97" w:rsidRPr="00AF3D88" w:rsidRDefault="00462C97" w:rsidP="0098208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val="0"/>
                <w:bCs w:val="0"/>
                <w:sz w:val="18"/>
                <w:szCs w:val="14"/>
                <w:lang w:eastAsia="es-CO"/>
              </w:rPr>
            </w:pPr>
            <w:r w:rsidRPr="00AF3D88">
              <w:rPr>
                <w:rFonts w:ascii="Calibri" w:eastAsia="Times New Roman" w:hAnsi="Calibri" w:cs="Arial"/>
                <w:sz w:val="18"/>
                <w:szCs w:val="14"/>
                <w:lang w:eastAsia="es-CO"/>
              </w:rPr>
              <w:t>OPORTUNIDAD</w:t>
            </w:r>
          </w:p>
        </w:tc>
        <w:tc>
          <w:tcPr>
            <w:tcW w:w="1577" w:type="dxa"/>
            <w:vMerge w:val="restart"/>
            <w:noWrap/>
            <w:hideMark/>
          </w:tcPr>
          <w:p w:rsidR="00462C97" w:rsidRPr="00AF3D88" w:rsidRDefault="00462C97" w:rsidP="0098208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val="0"/>
                <w:bCs w:val="0"/>
                <w:sz w:val="18"/>
                <w:szCs w:val="14"/>
                <w:lang w:eastAsia="es-CO"/>
              </w:rPr>
            </w:pPr>
            <w:r w:rsidRPr="00AF3D88">
              <w:rPr>
                <w:rFonts w:ascii="Calibri" w:eastAsia="Times New Roman" w:hAnsi="Calibri" w:cs="Arial"/>
                <w:sz w:val="18"/>
                <w:szCs w:val="14"/>
                <w:lang w:eastAsia="es-CO"/>
              </w:rPr>
              <w:t>TOTAL</w:t>
            </w:r>
          </w:p>
        </w:tc>
      </w:tr>
      <w:tr w:rsidR="00462C97" w:rsidRPr="00B03480" w:rsidTr="0098208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vMerge/>
            <w:hideMark/>
          </w:tcPr>
          <w:p w:rsidR="00462C97" w:rsidRPr="00B03480" w:rsidRDefault="00462C97" w:rsidP="00982082">
            <w:pPr>
              <w:rPr>
                <w:rFonts w:ascii="Calibri" w:eastAsia="Times New Roman" w:hAnsi="Calibri" w:cs="Arial"/>
                <w:b w:val="0"/>
                <w:bCs w:val="0"/>
                <w:sz w:val="18"/>
                <w:szCs w:val="14"/>
                <w:lang w:eastAsia="es-CO"/>
              </w:rPr>
            </w:pPr>
          </w:p>
        </w:tc>
        <w:tc>
          <w:tcPr>
            <w:tcW w:w="1180" w:type="dxa"/>
            <w:noWrap/>
            <w:hideMark/>
          </w:tcPr>
          <w:p w:rsidR="00462C97" w:rsidRPr="00B03480" w:rsidRDefault="00462C97" w:rsidP="009820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8"/>
                <w:szCs w:val="14"/>
                <w:lang w:eastAsia="es-CO"/>
              </w:rPr>
            </w:pPr>
            <w:r w:rsidRPr="00B03480">
              <w:rPr>
                <w:rFonts w:ascii="Calibri" w:eastAsia="Times New Roman" w:hAnsi="Calibri" w:cs="Arial"/>
                <w:b/>
                <w:bCs/>
                <w:sz w:val="18"/>
                <w:szCs w:val="14"/>
                <w:lang w:eastAsia="es-CO"/>
              </w:rPr>
              <w:t>SI</w:t>
            </w:r>
          </w:p>
        </w:tc>
        <w:tc>
          <w:tcPr>
            <w:tcW w:w="1150" w:type="dxa"/>
            <w:noWrap/>
            <w:hideMark/>
          </w:tcPr>
          <w:p w:rsidR="00462C97" w:rsidRPr="00B03480" w:rsidRDefault="00462C97" w:rsidP="009820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8"/>
                <w:szCs w:val="14"/>
                <w:lang w:eastAsia="es-CO"/>
              </w:rPr>
            </w:pPr>
            <w:r w:rsidRPr="00B03480">
              <w:rPr>
                <w:rFonts w:ascii="Calibri" w:eastAsia="Times New Roman" w:hAnsi="Calibri" w:cs="Arial"/>
                <w:b/>
                <w:bCs/>
                <w:sz w:val="18"/>
                <w:szCs w:val="14"/>
                <w:lang w:eastAsia="es-CO"/>
              </w:rPr>
              <w:t>NO</w:t>
            </w:r>
          </w:p>
        </w:tc>
        <w:tc>
          <w:tcPr>
            <w:tcW w:w="865" w:type="dxa"/>
            <w:noWrap/>
            <w:hideMark/>
          </w:tcPr>
          <w:p w:rsidR="00462C97" w:rsidRPr="00B03480" w:rsidRDefault="00462C97" w:rsidP="009820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8"/>
                <w:szCs w:val="14"/>
                <w:lang w:eastAsia="es-CO"/>
              </w:rPr>
            </w:pPr>
            <w:r w:rsidRPr="00B03480">
              <w:rPr>
                <w:rFonts w:ascii="Calibri" w:eastAsia="Times New Roman" w:hAnsi="Calibri" w:cs="Arial"/>
                <w:b/>
                <w:bCs/>
                <w:sz w:val="18"/>
                <w:szCs w:val="14"/>
                <w:lang w:eastAsia="es-CO"/>
              </w:rPr>
              <w:t>N/</w:t>
            </w:r>
            <w:proofErr w:type="gramStart"/>
            <w:r w:rsidRPr="00B03480">
              <w:rPr>
                <w:rFonts w:ascii="Calibri" w:eastAsia="Times New Roman" w:hAnsi="Calibri" w:cs="Arial"/>
                <w:b/>
                <w:bCs/>
                <w:sz w:val="18"/>
                <w:szCs w:val="14"/>
                <w:lang w:eastAsia="es-CO"/>
              </w:rPr>
              <w:t>A</w:t>
            </w:r>
            <w:r w:rsidRPr="00B03480">
              <w:rPr>
                <w:rFonts w:ascii="Calibri" w:eastAsia="Times New Roman" w:hAnsi="Calibri" w:cs="Arial"/>
                <w:b/>
                <w:bCs/>
                <w:sz w:val="18"/>
                <w:szCs w:val="14"/>
                <w:vertAlign w:val="superscript"/>
                <w:lang w:eastAsia="es-CO"/>
              </w:rPr>
              <w:t>(</w:t>
            </w:r>
            <w:proofErr w:type="gramEnd"/>
            <w:r w:rsidRPr="00B03480">
              <w:rPr>
                <w:rFonts w:ascii="Calibri" w:eastAsia="Times New Roman" w:hAnsi="Calibri" w:cs="Arial"/>
                <w:b/>
                <w:bCs/>
                <w:sz w:val="18"/>
                <w:szCs w:val="14"/>
                <w:vertAlign w:val="superscript"/>
                <w:lang w:eastAsia="es-CO"/>
              </w:rPr>
              <w:t>1)</w:t>
            </w:r>
          </w:p>
        </w:tc>
        <w:tc>
          <w:tcPr>
            <w:tcW w:w="1577" w:type="dxa"/>
            <w:vMerge/>
            <w:hideMark/>
          </w:tcPr>
          <w:p w:rsidR="00462C97" w:rsidRPr="00B03480" w:rsidRDefault="00462C97" w:rsidP="009820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8"/>
                <w:szCs w:val="14"/>
                <w:lang w:eastAsia="es-CO"/>
              </w:rPr>
            </w:pPr>
          </w:p>
        </w:tc>
      </w:tr>
      <w:tr w:rsidR="00C37CAF" w:rsidRPr="00B03480" w:rsidTr="00982082">
        <w:trPr>
          <w:trHeight w:val="261"/>
        </w:trPr>
        <w:tc>
          <w:tcPr>
            <w:cnfStyle w:val="001000000000" w:firstRow="0" w:lastRow="0" w:firstColumn="1" w:lastColumn="0" w:oddVBand="0" w:evenVBand="0" w:oddHBand="0" w:evenHBand="0" w:firstRowFirstColumn="0" w:firstRowLastColumn="0" w:lastRowFirstColumn="0" w:lastRowLastColumn="0"/>
            <w:tcW w:w="3756" w:type="dxa"/>
          </w:tcPr>
          <w:p w:rsidR="00C37CAF" w:rsidRPr="00B03480" w:rsidRDefault="00C37CAF" w:rsidP="00C37CAF">
            <w:pPr>
              <w:rPr>
                <w:rFonts w:ascii="Calibri" w:eastAsia="Times New Roman" w:hAnsi="Calibri" w:cs="Arial"/>
                <w:b w:val="0"/>
                <w:bCs w:val="0"/>
                <w:sz w:val="18"/>
                <w:szCs w:val="14"/>
                <w:lang w:eastAsia="es-CO"/>
              </w:rPr>
            </w:pPr>
            <w:r w:rsidRPr="000950C3">
              <w:rPr>
                <w:rFonts w:ascii="Calibri" w:eastAsia="Times New Roman" w:hAnsi="Calibri" w:cs="Arial"/>
                <w:b w:val="0"/>
                <w:sz w:val="18"/>
                <w:szCs w:val="14"/>
                <w:lang w:eastAsia="es-CO"/>
              </w:rPr>
              <w:t>GRUPO DE SERVICIO AL CIUDADANO INSTITUCIONAL</w:t>
            </w:r>
          </w:p>
        </w:tc>
        <w:tc>
          <w:tcPr>
            <w:tcW w:w="1180"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223</w:t>
            </w:r>
          </w:p>
        </w:tc>
        <w:tc>
          <w:tcPr>
            <w:tcW w:w="1150"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865"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24</w:t>
            </w:r>
          </w:p>
        </w:tc>
        <w:tc>
          <w:tcPr>
            <w:tcW w:w="1577" w:type="dxa"/>
            <w:tcBorders>
              <w:top w:val="nil"/>
              <w:left w:val="nil"/>
              <w:bottom w:val="single" w:sz="8" w:space="0" w:color="8DC182"/>
              <w:right w:val="single" w:sz="8" w:space="0" w:color="8DC182"/>
            </w:tcBorders>
            <w:shd w:val="clear" w:color="auto" w:fill="auto"/>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247</w:t>
            </w:r>
          </w:p>
        </w:tc>
      </w:tr>
      <w:tr w:rsidR="00C37CAF" w:rsidRPr="00B03480" w:rsidTr="0098208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tcPr>
          <w:p w:rsidR="00C37CAF" w:rsidRPr="000950C3" w:rsidRDefault="00C37CAF" w:rsidP="00C37CAF">
            <w:pPr>
              <w:rPr>
                <w:rFonts w:ascii="Calibri" w:eastAsia="Times New Roman" w:hAnsi="Calibri" w:cs="Arial"/>
                <w:b w:val="0"/>
                <w:bCs w:val="0"/>
                <w:sz w:val="18"/>
                <w:szCs w:val="14"/>
                <w:lang w:eastAsia="es-CO"/>
              </w:rPr>
            </w:pPr>
            <w:r w:rsidRPr="000950C3">
              <w:rPr>
                <w:rFonts w:ascii="Calibri" w:eastAsia="Times New Roman" w:hAnsi="Calibri" w:cs="Arial"/>
                <w:b w:val="0"/>
                <w:sz w:val="18"/>
                <w:szCs w:val="14"/>
                <w:lang w:eastAsia="es-CO"/>
              </w:rPr>
              <w:t>DIRECCION JURIDICA</w:t>
            </w:r>
          </w:p>
        </w:tc>
        <w:tc>
          <w:tcPr>
            <w:tcW w:w="1180"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88</w:t>
            </w:r>
          </w:p>
        </w:tc>
        <w:tc>
          <w:tcPr>
            <w:tcW w:w="1150"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865"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27</w:t>
            </w:r>
          </w:p>
        </w:tc>
        <w:tc>
          <w:tcPr>
            <w:tcW w:w="1577" w:type="dxa"/>
            <w:tcBorders>
              <w:top w:val="nil"/>
              <w:left w:val="nil"/>
              <w:bottom w:val="single" w:sz="8" w:space="0" w:color="8DC182"/>
              <w:right w:val="single" w:sz="8" w:space="0" w:color="8DC182"/>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115</w:t>
            </w:r>
          </w:p>
        </w:tc>
      </w:tr>
      <w:tr w:rsidR="00C37CAF" w:rsidRPr="00B03480" w:rsidTr="00982082">
        <w:trPr>
          <w:trHeight w:val="261"/>
        </w:trPr>
        <w:tc>
          <w:tcPr>
            <w:cnfStyle w:val="001000000000" w:firstRow="0" w:lastRow="0" w:firstColumn="1" w:lastColumn="0" w:oddVBand="0" w:evenVBand="0" w:oddHBand="0" w:evenHBand="0" w:firstRowFirstColumn="0" w:firstRowLastColumn="0" w:lastRowFirstColumn="0" w:lastRowLastColumn="0"/>
            <w:tcW w:w="3756" w:type="dxa"/>
          </w:tcPr>
          <w:p w:rsidR="00C37CAF" w:rsidRPr="000950C3" w:rsidRDefault="00C37CAF" w:rsidP="00C37CAF">
            <w:pPr>
              <w:rPr>
                <w:rFonts w:ascii="Calibri" w:eastAsia="Times New Roman" w:hAnsi="Calibri" w:cs="Arial"/>
                <w:b w:val="0"/>
                <w:bCs w:val="0"/>
                <w:sz w:val="18"/>
                <w:szCs w:val="14"/>
                <w:lang w:eastAsia="es-CO"/>
              </w:rPr>
            </w:pPr>
            <w:r w:rsidRPr="000950C3">
              <w:rPr>
                <w:rFonts w:ascii="Calibri" w:eastAsia="Times New Roman" w:hAnsi="Calibri" w:cs="Arial"/>
                <w:b w:val="0"/>
                <w:sz w:val="18"/>
                <w:szCs w:val="14"/>
                <w:lang w:eastAsia="es-CO"/>
              </w:rPr>
              <w:t>DIRECCION DE GESTION Y DESEMPEÑO INSTITUCIONAL</w:t>
            </w:r>
          </w:p>
        </w:tc>
        <w:tc>
          <w:tcPr>
            <w:tcW w:w="1180"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21</w:t>
            </w:r>
          </w:p>
        </w:tc>
        <w:tc>
          <w:tcPr>
            <w:tcW w:w="1150"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865"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5</w:t>
            </w:r>
          </w:p>
        </w:tc>
        <w:tc>
          <w:tcPr>
            <w:tcW w:w="1577" w:type="dxa"/>
            <w:tcBorders>
              <w:top w:val="nil"/>
              <w:left w:val="nil"/>
              <w:bottom w:val="single" w:sz="8" w:space="0" w:color="8DC182"/>
              <w:right w:val="single" w:sz="8" w:space="0" w:color="8DC182"/>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26</w:t>
            </w:r>
          </w:p>
        </w:tc>
      </w:tr>
      <w:tr w:rsidR="00C37CAF" w:rsidRPr="00B03480" w:rsidTr="0098208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tcPr>
          <w:p w:rsidR="00C37CAF" w:rsidRPr="000950C3" w:rsidRDefault="00C37CAF" w:rsidP="00C37CAF">
            <w:pPr>
              <w:rPr>
                <w:rFonts w:ascii="Calibri" w:eastAsia="Times New Roman" w:hAnsi="Calibri" w:cs="Arial"/>
                <w:b w:val="0"/>
                <w:bCs w:val="0"/>
                <w:sz w:val="18"/>
                <w:szCs w:val="14"/>
                <w:lang w:eastAsia="es-CO"/>
              </w:rPr>
            </w:pPr>
            <w:r>
              <w:rPr>
                <w:rFonts w:ascii="Calibri" w:eastAsia="Times New Roman" w:hAnsi="Calibri" w:cs="Arial"/>
                <w:b w:val="0"/>
                <w:sz w:val="18"/>
                <w:szCs w:val="14"/>
                <w:lang w:eastAsia="es-CO"/>
              </w:rPr>
              <w:t>DIR</w:t>
            </w:r>
            <w:r w:rsidRPr="000950C3">
              <w:rPr>
                <w:rFonts w:ascii="Calibri" w:eastAsia="Times New Roman" w:hAnsi="Calibri" w:cs="Arial"/>
                <w:b w:val="0"/>
                <w:sz w:val="18"/>
                <w:szCs w:val="14"/>
                <w:lang w:eastAsia="es-CO"/>
              </w:rPr>
              <w:t>ECCION DE DESARROLLO ORGANIZACIONAL</w:t>
            </w:r>
          </w:p>
        </w:tc>
        <w:tc>
          <w:tcPr>
            <w:tcW w:w="1180"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21</w:t>
            </w:r>
          </w:p>
        </w:tc>
        <w:tc>
          <w:tcPr>
            <w:tcW w:w="1150"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865"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2</w:t>
            </w:r>
          </w:p>
        </w:tc>
        <w:tc>
          <w:tcPr>
            <w:tcW w:w="1577" w:type="dxa"/>
            <w:tcBorders>
              <w:top w:val="nil"/>
              <w:left w:val="nil"/>
              <w:bottom w:val="single" w:sz="8" w:space="0" w:color="8DC182"/>
              <w:right w:val="single" w:sz="8" w:space="0" w:color="8DC182"/>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23</w:t>
            </w:r>
          </w:p>
        </w:tc>
      </w:tr>
      <w:tr w:rsidR="00C37CAF" w:rsidRPr="00B03480" w:rsidTr="00982082">
        <w:trPr>
          <w:trHeight w:val="261"/>
        </w:trPr>
        <w:tc>
          <w:tcPr>
            <w:cnfStyle w:val="001000000000" w:firstRow="0" w:lastRow="0" w:firstColumn="1" w:lastColumn="0" w:oddVBand="0" w:evenVBand="0" w:oddHBand="0" w:evenHBand="0" w:firstRowFirstColumn="0" w:firstRowLastColumn="0" w:lastRowFirstColumn="0" w:lastRowLastColumn="0"/>
            <w:tcW w:w="3756" w:type="dxa"/>
          </w:tcPr>
          <w:p w:rsidR="00C37CAF" w:rsidRDefault="00C37CAF" w:rsidP="00C37CAF">
            <w:pPr>
              <w:rPr>
                <w:rFonts w:ascii="Calibri" w:eastAsia="Times New Roman" w:hAnsi="Calibri" w:cs="Arial"/>
                <w:b w:val="0"/>
                <w:sz w:val="18"/>
                <w:szCs w:val="14"/>
                <w:lang w:eastAsia="es-CO"/>
              </w:rPr>
            </w:pPr>
            <w:r w:rsidRPr="000950C3">
              <w:rPr>
                <w:rFonts w:ascii="Calibri" w:eastAsia="Times New Roman" w:hAnsi="Calibri" w:cs="Arial"/>
                <w:b w:val="0"/>
                <w:sz w:val="18"/>
                <w:szCs w:val="14"/>
                <w:lang w:eastAsia="es-CO"/>
              </w:rPr>
              <w:t>GRUPO GESTION MERITOCRACIA</w:t>
            </w:r>
          </w:p>
        </w:tc>
        <w:tc>
          <w:tcPr>
            <w:tcW w:w="1180"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17</w:t>
            </w:r>
          </w:p>
        </w:tc>
        <w:tc>
          <w:tcPr>
            <w:tcW w:w="1150"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865"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4</w:t>
            </w:r>
          </w:p>
        </w:tc>
        <w:tc>
          <w:tcPr>
            <w:tcW w:w="1577" w:type="dxa"/>
            <w:tcBorders>
              <w:top w:val="nil"/>
              <w:left w:val="nil"/>
              <w:bottom w:val="single" w:sz="8" w:space="0" w:color="8DC182"/>
              <w:right w:val="single" w:sz="8" w:space="0" w:color="8DC182"/>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21</w:t>
            </w:r>
          </w:p>
        </w:tc>
      </w:tr>
      <w:tr w:rsidR="00C37CAF" w:rsidRPr="00B03480" w:rsidTr="0098208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tcPr>
          <w:p w:rsidR="00C37CAF" w:rsidRPr="000950C3" w:rsidRDefault="00C37CAF" w:rsidP="00C37CAF">
            <w:pPr>
              <w:rPr>
                <w:rFonts w:ascii="Calibri" w:eastAsia="Times New Roman" w:hAnsi="Calibri" w:cs="Arial"/>
                <w:b w:val="0"/>
                <w:bCs w:val="0"/>
                <w:sz w:val="18"/>
                <w:szCs w:val="14"/>
                <w:lang w:eastAsia="es-CO"/>
              </w:rPr>
            </w:pPr>
            <w:r w:rsidRPr="000950C3">
              <w:rPr>
                <w:rFonts w:ascii="Calibri" w:eastAsia="Times New Roman" w:hAnsi="Calibri" w:cs="Arial"/>
                <w:b w:val="0"/>
                <w:sz w:val="18"/>
                <w:szCs w:val="14"/>
                <w:lang w:eastAsia="es-CO"/>
              </w:rPr>
              <w:t>DIRECCION DE EMPLEO PUBLICO</w:t>
            </w:r>
          </w:p>
        </w:tc>
        <w:tc>
          <w:tcPr>
            <w:tcW w:w="1180"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14</w:t>
            </w:r>
          </w:p>
        </w:tc>
        <w:tc>
          <w:tcPr>
            <w:tcW w:w="1150"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865"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6</w:t>
            </w:r>
          </w:p>
        </w:tc>
        <w:tc>
          <w:tcPr>
            <w:tcW w:w="1577" w:type="dxa"/>
            <w:tcBorders>
              <w:top w:val="nil"/>
              <w:left w:val="nil"/>
              <w:bottom w:val="single" w:sz="8" w:space="0" w:color="8DC182"/>
              <w:right w:val="single" w:sz="8" w:space="0" w:color="8DC182"/>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20</w:t>
            </w:r>
          </w:p>
        </w:tc>
      </w:tr>
      <w:tr w:rsidR="00C37CAF" w:rsidRPr="00B03480" w:rsidTr="00982082">
        <w:trPr>
          <w:trHeight w:val="261"/>
        </w:trPr>
        <w:tc>
          <w:tcPr>
            <w:cnfStyle w:val="001000000000" w:firstRow="0" w:lastRow="0" w:firstColumn="1" w:lastColumn="0" w:oddVBand="0" w:evenVBand="0" w:oddHBand="0" w:evenHBand="0" w:firstRowFirstColumn="0" w:firstRowLastColumn="0" w:lastRowFirstColumn="0" w:lastRowLastColumn="0"/>
            <w:tcW w:w="3756" w:type="dxa"/>
          </w:tcPr>
          <w:p w:rsidR="00C37CAF" w:rsidRPr="000950C3" w:rsidRDefault="00C37CAF" w:rsidP="00C37CAF">
            <w:pPr>
              <w:rPr>
                <w:rFonts w:ascii="Calibri" w:eastAsia="Times New Roman" w:hAnsi="Calibri" w:cs="Arial"/>
                <w:sz w:val="18"/>
                <w:szCs w:val="14"/>
                <w:lang w:eastAsia="es-CO"/>
              </w:rPr>
            </w:pPr>
            <w:r w:rsidRPr="000950C3">
              <w:rPr>
                <w:rFonts w:ascii="Calibri" w:eastAsia="Times New Roman" w:hAnsi="Calibri" w:cs="Arial"/>
                <w:b w:val="0"/>
                <w:sz w:val="18"/>
                <w:szCs w:val="14"/>
                <w:lang w:eastAsia="es-CO"/>
              </w:rPr>
              <w:t>GRUPO DE GESTION HUMANA</w:t>
            </w:r>
          </w:p>
        </w:tc>
        <w:tc>
          <w:tcPr>
            <w:tcW w:w="1180"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14</w:t>
            </w:r>
          </w:p>
        </w:tc>
        <w:tc>
          <w:tcPr>
            <w:tcW w:w="1150"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865"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1577" w:type="dxa"/>
            <w:tcBorders>
              <w:top w:val="nil"/>
              <w:left w:val="nil"/>
              <w:bottom w:val="single" w:sz="8" w:space="0" w:color="8DC182"/>
              <w:right w:val="single" w:sz="8" w:space="0" w:color="8DC182"/>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14</w:t>
            </w:r>
          </w:p>
        </w:tc>
      </w:tr>
      <w:tr w:rsidR="00C37CAF" w:rsidRPr="00B03480" w:rsidTr="0098208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tcPr>
          <w:p w:rsidR="00C37CAF" w:rsidRPr="000950C3" w:rsidRDefault="00C37CAF" w:rsidP="00C37CAF">
            <w:pPr>
              <w:rPr>
                <w:rFonts w:ascii="Calibri" w:eastAsia="Times New Roman" w:hAnsi="Calibri" w:cs="Arial"/>
                <w:b w:val="0"/>
                <w:bCs w:val="0"/>
                <w:sz w:val="18"/>
                <w:szCs w:val="14"/>
                <w:lang w:eastAsia="es-CO"/>
              </w:rPr>
            </w:pPr>
            <w:r w:rsidRPr="000950C3">
              <w:rPr>
                <w:rFonts w:ascii="Calibri" w:eastAsia="Times New Roman" w:hAnsi="Calibri" w:cs="Arial"/>
                <w:b w:val="0"/>
                <w:bCs w:val="0"/>
                <w:sz w:val="18"/>
                <w:szCs w:val="14"/>
                <w:lang w:eastAsia="es-CO"/>
              </w:rPr>
              <w:t>GRUPO DE GESTION DOCUMENTAL</w:t>
            </w:r>
          </w:p>
        </w:tc>
        <w:tc>
          <w:tcPr>
            <w:tcW w:w="1180"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1150"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865"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10</w:t>
            </w:r>
          </w:p>
        </w:tc>
        <w:tc>
          <w:tcPr>
            <w:tcW w:w="1577" w:type="dxa"/>
            <w:tcBorders>
              <w:top w:val="nil"/>
              <w:left w:val="nil"/>
              <w:bottom w:val="single" w:sz="8" w:space="0" w:color="8DC182"/>
              <w:right w:val="single" w:sz="8" w:space="0" w:color="8DC182"/>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10</w:t>
            </w:r>
          </w:p>
        </w:tc>
      </w:tr>
      <w:tr w:rsidR="00C37CAF" w:rsidRPr="00B03480" w:rsidTr="00982082">
        <w:trPr>
          <w:trHeight w:val="214"/>
        </w:trPr>
        <w:tc>
          <w:tcPr>
            <w:cnfStyle w:val="001000000000" w:firstRow="0" w:lastRow="0" w:firstColumn="1" w:lastColumn="0" w:oddVBand="0" w:evenVBand="0" w:oddHBand="0" w:evenHBand="0" w:firstRowFirstColumn="0" w:firstRowLastColumn="0" w:lastRowFirstColumn="0" w:lastRowLastColumn="0"/>
            <w:tcW w:w="3756" w:type="dxa"/>
          </w:tcPr>
          <w:p w:rsidR="00C37CAF" w:rsidRPr="000950C3" w:rsidRDefault="00C37CAF" w:rsidP="00C37CAF">
            <w:pPr>
              <w:rPr>
                <w:rFonts w:ascii="Calibri" w:eastAsia="Times New Roman" w:hAnsi="Calibri" w:cs="Arial"/>
                <w:sz w:val="18"/>
                <w:szCs w:val="14"/>
                <w:lang w:eastAsia="es-CO"/>
              </w:rPr>
            </w:pPr>
            <w:r w:rsidRPr="000950C3">
              <w:rPr>
                <w:rFonts w:ascii="Calibri" w:eastAsia="Times New Roman" w:hAnsi="Calibri" w:cs="Arial"/>
                <w:b w:val="0"/>
                <w:sz w:val="18"/>
                <w:szCs w:val="14"/>
                <w:lang w:eastAsia="es-CO"/>
              </w:rPr>
              <w:t>DIRECCION DE PARTICIPACION TRANSPARENCIA Y SERVICIO AL CIUDADANO</w:t>
            </w:r>
          </w:p>
        </w:tc>
        <w:tc>
          <w:tcPr>
            <w:tcW w:w="1180"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6</w:t>
            </w:r>
          </w:p>
        </w:tc>
        <w:tc>
          <w:tcPr>
            <w:tcW w:w="1150"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865" w:type="dxa"/>
            <w:tcBorders>
              <w:top w:val="nil"/>
              <w:left w:val="nil"/>
              <w:bottom w:val="single" w:sz="8" w:space="0" w:color="8DC182"/>
              <w:right w:val="nil"/>
            </w:tcBorders>
            <w:shd w:val="clear" w:color="auto" w:fill="auto"/>
            <w:noWrap/>
            <w:vAlign w:val="center"/>
          </w:tcPr>
          <w:p w:rsidR="00C37CAF" w:rsidRDefault="006B2FA6"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 xml:space="preserve"> </w:t>
            </w:r>
            <w:r w:rsidR="00C37CAF">
              <w:rPr>
                <w:rFonts w:ascii="Calibri" w:hAnsi="Calibri" w:cs="Calibri"/>
                <w:b/>
                <w:bCs/>
                <w:color w:val="000000"/>
                <w:sz w:val="18"/>
                <w:szCs w:val="18"/>
              </w:rPr>
              <w:t>3</w:t>
            </w:r>
          </w:p>
        </w:tc>
        <w:tc>
          <w:tcPr>
            <w:tcW w:w="1577" w:type="dxa"/>
            <w:tcBorders>
              <w:top w:val="nil"/>
              <w:left w:val="nil"/>
              <w:bottom w:val="single" w:sz="8" w:space="0" w:color="8DC182"/>
              <w:right w:val="single" w:sz="8" w:space="0" w:color="8DC182"/>
            </w:tcBorders>
            <w:shd w:val="clear" w:color="auto" w:fill="auto"/>
            <w:noWrap/>
            <w:vAlign w:val="center"/>
          </w:tcPr>
          <w:p w:rsidR="00C37CAF" w:rsidRDefault="00645829"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 xml:space="preserve">  </w:t>
            </w:r>
            <w:r w:rsidR="00C37CAF">
              <w:rPr>
                <w:rFonts w:ascii="Calibri" w:hAnsi="Calibri" w:cs="Calibri"/>
                <w:b/>
                <w:bCs/>
                <w:color w:val="000000"/>
                <w:sz w:val="18"/>
                <w:szCs w:val="18"/>
              </w:rPr>
              <w:t>9</w:t>
            </w:r>
          </w:p>
        </w:tc>
      </w:tr>
      <w:tr w:rsidR="00C37CAF" w:rsidRPr="00B03480" w:rsidTr="00982082">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756" w:type="dxa"/>
          </w:tcPr>
          <w:p w:rsidR="00C37CAF" w:rsidRPr="000950C3" w:rsidRDefault="00C37CAF" w:rsidP="00C37CAF">
            <w:pPr>
              <w:rPr>
                <w:rFonts w:ascii="Calibri" w:eastAsia="Times New Roman" w:hAnsi="Calibri" w:cs="Arial"/>
                <w:b w:val="0"/>
                <w:bCs w:val="0"/>
                <w:sz w:val="18"/>
                <w:szCs w:val="14"/>
                <w:lang w:eastAsia="es-CO"/>
              </w:rPr>
            </w:pPr>
            <w:r>
              <w:rPr>
                <w:rFonts w:ascii="Calibri" w:eastAsia="Times New Roman" w:hAnsi="Calibri" w:cs="Arial"/>
                <w:b w:val="0"/>
                <w:bCs w:val="0"/>
                <w:sz w:val="18"/>
                <w:szCs w:val="14"/>
                <w:lang w:eastAsia="es-CO"/>
              </w:rPr>
              <w:t>GRUPO DE GESTION FINANCIERA</w:t>
            </w:r>
          </w:p>
        </w:tc>
        <w:tc>
          <w:tcPr>
            <w:tcW w:w="1180"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2</w:t>
            </w:r>
          </w:p>
        </w:tc>
        <w:tc>
          <w:tcPr>
            <w:tcW w:w="1150"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865" w:type="dxa"/>
            <w:tcBorders>
              <w:top w:val="nil"/>
              <w:left w:val="nil"/>
              <w:bottom w:val="single" w:sz="8" w:space="0" w:color="8DC182"/>
              <w:right w:val="nil"/>
            </w:tcBorders>
            <w:shd w:val="clear" w:color="000000" w:fill="D9EAD5"/>
            <w:noWrap/>
            <w:vAlign w:val="center"/>
          </w:tcPr>
          <w:p w:rsidR="00C37CAF" w:rsidRDefault="006B2FA6"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 xml:space="preserve"> </w:t>
            </w:r>
            <w:r w:rsidR="00C37CAF">
              <w:rPr>
                <w:rFonts w:ascii="Calibri" w:hAnsi="Calibri" w:cs="Calibri"/>
                <w:b/>
                <w:bCs/>
                <w:color w:val="000000"/>
                <w:sz w:val="18"/>
                <w:szCs w:val="18"/>
              </w:rPr>
              <w:t>3</w:t>
            </w:r>
          </w:p>
        </w:tc>
        <w:tc>
          <w:tcPr>
            <w:tcW w:w="1577" w:type="dxa"/>
            <w:tcBorders>
              <w:top w:val="nil"/>
              <w:left w:val="nil"/>
              <w:bottom w:val="single" w:sz="8" w:space="0" w:color="8DC182"/>
              <w:right w:val="single" w:sz="8" w:space="0" w:color="8DC182"/>
            </w:tcBorders>
            <w:shd w:val="clear" w:color="000000" w:fill="D9EAD5"/>
            <w:noWrap/>
            <w:vAlign w:val="center"/>
          </w:tcPr>
          <w:p w:rsidR="00C37CAF" w:rsidRDefault="00645829"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 xml:space="preserve"> </w:t>
            </w:r>
            <w:r w:rsidR="00C37CAF">
              <w:rPr>
                <w:rFonts w:ascii="Calibri" w:hAnsi="Calibri" w:cs="Calibri"/>
                <w:b/>
                <w:bCs/>
                <w:color w:val="000000"/>
                <w:sz w:val="18"/>
                <w:szCs w:val="18"/>
              </w:rPr>
              <w:t>5</w:t>
            </w:r>
          </w:p>
        </w:tc>
      </w:tr>
      <w:tr w:rsidR="00C37CAF" w:rsidRPr="00B03480" w:rsidTr="00982082">
        <w:trPr>
          <w:trHeight w:val="261"/>
        </w:trPr>
        <w:tc>
          <w:tcPr>
            <w:cnfStyle w:val="001000000000" w:firstRow="0" w:lastRow="0" w:firstColumn="1" w:lastColumn="0" w:oddVBand="0" w:evenVBand="0" w:oddHBand="0" w:evenHBand="0" w:firstRowFirstColumn="0" w:firstRowLastColumn="0" w:lastRowFirstColumn="0" w:lastRowLastColumn="0"/>
            <w:tcW w:w="3756" w:type="dxa"/>
          </w:tcPr>
          <w:p w:rsidR="00C37CAF" w:rsidRPr="000950C3" w:rsidRDefault="00C37CAF" w:rsidP="00C37CAF">
            <w:pPr>
              <w:rPr>
                <w:rFonts w:ascii="Calibri" w:eastAsia="Times New Roman" w:hAnsi="Calibri" w:cs="Arial"/>
                <w:b w:val="0"/>
                <w:sz w:val="18"/>
                <w:szCs w:val="14"/>
                <w:lang w:eastAsia="es-CO"/>
              </w:rPr>
            </w:pPr>
            <w:r w:rsidRPr="000950C3">
              <w:rPr>
                <w:rFonts w:ascii="Calibri" w:eastAsia="Times New Roman" w:hAnsi="Calibri" w:cs="Arial"/>
                <w:b w:val="0"/>
                <w:bCs w:val="0"/>
                <w:sz w:val="18"/>
                <w:szCs w:val="14"/>
                <w:lang w:eastAsia="es-CO"/>
              </w:rPr>
              <w:t>SUBDIRECCION</w:t>
            </w:r>
          </w:p>
        </w:tc>
        <w:tc>
          <w:tcPr>
            <w:tcW w:w="1180"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1</w:t>
            </w:r>
          </w:p>
        </w:tc>
        <w:tc>
          <w:tcPr>
            <w:tcW w:w="1150"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865" w:type="dxa"/>
            <w:tcBorders>
              <w:top w:val="nil"/>
              <w:left w:val="nil"/>
              <w:bottom w:val="single" w:sz="8" w:space="0" w:color="8DC182"/>
              <w:right w:val="nil"/>
            </w:tcBorders>
            <w:shd w:val="clear" w:color="auto" w:fill="auto"/>
            <w:noWrap/>
            <w:vAlign w:val="center"/>
          </w:tcPr>
          <w:p w:rsidR="00C37CAF" w:rsidRDefault="006B2FA6"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 xml:space="preserve"> </w:t>
            </w:r>
            <w:r w:rsidR="00C37CAF">
              <w:rPr>
                <w:rFonts w:ascii="Calibri" w:hAnsi="Calibri" w:cs="Calibri"/>
                <w:b/>
                <w:bCs/>
                <w:color w:val="000000"/>
                <w:sz w:val="18"/>
                <w:szCs w:val="18"/>
              </w:rPr>
              <w:t>2</w:t>
            </w:r>
          </w:p>
        </w:tc>
        <w:tc>
          <w:tcPr>
            <w:tcW w:w="1577" w:type="dxa"/>
            <w:tcBorders>
              <w:top w:val="nil"/>
              <w:left w:val="nil"/>
              <w:bottom w:val="single" w:sz="8" w:space="0" w:color="8DC182"/>
              <w:right w:val="single" w:sz="8" w:space="0" w:color="8DC182"/>
            </w:tcBorders>
            <w:shd w:val="clear" w:color="auto" w:fill="auto"/>
            <w:noWrap/>
            <w:vAlign w:val="center"/>
          </w:tcPr>
          <w:p w:rsidR="00C37CAF" w:rsidRDefault="00645829"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 xml:space="preserve"> </w:t>
            </w:r>
            <w:r w:rsidR="00C37CAF">
              <w:rPr>
                <w:rFonts w:ascii="Calibri" w:hAnsi="Calibri" w:cs="Calibri"/>
                <w:b/>
                <w:bCs/>
                <w:color w:val="000000"/>
                <w:sz w:val="18"/>
                <w:szCs w:val="18"/>
              </w:rPr>
              <w:t>3</w:t>
            </w:r>
          </w:p>
        </w:tc>
      </w:tr>
      <w:tr w:rsidR="00C37CAF" w:rsidRPr="00B03480" w:rsidTr="0098208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tcPr>
          <w:p w:rsidR="00C37CAF" w:rsidRPr="000950C3" w:rsidRDefault="00C37CAF" w:rsidP="00C37CAF">
            <w:pPr>
              <w:rPr>
                <w:rFonts w:ascii="Calibri" w:eastAsia="Times New Roman" w:hAnsi="Calibri" w:cs="Arial"/>
                <w:b w:val="0"/>
                <w:sz w:val="18"/>
                <w:szCs w:val="14"/>
                <w:lang w:eastAsia="es-CO"/>
              </w:rPr>
            </w:pPr>
            <w:r w:rsidRPr="000950C3">
              <w:rPr>
                <w:rFonts w:ascii="Calibri" w:eastAsia="Times New Roman" w:hAnsi="Calibri" w:cs="Arial"/>
                <w:b w:val="0"/>
                <w:bCs w:val="0"/>
                <w:sz w:val="18"/>
                <w:szCs w:val="14"/>
                <w:lang w:eastAsia="es-CO"/>
              </w:rPr>
              <w:t>GRUPO DE GESTION CONTRACTUAL</w:t>
            </w:r>
          </w:p>
        </w:tc>
        <w:tc>
          <w:tcPr>
            <w:tcW w:w="1180"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1</w:t>
            </w:r>
          </w:p>
        </w:tc>
        <w:tc>
          <w:tcPr>
            <w:tcW w:w="1150"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865" w:type="dxa"/>
            <w:tcBorders>
              <w:top w:val="nil"/>
              <w:left w:val="nil"/>
              <w:bottom w:val="single" w:sz="8" w:space="0" w:color="8DC182"/>
              <w:right w:val="nil"/>
            </w:tcBorders>
            <w:shd w:val="clear" w:color="000000" w:fill="D9EAD5"/>
            <w:noWrap/>
            <w:vAlign w:val="center"/>
          </w:tcPr>
          <w:p w:rsidR="00C37CAF" w:rsidRDefault="006B2FA6"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 xml:space="preserve"> </w:t>
            </w:r>
            <w:r w:rsidR="00C37CAF">
              <w:rPr>
                <w:rFonts w:ascii="Calibri" w:hAnsi="Calibri" w:cs="Calibri"/>
                <w:b/>
                <w:bCs/>
                <w:color w:val="000000"/>
                <w:sz w:val="18"/>
                <w:szCs w:val="18"/>
              </w:rPr>
              <w:t>1</w:t>
            </w:r>
          </w:p>
        </w:tc>
        <w:tc>
          <w:tcPr>
            <w:tcW w:w="1577" w:type="dxa"/>
            <w:tcBorders>
              <w:top w:val="nil"/>
              <w:left w:val="nil"/>
              <w:bottom w:val="single" w:sz="8" w:space="0" w:color="8DC182"/>
              <w:right w:val="single" w:sz="8" w:space="0" w:color="8DC182"/>
            </w:tcBorders>
            <w:shd w:val="clear" w:color="000000" w:fill="D9EAD5"/>
            <w:noWrap/>
            <w:vAlign w:val="center"/>
          </w:tcPr>
          <w:p w:rsidR="00C37CAF" w:rsidRDefault="00645829"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 xml:space="preserve"> </w:t>
            </w:r>
            <w:r w:rsidR="00C37CAF">
              <w:rPr>
                <w:rFonts w:ascii="Calibri" w:hAnsi="Calibri" w:cs="Calibri"/>
                <w:b/>
                <w:bCs/>
                <w:color w:val="000000"/>
                <w:sz w:val="18"/>
                <w:szCs w:val="18"/>
              </w:rPr>
              <w:t>2</w:t>
            </w:r>
          </w:p>
        </w:tc>
      </w:tr>
      <w:tr w:rsidR="00C37CAF" w:rsidRPr="00B03480" w:rsidTr="00982082">
        <w:trPr>
          <w:trHeight w:val="261"/>
        </w:trPr>
        <w:tc>
          <w:tcPr>
            <w:cnfStyle w:val="001000000000" w:firstRow="0" w:lastRow="0" w:firstColumn="1" w:lastColumn="0" w:oddVBand="0" w:evenVBand="0" w:oddHBand="0" w:evenHBand="0" w:firstRowFirstColumn="0" w:firstRowLastColumn="0" w:lastRowFirstColumn="0" w:lastRowLastColumn="0"/>
            <w:tcW w:w="3756" w:type="dxa"/>
          </w:tcPr>
          <w:p w:rsidR="00C37CAF" w:rsidRPr="000950C3" w:rsidRDefault="00C37CAF" w:rsidP="00C37CAF">
            <w:pPr>
              <w:rPr>
                <w:rFonts w:ascii="Calibri" w:eastAsia="Times New Roman" w:hAnsi="Calibri" w:cs="Arial"/>
                <w:b w:val="0"/>
                <w:sz w:val="18"/>
                <w:szCs w:val="14"/>
                <w:lang w:eastAsia="es-CO"/>
              </w:rPr>
            </w:pPr>
            <w:r w:rsidRPr="00C37CAF">
              <w:rPr>
                <w:rFonts w:ascii="Calibri" w:eastAsia="Times New Roman" w:hAnsi="Calibri" w:cs="Arial"/>
                <w:b w:val="0"/>
                <w:sz w:val="18"/>
                <w:szCs w:val="14"/>
                <w:lang w:eastAsia="es-CO"/>
              </w:rPr>
              <w:t>GRUPO DE GESTION ADMINISTRATIVA</w:t>
            </w:r>
          </w:p>
        </w:tc>
        <w:tc>
          <w:tcPr>
            <w:tcW w:w="1180"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1150" w:type="dxa"/>
            <w:tcBorders>
              <w:top w:val="nil"/>
              <w:left w:val="nil"/>
              <w:bottom w:val="single" w:sz="8" w:space="0" w:color="8DC182"/>
              <w:right w:val="nil"/>
            </w:tcBorders>
            <w:shd w:val="clear" w:color="auto" w:fill="auto"/>
            <w:noWrap/>
            <w:vAlign w:val="center"/>
          </w:tcPr>
          <w:p w:rsidR="00C37CAF" w:rsidRDefault="00C37CAF"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865" w:type="dxa"/>
            <w:tcBorders>
              <w:top w:val="nil"/>
              <w:left w:val="nil"/>
              <w:bottom w:val="single" w:sz="8" w:space="0" w:color="8DC182"/>
              <w:right w:val="nil"/>
            </w:tcBorders>
            <w:shd w:val="clear" w:color="auto" w:fill="auto"/>
            <w:noWrap/>
            <w:vAlign w:val="center"/>
          </w:tcPr>
          <w:p w:rsidR="00C37CAF" w:rsidRDefault="006B2FA6"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 xml:space="preserve"> </w:t>
            </w:r>
            <w:r w:rsidR="00C37CAF">
              <w:rPr>
                <w:rFonts w:ascii="Calibri" w:hAnsi="Calibri" w:cs="Calibri"/>
                <w:b/>
                <w:bCs/>
                <w:color w:val="000000"/>
                <w:sz w:val="18"/>
                <w:szCs w:val="18"/>
              </w:rPr>
              <w:t>2</w:t>
            </w:r>
          </w:p>
        </w:tc>
        <w:tc>
          <w:tcPr>
            <w:tcW w:w="1577" w:type="dxa"/>
            <w:tcBorders>
              <w:top w:val="nil"/>
              <w:left w:val="nil"/>
              <w:bottom w:val="single" w:sz="8" w:space="0" w:color="8DC182"/>
              <w:right w:val="single" w:sz="8" w:space="0" w:color="8DC182"/>
            </w:tcBorders>
            <w:shd w:val="clear" w:color="auto" w:fill="auto"/>
            <w:noWrap/>
            <w:vAlign w:val="center"/>
          </w:tcPr>
          <w:p w:rsidR="00C37CAF" w:rsidRDefault="00645829" w:rsidP="00C37C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 xml:space="preserve"> </w:t>
            </w:r>
            <w:r w:rsidR="00C37CAF">
              <w:rPr>
                <w:rFonts w:ascii="Calibri" w:hAnsi="Calibri" w:cs="Calibri"/>
                <w:b/>
                <w:bCs/>
                <w:color w:val="000000"/>
                <w:sz w:val="18"/>
                <w:szCs w:val="18"/>
              </w:rPr>
              <w:t>2</w:t>
            </w:r>
          </w:p>
        </w:tc>
      </w:tr>
      <w:tr w:rsidR="00C37CAF" w:rsidRPr="00B03480" w:rsidTr="0098208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tcPr>
          <w:p w:rsidR="00C37CAF" w:rsidRPr="000950C3" w:rsidRDefault="00C37CAF" w:rsidP="00C37CAF">
            <w:pPr>
              <w:rPr>
                <w:rFonts w:ascii="Calibri" w:eastAsia="Times New Roman" w:hAnsi="Calibri" w:cs="Arial"/>
                <w:b w:val="0"/>
                <w:bCs w:val="0"/>
                <w:sz w:val="18"/>
                <w:szCs w:val="14"/>
                <w:lang w:eastAsia="es-CO"/>
              </w:rPr>
            </w:pPr>
            <w:r w:rsidRPr="000950C3">
              <w:rPr>
                <w:rFonts w:ascii="Calibri" w:eastAsia="Times New Roman" w:hAnsi="Calibri" w:cs="Arial"/>
                <w:b w:val="0"/>
                <w:bCs w:val="0"/>
                <w:sz w:val="18"/>
                <w:szCs w:val="14"/>
                <w:lang w:eastAsia="es-CO"/>
              </w:rPr>
              <w:t>OFICINA DE TECNOLOGIAS DE LA INFORMACION Y LAS COMUNICACIONES</w:t>
            </w:r>
          </w:p>
        </w:tc>
        <w:tc>
          <w:tcPr>
            <w:tcW w:w="1180"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1</w:t>
            </w:r>
          </w:p>
        </w:tc>
        <w:tc>
          <w:tcPr>
            <w:tcW w:w="1150" w:type="dxa"/>
            <w:tcBorders>
              <w:top w:val="nil"/>
              <w:left w:val="nil"/>
              <w:bottom w:val="single" w:sz="8" w:space="0" w:color="8DC182"/>
              <w:right w:val="nil"/>
            </w:tcBorders>
            <w:shd w:val="clear" w:color="000000" w:fill="D9EAD5"/>
            <w:noWrap/>
            <w:vAlign w:val="center"/>
          </w:tcPr>
          <w:p w:rsidR="00C37CAF" w:rsidRDefault="00C37CAF"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w:t>
            </w:r>
          </w:p>
        </w:tc>
        <w:tc>
          <w:tcPr>
            <w:tcW w:w="865" w:type="dxa"/>
            <w:tcBorders>
              <w:top w:val="nil"/>
              <w:left w:val="nil"/>
              <w:bottom w:val="single" w:sz="8" w:space="0" w:color="8DC182"/>
              <w:right w:val="nil"/>
            </w:tcBorders>
            <w:shd w:val="clear" w:color="000000" w:fill="D9EAD5"/>
            <w:noWrap/>
            <w:vAlign w:val="center"/>
          </w:tcPr>
          <w:p w:rsidR="00C37CAF" w:rsidRDefault="006B2FA6"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 xml:space="preserve"> </w:t>
            </w:r>
            <w:r w:rsidR="00C37CAF">
              <w:rPr>
                <w:rFonts w:ascii="Calibri" w:hAnsi="Calibri" w:cs="Calibri"/>
                <w:b/>
                <w:bCs/>
                <w:color w:val="000000"/>
                <w:sz w:val="18"/>
                <w:szCs w:val="18"/>
              </w:rPr>
              <w:t>2</w:t>
            </w:r>
          </w:p>
        </w:tc>
        <w:tc>
          <w:tcPr>
            <w:tcW w:w="1577" w:type="dxa"/>
            <w:tcBorders>
              <w:top w:val="nil"/>
              <w:left w:val="nil"/>
              <w:bottom w:val="single" w:sz="8" w:space="0" w:color="8DC182"/>
              <w:right w:val="single" w:sz="8" w:space="0" w:color="8DC182"/>
            </w:tcBorders>
            <w:shd w:val="clear" w:color="000000" w:fill="D9EAD5"/>
            <w:noWrap/>
            <w:vAlign w:val="center"/>
          </w:tcPr>
          <w:p w:rsidR="00C37CAF" w:rsidRDefault="00645829" w:rsidP="00C3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 xml:space="preserve"> </w:t>
            </w:r>
            <w:r w:rsidR="00C37CAF">
              <w:rPr>
                <w:rFonts w:ascii="Calibri" w:hAnsi="Calibri" w:cs="Calibri"/>
                <w:b/>
                <w:bCs/>
                <w:color w:val="000000"/>
                <w:sz w:val="18"/>
                <w:szCs w:val="18"/>
              </w:rPr>
              <w:t>3</w:t>
            </w:r>
          </w:p>
        </w:tc>
      </w:tr>
      <w:tr w:rsidR="000A4E75" w:rsidRPr="00B03480" w:rsidTr="000A4E75">
        <w:trPr>
          <w:trHeight w:val="261"/>
        </w:trPr>
        <w:tc>
          <w:tcPr>
            <w:cnfStyle w:val="001000000000" w:firstRow="0" w:lastRow="0" w:firstColumn="1" w:lastColumn="0" w:oddVBand="0" w:evenVBand="0" w:oddHBand="0" w:evenHBand="0" w:firstRowFirstColumn="0" w:firstRowLastColumn="0" w:lastRowFirstColumn="0" w:lastRowLastColumn="0"/>
            <w:tcW w:w="3756" w:type="dxa"/>
          </w:tcPr>
          <w:p w:rsidR="000A4E75" w:rsidRPr="00B03480" w:rsidRDefault="000A4E75" w:rsidP="000A4E75">
            <w:pPr>
              <w:jc w:val="right"/>
              <w:rPr>
                <w:rFonts w:ascii="Calibri" w:eastAsia="Times New Roman" w:hAnsi="Calibri" w:cs="Arial"/>
                <w:b w:val="0"/>
                <w:bCs w:val="0"/>
                <w:sz w:val="18"/>
                <w:szCs w:val="14"/>
                <w:lang w:eastAsia="es-CO"/>
              </w:rPr>
            </w:pPr>
            <w:r w:rsidRPr="00B03480">
              <w:rPr>
                <w:rFonts w:ascii="Calibri" w:eastAsia="Times New Roman" w:hAnsi="Calibri" w:cs="Arial"/>
                <w:sz w:val="18"/>
                <w:szCs w:val="14"/>
                <w:lang w:eastAsia="es-CO"/>
              </w:rPr>
              <w:t xml:space="preserve">Total </w:t>
            </w:r>
          </w:p>
        </w:tc>
        <w:tc>
          <w:tcPr>
            <w:tcW w:w="1180" w:type="dxa"/>
            <w:tcBorders>
              <w:top w:val="nil"/>
              <w:left w:val="nil"/>
              <w:bottom w:val="single" w:sz="8" w:space="0" w:color="8DC182"/>
              <w:right w:val="nil"/>
            </w:tcBorders>
            <w:shd w:val="clear" w:color="auto" w:fill="auto"/>
            <w:noWrap/>
            <w:vAlign w:val="bottom"/>
          </w:tcPr>
          <w:p w:rsidR="000A4E75" w:rsidRPr="000A4E75" w:rsidRDefault="000A4E75" w:rsidP="000A4E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8"/>
              </w:rPr>
            </w:pPr>
            <w:r w:rsidRPr="000A4E75">
              <w:rPr>
                <w:rFonts w:ascii="Calibri" w:hAnsi="Calibri" w:cs="Calibri"/>
                <w:b/>
                <w:bCs/>
                <w:color w:val="000000"/>
                <w:szCs w:val="18"/>
              </w:rPr>
              <w:t>409</w:t>
            </w:r>
          </w:p>
        </w:tc>
        <w:tc>
          <w:tcPr>
            <w:tcW w:w="1150" w:type="dxa"/>
            <w:tcBorders>
              <w:top w:val="nil"/>
              <w:left w:val="nil"/>
              <w:bottom w:val="single" w:sz="8" w:space="0" w:color="8DC182"/>
              <w:right w:val="nil"/>
            </w:tcBorders>
            <w:shd w:val="clear" w:color="auto" w:fill="auto"/>
            <w:noWrap/>
            <w:vAlign w:val="bottom"/>
          </w:tcPr>
          <w:p w:rsidR="000A4E75" w:rsidRPr="000A4E75" w:rsidRDefault="00D32379" w:rsidP="000A4E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8"/>
              </w:rPr>
            </w:pPr>
            <w:r>
              <w:rPr>
                <w:rFonts w:ascii="Calibri" w:hAnsi="Calibri" w:cs="Calibri"/>
                <w:b/>
                <w:bCs/>
                <w:color w:val="000000"/>
                <w:szCs w:val="18"/>
              </w:rPr>
              <w:t>0</w:t>
            </w:r>
          </w:p>
        </w:tc>
        <w:tc>
          <w:tcPr>
            <w:tcW w:w="865" w:type="dxa"/>
            <w:tcBorders>
              <w:top w:val="nil"/>
              <w:left w:val="nil"/>
              <w:bottom w:val="single" w:sz="8" w:space="0" w:color="8DC182"/>
              <w:right w:val="nil"/>
            </w:tcBorders>
            <w:shd w:val="clear" w:color="auto" w:fill="auto"/>
            <w:noWrap/>
            <w:vAlign w:val="bottom"/>
          </w:tcPr>
          <w:p w:rsidR="000A4E75" w:rsidRPr="000A4E75" w:rsidRDefault="000A4E75" w:rsidP="000A4E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8"/>
              </w:rPr>
            </w:pPr>
            <w:r w:rsidRPr="000A4E75">
              <w:rPr>
                <w:rFonts w:ascii="Calibri" w:hAnsi="Calibri" w:cs="Calibri"/>
                <w:b/>
                <w:bCs/>
                <w:color w:val="000000"/>
                <w:szCs w:val="18"/>
              </w:rPr>
              <w:t>91</w:t>
            </w:r>
          </w:p>
        </w:tc>
        <w:tc>
          <w:tcPr>
            <w:tcW w:w="1577" w:type="dxa"/>
            <w:tcBorders>
              <w:top w:val="nil"/>
              <w:left w:val="nil"/>
              <w:bottom w:val="single" w:sz="8" w:space="0" w:color="8DC182"/>
              <w:right w:val="single" w:sz="8" w:space="0" w:color="8DC182"/>
            </w:tcBorders>
            <w:shd w:val="clear" w:color="auto" w:fill="auto"/>
            <w:noWrap/>
            <w:vAlign w:val="bottom"/>
          </w:tcPr>
          <w:p w:rsidR="000A4E75" w:rsidRPr="000A4E75" w:rsidRDefault="000A4E75" w:rsidP="000A4E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8"/>
              </w:rPr>
            </w:pPr>
            <w:r w:rsidRPr="000A4E75">
              <w:rPr>
                <w:rFonts w:ascii="Calibri" w:hAnsi="Calibri" w:cs="Calibri"/>
                <w:b/>
                <w:bCs/>
                <w:color w:val="000000"/>
                <w:szCs w:val="18"/>
              </w:rPr>
              <w:t>500</w:t>
            </w:r>
          </w:p>
        </w:tc>
      </w:tr>
    </w:tbl>
    <w:p w:rsidR="00BC042D" w:rsidRPr="00F70A1A" w:rsidRDefault="00BC042D" w:rsidP="000A4E75">
      <w:pPr>
        <w:shd w:val="clear" w:color="auto" w:fill="FFFFFF"/>
        <w:spacing w:after="0"/>
        <w:ind w:firstLine="284"/>
        <w:jc w:val="both"/>
        <w:rPr>
          <w:rFonts w:ascii="Arial" w:eastAsia="Times New Roman" w:hAnsi="Arial" w:cs="Arial"/>
          <w:b/>
          <w:bCs/>
          <w:i/>
          <w:sz w:val="14"/>
          <w:szCs w:val="16"/>
          <w:lang w:eastAsia="es-CO"/>
        </w:rPr>
      </w:pPr>
      <w:r w:rsidRPr="00F70A1A">
        <w:rPr>
          <w:rFonts w:ascii="Arial" w:eastAsia="Times New Roman" w:hAnsi="Arial" w:cs="Arial"/>
          <w:b/>
          <w:bCs/>
          <w:i/>
          <w:sz w:val="14"/>
          <w:szCs w:val="16"/>
          <w:lang w:eastAsia="es-CO"/>
        </w:rPr>
        <w:t>Fuente: Resultado análisis muestra Seleccionada, soportada en papeles de trabajo OCI.</w:t>
      </w:r>
    </w:p>
    <w:p w:rsidR="00B35E80" w:rsidRDefault="00BC042D" w:rsidP="00BC042D">
      <w:pPr>
        <w:shd w:val="clear" w:color="auto" w:fill="FFFFFF"/>
        <w:spacing w:after="0"/>
        <w:ind w:left="284"/>
        <w:jc w:val="both"/>
        <w:rPr>
          <w:rFonts w:ascii="Arial" w:eastAsia="Times New Roman" w:hAnsi="Arial" w:cs="Arial"/>
          <w:b/>
          <w:bCs/>
          <w:i/>
          <w:color w:val="0070C0"/>
          <w:sz w:val="14"/>
          <w:szCs w:val="16"/>
          <w:lang w:eastAsia="es-CO"/>
        </w:rPr>
      </w:pPr>
      <w:r w:rsidRPr="00F70A1A">
        <w:rPr>
          <w:rFonts w:ascii="Arial" w:eastAsia="Times New Roman" w:hAnsi="Arial" w:cs="Arial"/>
          <w:b/>
          <w:bCs/>
          <w:i/>
          <w:sz w:val="14"/>
          <w:szCs w:val="16"/>
          <w:lang w:eastAsia="es-CO"/>
        </w:rPr>
        <w:t xml:space="preserve">Nota (1): El ítem N/A (No aplica) registra aquellos documentos que no requieren respuesta (Oficios remisorios, agradecimientos o invitaciones, entre otros).  </w:t>
      </w:r>
    </w:p>
    <w:p w:rsidR="00D32379" w:rsidRDefault="00D32379" w:rsidP="00BC042D">
      <w:pPr>
        <w:shd w:val="clear" w:color="auto" w:fill="FFFFFF"/>
        <w:spacing w:after="0"/>
        <w:ind w:left="284"/>
        <w:jc w:val="both"/>
        <w:rPr>
          <w:rFonts w:ascii="Arial" w:eastAsia="Times New Roman" w:hAnsi="Arial" w:cs="Arial"/>
          <w:b/>
          <w:bCs/>
          <w:i/>
          <w:color w:val="0070C0"/>
          <w:sz w:val="14"/>
          <w:szCs w:val="16"/>
          <w:lang w:eastAsia="es-CO"/>
        </w:rPr>
      </w:pPr>
    </w:p>
    <w:p w:rsidR="00D32379" w:rsidRDefault="00D32379" w:rsidP="00BC042D">
      <w:pPr>
        <w:shd w:val="clear" w:color="auto" w:fill="FFFFFF"/>
        <w:spacing w:after="0"/>
        <w:ind w:left="284"/>
        <w:jc w:val="both"/>
        <w:rPr>
          <w:rFonts w:ascii="Arial" w:eastAsia="Times New Roman" w:hAnsi="Arial" w:cs="Arial"/>
          <w:b/>
          <w:bCs/>
          <w:i/>
          <w:color w:val="0070C0"/>
          <w:sz w:val="14"/>
          <w:szCs w:val="16"/>
          <w:lang w:eastAsia="es-CO"/>
        </w:rPr>
      </w:pPr>
    </w:p>
    <w:p w:rsidR="00D32379" w:rsidRDefault="00D32379" w:rsidP="00D32379">
      <w:pPr>
        <w:shd w:val="clear" w:color="auto" w:fill="FFFFFF"/>
        <w:spacing w:after="0"/>
        <w:ind w:left="284"/>
        <w:jc w:val="both"/>
        <w:rPr>
          <w:rFonts w:ascii="Arial" w:eastAsia="Times New Roman" w:hAnsi="Arial" w:cs="Arial"/>
          <w:bCs/>
          <w:szCs w:val="16"/>
          <w:lang w:eastAsia="es-CO"/>
        </w:rPr>
      </w:pPr>
      <w:r w:rsidRPr="00F70A1A">
        <w:rPr>
          <w:rFonts w:ascii="Arial" w:eastAsia="Times New Roman" w:hAnsi="Arial" w:cs="Arial"/>
          <w:bCs/>
          <w:szCs w:val="16"/>
          <w:lang w:eastAsia="es-CO"/>
        </w:rPr>
        <w:t>Teniendo en cuenta los resultados consig</w:t>
      </w:r>
      <w:r>
        <w:rPr>
          <w:rFonts w:ascii="Arial" w:eastAsia="Times New Roman" w:hAnsi="Arial" w:cs="Arial"/>
          <w:bCs/>
          <w:szCs w:val="16"/>
          <w:lang w:eastAsia="es-CO"/>
        </w:rPr>
        <w:t xml:space="preserve">nados en el cuadro anterior, la muestra evidencia la oportunidad </w:t>
      </w:r>
      <w:r w:rsidR="00115692">
        <w:rPr>
          <w:rFonts w:ascii="Arial" w:eastAsia="Times New Roman" w:hAnsi="Arial" w:cs="Arial"/>
          <w:bCs/>
          <w:szCs w:val="16"/>
          <w:lang w:eastAsia="es-CO"/>
        </w:rPr>
        <w:t>en la respuesta de conformidad como fueron catalogadas las peticiones</w:t>
      </w:r>
      <w:r w:rsidR="00944726">
        <w:rPr>
          <w:rFonts w:ascii="Arial" w:eastAsia="Times New Roman" w:hAnsi="Arial" w:cs="Arial"/>
          <w:bCs/>
          <w:szCs w:val="16"/>
          <w:lang w:eastAsia="es-CO"/>
        </w:rPr>
        <w:t xml:space="preserve">; </w:t>
      </w:r>
      <w:r w:rsidR="00115692">
        <w:rPr>
          <w:rFonts w:ascii="Arial" w:eastAsia="Times New Roman" w:hAnsi="Arial" w:cs="Arial"/>
          <w:bCs/>
          <w:szCs w:val="16"/>
          <w:lang w:eastAsia="es-CO"/>
        </w:rPr>
        <w:t>sin embargo, se evidenciaron siete (7) peticiones catalogadas como consulta siendo solicitudes de petición de información</w:t>
      </w:r>
      <w:r w:rsidR="00A61B81">
        <w:rPr>
          <w:rFonts w:ascii="Arial" w:eastAsia="Times New Roman" w:hAnsi="Arial" w:cs="Arial"/>
          <w:bCs/>
          <w:szCs w:val="16"/>
          <w:lang w:eastAsia="es-CO"/>
        </w:rPr>
        <w:t xml:space="preserve"> y d</w:t>
      </w:r>
      <w:r w:rsidR="00E36762">
        <w:rPr>
          <w:rFonts w:ascii="Arial" w:eastAsia="Times New Roman" w:hAnsi="Arial" w:cs="Arial"/>
          <w:bCs/>
          <w:szCs w:val="16"/>
          <w:lang w:eastAsia="es-CO"/>
        </w:rPr>
        <w:t>os (2) peticiones de información que fueron catalogadas como petición de interés general o particular</w:t>
      </w:r>
      <w:r w:rsidR="00A1524B">
        <w:rPr>
          <w:rFonts w:ascii="Arial" w:eastAsia="Times New Roman" w:hAnsi="Arial" w:cs="Arial"/>
          <w:bCs/>
          <w:szCs w:val="16"/>
          <w:lang w:eastAsia="es-CO"/>
        </w:rPr>
        <w:t>.</w:t>
      </w:r>
    </w:p>
    <w:p w:rsidR="00115692" w:rsidRDefault="00115692" w:rsidP="00D32379">
      <w:pPr>
        <w:shd w:val="clear" w:color="auto" w:fill="FFFFFF"/>
        <w:spacing w:after="0"/>
        <w:ind w:left="284"/>
        <w:jc w:val="both"/>
        <w:rPr>
          <w:rFonts w:ascii="Arial" w:eastAsia="Times New Roman" w:hAnsi="Arial" w:cs="Arial"/>
          <w:bCs/>
          <w:szCs w:val="16"/>
          <w:lang w:eastAsia="es-CO"/>
        </w:rPr>
      </w:pPr>
    </w:p>
    <w:p w:rsidR="00115692" w:rsidRPr="00115692" w:rsidRDefault="00115692" w:rsidP="00115692">
      <w:pPr>
        <w:shd w:val="clear" w:color="auto" w:fill="FFFFFF"/>
        <w:spacing w:after="0"/>
        <w:ind w:left="284"/>
        <w:jc w:val="both"/>
        <w:rPr>
          <w:rFonts w:ascii="Arial" w:eastAsia="Times New Roman" w:hAnsi="Arial" w:cs="Arial"/>
          <w:bCs/>
          <w:szCs w:val="16"/>
          <w:lang w:eastAsia="es-CO"/>
        </w:rPr>
      </w:pPr>
      <w:r w:rsidRPr="00115692">
        <w:rPr>
          <w:rFonts w:ascii="Arial" w:eastAsia="Times New Roman" w:hAnsi="Arial" w:cs="Arial"/>
          <w:bCs/>
          <w:szCs w:val="16"/>
          <w:lang w:eastAsia="es-CO"/>
        </w:rPr>
        <w:t xml:space="preserve">La Oficina de Control Interno, también </w:t>
      </w:r>
      <w:r w:rsidR="00A61B81">
        <w:rPr>
          <w:rFonts w:ascii="Arial" w:eastAsia="Times New Roman" w:hAnsi="Arial" w:cs="Arial"/>
          <w:bCs/>
          <w:szCs w:val="16"/>
          <w:lang w:eastAsia="es-CO"/>
        </w:rPr>
        <w:t xml:space="preserve">efectuó </w:t>
      </w:r>
      <w:r w:rsidRPr="00115692">
        <w:rPr>
          <w:rFonts w:ascii="Arial" w:eastAsia="Times New Roman" w:hAnsi="Arial" w:cs="Arial"/>
          <w:bCs/>
          <w:szCs w:val="16"/>
          <w:lang w:eastAsia="es-CO"/>
        </w:rPr>
        <w:t>los siguientes análisis frente a la muestra:</w:t>
      </w:r>
    </w:p>
    <w:p w:rsidR="00115692" w:rsidRPr="00115692" w:rsidRDefault="00115692" w:rsidP="00115692">
      <w:pPr>
        <w:shd w:val="clear" w:color="auto" w:fill="FFFFFF"/>
        <w:spacing w:after="0"/>
        <w:ind w:left="284"/>
        <w:jc w:val="both"/>
        <w:rPr>
          <w:rFonts w:ascii="Arial" w:eastAsia="Times New Roman" w:hAnsi="Arial" w:cs="Arial"/>
          <w:bCs/>
          <w:szCs w:val="16"/>
          <w:lang w:eastAsia="es-CO"/>
        </w:rPr>
      </w:pPr>
    </w:p>
    <w:p w:rsidR="00115692" w:rsidRPr="00E36762" w:rsidRDefault="00115692" w:rsidP="00E36762">
      <w:pPr>
        <w:pStyle w:val="Prrafodelista"/>
        <w:numPr>
          <w:ilvl w:val="0"/>
          <w:numId w:val="14"/>
        </w:numPr>
        <w:shd w:val="clear" w:color="auto" w:fill="FFFFFF"/>
        <w:spacing w:after="0"/>
        <w:jc w:val="both"/>
        <w:rPr>
          <w:rFonts w:ascii="Arial" w:eastAsia="Times New Roman" w:hAnsi="Arial" w:cs="Arial"/>
          <w:bCs/>
          <w:szCs w:val="16"/>
          <w:lang w:eastAsia="es-CO"/>
        </w:rPr>
      </w:pPr>
      <w:r w:rsidRPr="00E36762">
        <w:rPr>
          <w:rFonts w:ascii="Arial" w:eastAsia="Times New Roman" w:hAnsi="Arial" w:cs="Arial"/>
          <w:bCs/>
          <w:szCs w:val="16"/>
          <w:lang w:eastAsia="es-CO"/>
        </w:rPr>
        <w:t>De las peticiones contestadas oportunamente (</w:t>
      </w:r>
      <w:r w:rsidR="00E36762">
        <w:rPr>
          <w:rFonts w:ascii="Arial" w:eastAsia="Times New Roman" w:hAnsi="Arial" w:cs="Arial"/>
          <w:bCs/>
          <w:szCs w:val="16"/>
          <w:lang w:eastAsia="es-CO"/>
        </w:rPr>
        <w:t>409</w:t>
      </w:r>
      <w:r w:rsidRPr="00E36762">
        <w:rPr>
          <w:rFonts w:ascii="Arial" w:eastAsia="Times New Roman" w:hAnsi="Arial" w:cs="Arial"/>
          <w:bCs/>
          <w:szCs w:val="16"/>
          <w:lang w:eastAsia="es-CO"/>
        </w:rPr>
        <w:t>), a continuación, se presenta el comportamiento del semáforo con relación al tiempo de respuesta:</w:t>
      </w:r>
    </w:p>
    <w:p w:rsidR="006C3AA6" w:rsidRDefault="006C3AA6" w:rsidP="006C3AA6">
      <w:pPr>
        <w:spacing w:after="0"/>
        <w:ind w:left="704"/>
        <w:jc w:val="both"/>
        <w:rPr>
          <w:rFonts w:ascii="Arial" w:hAnsi="Arial" w:cs="Arial"/>
          <w:b/>
          <w:noProof/>
          <w:sz w:val="16"/>
          <w:szCs w:val="16"/>
          <w:lang w:eastAsia="es-CO"/>
        </w:rPr>
      </w:pPr>
    </w:p>
    <w:p w:rsidR="006C3AA6" w:rsidRDefault="006C3AA6" w:rsidP="00E36762">
      <w:pPr>
        <w:spacing w:after="0"/>
        <w:ind w:left="708"/>
        <w:jc w:val="both"/>
        <w:rPr>
          <w:rFonts w:ascii="Arial" w:hAnsi="Arial" w:cs="Arial"/>
          <w:b/>
          <w:noProof/>
          <w:sz w:val="16"/>
          <w:szCs w:val="16"/>
          <w:lang w:eastAsia="es-CO"/>
        </w:rPr>
      </w:pPr>
    </w:p>
    <w:p w:rsidR="006C3AA6" w:rsidRDefault="006C3AA6" w:rsidP="00E36762">
      <w:pPr>
        <w:spacing w:after="0"/>
        <w:ind w:left="708"/>
        <w:jc w:val="both"/>
        <w:rPr>
          <w:rFonts w:ascii="Arial" w:hAnsi="Arial" w:cs="Arial"/>
          <w:b/>
          <w:noProof/>
          <w:sz w:val="16"/>
          <w:szCs w:val="16"/>
          <w:lang w:eastAsia="es-CO"/>
        </w:rPr>
      </w:pPr>
    </w:p>
    <w:p w:rsidR="006C3AA6" w:rsidRDefault="006C3AA6" w:rsidP="00E36762">
      <w:pPr>
        <w:spacing w:after="0"/>
        <w:ind w:left="708"/>
        <w:jc w:val="both"/>
        <w:rPr>
          <w:rFonts w:ascii="Arial" w:hAnsi="Arial" w:cs="Arial"/>
          <w:b/>
          <w:noProof/>
          <w:sz w:val="16"/>
          <w:szCs w:val="16"/>
          <w:lang w:eastAsia="es-CO"/>
        </w:rPr>
      </w:pPr>
    </w:p>
    <w:p w:rsidR="006C3AA6" w:rsidRDefault="006C3AA6" w:rsidP="00E36762">
      <w:pPr>
        <w:spacing w:after="0"/>
        <w:ind w:left="708"/>
        <w:jc w:val="both"/>
        <w:rPr>
          <w:rFonts w:ascii="Arial" w:hAnsi="Arial" w:cs="Arial"/>
          <w:b/>
          <w:noProof/>
          <w:sz w:val="16"/>
          <w:szCs w:val="16"/>
          <w:lang w:eastAsia="es-CO"/>
        </w:rPr>
      </w:pPr>
    </w:p>
    <w:p w:rsidR="00E36762" w:rsidRPr="008A2D80" w:rsidRDefault="006C3AA6" w:rsidP="00E36762">
      <w:pPr>
        <w:spacing w:after="0"/>
        <w:ind w:left="708"/>
        <w:jc w:val="both"/>
        <w:rPr>
          <w:rFonts w:ascii="Arial" w:eastAsia="Times New Roman" w:hAnsi="Arial" w:cs="Arial"/>
          <w:bCs/>
          <w:szCs w:val="16"/>
          <w:lang w:eastAsia="es-CO"/>
        </w:rPr>
      </w:pPr>
      <w:r>
        <w:rPr>
          <w:rFonts w:ascii="Arial" w:hAnsi="Arial" w:cs="Arial"/>
          <w:b/>
          <w:noProof/>
          <w:sz w:val="16"/>
          <w:szCs w:val="16"/>
          <w:lang w:eastAsia="es-CO"/>
        </w:rPr>
        <w:t xml:space="preserve">   </w:t>
      </w:r>
      <w:r w:rsidR="00BD68CD" w:rsidRPr="00D242AA">
        <w:rPr>
          <w:rFonts w:ascii="Arial" w:hAnsi="Arial" w:cs="Arial"/>
          <w:b/>
          <w:noProof/>
          <w:sz w:val="16"/>
          <w:szCs w:val="16"/>
          <w:lang w:eastAsia="es-CO"/>
        </w:rPr>
        <w:t xml:space="preserve">Cuadro </w:t>
      </w:r>
      <w:r w:rsidR="00BD68CD" w:rsidRPr="008A2D80">
        <w:rPr>
          <w:rFonts w:ascii="Arial" w:hAnsi="Arial" w:cs="Arial"/>
          <w:b/>
          <w:noProof/>
          <w:sz w:val="16"/>
          <w:szCs w:val="16"/>
          <w:lang w:eastAsia="es-CO"/>
        </w:rPr>
        <w:t xml:space="preserve">No. </w:t>
      </w:r>
      <w:r w:rsidR="00D242AA" w:rsidRPr="008A2D80">
        <w:rPr>
          <w:rFonts w:ascii="Arial" w:hAnsi="Arial" w:cs="Arial"/>
          <w:b/>
          <w:noProof/>
          <w:sz w:val="16"/>
          <w:szCs w:val="16"/>
          <w:lang w:eastAsia="es-CO"/>
        </w:rPr>
        <w:t xml:space="preserve"> </w:t>
      </w:r>
      <w:r w:rsidR="000505F0">
        <w:rPr>
          <w:rFonts w:ascii="Arial" w:hAnsi="Arial" w:cs="Arial"/>
          <w:b/>
          <w:noProof/>
          <w:sz w:val="16"/>
          <w:szCs w:val="16"/>
          <w:lang w:eastAsia="es-CO"/>
        </w:rPr>
        <w:t>6</w:t>
      </w:r>
      <w:r w:rsidR="00D242AA" w:rsidRPr="008A2D80">
        <w:rPr>
          <w:rFonts w:ascii="Arial" w:hAnsi="Arial" w:cs="Arial"/>
          <w:b/>
          <w:noProof/>
          <w:sz w:val="16"/>
          <w:szCs w:val="16"/>
          <w:lang w:eastAsia="es-CO"/>
        </w:rPr>
        <w:t xml:space="preserve"> </w:t>
      </w:r>
    </w:p>
    <w:tbl>
      <w:tblPr>
        <w:tblW w:w="7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9"/>
        <w:gridCol w:w="3960"/>
        <w:gridCol w:w="1918"/>
      </w:tblGrid>
      <w:tr w:rsidR="00E36762" w:rsidRPr="00B03480" w:rsidTr="00982082">
        <w:trPr>
          <w:trHeight w:val="602"/>
          <w:jc w:val="center"/>
        </w:trPr>
        <w:tc>
          <w:tcPr>
            <w:tcW w:w="1359" w:type="dxa"/>
            <w:shd w:val="clear" w:color="auto" w:fill="auto"/>
            <w:vAlign w:val="center"/>
            <w:hideMark/>
          </w:tcPr>
          <w:p w:rsidR="00E36762" w:rsidRPr="00B03480" w:rsidRDefault="00E36762" w:rsidP="00982082">
            <w:pPr>
              <w:spacing w:after="0" w:line="240" w:lineRule="auto"/>
              <w:jc w:val="center"/>
              <w:rPr>
                <w:rFonts w:ascii="Arial" w:eastAsia="Times New Roman" w:hAnsi="Arial" w:cs="Arial"/>
                <w:b/>
                <w:bCs/>
                <w:sz w:val="14"/>
                <w:szCs w:val="14"/>
                <w:lang w:eastAsia="es-CO"/>
              </w:rPr>
            </w:pPr>
            <w:r w:rsidRPr="00B03480">
              <w:rPr>
                <w:rFonts w:ascii="Arial" w:eastAsia="Times New Roman" w:hAnsi="Arial" w:cs="Arial"/>
                <w:b/>
                <w:bCs/>
                <w:sz w:val="14"/>
                <w:szCs w:val="14"/>
                <w:lang w:eastAsia="es-CO"/>
              </w:rPr>
              <w:t>SEMAFORO</w:t>
            </w:r>
          </w:p>
        </w:tc>
        <w:tc>
          <w:tcPr>
            <w:tcW w:w="3960" w:type="dxa"/>
            <w:shd w:val="clear" w:color="auto" w:fill="auto"/>
            <w:vAlign w:val="center"/>
            <w:hideMark/>
          </w:tcPr>
          <w:p w:rsidR="00E36762" w:rsidRPr="00B03480" w:rsidRDefault="00E36762" w:rsidP="00982082">
            <w:pPr>
              <w:spacing w:after="0" w:line="240" w:lineRule="auto"/>
              <w:jc w:val="center"/>
              <w:rPr>
                <w:rFonts w:ascii="Arial" w:eastAsia="Times New Roman" w:hAnsi="Arial" w:cs="Arial"/>
                <w:b/>
                <w:bCs/>
                <w:sz w:val="16"/>
                <w:szCs w:val="16"/>
                <w:lang w:eastAsia="es-CO"/>
              </w:rPr>
            </w:pPr>
            <w:r w:rsidRPr="00B03480">
              <w:rPr>
                <w:rFonts w:ascii="Arial" w:eastAsia="Times New Roman" w:hAnsi="Arial" w:cs="Arial"/>
                <w:b/>
                <w:bCs/>
                <w:sz w:val="16"/>
                <w:szCs w:val="16"/>
                <w:lang w:eastAsia="es-CO"/>
              </w:rPr>
              <w:t xml:space="preserve">Porcentaje o tiempo de vencimiento del término de </w:t>
            </w:r>
            <w:r w:rsidR="008A2D80" w:rsidRPr="00B03480">
              <w:rPr>
                <w:rFonts w:ascii="Arial" w:eastAsia="Times New Roman" w:hAnsi="Arial" w:cs="Arial"/>
                <w:b/>
                <w:bCs/>
                <w:sz w:val="16"/>
                <w:szCs w:val="16"/>
                <w:lang w:eastAsia="es-CO"/>
              </w:rPr>
              <w:t>respuesta, de</w:t>
            </w:r>
            <w:r w:rsidRPr="00B03480">
              <w:rPr>
                <w:rFonts w:ascii="Arial" w:eastAsia="Times New Roman" w:hAnsi="Arial" w:cs="Arial"/>
                <w:b/>
                <w:bCs/>
                <w:sz w:val="16"/>
                <w:szCs w:val="16"/>
                <w:lang w:eastAsia="es-CO"/>
              </w:rPr>
              <w:t xml:space="preserve"> acuerdo con el tipo de petición</w:t>
            </w:r>
          </w:p>
        </w:tc>
        <w:tc>
          <w:tcPr>
            <w:tcW w:w="1918" w:type="dxa"/>
            <w:shd w:val="clear" w:color="auto" w:fill="auto"/>
            <w:vAlign w:val="center"/>
            <w:hideMark/>
          </w:tcPr>
          <w:p w:rsidR="00E36762" w:rsidRPr="00B03480" w:rsidRDefault="00E36762" w:rsidP="00982082">
            <w:pPr>
              <w:spacing w:after="0" w:line="240" w:lineRule="auto"/>
              <w:jc w:val="center"/>
              <w:rPr>
                <w:rFonts w:ascii="Arial" w:eastAsia="Times New Roman" w:hAnsi="Arial" w:cs="Arial"/>
                <w:b/>
                <w:bCs/>
                <w:sz w:val="16"/>
                <w:szCs w:val="16"/>
                <w:lang w:eastAsia="es-CO"/>
              </w:rPr>
            </w:pPr>
            <w:r w:rsidRPr="00B03480">
              <w:rPr>
                <w:rFonts w:ascii="Arial" w:eastAsia="Times New Roman" w:hAnsi="Arial" w:cs="Arial"/>
                <w:b/>
                <w:bCs/>
                <w:sz w:val="16"/>
                <w:szCs w:val="16"/>
                <w:lang w:eastAsia="es-CO"/>
              </w:rPr>
              <w:t>No. de Respuestas</w:t>
            </w:r>
          </w:p>
          <w:p w:rsidR="00E36762" w:rsidRPr="00B03480" w:rsidRDefault="00E36762" w:rsidP="00751FFB">
            <w:pPr>
              <w:spacing w:after="0" w:line="240" w:lineRule="auto"/>
              <w:jc w:val="center"/>
              <w:rPr>
                <w:rFonts w:ascii="Arial" w:eastAsia="Times New Roman" w:hAnsi="Arial" w:cs="Arial"/>
                <w:b/>
                <w:bCs/>
                <w:sz w:val="16"/>
                <w:szCs w:val="16"/>
                <w:lang w:eastAsia="es-CO"/>
              </w:rPr>
            </w:pPr>
          </w:p>
        </w:tc>
      </w:tr>
      <w:tr w:rsidR="00E36762" w:rsidRPr="00B03480" w:rsidTr="00982082">
        <w:trPr>
          <w:trHeight w:val="683"/>
          <w:jc w:val="center"/>
        </w:trPr>
        <w:tc>
          <w:tcPr>
            <w:tcW w:w="1359" w:type="dxa"/>
            <w:shd w:val="clear" w:color="auto" w:fill="auto"/>
            <w:noWrap/>
            <w:vAlign w:val="bottom"/>
            <w:hideMark/>
          </w:tcPr>
          <w:p w:rsidR="00E36762" w:rsidRPr="00B03480" w:rsidRDefault="00E36762" w:rsidP="00982082">
            <w:pPr>
              <w:spacing w:after="0" w:line="240" w:lineRule="auto"/>
              <w:rPr>
                <w:rFonts w:ascii="Calibri" w:eastAsia="Times New Roman" w:hAnsi="Calibri" w:cs="Times New Roman"/>
                <w:lang w:eastAsia="es-CO"/>
              </w:rPr>
            </w:pPr>
            <w:r w:rsidRPr="00B03480">
              <w:rPr>
                <w:rFonts w:ascii="Calibri" w:eastAsia="Times New Roman" w:hAnsi="Calibri" w:cs="Times New Roman"/>
                <w:noProof/>
                <w:lang w:val="en-US"/>
              </w:rPr>
              <w:drawing>
                <wp:anchor distT="0" distB="0" distL="114300" distR="114300" simplePos="0" relativeHeight="251665408" behindDoc="0" locked="0" layoutInCell="1" allowOverlap="1" wp14:anchorId="1633A63F" wp14:editId="567D865E">
                  <wp:simplePos x="0" y="0"/>
                  <wp:positionH relativeFrom="column">
                    <wp:posOffset>208915</wp:posOffset>
                  </wp:positionH>
                  <wp:positionV relativeFrom="paragraph">
                    <wp:posOffset>36830</wp:posOffset>
                  </wp:positionV>
                  <wp:extent cx="333375" cy="333375"/>
                  <wp:effectExtent l="0" t="0" r="9525" b="9525"/>
                  <wp:wrapNone/>
                  <wp:docPr id="27" name="Imagen 27"/>
                  <wp:cNvGraphicFramePr/>
                  <a:graphic xmlns:a="http://schemas.openxmlformats.org/drawingml/2006/main">
                    <a:graphicData uri="http://schemas.openxmlformats.org/drawingml/2006/picture">
                      <pic:pic xmlns:pic="http://schemas.openxmlformats.org/drawingml/2006/picture">
                        <pic:nvPicPr>
                          <pic:cNvPr id="27" name="Imagen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extLst/>
                        </pic:spPr>
                      </pic:pic>
                    </a:graphicData>
                  </a:graphic>
                  <wp14:sizeRelH relativeFrom="page">
                    <wp14:pctWidth>0</wp14:pctWidth>
                  </wp14:sizeRelH>
                  <wp14:sizeRelV relativeFrom="page">
                    <wp14:pctHeight>0</wp14:pctHeight>
                  </wp14:sizeRelV>
                </wp:anchor>
              </w:drawing>
            </w:r>
          </w:p>
          <w:p w:rsidR="00E36762" w:rsidRPr="00B03480" w:rsidRDefault="00E36762" w:rsidP="00982082">
            <w:pPr>
              <w:spacing w:after="0" w:line="240" w:lineRule="auto"/>
              <w:rPr>
                <w:rFonts w:ascii="Calibri" w:eastAsia="Times New Roman" w:hAnsi="Calibri" w:cs="Times New Roman"/>
                <w:lang w:eastAsia="es-CO"/>
              </w:rPr>
            </w:pPr>
          </w:p>
        </w:tc>
        <w:tc>
          <w:tcPr>
            <w:tcW w:w="3960" w:type="dxa"/>
            <w:shd w:val="clear" w:color="auto" w:fill="auto"/>
            <w:vAlign w:val="center"/>
            <w:hideMark/>
          </w:tcPr>
          <w:p w:rsidR="00E36762" w:rsidRPr="00B03480" w:rsidRDefault="00E36762" w:rsidP="00982082">
            <w:pPr>
              <w:spacing w:after="0" w:line="240" w:lineRule="auto"/>
              <w:jc w:val="both"/>
              <w:rPr>
                <w:rFonts w:ascii="Arial" w:eastAsia="Times New Roman" w:hAnsi="Arial" w:cs="Arial"/>
                <w:sz w:val="16"/>
                <w:szCs w:val="16"/>
                <w:lang w:eastAsia="es-CO"/>
              </w:rPr>
            </w:pPr>
            <w:r w:rsidRPr="00B03480">
              <w:rPr>
                <w:rFonts w:ascii="Arial" w:eastAsia="Times New Roman" w:hAnsi="Arial" w:cs="Arial"/>
                <w:sz w:val="16"/>
                <w:szCs w:val="16"/>
                <w:lang w:eastAsia="es-CO"/>
              </w:rPr>
              <w:t>1% al 60</w:t>
            </w:r>
            <w:r w:rsidR="008A2D80" w:rsidRPr="00B03480">
              <w:rPr>
                <w:rFonts w:ascii="Arial" w:eastAsia="Times New Roman" w:hAnsi="Arial" w:cs="Arial"/>
                <w:sz w:val="16"/>
                <w:szCs w:val="16"/>
                <w:lang w:eastAsia="es-CO"/>
              </w:rPr>
              <w:t>% del</w:t>
            </w:r>
            <w:r w:rsidRPr="00B03480">
              <w:rPr>
                <w:rFonts w:ascii="Arial" w:eastAsia="Times New Roman" w:hAnsi="Arial" w:cs="Arial"/>
                <w:sz w:val="16"/>
                <w:szCs w:val="16"/>
                <w:lang w:eastAsia="es-CO"/>
              </w:rPr>
              <w:t xml:space="preserve"> término para el vencimiento</w:t>
            </w:r>
          </w:p>
        </w:tc>
        <w:tc>
          <w:tcPr>
            <w:tcW w:w="1918" w:type="dxa"/>
            <w:shd w:val="clear" w:color="auto" w:fill="auto"/>
            <w:vAlign w:val="center"/>
            <w:hideMark/>
          </w:tcPr>
          <w:p w:rsidR="00E36762" w:rsidRPr="00B03480" w:rsidRDefault="00751FFB" w:rsidP="0098208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327</w:t>
            </w:r>
          </w:p>
        </w:tc>
      </w:tr>
      <w:tr w:rsidR="00E36762" w:rsidRPr="00B03480" w:rsidTr="00982082">
        <w:trPr>
          <w:trHeight w:val="743"/>
          <w:jc w:val="center"/>
        </w:trPr>
        <w:tc>
          <w:tcPr>
            <w:tcW w:w="1359" w:type="dxa"/>
            <w:shd w:val="clear" w:color="auto" w:fill="auto"/>
            <w:vAlign w:val="center"/>
            <w:hideMark/>
          </w:tcPr>
          <w:p w:rsidR="00E36762" w:rsidRPr="00B03480" w:rsidRDefault="00E36762" w:rsidP="00982082">
            <w:pPr>
              <w:spacing w:after="0" w:line="240" w:lineRule="auto"/>
              <w:rPr>
                <w:rFonts w:ascii="Arial" w:eastAsia="Times New Roman" w:hAnsi="Arial" w:cs="Arial"/>
                <w:sz w:val="16"/>
                <w:szCs w:val="16"/>
                <w:lang w:eastAsia="es-CO"/>
              </w:rPr>
            </w:pPr>
            <w:r w:rsidRPr="00B03480">
              <w:rPr>
                <w:rFonts w:ascii="Calibri" w:eastAsia="Times New Roman" w:hAnsi="Calibri" w:cs="Times New Roman"/>
                <w:noProof/>
                <w:lang w:val="en-US"/>
              </w:rPr>
              <w:drawing>
                <wp:anchor distT="0" distB="0" distL="114300" distR="114300" simplePos="0" relativeHeight="251666432" behindDoc="0" locked="0" layoutInCell="1" allowOverlap="1" wp14:anchorId="2898A8EE" wp14:editId="039571B4">
                  <wp:simplePos x="0" y="0"/>
                  <wp:positionH relativeFrom="column">
                    <wp:posOffset>214630</wp:posOffset>
                  </wp:positionH>
                  <wp:positionV relativeFrom="paragraph">
                    <wp:posOffset>28575</wp:posOffset>
                  </wp:positionV>
                  <wp:extent cx="352425" cy="323850"/>
                  <wp:effectExtent l="0" t="0" r="9525" b="0"/>
                  <wp:wrapNone/>
                  <wp:docPr id="28" name="Imagen 28"/>
                  <wp:cNvGraphicFramePr/>
                  <a:graphic xmlns:a="http://schemas.openxmlformats.org/drawingml/2006/main">
                    <a:graphicData uri="http://schemas.openxmlformats.org/drawingml/2006/picture">
                      <pic:pic xmlns:pic="http://schemas.openxmlformats.org/drawingml/2006/picture">
                        <pic:nvPicPr>
                          <pic:cNvPr id="28" name="Imagen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3960" w:type="dxa"/>
            <w:shd w:val="clear" w:color="auto" w:fill="auto"/>
            <w:vAlign w:val="center"/>
            <w:hideMark/>
          </w:tcPr>
          <w:p w:rsidR="00E36762" w:rsidRPr="00B03480" w:rsidRDefault="00E36762" w:rsidP="00982082">
            <w:pPr>
              <w:spacing w:after="0" w:line="240" w:lineRule="auto"/>
              <w:jc w:val="both"/>
              <w:rPr>
                <w:rFonts w:ascii="Arial" w:eastAsia="Times New Roman" w:hAnsi="Arial" w:cs="Arial"/>
                <w:sz w:val="16"/>
                <w:szCs w:val="16"/>
                <w:lang w:eastAsia="es-CO"/>
              </w:rPr>
            </w:pPr>
            <w:r w:rsidRPr="00B03480">
              <w:rPr>
                <w:rFonts w:ascii="Arial" w:eastAsia="Times New Roman" w:hAnsi="Arial" w:cs="Arial"/>
                <w:sz w:val="16"/>
                <w:szCs w:val="16"/>
                <w:lang w:eastAsia="es-CO"/>
              </w:rPr>
              <w:t xml:space="preserve">Transcurrido el 70% del término para </w:t>
            </w:r>
            <w:r w:rsidR="008A2D80" w:rsidRPr="00B03480">
              <w:rPr>
                <w:rFonts w:ascii="Arial" w:eastAsia="Times New Roman" w:hAnsi="Arial" w:cs="Arial"/>
                <w:sz w:val="16"/>
                <w:szCs w:val="16"/>
                <w:lang w:eastAsia="es-CO"/>
              </w:rPr>
              <w:t>el vencimiento</w:t>
            </w:r>
          </w:p>
        </w:tc>
        <w:tc>
          <w:tcPr>
            <w:tcW w:w="1918" w:type="dxa"/>
            <w:shd w:val="clear" w:color="auto" w:fill="auto"/>
            <w:vAlign w:val="center"/>
            <w:hideMark/>
          </w:tcPr>
          <w:p w:rsidR="00E36762" w:rsidRPr="00B03480" w:rsidRDefault="00751FFB" w:rsidP="0098208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68</w:t>
            </w:r>
          </w:p>
        </w:tc>
      </w:tr>
      <w:tr w:rsidR="00E36762" w:rsidRPr="00B03480" w:rsidTr="00982082">
        <w:trPr>
          <w:trHeight w:val="664"/>
          <w:jc w:val="center"/>
        </w:trPr>
        <w:tc>
          <w:tcPr>
            <w:tcW w:w="1359" w:type="dxa"/>
            <w:shd w:val="clear" w:color="auto" w:fill="auto"/>
            <w:noWrap/>
            <w:vAlign w:val="bottom"/>
            <w:hideMark/>
          </w:tcPr>
          <w:p w:rsidR="00E36762" w:rsidRPr="00B03480" w:rsidRDefault="00E36762" w:rsidP="00982082">
            <w:pPr>
              <w:spacing w:after="0" w:line="240" w:lineRule="auto"/>
              <w:rPr>
                <w:rFonts w:ascii="Calibri" w:eastAsia="Times New Roman" w:hAnsi="Calibri" w:cs="Times New Roman"/>
                <w:lang w:eastAsia="es-CO"/>
              </w:rPr>
            </w:pPr>
            <w:r w:rsidRPr="00B03480">
              <w:rPr>
                <w:rFonts w:ascii="Calibri" w:eastAsia="Times New Roman" w:hAnsi="Calibri" w:cs="Times New Roman"/>
                <w:noProof/>
                <w:lang w:val="en-US"/>
              </w:rPr>
              <w:drawing>
                <wp:anchor distT="0" distB="0" distL="114300" distR="114300" simplePos="0" relativeHeight="251667456" behindDoc="0" locked="0" layoutInCell="1" allowOverlap="1" wp14:anchorId="1737C58F" wp14:editId="51A2B725">
                  <wp:simplePos x="0" y="0"/>
                  <wp:positionH relativeFrom="column">
                    <wp:posOffset>205740</wp:posOffset>
                  </wp:positionH>
                  <wp:positionV relativeFrom="paragraph">
                    <wp:posOffset>-23495</wp:posOffset>
                  </wp:positionV>
                  <wp:extent cx="342900" cy="304800"/>
                  <wp:effectExtent l="0" t="0" r="0" b="0"/>
                  <wp:wrapNone/>
                  <wp:docPr id="29" name="Imagen 29"/>
                  <wp:cNvGraphicFramePr/>
                  <a:graphic xmlns:a="http://schemas.openxmlformats.org/drawingml/2006/main">
                    <a:graphicData uri="http://schemas.openxmlformats.org/drawingml/2006/picture">
                      <pic:pic xmlns:pic="http://schemas.openxmlformats.org/drawingml/2006/picture">
                        <pic:nvPicPr>
                          <pic:cNvPr id="29" name="Imagen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extLst/>
                        </pic:spPr>
                      </pic:pic>
                    </a:graphicData>
                  </a:graphic>
                  <wp14:sizeRelH relativeFrom="page">
                    <wp14:pctWidth>0</wp14:pctWidth>
                  </wp14:sizeRelH>
                  <wp14:sizeRelV relativeFrom="page">
                    <wp14:pctHeight>0</wp14:pctHeight>
                  </wp14:sizeRelV>
                </wp:anchor>
              </w:drawing>
            </w:r>
          </w:p>
          <w:p w:rsidR="00E36762" w:rsidRPr="00B03480" w:rsidRDefault="00E36762" w:rsidP="00982082">
            <w:pPr>
              <w:spacing w:after="0" w:line="240" w:lineRule="auto"/>
              <w:rPr>
                <w:rFonts w:ascii="Calibri" w:eastAsia="Times New Roman" w:hAnsi="Calibri" w:cs="Times New Roman"/>
                <w:lang w:eastAsia="es-CO"/>
              </w:rPr>
            </w:pPr>
          </w:p>
        </w:tc>
        <w:tc>
          <w:tcPr>
            <w:tcW w:w="3960" w:type="dxa"/>
            <w:shd w:val="clear" w:color="auto" w:fill="auto"/>
            <w:vAlign w:val="center"/>
            <w:hideMark/>
          </w:tcPr>
          <w:p w:rsidR="00E36762" w:rsidRPr="00B03480" w:rsidRDefault="00E36762" w:rsidP="00982082">
            <w:pPr>
              <w:spacing w:after="0" w:line="240" w:lineRule="auto"/>
              <w:jc w:val="both"/>
              <w:rPr>
                <w:rFonts w:ascii="Arial" w:eastAsia="Times New Roman" w:hAnsi="Arial" w:cs="Arial"/>
                <w:sz w:val="16"/>
                <w:szCs w:val="16"/>
                <w:lang w:eastAsia="es-CO"/>
              </w:rPr>
            </w:pPr>
            <w:r w:rsidRPr="00B03480">
              <w:rPr>
                <w:rFonts w:ascii="Arial" w:eastAsia="Times New Roman" w:hAnsi="Arial" w:cs="Arial"/>
                <w:sz w:val="16"/>
                <w:szCs w:val="16"/>
                <w:lang w:eastAsia="es-CO"/>
              </w:rPr>
              <w:t>Tres (3) días próximo para el vencimiento</w:t>
            </w:r>
          </w:p>
        </w:tc>
        <w:tc>
          <w:tcPr>
            <w:tcW w:w="1918" w:type="dxa"/>
            <w:shd w:val="clear" w:color="auto" w:fill="auto"/>
            <w:vAlign w:val="center"/>
            <w:hideMark/>
          </w:tcPr>
          <w:p w:rsidR="00E36762" w:rsidRPr="00B03480" w:rsidRDefault="00751FFB" w:rsidP="0098208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14</w:t>
            </w:r>
          </w:p>
        </w:tc>
      </w:tr>
      <w:tr w:rsidR="00E36762" w:rsidRPr="00B03480" w:rsidTr="00982082">
        <w:trPr>
          <w:trHeight w:val="218"/>
          <w:jc w:val="center"/>
        </w:trPr>
        <w:tc>
          <w:tcPr>
            <w:tcW w:w="5319" w:type="dxa"/>
            <w:gridSpan w:val="2"/>
            <w:shd w:val="clear" w:color="auto" w:fill="auto"/>
            <w:vAlign w:val="center"/>
            <w:hideMark/>
          </w:tcPr>
          <w:p w:rsidR="00E36762" w:rsidRPr="00B03480" w:rsidRDefault="00E36762" w:rsidP="00982082">
            <w:pPr>
              <w:spacing w:after="0" w:line="240" w:lineRule="auto"/>
              <w:jc w:val="center"/>
              <w:rPr>
                <w:rFonts w:ascii="Arial" w:eastAsia="Times New Roman" w:hAnsi="Arial" w:cs="Arial"/>
                <w:b/>
                <w:bCs/>
                <w:sz w:val="16"/>
                <w:szCs w:val="16"/>
                <w:lang w:eastAsia="es-CO"/>
              </w:rPr>
            </w:pPr>
            <w:r w:rsidRPr="00B03480">
              <w:rPr>
                <w:rFonts w:ascii="Arial" w:eastAsia="Times New Roman" w:hAnsi="Arial" w:cs="Arial"/>
                <w:b/>
                <w:bCs/>
                <w:sz w:val="16"/>
                <w:szCs w:val="16"/>
                <w:lang w:eastAsia="es-CO"/>
              </w:rPr>
              <w:t>TOTALES</w:t>
            </w:r>
          </w:p>
        </w:tc>
        <w:tc>
          <w:tcPr>
            <w:tcW w:w="1918" w:type="dxa"/>
            <w:shd w:val="clear" w:color="auto" w:fill="auto"/>
            <w:vAlign w:val="center"/>
            <w:hideMark/>
          </w:tcPr>
          <w:p w:rsidR="00E36762" w:rsidRPr="00B03480" w:rsidRDefault="00751FFB" w:rsidP="00982082">
            <w:pPr>
              <w:spacing w:after="0" w:line="240" w:lineRule="auto"/>
              <w:jc w:val="center"/>
              <w:rPr>
                <w:rFonts w:ascii="Arial" w:eastAsia="Times New Roman" w:hAnsi="Arial" w:cs="Arial"/>
                <w:b/>
                <w:bCs/>
                <w:sz w:val="16"/>
                <w:szCs w:val="16"/>
                <w:lang w:eastAsia="es-CO"/>
              </w:rPr>
            </w:pPr>
            <w:r>
              <w:rPr>
                <w:rFonts w:ascii="Arial" w:eastAsia="Times New Roman" w:hAnsi="Arial" w:cs="Arial"/>
                <w:b/>
                <w:bCs/>
                <w:sz w:val="16"/>
                <w:szCs w:val="16"/>
                <w:lang w:eastAsia="es-CO"/>
              </w:rPr>
              <w:t>409</w:t>
            </w:r>
          </w:p>
        </w:tc>
      </w:tr>
    </w:tbl>
    <w:p w:rsidR="00E36762" w:rsidRDefault="00E36762" w:rsidP="00E36762">
      <w:pPr>
        <w:shd w:val="clear" w:color="auto" w:fill="FFFFFF"/>
        <w:spacing w:after="0"/>
        <w:ind w:firstLine="284"/>
        <w:rPr>
          <w:rFonts w:ascii="Arial" w:eastAsia="Times New Roman" w:hAnsi="Arial" w:cs="Arial"/>
          <w:b/>
          <w:bCs/>
          <w:i/>
          <w:sz w:val="14"/>
          <w:szCs w:val="14"/>
          <w:lang w:eastAsia="es-CO"/>
        </w:rPr>
      </w:pPr>
      <w:r>
        <w:rPr>
          <w:rFonts w:ascii="Arial" w:eastAsia="Times New Roman" w:hAnsi="Arial" w:cs="Arial"/>
          <w:b/>
          <w:bCs/>
          <w:i/>
          <w:sz w:val="14"/>
          <w:szCs w:val="14"/>
          <w:lang w:eastAsia="es-CO"/>
        </w:rPr>
        <w:t xml:space="preserve">  </w:t>
      </w:r>
      <w:r>
        <w:rPr>
          <w:rFonts w:ascii="Arial" w:eastAsia="Times New Roman" w:hAnsi="Arial" w:cs="Arial"/>
          <w:b/>
          <w:bCs/>
          <w:i/>
          <w:sz w:val="14"/>
          <w:szCs w:val="14"/>
          <w:lang w:eastAsia="es-CO"/>
        </w:rPr>
        <w:tab/>
        <w:t xml:space="preserve">  </w:t>
      </w:r>
      <w:r w:rsidRPr="00EC38D8">
        <w:rPr>
          <w:rFonts w:ascii="Arial" w:eastAsia="Times New Roman" w:hAnsi="Arial" w:cs="Arial"/>
          <w:b/>
          <w:bCs/>
          <w:i/>
          <w:sz w:val="14"/>
          <w:szCs w:val="14"/>
          <w:lang w:eastAsia="es-CO"/>
        </w:rPr>
        <w:t>Fuente</w:t>
      </w:r>
      <w:r>
        <w:rPr>
          <w:rFonts w:ascii="Arial" w:eastAsia="Times New Roman" w:hAnsi="Arial" w:cs="Arial"/>
          <w:b/>
          <w:bCs/>
          <w:i/>
          <w:sz w:val="14"/>
          <w:szCs w:val="14"/>
          <w:lang w:eastAsia="es-CO"/>
        </w:rPr>
        <w:t>:  Papeles de trabajo OCI – ORFEO</w:t>
      </w:r>
    </w:p>
    <w:p w:rsidR="00E36762" w:rsidRDefault="00E36762" w:rsidP="00E36762">
      <w:pPr>
        <w:shd w:val="clear" w:color="auto" w:fill="FFFFFF"/>
        <w:spacing w:after="0"/>
        <w:ind w:firstLine="284"/>
        <w:rPr>
          <w:rFonts w:ascii="Arial" w:eastAsia="Times New Roman" w:hAnsi="Arial" w:cs="Arial"/>
          <w:b/>
          <w:bCs/>
          <w:i/>
          <w:sz w:val="14"/>
          <w:szCs w:val="14"/>
          <w:lang w:eastAsia="es-CO"/>
        </w:rPr>
      </w:pPr>
    </w:p>
    <w:p w:rsidR="00115692" w:rsidRPr="00115692" w:rsidRDefault="00115692" w:rsidP="00602F06">
      <w:pPr>
        <w:shd w:val="clear" w:color="auto" w:fill="FFFFFF"/>
        <w:spacing w:after="0"/>
        <w:jc w:val="both"/>
        <w:rPr>
          <w:rFonts w:ascii="Arial" w:eastAsia="Times New Roman" w:hAnsi="Arial" w:cs="Arial"/>
          <w:bCs/>
          <w:szCs w:val="16"/>
          <w:lang w:eastAsia="es-CO"/>
        </w:rPr>
      </w:pPr>
    </w:p>
    <w:p w:rsidR="00D32379" w:rsidRPr="00D51976" w:rsidRDefault="00602F06" w:rsidP="007950B6">
      <w:pPr>
        <w:pStyle w:val="Prrafodelista"/>
        <w:numPr>
          <w:ilvl w:val="0"/>
          <w:numId w:val="14"/>
        </w:numPr>
        <w:shd w:val="clear" w:color="auto" w:fill="FFFFFF"/>
        <w:spacing w:after="0"/>
        <w:jc w:val="both"/>
        <w:rPr>
          <w:rFonts w:ascii="Arial" w:eastAsia="Times New Roman" w:hAnsi="Arial" w:cs="Arial"/>
          <w:bCs/>
          <w:szCs w:val="16"/>
          <w:lang w:eastAsia="es-CO"/>
        </w:rPr>
      </w:pPr>
      <w:r w:rsidRPr="00D51976">
        <w:rPr>
          <w:rFonts w:ascii="Arial" w:eastAsia="Times New Roman" w:hAnsi="Arial" w:cs="Arial"/>
          <w:bCs/>
          <w:szCs w:val="16"/>
          <w:lang w:eastAsia="es-CO"/>
        </w:rPr>
        <w:t xml:space="preserve">De las </w:t>
      </w:r>
      <w:r w:rsidR="00982082" w:rsidRPr="00D51976">
        <w:rPr>
          <w:rFonts w:ascii="Arial" w:eastAsia="Times New Roman" w:hAnsi="Arial" w:cs="Arial"/>
          <w:bCs/>
          <w:szCs w:val="16"/>
          <w:lang w:eastAsia="es-CO"/>
        </w:rPr>
        <w:t>91</w:t>
      </w:r>
      <w:r w:rsidRPr="00D51976">
        <w:rPr>
          <w:rFonts w:ascii="Arial" w:eastAsia="Times New Roman" w:hAnsi="Arial" w:cs="Arial"/>
          <w:bCs/>
          <w:szCs w:val="16"/>
          <w:lang w:eastAsia="es-CO"/>
        </w:rPr>
        <w:t xml:space="preserve"> peticiones catalogadas como “No requiere respuesta” </w:t>
      </w:r>
      <w:r w:rsidR="00D51976" w:rsidRPr="00D51976">
        <w:rPr>
          <w:rFonts w:ascii="Arial" w:eastAsia="Times New Roman" w:hAnsi="Arial" w:cs="Arial"/>
          <w:bCs/>
          <w:szCs w:val="16"/>
          <w:lang w:eastAsia="es-CO"/>
        </w:rPr>
        <w:t xml:space="preserve">- </w:t>
      </w:r>
      <w:r w:rsidRPr="00D51976">
        <w:rPr>
          <w:rFonts w:ascii="Arial" w:eastAsia="Times New Roman" w:hAnsi="Arial" w:cs="Arial"/>
          <w:bCs/>
          <w:szCs w:val="16"/>
          <w:lang w:eastAsia="es-CO"/>
        </w:rPr>
        <w:t>N/A (</w:t>
      </w:r>
      <w:r w:rsidR="00D242AA" w:rsidRPr="00D51976">
        <w:rPr>
          <w:rFonts w:ascii="Arial" w:eastAsia="Times New Roman" w:hAnsi="Arial" w:cs="Arial"/>
          <w:bCs/>
          <w:szCs w:val="16"/>
          <w:lang w:eastAsia="es-CO"/>
        </w:rPr>
        <w:t xml:space="preserve">cuadro No.  </w:t>
      </w:r>
      <w:r w:rsidR="000505F0">
        <w:rPr>
          <w:rFonts w:ascii="Arial" w:eastAsia="Times New Roman" w:hAnsi="Arial" w:cs="Arial"/>
          <w:bCs/>
          <w:szCs w:val="16"/>
          <w:lang w:eastAsia="es-CO"/>
        </w:rPr>
        <w:t>5</w:t>
      </w:r>
      <w:r w:rsidRPr="00D51976">
        <w:rPr>
          <w:rFonts w:ascii="Arial" w:eastAsia="Times New Roman" w:hAnsi="Arial" w:cs="Arial"/>
          <w:bCs/>
          <w:szCs w:val="16"/>
          <w:lang w:eastAsia="es-CO"/>
        </w:rPr>
        <w:t>), se observaron</w:t>
      </w:r>
      <w:r w:rsidR="00D242AA" w:rsidRPr="00D51976">
        <w:rPr>
          <w:rFonts w:ascii="Arial" w:eastAsia="Times New Roman" w:hAnsi="Arial" w:cs="Arial"/>
          <w:bCs/>
          <w:szCs w:val="16"/>
          <w:lang w:eastAsia="es-CO"/>
        </w:rPr>
        <w:t xml:space="preserve"> los siguientes radicados</w:t>
      </w:r>
      <w:r w:rsidR="007950B6" w:rsidRPr="00D51976">
        <w:rPr>
          <w:rFonts w:ascii="Calibri" w:eastAsia="Times New Roman" w:hAnsi="Calibri" w:cs="Calibri"/>
          <w:lang w:val="es-ES"/>
        </w:rPr>
        <w:t xml:space="preserve"> </w:t>
      </w:r>
      <w:r w:rsidR="00D51976" w:rsidRPr="00D51976">
        <w:rPr>
          <w:rFonts w:ascii="Calibri" w:eastAsia="Times New Roman" w:hAnsi="Calibri" w:cs="Calibri"/>
          <w:lang w:val="es-ES"/>
        </w:rPr>
        <w:t xml:space="preserve">Nos.: </w:t>
      </w:r>
      <w:r w:rsidR="007950B6" w:rsidRPr="00D51976">
        <w:rPr>
          <w:rFonts w:ascii="Arial" w:eastAsia="Times New Roman" w:hAnsi="Arial" w:cs="Arial"/>
          <w:bCs/>
          <w:szCs w:val="16"/>
          <w:lang w:eastAsia="es-CO"/>
        </w:rPr>
        <w:t xml:space="preserve">20202060105912, 20202060360492, 20202060216692, 20202060298402, 20202060174782, </w:t>
      </w:r>
      <w:r w:rsidR="00D242AA" w:rsidRPr="00D51976">
        <w:rPr>
          <w:rFonts w:ascii="Arial" w:eastAsia="Times New Roman" w:hAnsi="Arial" w:cs="Arial"/>
          <w:bCs/>
          <w:szCs w:val="16"/>
          <w:lang w:eastAsia="es-CO"/>
        </w:rPr>
        <w:t xml:space="preserve">en los cuales </w:t>
      </w:r>
      <w:r w:rsidR="007950B6" w:rsidRPr="00D51976">
        <w:rPr>
          <w:rFonts w:ascii="Arial" w:eastAsia="Times New Roman" w:hAnsi="Arial" w:cs="Arial"/>
          <w:bCs/>
          <w:szCs w:val="16"/>
          <w:lang w:eastAsia="es-CO"/>
        </w:rPr>
        <w:t>se proyectó respuesta.</w:t>
      </w:r>
      <w:r w:rsidR="00AA4B07" w:rsidRPr="00D51976">
        <w:rPr>
          <w:rFonts w:ascii="Arial" w:eastAsia="Times New Roman" w:hAnsi="Arial" w:cs="Arial"/>
          <w:bCs/>
          <w:szCs w:val="16"/>
          <w:lang w:eastAsia="es-CO"/>
        </w:rPr>
        <w:t xml:space="preserve">  D</w:t>
      </w:r>
      <w:r w:rsidR="00F44C77" w:rsidRPr="00D51976">
        <w:rPr>
          <w:rFonts w:ascii="Arial" w:eastAsia="Times New Roman" w:hAnsi="Arial" w:cs="Arial"/>
          <w:bCs/>
          <w:szCs w:val="16"/>
          <w:lang w:eastAsia="es-CO"/>
        </w:rPr>
        <w:t>e</w:t>
      </w:r>
      <w:r w:rsidR="00AA4B07" w:rsidRPr="00D51976">
        <w:rPr>
          <w:rFonts w:ascii="Arial" w:eastAsia="Times New Roman" w:hAnsi="Arial" w:cs="Arial"/>
          <w:bCs/>
          <w:szCs w:val="16"/>
          <w:lang w:eastAsia="es-CO"/>
        </w:rPr>
        <w:t xml:space="preserve"> lo que se</w:t>
      </w:r>
      <w:r w:rsidR="00F44C77" w:rsidRPr="00D51976">
        <w:rPr>
          <w:rFonts w:ascii="Arial" w:eastAsia="Times New Roman" w:hAnsi="Arial" w:cs="Arial"/>
          <w:bCs/>
          <w:szCs w:val="16"/>
          <w:lang w:eastAsia="es-CO"/>
        </w:rPr>
        <w:t xml:space="preserve"> puede </w:t>
      </w:r>
      <w:r w:rsidR="00D242AA" w:rsidRPr="00D51976">
        <w:rPr>
          <w:rFonts w:ascii="Arial" w:eastAsia="Times New Roman" w:hAnsi="Arial" w:cs="Arial"/>
          <w:bCs/>
          <w:szCs w:val="16"/>
          <w:lang w:eastAsia="es-CO"/>
        </w:rPr>
        <w:t>cole</w:t>
      </w:r>
      <w:r w:rsidR="00F44C77" w:rsidRPr="00D51976">
        <w:rPr>
          <w:rFonts w:ascii="Arial" w:eastAsia="Times New Roman" w:hAnsi="Arial" w:cs="Arial"/>
          <w:bCs/>
          <w:szCs w:val="16"/>
          <w:lang w:eastAsia="es-CO"/>
        </w:rPr>
        <w:t>gir</w:t>
      </w:r>
      <w:r w:rsidR="00AA4B07" w:rsidRPr="00D51976">
        <w:rPr>
          <w:rFonts w:ascii="Arial" w:eastAsia="Times New Roman" w:hAnsi="Arial" w:cs="Arial"/>
          <w:bCs/>
          <w:szCs w:val="16"/>
          <w:lang w:eastAsia="es-CO"/>
        </w:rPr>
        <w:t xml:space="preserve">, que estas peticiones debieron ser catalogadas y tener términos de respuesta. </w:t>
      </w:r>
      <w:r w:rsidR="007950B6" w:rsidRPr="00D51976">
        <w:rPr>
          <w:rFonts w:ascii="Arial" w:eastAsia="Times New Roman" w:hAnsi="Arial" w:cs="Arial"/>
          <w:bCs/>
          <w:szCs w:val="16"/>
          <w:lang w:eastAsia="es-CO"/>
        </w:rPr>
        <w:t xml:space="preserve"> </w:t>
      </w:r>
    </w:p>
    <w:p w:rsidR="007950B6" w:rsidRDefault="007950B6" w:rsidP="007950B6">
      <w:pPr>
        <w:shd w:val="clear" w:color="auto" w:fill="FFFFFF"/>
        <w:spacing w:after="0"/>
        <w:jc w:val="both"/>
        <w:rPr>
          <w:rFonts w:ascii="Arial" w:eastAsia="Times New Roman" w:hAnsi="Arial" w:cs="Arial"/>
          <w:bCs/>
          <w:szCs w:val="16"/>
          <w:lang w:eastAsia="es-CO"/>
        </w:rPr>
      </w:pPr>
    </w:p>
    <w:p w:rsidR="007950B6" w:rsidRPr="00D92EBD" w:rsidRDefault="007950B6" w:rsidP="007950B6">
      <w:pPr>
        <w:pStyle w:val="Prrafodelista"/>
        <w:numPr>
          <w:ilvl w:val="0"/>
          <w:numId w:val="15"/>
        </w:numPr>
        <w:shd w:val="clear" w:color="auto" w:fill="FFFFFF"/>
        <w:spacing w:after="0"/>
        <w:ind w:left="284" w:firstLine="0"/>
        <w:jc w:val="both"/>
        <w:rPr>
          <w:rFonts w:ascii="Arial" w:eastAsia="Times New Roman" w:hAnsi="Arial" w:cs="Arial"/>
          <w:b/>
          <w:bCs/>
          <w:szCs w:val="20"/>
          <w:lang w:eastAsia="es-CO"/>
        </w:rPr>
      </w:pPr>
      <w:r w:rsidRPr="00D92EBD">
        <w:rPr>
          <w:rFonts w:ascii="Arial" w:eastAsia="Times New Roman" w:hAnsi="Arial" w:cs="Arial"/>
          <w:b/>
          <w:bCs/>
          <w:szCs w:val="20"/>
          <w:lang w:eastAsia="es-CO"/>
        </w:rPr>
        <w:t>Materialidad de la respuesta (Calidad):</w:t>
      </w:r>
    </w:p>
    <w:p w:rsidR="007950B6" w:rsidRDefault="007950B6" w:rsidP="007950B6">
      <w:pPr>
        <w:shd w:val="clear" w:color="auto" w:fill="FFFFFF"/>
        <w:spacing w:after="0"/>
        <w:jc w:val="both"/>
        <w:rPr>
          <w:rFonts w:ascii="Arial" w:eastAsia="Times New Roman" w:hAnsi="Arial" w:cs="Arial"/>
          <w:bCs/>
          <w:szCs w:val="16"/>
          <w:lang w:eastAsia="es-CO"/>
        </w:rPr>
      </w:pPr>
    </w:p>
    <w:p w:rsidR="007950B6" w:rsidRDefault="007950B6" w:rsidP="00AF2C06">
      <w:pPr>
        <w:shd w:val="clear" w:color="auto" w:fill="FFFFFF"/>
        <w:spacing w:after="0"/>
        <w:ind w:left="284"/>
        <w:jc w:val="both"/>
        <w:rPr>
          <w:rFonts w:ascii="Arial" w:eastAsia="Times New Roman" w:hAnsi="Arial" w:cs="Arial"/>
          <w:bCs/>
          <w:szCs w:val="20"/>
          <w:lang w:eastAsia="es-CO"/>
        </w:rPr>
      </w:pPr>
      <w:r w:rsidRPr="007950B6">
        <w:rPr>
          <w:rFonts w:ascii="Arial" w:eastAsia="Times New Roman" w:hAnsi="Arial" w:cs="Arial"/>
          <w:bCs/>
          <w:szCs w:val="20"/>
          <w:lang w:eastAsia="es-CO"/>
        </w:rPr>
        <w:t xml:space="preserve">Frente a la calidad de la respuesta, se puede evidenciar que las diferentes dependencias, </w:t>
      </w:r>
      <w:r w:rsidRPr="00F55A76">
        <w:rPr>
          <w:rFonts w:ascii="Arial" w:eastAsia="Times New Roman" w:hAnsi="Arial" w:cs="Arial"/>
          <w:bCs/>
          <w:szCs w:val="20"/>
          <w:lang w:eastAsia="es-CO"/>
        </w:rPr>
        <w:t xml:space="preserve">cumplen con resolver </w:t>
      </w:r>
      <w:r>
        <w:rPr>
          <w:rFonts w:ascii="Arial" w:eastAsia="Times New Roman" w:hAnsi="Arial" w:cs="Arial"/>
          <w:bCs/>
          <w:szCs w:val="20"/>
          <w:lang w:eastAsia="es-CO"/>
        </w:rPr>
        <w:t xml:space="preserve">la </w:t>
      </w:r>
      <w:r w:rsidRPr="00F55A76">
        <w:rPr>
          <w:rFonts w:ascii="Arial" w:eastAsia="Times New Roman" w:hAnsi="Arial" w:cs="Arial"/>
          <w:bCs/>
          <w:szCs w:val="20"/>
          <w:lang w:eastAsia="es-CO"/>
        </w:rPr>
        <w:t>petición planteada en los mejores términos</w:t>
      </w:r>
      <w:r>
        <w:rPr>
          <w:rFonts w:ascii="Arial" w:eastAsia="Times New Roman" w:hAnsi="Arial" w:cs="Arial"/>
          <w:bCs/>
          <w:szCs w:val="20"/>
          <w:lang w:eastAsia="es-CO"/>
        </w:rPr>
        <w:t>.</w:t>
      </w:r>
    </w:p>
    <w:p w:rsidR="007950B6" w:rsidRPr="00D51976" w:rsidRDefault="007950B6" w:rsidP="00AF2C06">
      <w:pPr>
        <w:shd w:val="clear" w:color="auto" w:fill="FFFFFF"/>
        <w:spacing w:after="0"/>
        <w:ind w:left="284"/>
        <w:jc w:val="both"/>
        <w:rPr>
          <w:rFonts w:ascii="Arial" w:eastAsia="Times New Roman" w:hAnsi="Arial" w:cs="Arial"/>
          <w:bCs/>
          <w:szCs w:val="20"/>
          <w:lang w:eastAsia="es-CO"/>
        </w:rPr>
      </w:pPr>
    </w:p>
    <w:p w:rsidR="00A61B81" w:rsidRDefault="00A61B81" w:rsidP="00A61B81">
      <w:pPr>
        <w:spacing w:after="0" w:line="240" w:lineRule="auto"/>
        <w:rPr>
          <w:rFonts w:ascii="Arial" w:eastAsia="Times New Roman" w:hAnsi="Arial" w:cs="Arial"/>
          <w:bCs/>
          <w:szCs w:val="20"/>
          <w:lang w:eastAsia="es-CO"/>
        </w:rPr>
      </w:pPr>
    </w:p>
    <w:p w:rsidR="00AF2C06" w:rsidRPr="00A61B81" w:rsidRDefault="00AF2C06" w:rsidP="00A61B81">
      <w:pPr>
        <w:pStyle w:val="Prrafodelista"/>
        <w:numPr>
          <w:ilvl w:val="0"/>
          <w:numId w:val="4"/>
        </w:numPr>
        <w:spacing w:after="0" w:line="240" w:lineRule="auto"/>
        <w:ind w:left="284"/>
        <w:rPr>
          <w:rFonts w:ascii="Arial" w:hAnsi="Arial" w:cs="Arial"/>
          <w:b/>
        </w:rPr>
      </w:pPr>
      <w:r w:rsidRPr="00A61B81">
        <w:rPr>
          <w:rFonts w:ascii="Arial" w:hAnsi="Arial" w:cs="Arial"/>
          <w:b/>
        </w:rPr>
        <w:t>PQRSD anónimas.</w:t>
      </w:r>
    </w:p>
    <w:p w:rsidR="00AF2C06" w:rsidRDefault="00AF2C06" w:rsidP="00AF2C06">
      <w:pPr>
        <w:spacing w:after="0" w:line="240" w:lineRule="auto"/>
        <w:ind w:left="284"/>
        <w:rPr>
          <w:rFonts w:ascii="Arial" w:hAnsi="Arial" w:cs="Arial"/>
          <w:b/>
        </w:rPr>
      </w:pPr>
    </w:p>
    <w:p w:rsidR="00AF2C06" w:rsidRDefault="00AF2C06" w:rsidP="00AF2C06">
      <w:pPr>
        <w:pStyle w:val="NormalWeb"/>
        <w:shd w:val="clear" w:color="auto" w:fill="FFFFFF"/>
        <w:spacing w:before="0" w:beforeAutospacing="0" w:after="0" w:afterAutospacing="0"/>
        <w:ind w:left="284"/>
        <w:jc w:val="both"/>
        <w:rPr>
          <w:rFonts w:ascii="Arial" w:hAnsi="Arial" w:cs="Arial"/>
          <w:bCs/>
          <w:sz w:val="22"/>
          <w:szCs w:val="21"/>
          <w:lang w:val="es-CO" w:eastAsia="es-CO"/>
        </w:rPr>
      </w:pPr>
      <w:r>
        <w:rPr>
          <w:rFonts w:ascii="Arial" w:hAnsi="Arial" w:cs="Arial"/>
          <w:sz w:val="22"/>
          <w:szCs w:val="21"/>
          <w:lang w:val="es-CO" w:eastAsia="es-CO"/>
        </w:rPr>
        <w:t>De conformidad con la Resolución 054 de 2017, el artículo 27,</w:t>
      </w:r>
      <w:r w:rsidRPr="005D1519">
        <w:rPr>
          <w:rFonts w:ascii="Arial" w:hAnsi="Arial" w:cs="Arial"/>
          <w:bCs/>
          <w:sz w:val="22"/>
          <w:szCs w:val="21"/>
          <w:lang w:val="es-CO" w:eastAsia="es-CO"/>
        </w:rPr>
        <w:t> </w:t>
      </w:r>
      <w:r>
        <w:rPr>
          <w:rFonts w:ascii="Arial" w:hAnsi="Arial" w:cs="Arial"/>
          <w:sz w:val="22"/>
          <w:szCs w:val="21"/>
          <w:lang w:val="es-CO" w:eastAsia="es-CO"/>
        </w:rPr>
        <w:t>que señala “…</w:t>
      </w:r>
      <w:r w:rsidRPr="005D1519">
        <w:rPr>
          <w:rFonts w:ascii="Arial" w:hAnsi="Arial" w:cs="Arial"/>
          <w:bCs/>
          <w:sz w:val="22"/>
          <w:szCs w:val="21"/>
          <w:lang w:val="es-CO" w:eastAsia="es-CO"/>
        </w:rPr>
        <w:t> </w:t>
      </w:r>
      <w:r w:rsidRPr="00C31357">
        <w:rPr>
          <w:rFonts w:ascii="Arial" w:hAnsi="Arial" w:cs="Arial"/>
          <w:bCs/>
          <w:i/>
          <w:sz w:val="22"/>
          <w:szCs w:val="21"/>
          <w:lang w:val="es-CO" w:eastAsia="es-CO"/>
        </w:rPr>
        <w:t xml:space="preserve">Cuando la respuesta emitida a una petición de información haya sido enviada a la dirección informada por el peticionario y ésta sea devuelta a la entidad por imposibilidad de su entrega o corresponda a </w:t>
      </w:r>
      <w:r w:rsidRPr="00C31357">
        <w:rPr>
          <w:rFonts w:ascii="Arial" w:hAnsi="Arial" w:cs="Arial"/>
          <w:b/>
          <w:bCs/>
          <w:i/>
          <w:sz w:val="22"/>
          <w:szCs w:val="21"/>
          <w:lang w:val="es-CO" w:eastAsia="es-CO"/>
        </w:rPr>
        <w:t>un anónimo</w:t>
      </w:r>
      <w:r w:rsidRPr="00C31357">
        <w:rPr>
          <w:rFonts w:ascii="Arial" w:hAnsi="Arial" w:cs="Arial"/>
          <w:bCs/>
          <w:i/>
          <w:sz w:val="22"/>
          <w:szCs w:val="21"/>
          <w:lang w:val="es-CO" w:eastAsia="es-CO"/>
        </w:rPr>
        <w:t>, la información relativa a la misma será publicada en el portal web por parte del Grupo de Servicio al Ciudadano Institucional”</w:t>
      </w:r>
      <w:r>
        <w:rPr>
          <w:rFonts w:ascii="Arial" w:hAnsi="Arial" w:cs="Arial"/>
          <w:bCs/>
          <w:sz w:val="22"/>
          <w:szCs w:val="21"/>
          <w:lang w:val="es-CO" w:eastAsia="es-CO"/>
        </w:rPr>
        <w:t>. La Oficina de Control Interno</w:t>
      </w:r>
      <w:r w:rsidR="009A2AF5">
        <w:rPr>
          <w:rFonts w:ascii="Arial" w:hAnsi="Arial" w:cs="Arial"/>
          <w:bCs/>
          <w:sz w:val="22"/>
          <w:szCs w:val="21"/>
          <w:lang w:val="es-CO" w:eastAsia="es-CO"/>
        </w:rPr>
        <w:t>,</w:t>
      </w:r>
      <w:r>
        <w:rPr>
          <w:rFonts w:ascii="Arial" w:hAnsi="Arial" w:cs="Arial"/>
          <w:bCs/>
          <w:sz w:val="22"/>
          <w:szCs w:val="21"/>
          <w:lang w:val="es-CO" w:eastAsia="es-CO"/>
        </w:rPr>
        <w:t xml:space="preserve"> realizó seguimiento donde se verificaron los remitentes “anónimos” recibidos durante el periodo </w:t>
      </w:r>
      <w:r w:rsidR="009A2AF5">
        <w:rPr>
          <w:rFonts w:ascii="Arial" w:hAnsi="Arial" w:cs="Arial"/>
          <w:bCs/>
          <w:sz w:val="22"/>
          <w:szCs w:val="21"/>
          <w:lang w:val="es-CO" w:eastAsia="es-CO"/>
        </w:rPr>
        <w:t>objeto de evaluación</w:t>
      </w:r>
      <w:r>
        <w:rPr>
          <w:rFonts w:ascii="Arial" w:hAnsi="Arial" w:cs="Arial"/>
          <w:bCs/>
          <w:sz w:val="22"/>
          <w:szCs w:val="21"/>
          <w:lang w:val="es-CO" w:eastAsia="es-CO"/>
        </w:rPr>
        <w:t>, encontr</w:t>
      </w:r>
      <w:r w:rsidR="009A2AF5">
        <w:rPr>
          <w:rFonts w:ascii="Arial" w:hAnsi="Arial" w:cs="Arial"/>
          <w:bCs/>
          <w:sz w:val="22"/>
          <w:szCs w:val="21"/>
          <w:lang w:val="es-CO" w:eastAsia="es-CO"/>
        </w:rPr>
        <w:t xml:space="preserve">ando </w:t>
      </w:r>
      <w:r>
        <w:rPr>
          <w:rFonts w:ascii="Arial" w:hAnsi="Arial" w:cs="Arial"/>
          <w:bCs/>
          <w:sz w:val="22"/>
          <w:szCs w:val="21"/>
          <w:lang w:val="es-CO" w:eastAsia="es-CO"/>
        </w:rPr>
        <w:t xml:space="preserve">un total de </w:t>
      </w:r>
      <w:r w:rsidR="00F7224C">
        <w:rPr>
          <w:rFonts w:ascii="Arial" w:hAnsi="Arial" w:cs="Arial"/>
          <w:bCs/>
          <w:sz w:val="22"/>
          <w:szCs w:val="21"/>
          <w:lang w:val="es-CO" w:eastAsia="es-CO"/>
        </w:rPr>
        <w:t xml:space="preserve">57 </w:t>
      </w:r>
      <w:r>
        <w:rPr>
          <w:rFonts w:ascii="Arial" w:hAnsi="Arial" w:cs="Arial"/>
          <w:bCs/>
          <w:sz w:val="22"/>
          <w:szCs w:val="21"/>
          <w:lang w:val="es-CO" w:eastAsia="es-CO"/>
        </w:rPr>
        <w:t>PQRSD.</w:t>
      </w:r>
    </w:p>
    <w:p w:rsidR="00AF2C06" w:rsidRPr="00A03AF4" w:rsidRDefault="00AF2C06" w:rsidP="00AF2C06">
      <w:pPr>
        <w:pStyle w:val="NormalWeb"/>
        <w:shd w:val="clear" w:color="auto" w:fill="FFFFFF"/>
        <w:spacing w:after="0"/>
        <w:ind w:left="284"/>
        <w:jc w:val="both"/>
        <w:rPr>
          <w:rFonts w:ascii="Arial" w:hAnsi="Arial" w:cs="Arial"/>
          <w:bCs/>
          <w:sz w:val="22"/>
          <w:szCs w:val="21"/>
          <w:lang w:val="es-CO" w:eastAsia="es-CO"/>
        </w:rPr>
      </w:pPr>
      <w:r>
        <w:rPr>
          <w:rFonts w:ascii="Arial" w:hAnsi="Arial" w:cs="Arial"/>
          <w:bCs/>
          <w:sz w:val="22"/>
          <w:szCs w:val="21"/>
          <w:lang w:val="es-CO" w:eastAsia="es-CO"/>
        </w:rPr>
        <w:t xml:space="preserve">En estas PQRSD se verificó que </w:t>
      </w:r>
      <w:r w:rsidR="009A2AF5">
        <w:rPr>
          <w:rFonts w:ascii="Arial" w:hAnsi="Arial" w:cs="Arial"/>
          <w:bCs/>
          <w:sz w:val="22"/>
          <w:szCs w:val="21"/>
          <w:lang w:val="es-CO" w:eastAsia="es-CO"/>
        </w:rPr>
        <w:t xml:space="preserve">se </w:t>
      </w:r>
      <w:r>
        <w:rPr>
          <w:rFonts w:ascii="Arial" w:hAnsi="Arial" w:cs="Arial"/>
          <w:bCs/>
          <w:sz w:val="22"/>
          <w:szCs w:val="21"/>
          <w:lang w:val="es-CO" w:eastAsia="es-CO"/>
        </w:rPr>
        <w:t>hubiesen contestado y enviado la respuesta a la dirección electrónica informada en la radicación; de las revisadas solo el radicado</w:t>
      </w:r>
      <w:r w:rsidR="00767E8D">
        <w:rPr>
          <w:rFonts w:ascii="Arial" w:hAnsi="Arial" w:cs="Arial"/>
          <w:bCs/>
          <w:sz w:val="22"/>
          <w:szCs w:val="21"/>
          <w:lang w:val="es-CO" w:eastAsia="es-CO"/>
        </w:rPr>
        <w:t xml:space="preserve"> </w:t>
      </w:r>
      <w:r w:rsidR="009A2AF5">
        <w:rPr>
          <w:rFonts w:ascii="Arial" w:hAnsi="Arial" w:cs="Arial"/>
          <w:bCs/>
          <w:sz w:val="22"/>
          <w:szCs w:val="21"/>
          <w:lang w:val="es-CO" w:eastAsia="es-CO"/>
        </w:rPr>
        <w:t xml:space="preserve">No. </w:t>
      </w:r>
      <w:r w:rsidR="00767E8D" w:rsidRPr="00767E8D">
        <w:rPr>
          <w:rFonts w:ascii="Arial" w:hAnsi="Arial" w:cs="Arial"/>
          <w:bCs/>
          <w:sz w:val="22"/>
          <w:szCs w:val="21"/>
          <w:lang w:val="es-CO" w:eastAsia="es-CO"/>
        </w:rPr>
        <w:t>20209000301042</w:t>
      </w:r>
      <w:r>
        <w:rPr>
          <w:rFonts w:ascii="Arial" w:hAnsi="Arial" w:cs="Arial"/>
          <w:bCs/>
          <w:sz w:val="22"/>
          <w:szCs w:val="21"/>
          <w:lang w:val="es-CO" w:eastAsia="es-CO"/>
        </w:rPr>
        <w:t xml:space="preserve"> tuvo que ser publicado, en la página web. </w:t>
      </w:r>
    </w:p>
    <w:p w:rsidR="00AF2C06" w:rsidRDefault="00AF2C06" w:rsidP="00AF2C06">
      <w:pPr>
        <w:pStyle w:val="NormalWeb"/>
        <w:shd w:val="clear" w:color="auto" w:fill="FFFFFF"/>
        <w:spacing w:before="0" w:beforeAutospacing="0" w:after="0" w:afterAutospacing="0"/>
        <w:ind w:left="284"/>
        <w:jc w:val="both"/>
        <w:rPr>
          <w:rFonts w:ascii="Arial" w:hAnsi="Arial" w:cs="Arial"/>
          <w:bCs/>
          <w:sz w:val="22"/>
          <w:szCs w:val="21"/>
          <w:lang w:val="es-CO" w:eastAsia="es-CO"/>
        </w:rPr>
      </w:pPr>
      <w:r>
        <w:rPr>
          <w:rFonts w:ascii="Arial" w:hAnsi="Arial" w:cs="Arial"/>
          <w:bCs/>
          <w:sz w:val="22"/>
          <w:szCs w:val="21"/>
          <w:lang w:val="es-CO" w:eastAsia="es-CO"/>
        </w:rPr>
        <w:t xml:space="preserve">Es importante, indicar que se publicaron en la página web </w:t>
      </w:r>
      <w:r w:rsidR="00B1509B">
        <w:rPr>
          <w:rFonts w:ascii="Arial" w:hAnsi="Arial" w:cs="Arial"/>
          <w:bCs/>
          <w:sz w:val="22"/>
          <w:szCs w:val="21"/>
          <w:lang w:val="es-CO" w:eastAsia="es-CO"/>
        </w:rPr>
        <w:t>142</w:t>
      </w:r>
      <w:r>
        <w:rPr>
          <w:rFonts w:ascii="Arial" w:hAnsi="Arial" w:cs="Arial"/>
          <w:bCs/>
          <w:sz w:val="22"/>
          <w:szCs w:val="21"/>
          <w:lang w:val="es-CO" w:eastAsia="es-CO"/>
        </w:rPr>
        <w:t xml:space="preserve"> respuestas a PQRSD que fueron devueltas, de esta forma el Grupo de Servicio al Ciudadano Institucional, cumple lo precitado en la norma.</w:t>
      </w:r>
    </w:p>
    <w:p w:rsidR="00AF2C06" w:rsidRDefault="00AF2C06" w:rsidP="00AF2C06">
      <w:pPr>
        <w:pStyle w:val="Prrafodelista"/>
        <w:spacing w:after="0" w:line="240" w:lineRule="auto"/>
        <w:ind w:left="284"/>
        <w:rPr>
          <w:rFonts w:ascii="Arial" w:eastAsia="Times New Roman" w:hAnsi="Arial" w:cs="Arial"/>
          <w:bCs/>
          <w:szCs w:val="21"/>
          <w:lang w:eastAsia="es-CO"/>
        </w:rPr>
      </w:pPr>
    </w:p>
    <w:p w:rsidR="004F04FF" w:rsidRDefault="004F04FF" w:rsidP="00AF2C06">
      <w:pPr>
        <w:pStyle w:val="Prrafodelista"/>
        <w:spacing w:after="0" w:line="240" w:lineRule="auto"/>
        <w:ind w:left="284"/>
        <w:rPr>
          <w:rFonts w:ascii="Arial" w:eastAsia="Times New Roman" w:hAnsi="Arial" w:cs="Arial"/>
          <w:bCs/>
          <w:szCs w:val="21"/>
          <w:lang w:eastAsia="es-CO"/>
        </w:rPr>
      </w:pPr>
    </w:p>
    <w:p w:rsidR="006C3AA6" w:rsidRDefault="006C3AA6" w:rsidP="00AF2C06">
      <w:pPr>
        <w:pStyle w:val="Prrafodelista"/>
        <w:spacing w:after="0" w:line="240" w:lineRule="auto"/>
        <w:ind w:left="284"/>
        <w:rPr>
          <w:rFonts w:ascii="Arial" w:eastAsia="Times New Roman" w:hAnsi="Arial" w:cs="Arial"/>
          <w:bCs/>
          <w:szCs w:val="21"/>
          <w:lang w:eastAsia="es-CO"/>
        </w:rPr>
      </w:pPr>
    </w:p>
    <w:p w:rsidR="006C3AA6" w:rsidRDefault="006C3AA6" w:rsidP="00AF2C06">
      <w:pPr>
        <w:pStyle w:val="Prrafodelista"/>
        <w:spacing w:after="0" w:line="240" w:lineRule="auto"/>
        <w:ind w:left="284"/>
        <w:rPr>
          <w:rFonts w:ascii="Arial" w:eastAsia="Times New Roman" w:hAnsi="Arial" w:cs="Arial"/>
          <w:bCs/>
          <w:szCs w:val="21"/>
          <w:lang w:eastAsia="es-CO"/>
        </w:rPr>
      </w:pPr>
    </w:p>
    <w:p w:rsidR="006C3AA6" w:rsidRDefault="006C3AA6" w:rsidP="00AF2C06">
      <w:pPr>
        <w:pStyle w:val="Prrafodelista"/>
        <w:spacing w:after="0" w:line="240" w:lineRule="auto"/>
        <w:ind w:left="284"/>
        <w:rPr>
          <w:rFonts w:ascii="Arial" w:eastAsia="Times New Roman" w:hAnsi="Arial" w:cs="Arial"/>
          <w:bCs/>
          <w:szCs w:val="21"/>
          <w:lang w:eastAsia="es-CO"/>
        </w:rPr>
      </w:pPr>
    </w:p>
    <w:p w:rsidR="004F04FF" w:rsidRPr="00AF2C06" w:rsidRDefault="004F04FF" w:rsidP="00AF2C06">
      <w:pPr>
        <w:pStyle w:val="Prrafodelista"/>
        <w:spacing w:after="0" w:line="240" w:lineRule="auto"/>
        <w:ind w:left="284"/>
        <w:rPr>
          <w:rFonts w:ascii="Arial" w:eastAsia="Times New Roman" w:hAnsi="Arial" w:cs="Arial"/>
          <w:bCs/>
          <w:szCs w:val="21"/>
          <w:lang w:eastAsia="es-CO"/>
        </w:rPr>
      </w:pPr>
    </w:p>
    <w:p w:rsidR="007950B6" w:rsidRPr="00D92EBD" w:rsidRDefault="007950B6" w:rsidP="007950B6">
      <w:pPr>
        <w:pStyle w:val="Prrafodelista"/>
        <w:numPr>
          <w:ilvl w:val="0"/>
          <w:numId w:val="4"/>
        </w:numPr>
        <w:spacing w:after="0" w:line="240" w:lineRule="auto"/>
        <w:ind w:left="284" w:hanging="284"/>
        <w:rPr>
          <w:rFonts w:ascii="Arial" w:eastAsia="Times New Roman" w:hAnsi="Arial" w:cs="Arial"/>
          <w:bCs/>
          <w:szCs w:val="21"/>
          <w:lang w:eastAsia="es-CO"/>
        </w:rPr>
      </w:pPr>
      <w:r w:rsidRPr="00D92EBD">
        <w:rPr>
          <w:rFonts w:ascii="Arial" w:eastAsia="Times New Roman" w:hAnsi="Arial" w:cs="Arial"/>
          <w:b/>
          <w:bCs/>
          <w:szCs w:val="21"/>
          <w:lang w:eastAsia="es-CO"/>
        </w:rPr>
        <w:t xml:space="preserve">Temas más consultados: </w:t>
      </w:r>
    </w:p>
    <w:p w:rsidR="007950B6" w:rsidRDefault="007950B6" w:rsidP="007950B6">
      <w:pPr>
        <w:spacing w:after="0"/>
        <w:ind w:left="284" w:hanging="284"/>
        <w:jc w:val="both"/>
        <w:rPr>
          <w:rFonts w:ascii="Arial" w:eastAsia="Times New Roman" w:hAnsi="Arial" w:cs="Arial"/>
          <w:b/>
          <w:bCs/>
          <w:szCs w:val="21"/>
          <w:lang w:eastAsia="es-CO"/>
        </w:rPr>
      </w:pPr>
    </w:p>
    <w:p w:rsidR="007950B6" w:rsidRDefault="007950B6" w:rsidP="007950B6">
      <w:pPr>
        <w:spacing w:after="0"/>
        <w:ind w:left="284"/>
        <w:jc w:val="both"/>
        <w:rPr>
          <w:rFonts w:ascii="Arial" w:eastAsia="Times New Roman" w:hAnsi="Arial" w:cs="Arial"/>
          <w:bCs/>
          <w:szCs w:val="21"/>
          <w:lang w:eastAsia="es-CO"/>
        </w:rPr>
      </w:pPr>
      <w:r w:rsidRPr="00194658">
        <w:rPr>
          <w:rFonts w:ascii="Arial" w:eastAsia="Times New Roman" w:hAnsi="Arial" w:cs="Arial"/>
          <w:bCs/>
          <w:szCs w:val="21"/>
          <w:lang w:eastAsia="es-CO"/>
        </w:rPr>
        <w:t xml:space="preserve">Se revisó el “Reporte por temas” arrojado </w:t>
      </w:r>
      <w:r>
        <w:rPr>
          <w:rFonts w:ascii="Arial" w:eastAsia="Times New Roman" w:hAnsi="Arial" w:cs="Arial"/>
          <w:bCs/>
          <w:szCs w:val="21"/>
          <w:lang w:eastAsia="es-CO"/>
        </w:rPr>
        <w:t xml:space="preserve">en </w:t>
      </w:r>
      <w:r w:rsidRPr="00194658">
        <w:rPr>
          <w:rFonts w:ascii="Arial" w:eastAsia="Times New Roman" w:hAnsi="Arial" w:cs="Arial"/>
          <w:bCs/>
          <w:szCs w:val="21"/>
          <w:lang w:eastAsia="es-CO"/>
        </w:rPr>
        <w:t xml:space="preserve">el </w:t>
      </w:r>
      <w:r>
        <w:rPr>
          <w:rFonts w:ascii="Arial" w:eastAsia="Times New Roman" w:hAnsi="Arial" w:cs="Arial"/>
          <w:bCs/>
          <w:szCs w:val="21"/>
          <w:lang w:eastAsia="es-CO"/>
        </w:rPr>
        <w:t>S</w:t>
      </w:r>
      <w:r w:rsidRPr="00194658">
        <w:rPr>
          <w:rFonts w:ascii="Arial" w:eastAsia="Times New Roman" w:hAnsi="Arial" w:cs="Arial"/>
          <w:bCs/>
          <w:szCs w:val="21"/>
          <w:lang w:eastAsia="es-CO"/>
        </w:rPr>
        <w:t>istema ORFEO, e</w:t>
      </w:r>
      <w:r>
        <w:rPr>
          <w:rFonts w:ascii="Arial" w:eastAsia="Times New Roman" w:hAnsi="Arial" w:cs="Arial"/>
          <w:bCs/>
          <w:szCs w:val="21"/>
          <w:lang w:eastAsia="es-CO"/>
        </w:rPr>
        <w:t>videnciando q</w:t>
      </w:r>
      <w:r w:rsidRPr="00194658">
        <w:rPr>
          <w:rFonts w:ascii="Arial" w:eastAsia="Times New Roman" w:hAnsi="Arial" w:cs="Arial"/>
          <w:bCs/>
          <w:szCs w:val="21"/>
          <w:lang w:eastAsia="es-CO"/>
        </w:rPr>
        <w:t xml:space="preserve">ue los diez </w:t>
      </w:r>
      <w:r>
        <w:rPr>
          <w:rFonts w:ascii="Arial" w:eastAsia="Times New Roman" w:hAnsi="Arial" w:cs="Arial"/>
          <w:bCs/>
          <w:szCs w:val="21"/>
          <w:lang w:eastAsia="es-CO"/>
        </w:rPr>
        <w:t xml:space="preserve">(10) </w:t>
      </w:r>
      <w:r w:rsidRPr="00194658">
        <w:rPr>
          <w:rFonts w:ascii="Arial" w:eastAsia="Times New Roman" w:hAnsi="Arial" w:cs="Arial"/>
          <w:bCs/>
          <w:szCs w:val="21"/>
          <w:lang w:eastAsia="es-CO"/>
        </w:rPr>
        <w:t xml:space="preserve">temas </w:t>
      </w:r>
      <w:r>
        <w:rPr>
          <w:rFonts w:ascii="Arial" w:eastAsia="Times New Roman" w:hAnsi="Arial" w:cs="Arial"/>
          <w:bCs/>
          <w:szCs w:val="21"/>
          <w:lang w:eastAsia="es-CO"/>
        </w:rPr>
        <w:t xml:space="preserve">– Subtemas </w:t>
      </w:r>
      <w:r w:rsidRPr="00194658">
        <w:rPr>
          <w:rFonts w:ascii="Arial" w:eastAsia="Times New Roman" w:hAnsi="Arial" w:cs="Arial"/>
          <w:bCs/>
          <w:szCs w:val="21"/>
          <w:lang w:eastAsia="es-CO"/>
        </w:rPr>
        <w:t xml:space="preserve">más consultados en </w:t>
      </w:r>
      <w:r>
        <w:rPr>
          <w:rFonts w:ascii="Arial" w:eastAsia="Times New Roman" w:hAnsi="Arial" w:cs="Arial"/>
          <w:bCs/>
          <w:szCs w:val="21"/>
          <w:lang w:eastAsia="es-CO"/>
        </w:rPr>
        <w:t>las Direcciones Técnicas</w:t>
      </w:r>
      <w:r w:rsidRPr="00194658">
        <w:rPr>
          <w:rFonts w:ascii="Arial" w:eastAsia="Times New Roman" w:hAnsi="Arial" w:cs="Arial"/>
          <w:bCs/>
          <w:szCs w:val="21"/>
          <w:lang w:eastAsia="es-CO"/>
        </w:rPr>
        <w:t>, fueron los siguientes:</w:t>
      </w:r>
    </w:p>
    <w:p w:rsidR="00AA4B07" w:rsidRDefault="00AA4B07" w:rsidP="007950B6">
      <w:pPr>
        <w:spacing w:after="0"/>
        <w:ind w:left="284"/>
        <w:jc w:val="both"/>
        <w:rPr>
          <w:rFonts w:ascii="Arial" w:eastAsia="Times New Roman" w:hAnsi="Arial" w:cs="Arial"/>
          <w:bCs/>
          <w:szCs w:val="21"/>
          <w:lang w:eastAsia="es-CO"/>
        </w:rPr>
      </w:pPr>
    </w:p>
    <w:p w:rsidR="007950B6" w:rsidRPr="00E66FFE" w:rsidRDefault="00764321" w:rsidP="007950B6">
      <w:pPr>
        <w:spacing w:after="0"/>
        <w:ind w:left="708" w:firstLine="1"/>
        <w:jc w:val="both"/>
        <w:rPr>
          <w:rFonts w:ascii="Arial" w:eastAsia="Times New Roman" w:hAnsi="Arial" w:cs="Arial"/>
          <w:vanish/>
          <w:sz w:val="16"/>
          <w:szCs w:val="16"/>
          <w:lang w:eastAsia="es-CO"/>
        </w:rPr>
      </w:pPr>
      <w:r>
        <w:rPr>
          <w:rFonts w:ascii="Arial" w:hAnsi="Arial" w:cs="Arial"/>
          <w:b/>
          <w:noProof/>
          <w:sz w:val="16"/>
          <w:lang w:eastAsia="es-CO"/>
        </w:rPr>
        <w:t>Cuadro No</w:t>
      </w:r>
      <w:r w:rsidRPr="00E66FFE">
        <w:rPr>
          <w:rFonts w:ascii="Arial" w:hAnsi="Arial" w:cs="Arial"/>
          <w:b/>
          <w:noProof/>
          <w:sz w:val="16"/>
          <w:lang w:eastAsia="es-CO"/>
        </w:rPr>
        <w:t xml:space="preserve">. </w:t>
      </w:r>
      <w:r w:rsidR="000505F0">
        <w:rPr>
          <w:rFonts w:ascii="Arial" w:hAnsi="Arial" w:cs="Arial"/>
          <w:b/>
          <w:noProof/>
          <w:sz w:val="16"/>
          <w:lang w:eastAsia="es-CO"/>
        </w:rPr>
        <w:t>7</w:t>
      </w:r>
      <w:r w:rsidR="007950B6" w:rsidRPr="00E66FFE">
        <w:rPr>
          <w:rFonts w:ascii="Arial" w:eastAsia="Times New Roman" w:hAnsi="Arial" w:cs="Arial"/>
          <w:vanish/>
          <w:sz w:val="16"/>
          <w:szCs w:val="16"/>
          <w:lang w:eastAsia="es-CO"/>
        </w:rPr>
        <w:t>Principio del formulario</w:t>
      </w:r>
    </w:p>
    <w:p w:rsidR="007950B6" w:rsidRPr="00E66FFE" w:rsidRDefault="007950B6" w:rsidP="007950B6">
      <w:pPr>
        <w:pBdr>
          <w:top w:val="single" w:sz="6" w:space="1" w:color="auto"/>
        </w:pBdr>
        <w:spacing w:after="0" w:line="240" w:lineRule="auto"/>
        <w:ind w:left="284" w:hanging="284"/>
        <w:jc w:val="center"/>
        <w:rPr>
          <w:rFonts w:ascii="Arial" w:eastAsia="Times New Roman" w:hAnsi="Arial" w:cs="Arial"/>
          <w:vanish/>
          <w:sz w:val="16"/>
          <w:szCs w:val="16"/>
          <w:lang w:eastAsia="es-CO"/>
        </w:rPr>
      </w:pPr>
      <w:r w:rsidRPr="00E66FFE">
        <w:rPr>
          <w:rFonts w:ascii="Arial" w:eastAsia="Times New Roman" w:hAnsi="Arial" w:cs="Arial"/>
          <w:vanish/>
          <w:sz w:val="16"/>
          <w:szCs w:val="16"/>
          <w:lang w:eastAsia="es-CO"/>
        </w:rPr>
        <w:t>Final del formulario</w:t>
      </w:r>
    </w:p>
    <w:p w:rsidR="007950B6" w:rsidRPr="00E66FFE" w:rsidRDefault="007950B6" w:rsidP="007950B6">
      <w:pPr>
        <w:spacing w:after="0"/>
        <w:ind w:left="284" w:hanging="284"/>
        <w:jc w:val="both"/>
        <w:rPr>
          <w:rFonts w:ascii="Arial" w:eastAsia="Times New Roman" w:hAnsi="Arial" w:cs="Arial"/>
          <w:b/>
          <w:bCs/>
          <w:sz w:val="20"/>
          <w:szCs w:val="21"/>
          <w:lang w:eastAsia="es-CO"/>
        </w:rPr>
      </w:pPr>
    </w:p>
    <w:tbl>
      <w:tblPr>
        <w:tblStyle w:val="Tablaconcuadrcula4-nfasis51"/>
        <w:tblW w:w="0" w:type="auto"/>
        <w:jc w:val="center"/>
        <w:tblLook w:val="04A0" w:firstRow="1" w:lastRow="0" w:firstColumn="1" w:lastColumn="0" w:noHBand="0" w:noVBand="1"/>
      </w:tblPr>
      <w:tblGrid>
        <w:gridCol w:w="417"/>
        <w:gridCol w:w="2011"/>
        <w:gridCol w:w="2848"/>
        <w:gridCol w:w="2278"/>
      </w:tblGrid>
      <w:tr w:rsidR="007950B6" w:rsidRPr="00744377" w:rsidTr="00D60A9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7" w:type="dxa"/>
          </w:tcPr>
          <w:p w:rsidR="007950B6" w:rsidRPr="00744377" w:rsidRDefault="007950B6" w:rsidP="00D60A9F">
            <w:pPr>
              <w:ind w:left="284" w:hanging="284"/>
              <w:jc w:val="center"/>
              <w:rPr>
                <w:rFonts w:ascii="Arial" w:eastAsia="Times New Roman" w:hAnsi="Arial" w:cs="Arial"/>
                <w:b w:val="0"/>
                <w:bCs w:val="0"/>
                <w:color w:val="FFFFFF"/>
                <w:sz w:val="18"/>
                <w:szCs w:val="16"/>
                <w:lang w:eastAsia="es-CO"/>
              </w:rPr>
            </w:pPr>
          </w:p>
        </w:tc>
        <w:tc>
          <w:tcPr>
            <w:tcW w:w="2011" w:type="dxa"/>
          </w:tcPr>
          <w:p w:rsidR="007950B6" w:rsidRPr="00744377" w:rsidRDefault="007950B6" w:rsidP="00D60A9F">
            <w:pPr>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8"/>
                <w:szCs w:val="16"/>
                <w:lang w:eastAsia="es-CO"/>
              </w:rPr>
            </w:pPr>
            <w:r w:rsidRPr="00744377">
              <w:rPr>
                <w:rFonts w:ascii="Arial" w:eastAsia="Times New Roman" w:hAnsi="Arial" w:cs="Arial"/>
                <w:b w:val="0"/>
                <w:bCs w:val="0"/>
                <w:color w:val="FFFFFF"/>
                <w:sz w:val="18"/>
                <w:szCs w:val="16"/>
                <w:lang w:eastAsia="es-CO"/>
              </w:rPr>
              <w:t>TEMAS</w:t>
            </w:r>
          </w:p>
        </w:tc>
        <w:tc>
          <w:tcPr>
            <w:tcW w:w="2848" w:type="dxa"/>
          </w:tcPr>
          <w:p w:rsidR="007950B6" w:rsidRPr="00744377" w:rsidRDefault="007950B6" w:rsidP="00D60A9F">
            <w:pPr>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8"/>
                <w:szCs w:val="16"/>
                <w:lang w:eastAsia="es-CO"/>
              </w:rPr>
            </w:pPr>
            <w:r w:rsidRPr="00744377">
              <w:rPr>
                <w:rFonts w:ascii="Arial" w:eastAsia="Times New Roman" w:hAnsi="Arial" w:cs="Arial"/>
                <w:b w:val="0"/>
                <w:bCs w:val="0"/>
                <w:color w:val="FFFFFF"/>
                <w:sz w:val="18"/>
                <w:szCs w:val="16"/>
                <w:lang w:eastAsia="es-CO"/>
              </w:rPr>
              <w:t xml:space="preserve">Subtemas </w:t>
            </w:r>
          </w:p>
        </w:tc>
        <w:tc>
          <w:tcPr>
            <w:tcW w:w="2278" w:type="dxa"/>
          </w:tcPr>
          <w:p w:rsidR="007950B6" w:rsidRPr="00744377" w:rsidRDefault="007950B6" w:rsidP="00D60A9F">
            <w:pPr>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8"/>
                <w:szCs w:val="16"/>
                <w:lang w:eastAsia="es-CO"/>
              </w:rPr>
            </w:pPr>
            <w:r w:rsidRPr="00744377">
              <w:rPr>
                <w:rFonts w:ascii="Arial" w:eastAsia="Times New Roman" w:hAnsi="Arial" w:cs="Arial"/>
                <w:b w:val="0"/>
                <w:bCs w:val="0"/>
                <w:color w:val="FFFFFF"/>
                <w:sz w:val="18"/>
                <w:szCs w:val="16"/>
                <w:lang w:eastAsia="es-CO"/>
              </w:rPr>
              <w:t>No. CONSULTAS O RADICADOS</w:t>
            </w:r>
          </w:p>
        </w:tc>
      </w:tr>
      <w:tr w:rsidR="003F669E" w:rsidRPr="00744377" w:rsidTr="00D60A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7" w:type="dxa"/>
          </w:tcPr>
          <w:p w:rsidR="003F669E" w:rsidRPr="00744377" w:rsidRDefault="003F669E" w:rsidP="003F669E">
            <w:pPr>
              <w:ind w:left="284" w:hanging="284"/>
              <w:jc w:val="center"/>
              <w:rPr>
                <w:rFonts w:ascii="Arial" w:eastAsia="Times New Roman" w:hAnsi="Arial" w:cs="Arial"/>
                <w:b w:val="0"/>
                <w:bCs w:val="0"/>
                <w:color w:val="FFFFFF"/>
                <w:sz w:val="18"/>
                <w:szCs w:val="16"/>
                <w:lang w:eastAsia="es-CO"/>
              </w:rPr>
            </w:pPr>
          </w:p>
        </w:tc>
        <w:tc>
          <w:tcPr>
            <w:tcW w:w="2011" w:type="dxa"/>
          </w:tcPr>
          <w:p w:rsidR="003F669E" w:rsidRPr="00B1509B" w:rsidRDefault="003F669E" w:rsidP="003F669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B1509B">
              <w:rPr>
                <w:rFonts w:ascii="Arial" w:eastAsia="Times New Roman" w:hAnsi="Arial" w:cs="Arial"/>
                <w:bCs/>
                <w:sz w:val="18"/>
                <w:szCs w:val="16"/>
                <w:lang w:eastAsia="es-CO"/>
              </w:rPr>
              <w:t>SIGEP</w:t>
            </w:r>
          </w:p>
        </w:tc>
        <w:tc>
          <w:tcPr>
            <w:tcW w:w="2848" w:type="dxa"/>
          </w:tcPr>
          <w:p w:rsidR="003F669E" w:rsidRPr="00B1509B" w:rsidRDefault="003F669E" w:rsidP="003F669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B1509B">
              <w:rPr>
                <w:rFonts w:ascii="Arial" w:eastAsia="Times New Roman" w:hAnsi="Arial" w:cs="Arial"/>
                <w:bCs/>
                <w:sz w:val="18"/>
                <w:szCs w:val="16"/>
                <w:lang w:eastAsia="es-CO"/>
              </w:rPr>
              <w:t>Recuperación de contraseñas SIGEP</w:t>
            </w:r>
          </w:p>
        </w:tc>
        <w:tc>
          <w:tcPr>
            <w:tcW w:w="2278" w:type="dxa"/>
          </w:tcPr>
          <w:p w:rsidR="003F669E" w:rsidRPr="00FD16D3" w:rsidRDefault="003F669E" w:rsidP="003F669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6"/>
                <w:lang w:eastAsia="es-CO"/>
              </w:rPr>
            </w:pPr>
            <w:r>
              <w:rPr>
                <w:rFonts w:ascii="Arial" w:eastAsia="Times New Roman" w:hAnsi="Arial" w:cs="Arial"/>
                <w:b/>
                <w:bCs/>
                <w:sz w:val="18"/>
                <w:szCs w:val="16"/>
                <w:lang w:eastAsia="es-CO"/>
              </w:rPr>
              <w:t>3889</w:t>
            </w:r>
          </w:p>
        </w:tc>
      </w:tr>
      <w:tr w:rsidR="003F669E" w:rsidRPr="00744377" w:rsidTr="00D60A9F">
        <w:trPr>
          <w:jc w:val="center"/>
        </w:trPr>
        <w:tc>
          <w:tcPr>
            <w:cnfStyle w:val="001000000000" w:firstRow="0" w:lastRow="0" w:firstColumn="1" w:lastColumn="0" w:oddVBand="0" w:evenVBand="0" w:oddHBand="0" w:evenHBand="0" w:firstRowFirstColumn="0" w:firstRowLastColumn="0" w:lastRowFirstColumn="0" w:lastRowLastColumn="0"/>
            <w:tcW w:w="417" w:type="dxa"/>
          </w:tcPr>
          <w:p w:rsidR="003F669E" w:rsidRPr="00744377" w:rsidRDefault="003F669E" w:rsidP="003F669E">
            <w:pPr>
              <w:ind w:left="284" w:hanging="284"/>
              <w:jc w:val="center"/>
              <w:rPr>
                <w:rFonts w:ascii="Arial" w:eastAsia="Times New Roman" w:hAnsi="Arial" w:cs="Arial"/>
                <w:b w:val="0"/>
                <w:bCs w:val="0"/>
                <w:color w:val="FFFFFF"/>
                <w:sz w:val="18"/>
                <w:szCs w:val="16"/>
                <w:lang w:eastAsia="es-CO"/>
              </w:rPr>
            </w:pPr>
          </w:p>
        </w:tc>
        <w:tc>
          <w:tcPr>
            <w:tcW w:w="2011" w:type="dxa"/>
          </w:tcPr>
          <w:p w:rsidR="003F669E" w:rsidRPr="00B1509B" w:rsidRDefault="003F669E" w:rsidP="003F66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B1509B">
              <w:rPr>
                <w:rFonts w:ascii="Arial" w:eastAsia="Times New Roman" w:hAnsi="Arial" w:cs="Arial"/>
                <w:bCs/>
                <w:sz w:val="18"/>
                <w:szCs w:val="16"/>
                <w:lang w:eastAsia="es-CO"/>
              </w:rPr>
              <w:t>SIGEP</w:t>
            </w:r>
          </w:p>
        </w:tc>
        <w:tc>
          <w:tcPr>
            <w:tcW w:w="2848" w:type="dxa"/>
          </w:tcPr>
          <w:p w:rsidR="003F669E" w:rsidRPr="00B1509B" w:rsidRDefault="003F669E" w:rsidP="003F66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B1509B">
              <w:rPr>
                <w:rFonts w:ascii="Arial" w:eastAsia="Times New Roman" w:hAnsi="Arial" w:cs="Arial"/>
                <w:bCs/>
                <w:sz w:val="18"/>
                <w:szCs w:val="16"/>
                <w:lang w:eastAsia="es-CO"/>
              </w:rPr>
              <w:t>Solicitud clave y usuario SIGEP</w:t>
            </w:r>
          </w:p>
        </w:tc>
        <w:tc>
          <w:tcPr>
            <w:tcW w:w="2278" w:type="dxa"/>
          </w:tcPr>
          <w:p w:rsidR="003F669E" w:rsidRPr="00744377" w:rsidRDefault="003F669E" w:rsidP="003F669E">
            <w:pPr>
              <w:ind w:left="284" w:hanging="28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18"/>
                <w:szCs w:val="16"/>
                <w:lang w:eastAsia="es-CO"/>
              </w:rPr>
            </w:pPr>
            <w:r w:rsidRPr="003F669E">
              <w:rPr>
                <w:rFonts w:ascii="Arial" w:eastAsia="Times New Roman" w:hAnsi="Arial" w:cs="Arial"/>
                <w:b/>
                <w:bCs/>
                <w:sz w:val="18"/>
                <w:szCs w:val="16"/>
                <w:lang w:eastAsia="es-CO"/>
              </w:rPr>
              <w:t>3591</w:t>
            </w:r>
          </w:p>
        </w:tc>
      </w:tr>
      <w:tr w:rsidR="003F669E" w:rsidRPr="00744377" w:rsidTr="00D60A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7" w:type="dxa"/>
          </w:tcPr>
          <w:p w:rsidR="003F669E" w:rsidRPr="00744377" w:rsidRDefault="003F669E" w:rsidP="003F669E">
            <w:pPr>
              <w:ind w:left="284" w:hanging="284"/>
              <w:jc w:val="center"/>
              <w:rPr>
                <w:rFonts w:ascii="Arial" w:eastAsia="Times New Roman" w:hAnsi="Arial" w:cs="Arial"/>
                <w:b w:val="0"/>
                <w:bCs w:val="0"/>
                <w:color w:val="FFFFFF"/>
                <w:sz w:val="18"/>
                <w:szCs w:val="16"/>
                <w:lang w:eastAsia="es-CO"/>
              </w:rPr>
            </w:pPr>
            <w:r w:rsidRPr="00744377">
              <w:rPr>
                <w:rFonts w:ascii="Arial" w:eastAsia="Times New Roman" w:hAnsi="Arial" w:cs="Arial"/>
                <w:bCs w:val="0"/>
                <w:sz w:val="18"/>
                <w:szCs w:val="16"/>
                <w:lang w:eastAsia="es-CO"/>
              </w:rPr>
              <w:t>1</w:t>
            </w:r>
          </w:p>
        </w:tc>
        <w:tc>
          <w:tcPr>
            <w:tcW w:w="2011" w:type="dxa"/>
          </w:tcPr>
          <w:p w:rsidR="003F669E" w:rsidRPr="00BE7F66" w:rsidRDefault="003F669E" w:rsidP="003F669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BE7F66">
              <w:rPr>
                <w:rFonts w:ascii="Arial" w:eastAsia="Times New Roman" w:hAnsi="Arial" w:cs="Arial"/>
                <w:bCs/>
                <w:sz w:val="18"/>
                <w:szCs w:val="16"/>
                <w:lang w:eastAsia="es-CO"/>
              </w:rPr>
              <w:t>Traslados por competencia</w:t>
            </w:r>
          </w:p>
        </w:tc>
        <w:tc>
          <w:tcPr>
            <w:tcW w:w="2848" w:type="dxa"/>
          </w:tcPr>
          <w:p w:rsidR="003F669E" w:rsidRPr="00BE7F66" w:rsidRDefault="003F669E" w:rsidP="003F669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BE7F66">
              <w:rPr>
                <w:rFonts w:ascii="Arial" w:eastAsia="Times New Roman" w:hAnsi="Arial" w:cs="Arial"/>
                <w:bCs/>
                <w:sz w:val="18"/>
                <w:szCs w:val="16"/>
                <w:lang w:eastAsia="es-CO"/>
              </w:rPr>
              <w:t>Traslados por competencia a otras entidades</w:t>
            </w:r>
          </w:p>
        </w:tc>
        <w:tc>
          <w:tcPr>
            <w:tcW w:w="2278" w:type="dxa"/>
          </w:tcPr>
          <w:p w:rsidR="003F669E" w:rsidRPr="00744377" w:rsidRDefault="003F669E" w:rsidP="003F669E">
            <w:pPr>
              <w:ind w:left="284" w:hanging="28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sz w:val="18"/>
                <w:szCs w:val="16"/>
                <w:lang w:eastAsia="es-CO"/>
              </w:rPr>
            </w:pPr>
            <w:r w:rsidRPr="00B1509B">
              <w:rPr>
                <w:rFonts w:ascii="Arial" w:eastAsia="Times New Roman" w:hAnsi="Arial" w:cs="Arial"/>
                <w:b/>
                <w:bCs/>
                <w:sz w:val="18"/>
                <w:szCs w:val="16"/>
                <w:lang w:eastAsia="es-CO"/>
              </w:rPr>
              <w:t>2117</w:t>
            </w:r>
          </w:p>
        </w:tc>
      </w:tr>
      <w:tr w:rsidR="003F669E" w:rsidRPr="00744377" w:rsidTr="00D60A9F">
        <w:trPr>
          <w:jc w:val="center"/>
        </w:trPr>
        <w:tc>
          <w:tcPr>
            <w:cnfStyle w:val="001000000000" w:firstRow="0" w:lastRow="0" w:firstColumn="1" w:lastColumn="0" w:oddVBand="0" w:evenVBand="0" w:oddHBand="0" w:evenHBand="0" w:firstRowFirstColumn="0" w:firstRowLastColumn="0" w:lastRowFirstColumn="0" w:lastRowLastColumn="0"/>
            <w:tcW w:w="417" w:type="dxa"/>
          </w:tcPr>
          <w:p w:rsidR="003F669E" w:rsidRPr="00744377" w:rsidRDefault="003F669E" w:rsidP="003F669E">
            <w:pPr>
              <w:ind w:left="284" w:hanging="284"/>
              <w:jc w:val="center"/>
              <w:rPr>
                <w:rFonts w:ascii="Arial" w:eastAsia="Times New Roman" w:hAnsi="Arial" w:cs="Arial"/>
                <w:bCs w:val="0"/>
                <w:sz w:val="18"/>
                <w:szCs w:val="16"/>
                <w:lang w:eastAsia="es-CO"/>
              </w:rPr>
            </w:pPr>
            <w:r>
              <w:rPr>
                <w:rFonts w:ascii="Arial" w:eastAsia="Times New Roman" w:hAnsi="Arial" w:cs="Arial"/>
                <w:bCs w:val="0"/>
                <w:sz w:val="18"/>
                <w:szCs w:val="16"/>
                <w:lang w:eastAsia="es-CO"/>
              </w:rPr>
              <w:t>2</w:t>
            </w:r>
          </w:p>
        </w:tc>
        <w:tc>
          <w:tcPr>
            <w:tcW w:w="2011" w:type="dxa"/>
          </w:tcPr>
          <w:p w:rsidR="003F669E" w:rsidRPr="00B1509B" w:rsidRDefault="003F669E" w:rsidP="003F66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B1509B">
              <w:rPr>
                <w:rFonts w:ascii="Arial" w:eastAsia="Times New Roman" w:hAnsi="Arial" w:cs="Arial"/>
                <w:bCs/>
                <w:sz w:val="18"/>
                <w:szCs w:val="16"/>
                <w:lang w:eastAsia="es-CO"/>
              </w:rPr>
              <w:t>SIGEP</w:t>
            </w:r>
          </w:p>
        </w:tc>
        <w:tc>
          <w:tcPr>
            <w:tcW w:w="2848" w:type="dxa"/>
          </w:tcPr>
          <w:p w:rsidR="003F669E" w:rsidRPr="00B1509B" w:rsidRDefault="003F669E" w:rsidP="003F66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B1509B">
              <w:rPr>
                <w:rFonts w:ascii="Arial" w:eastAsia="Times New Roman" w:hAnsi="Arial" w:cs="Arial"/>
                <w:bCs/>
                <w:sz w:val="18"/>
                <w:szCs w:val="16"/>
                <w:lang w:eastAsia="es-CO"/>
              </w:rPr>
              <w:t>Diligenciamiento formato de bienes y renta de la hoja de vida</w:t>
            </w:r>
          </w:p>
        </w:tc>
        <w:tc>
          <w:tcPr>
            <w:tcW w:w="2278" w:type="dxa"/>
          </w:tcPr>
          <w:p w:rsidR="003F669E" w:rsidRPr="00FD16D3" w:rsidRDefault="003F669E" w:rsidP="003F669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6"/>
                <w:lang w:eastAsia="es-CO"/>
              </w:rPr>
            </w:pPr>
            <w:r w:rsidRPr="00FD16D3">
              <w:rPr>
                <w:rFonts w:ascii="Arial" w:eastAsia="Times New Roman" w:hAnsi="Arial" w:cs="Arial"/>
                <w:b/>
                <w:bCs/>
                <w:sz w:val="18"/>
                <w:szCs w:val="16"/>
                <w:lang w:eastAsia="es-CO"/>
              </w:rPr>
              <w:t>1432</w:t>
            </w:r>
          </w:p>
        </w:tc>
      </w:tr>
      <w:tr w:rsidR="003F669E" w:rsidRPr="00744377" w:rsidTr="00D60A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7" w:type="dxa"/>
          </w:tcPr>
          <w:p w:rsidR="003F669E" w:rsidRPr="00744377" w:rsidRDefault="003F669E" w:rsidP="003F669E">
            <w:pPr>
              <w:ind w:left="284" w:hanging="284"/>
              <w:jc w:val="center"/>
              <w:rPr>
                <w:rFonts w:ascii="Arial" w:eastAsia="Times New Roman" w:hAnsi="Arial" w:cs="Arial"/>
                <w:bCs w:val="0"/>
                <w:sz w:val="18"/>
                <w:szCs w:val="16"/>
                <w:lang w:eastAsia="es-CO"/>
              </w:rPr>
            </w:pPr>
          </w:p>
        </w:tc>
        <w:tc>
          <w:tcPr>
            <w:tcW w:w="2011" w:type="dxa"/>
          </w:tcPr>
          <w:p w:rsidR="003F669E" w:rsidRPr="00B1509B" w:rsidRDefault="003F669E" w:rsidP="003F669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B1509B">
              <w:rPr>
                <w:rFonts w:ascii="Arial" w:eastAsia="Times New Roman" w:hAnsi="Arial" w:cs="Arial"/>
                <w:bCs/>
                <w:sz w:val="18"/>
                <w:szCs w:val="16"/>
                <w:lang w:eastAsia="es-CO"/>
              </w:rPr>
              <w:t>Inhabilidades e Incompatibilidades</w:t>
            </w:r>
          </w:p>
        </w:tc>
        <w:tc>
          <w:tcPr>
            <w:tcW w:w="2848" w:type="dxa"/>
          </w:tcPr>
          <w:p w:rsidR="003F669E" w:rsidRPr="00B1509B" w:rsidRDefault="003F669E" w:rsidP="003F669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B1509B">
              <w:rPr>
                <w:rFonts w:ascii="Arial" w:eastAsia="Times New Roman" w:hAnsi="Arial" w:cs="Arial"/>
                <w:bCs/>
                <w:sz w:val="18"/>
                <w:szCs w:val="16"/>
                <w:lang w:eastAsia="es-CO"/>
              </w:rPr>
              <w:t>Inhabilidades e Incompatibilidades</w:t>
            </w:r>
          </w:p>
        </w:tc>
        <w:tc>
          <w:tcPr>
            <w:tcW w:w="2278" w:type="dxa"/>
          </w:tcPr>
          <w:p w:rsidR="003F669E" w:rsidRPr="00FD16D3" w:rsidRDefault="003F669E" w:rsidP="003F669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6"/>
                <w:lang w:eastAsia="es-CO"/>
              </w:rPr>
            </w:pPr>
            <w:r w:rsidRPr="00FD16D3">
              <w:rPr>
                <w:rFonts w:ascii="Arial" w:eastAsia="Times New Roman" w:hAnsi="Arial" w:cs="Arial"/>
                <w:b/>
                <w:bCs/>
                <w:sz w:val="18"/>
                <w:szCs w:val="16"/>
                <w:lang w:eastAsia="es-CO"/>
              </w:rPr>
              <w:t>1202</w:t>
            </w:r>
          </w:p>
        </w:tc>
      </w:tr>
      <w:tr w:rsidR="003F669E" w:rsidRPr="00744377" w:rsidTr="00D60A9F">
        <w:trPr>
          <w:jc w:val="center"/>
        </w:trPr>
        <w:tc>
          <w:tcPr>
            <w:cnfStyle w:val="001000000000" w:firstRow="0" w:lastRow="0" w:firstColumn="1" w:lastColumn="0" w:oddVBand="0" w:evenVBand="0" w:oddHBand="0" w:evenHBand="0" w:firstRowFirstColumn="0" w:firstRowLastColumn="0" w:lastRowFirstColumn="0" w:lastRowLastColumn="0"/>
            <w:tcW w:w="417" w:type="dxa"/>
          </w:tcPr>
          <w:p w:rsidR="003F669E" w:rsidRPr="00744377" w:rsidRDefault="003F669E" w:rsidP="003F669E">
            <w:pPr>
              <w:ind w:left="284" w:hanging="284"/>
              <w:jc w:val="center"/>
              <w:rPr>
                <w:rFonts w:ascii="Arial" w:eastAsia="Times New Roman" w:hAnsi="Arial" w:cs="Arial"/>
                <w:bCs w:val="0"/>
                <w:sz w:val="18"/>
                <w:szCs w:val="16"/>
                <w:lang w:eastAsia="es-CO"/>
              </w:rPr>
            </w:pPr>
            <w:r>
              <w:rPr>
                <w:rFonts w:ascii="Arial" w:eastAsia="Times New Roman" w:hAnsi="Arial" w:cs="Arial"/>
                <w:bCs w:val="0"/>
                <w:sz w:val="18"/>
                <w:szCs w:val="16"/>
                <w:lang w:eastAsia="es-CO"/>
              </w:rPr>
              <w:t>3</w:t>
            </w:r>
          </w:p>
        </w:tc>
        <w:tc>
          <w:tcPr>
            <w:tcW w:w="2011" w:type="dxa"/>
          </w:tcPr>
          <w:p w:rsidR="003F669E" w:rsidRPr="00B1509B" w:rsidRDefault="003F669E" w:rsidP="003F66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B1509B">
              <w:rPr>
                <w:rFonts w:ascii="Arial" w:eastAsia="Times New Roman" w:hAnsi="Arial" w:cs="Arial"/>
                <w:bCs/>
                <w:sz w:val="18"/>
                <w:szCs w:val="16"/>
                <w:lang w:eastAsia="es-CO"/>
              </w:rPr>
              <w:t>FURAG</w:t>
            </w:r>
          </w:p>
        </w:tc>
        <w:tc>
          <w:tcPr>
            <w:tcW w:w="2848" w:type="dxa"/>
          </w:tcPr>
          <w:p w:rsidR="003F669E" w:rsidRPr="00B1509B" w:rsidRDefault="003F669E" w:rsidP="003F66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B1509B">
              <w:rPr>
                <w:rFonts w:ascii="Arial" w:eastAsia="Times New Roman" w:hAnsi="Arial" w:cs="Arial"/>
                <w:bCs/>
                <w:sz w:val="18"/>
                <w:szCs w:val="16"/>
                <w:lang w:eastAsia="es-CO"/>
              </w:rPr>
              <w:t>Reporte de información</w:t>
            </w:r>
          </w:p>
        </w:tc>
        <w:tc>
          <w:tcPr>
            <w:tcW w:w="2278" w:type="dxa"/>
          </w:tcPr>
          <w:p w:rsidR="003F669E" w:rsidRPr="00FD16D3" w:rsidRDefault="003F669E" w:rsidP="003F669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6"/>
                <w:lang w:eastAsia="es-CO"/>
              </w:rPr>
            </w:pPr>
            <w:r w:rsidRPr="00FD16D3">
              <w:rPr>
                <w:rFonts w:ascii="Arial" w:eastAsia="Times New Roman" w:hAnsi="Arial" w:cs="Arial"/>
                <w:b/>
                <w:bCs/>
                <w:sz w:val="18"/>
                <w:szCs w:val="16"/>
                <w:lang w:eastAsia="es-CO"/>
              </w:rPr>
              <w:t>1196</w:t>
            </w:r>
          </w:p>
        </w:tc>
      </w:tr>
      <w:tr w:rsidR="003F669E" w:rsidRPr="00744377" w:rsidTr="00D60A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7" w:type="dxa"/>
          </w:tcPr>
          <w:p w:rsidR="003F669E" w:rsidRPr="00744377" w:rsidRDefault="003F669E" w:rsidP="003F669E">
            <w:pPr>
              <w:ind w:left="284" w:hanging="284"/>
              <w:jc w:val="center"/>
              <w:rPr>
                <w:rFonts w:ascii="Arial" w:eastAsia="Times New Roman" w:hAnsi="Arial" w:cs="Arial"/>
                <w:bCs w:val="0"/>
                <w:sz w:val="18"/>
                <w:szCs w:val="16"/>
                <w:lang w:eastAsia="es-CO"/>
              </w:rPr>
            </w:pPr>
            <w:r>
              <w:rPr>
                <w:rFonts w:ascii="Arial" w:eastAsia="Times New Roman" w:hAnsi="Arial" w:cs="Arial"/>
                <w:bCs w:val="0"/>
                <w:sz w:val="18"/>
                <w:szCs w:val="16"/>
                <w:lang w:eastAsia="es-CO"/>
              </w:rPr>
              <w:t>4</w:t>
            </w:r>
          </w:p>
        </w:tc>
        <w:tc>
          <w:tcPr>
            <w:tcW w:w="2011" w:type="dxa"/>
          </w:tcPr>
          <w:p w:rsidR="003F669E" w:rsidRPr="00B1509B" w:rsidRDefault="003F669E" w:rsidP="003F669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B1509B">
              <w:rPr>
                <w:rFonts w:ascii="Arial" w:eastAsia="Times New Roman" w:hAnsi="Arial" w:cs="Arial"/>
                <w:bCs/>
                <w:sz w:val="18"/>
                <w:szCs w:val="16"/>
                <w:lang w:eastAsia="es-CO"/>
              </w:rPr>
              <w:t>Peticiones Incompletas</w:t>
            </w:r>
          </w:p>
        </w:tc>
        <w:tc>
          <w:tcPr>
            <w:tcW w:w="2848" w:type="dxa"/>
          </w:tcPr>
          <w:p w:rsidR="003F669E" w:rsidRPr="00B1509B" w:rsidRDefault="003F669E" w:rsidP="003F669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B1509B">
              <w:rPr>
                <w:rFonts w:ascii="Arial" w:eastAsia="Times New Roman" w:hAnsi="Arial" w:cs="Arial"/>
                <w:bCs/>
                <w:sz w:val="18"/>
                <w:szCs w:val="16"/>
                <w:lang w:eastAsia="es-CO"/>
              </w:rPr>
              <w:t>Comunicaciones incompletas o sin anexos</w:t>
            </w:r>
          </w:p>
        </w:tc>
        <w:tc>
          <w:tcPr>
            <w:tcW w:w="2278" w:type="dxa"/>
          </w:tcPr>
          <w:p w:rsidR="003F669E" w:rsidRPr="00FD16D3" w:rsidRDefault="003F669E" w:rsidP="003F669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6"/>
                <w:lang w:eastAsia="es-CO"/>
              </w:rPr>
            </w:pPr>
            <w:r w:rsidRPr="00FD16D3">
              <w:rPr>
                <w:rFonts w:ascii="Arial" w:eastAsia="Times New Roman" w:hAnsi="Arial" w:cs="Arial"/>
                <w:b/>
                <w:bCs/>
                <w:sz w:val="18"/>
                <w:szCs w:val="16"/>
                <w:lang w:eastAsia="es-CO"/>
              </w:rPr>
              <w:t>1132</w:t>
            </w:r>
          </w:p>
        </w:tc>
      </w:tr>
      <w:tr w:rsidR="003F669E" w:rsidRPr="00744377" w:rsidTr="00D60A9F">
        <w:trPr>
          <w:jc w:val="center"/>
        </w:trPr>
        <w:tc>
          <w:tcPr>
            <w:cnfStyle w:val="001000000000" w:firstRow="0" w:lastRow="0" w:firstColumn="1" w:lastColumn="0" w:oddVBand="0" w:evenVBand="0" w:oddHBand="0" w:evenHBand="0" w:firstRowFirstColumn="0" w:firstRowLastColumn="0" w:lastRowFirstColumn="0" w:lastRowLastColumn="0"/>
            <w:tcW w:w="417" w:type="dxa"/>
          </w:tcPr>
          <w:p w:rsidR="003F669E" w:rsidRPr="00744377" w:rsidRDefault="003F669E" w:rsidP="003F669E">
            <w:pPr>
              <w:ind w:left="284" w:hanging="284"/>
              <w:jc w:val="center"/>
              <w:rPr>
                <w:rFonts w:ascii="Arial" w:eastAsia="Times New Roman" w:hAnsi="Arial" w:cs="Arial"/>
                <w:bCs w:val="0"/>
                <w:sz w:val="18"/>
                <w:szCs w:val="16"/>
                <w:lang w:eastAsia="es-CO"/>
              </w:rPr>
            </w:pPr>
            <w:r>
              <w:rPr>
                <w:rFonts w:ascii="Arial" w:eastAsia="Times New Roman" w:hAnsi="Arial" w:cs="Arial"/>
                <w:bCs w:val="0"/>
                <w:sz w:val="18"/>
                <w:szCs w:val="16"/>
                <w:lang w:eastAsia="es-CO"/>
              </w:rPr>
              <w:t>5</w:t>
            </w:r>
          </w:p>
        </w:tc>
        <w:tc>
          <w:tcPr>
            <w:tcW w:w="2011" w:type="dxa"/>
          </w:tcPr>
          <w:p w:rsidR="003F669E" w:rsidRPr="00FD16D3" w:rsidRDefault="003F669E" w:rsidP="003F66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FD16D3">
              <w:rPr>
                <w:rFonts w:ascii="Arial" w:eastAsia="Times New Roman" w:hAnsi="Arial" w:cs="Arial"/>
                <w:bCs/>
                <w:sz w:val="18"/>
                <w:szCs w:val="16"/>
                <w:lang w:eastAsia="es-CO"/>
              </w:rPr>
              <w:t>Defensa Jurídica</w:t>
            </w:r>
          </w:p>
        </w:tc>
        <w:tc>
          <w:tcPr>
            <w:tcW w:w="2848" w:type="dxa"/>
          </w:tcPr>
          <w:p w:rsidR="003F669E" w:rsidRPr="00FD16D3" w:rsidRDefault="003F669E" w:rsidP="003F66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FD16D3">
              <w:rPr>
                <w:rFonts w:ascii="Arial" w:eastAsia="Times New Roman" w:hAnsi="Arial" w:cs="Arial"/>
                <w:bCs/>
                <w:sz w:val="18"/>
                <w:szCs w:val="16"/>
                <w:lang w:eastAsia="es-CO"/>
              </w:rPr>
              <w:t>Tutelas</w:t>
            </w:r>
          </w:p>
        </w:tc>
        <w:tc>
          <w:tcPr>
            <w:tcW w:w="2278" w:type="dxa"/>
          </w:tcPr>
          <w:p w:rsidR="003F669E" w:rsidRPr="00FD16D3" w:rsidRDefault="003F669E" w:rsidP="003F669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6"/>
                <w:lang w:eastAsia="es-CO"/>
              </w:rPr>
            </w:pPr>
            <w:r w:rsidRPr="00FD16D3">
              <w:rPr>
                <w:rFonts w:ascii="Arial" w:eastAsia="Times New Roman" w:hAnsi="Arial" w:cs="Arial"/>
                <w:b/>
                <w:bCs/>
                <w:sz w:val="18"/>
                <w:szCs w:val="16"/>
                <w:lang w:eastAsia="es-CO"/>
              </w:rPr>
              <w:t>895</w:t>
            </w:r>
          </w:p>
        </w:tc>
      </w:tr>
      <w:tr w:rsidR="003F669E" w:rsidRPr="00744377" w:rsidTr="00D60A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7" w:type="dxa"/>
          </w:tcPr>
          <w:p w:rsidR="003F669E" w:rsidRPr="00744377" w:rsidRDefault="003F669E" w:rsidP="003F669E">
            <w:pPr>
              <w:ind w:left="284" w:hanging="284"/>
              <w:jc w:val="center"/>
              <w:rPr>
                <w:rFonts w:ascii="Arial" w:eastAsia="Times New Roman" w:hAnsi="Arial" w:cs="Arial"/>
                <w:bCs w:val="0"/>
                <w:sz w:val="18"/>
                <w:szCs w:val="16"/>
                <w:lang w:eastAsia="es-CO"/>
              </w:rPr>
            </w:pPr>
            <w:r>
              <w:rPr>
                <w:rFonts w:ascii="Arial" w:eastAsia="Times New Roman" w:hAnsi="Arial" w:cs="Arial"/>
                <w:bCs w:val="0"/>
                <w:sz w:val="18"/>
                <w:szCs w:val="16"/>
                <w:lang w:eastAsia="es-CO"/>
              </w:rPr>
              <w:t>6</w:t>
            </w:r>
          </w:p>
        </w:tc>
        <w:tc>
          <w:tcPr>
            <w:tcW w:w="2011" w:type="dxa"/>
          </w:tcPr>
          <w:p w:rsidR="003F669E" w:rsidRPr="00FD16D3" w:rsidRDefault="003F669E" w:rsidP="003F669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FD16D3">
              <w:rPr>
                <w:rFonts w:ascii="Arial" w:eastAsia="Times New Roman" w:hAnsi="Arial" w:cs="Arial"/>
                <w:bCs/>
                <w:sz w:val="18"/>
                <w:szCs w:val="16"/>
                <w:lang w:eastAsia="es-CO"/>
              </w:rPr>
              <w:t>Traslados por competencia</w:t>
            </w:r>
          </w:p>
        </w:tc>
        <w:tc>
          <w:tcPr>
            <w:tcW w:w="2848" w:type="dxa"/>
          </w:tcPr>
          <w:p w:rsidR="003F669E" w:rsidRPr="00FD16D3" w:rsidRDefault="003F669E" w:rsidP="003F669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FD16D3">
              <w:rPr>
                <w:rFonts w:ascii="Arial" w:eastAsia="Times New Roman" w:hAnsi="Arial" w:cs="Arial"/>
                <w:bCs/>
                <w:sz w:val="18"/>
                <w:szCs w:val="16"/>
                <w:lang w:eastAsia="es-CO"/>
              </w:rPr>
              <w:t>Traslados de competencia Ministerios</w:t>
            </w:r>
          </w:p>
        </w:tc>
        <w:tc>
          <w:tcPr>
            <w:tcW w:w="2278" w:type="dxa"/>
          </w:tcPr>
          <w:p w:rsidR="003F669E" w:rsidRPr="00FD16D3" w:rsidRDefault="003F669E" w:rsidP="003F669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6"/>
                <w:lang w:eastAsia="es-CO"/>
              </w:rPr>
            </w:pPr>
            <w:r w:rsidRPr="00FD16D3">
              <w:rPr>
                <w:rFonts w:ascii="Arial" w:eastAsia="Times New Roman" w:hAnsi="Arial" w:cs="Arial"/>
                <w:b/>
                <w:bCs/>
                <w:sz w:val="18"/>
                <w:szCs w:val="16"/>
                <w:lang w:eastAsia="es-CO"/>
              </w:rPr>
              <w:t>651</w:t>
            </w:r>
          </w:p>
        </w:tc>
      </w:tr>
      <w:tr w:rsidR="003F669E" w:rsidRPr="00744377" w:rsidTr="00D60A9F">
        <w:trPr>
          <w:jc w:val="center"/>
        </w:trPr>
        <w:tc>
          <w:tcPr>
            <w:cnfStyle w:val="001000000000" w:firstRow="0" w:lastRow="0" w:firstColumn="1" w:lastColumn="0" w:oddVBand="0" w:evenVBand="0" w:oddHBand="0" w:evenHBand="0" w:firstRowFirstColumn="0" w:firstRowLastColumn="0" w:lastRowFirstColumn="0" w:lastRowLastColumn="0"/>
            <w:tcW w:w="417" w:type="dxa"/>
          </w:tcPr>
          <w:p w:rsidR="003F669E" w:rsidRPr="00744377" w:rsidRDefault="003F669E" w:rsidP="003F669E">
            <w:pPr>
              <w:ind w:left="284" w:hanging="284"/>
              <w:jc w:val="center"/>
              <w:rPr>
                <w:rFonts w:ascii="Arial" w:eastAsia="Times New Roman" w:hAnsi="Arial" w:cs="Arial"/>
                <w:bCs w:val="0"/>
                <w:sz w:val="18"/>
                <w:szCs w:val="16"/>
                <w:lang w:eastAsia="es-CO"/>
              </w:rPr>
            </w:pPr>
            <w:r>
              <w:rPr>
                <w:rFonts w:ascii="Arial" w:eastAsia="Times New Roman" w:hAnsi="Arial" w:cs="Arial"/>
                <w:bCs w:val="0"/>
                <w:sz w:val="18"/>
                <w:szCs w:val="16"/>
                <w:lang w:eastAsia="es-CO"/>
              </w:rPr>
              <w:t>7</w:t>
            </w:r>
          </w:p>
        </w:tc>
        <w:tc>
          <w:tcPr>
            <w:tcW w:w="2011" w:type="dxa"/>
          </w:tcPr>
          <w:p w:rsidR="003F669E" w:rsidRPr="003F669E" w:rsidRDefault="003F669E" w:rsidP="003F66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3F669E">
              <w:rPr>
                <w:rFonts w:ascii="Arial" w:eastAsia="Times New Roman" w:hAnsi="Arial" w:cs="Arial"/>
                <w:bCs/>
                <w:sz w:val="18"/>
                <w:szCs w:val="16"/>
                <w:lang w:eastAsia="es-CO"/>
              </w:rPr>
              <w:t>Modelo Integral de Planeación y Gestión - SISTEDA</w:t>
            </w:r>
          </w:p>
        </w:tc>
        <w:tc>
          <w:tcPr>
            <w:tcW w:w="2848" w:type="dxa"/>
          </w:tcPr>
          <w:p w:rsidR="003F669E" w:rsidRPr="003F669E" w:rsidRDefault="003F669E" w:rsidP="003F66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3F669E">
              <w:rPr>
                <w:rFonts w:ascii="Arial" w:eastAsia="Times New Roman" w:hAnsi="Arial" w:cs="Arial"/>
                <w:bCs/>
                <w:sz w:val="18"/>
                <w:szCs w:val="16"/>
                <w:lang w:eastAsia="es-CO"/>
              </w:rPr>
              <w:t>Plan anual sectorial</w:t>
            </w:r>
          </w:p>
        </w:tc>
        <w:tc>
          <w:tcPr>
            <w:tcW w:w="2278" w:type="dxa"/>
          </w:tcPr>
          <w:p w:rsidR="003F669E" w:rsidRPr="003F669E" w:rsidRDefault="003F669E" w:rsidP="003F669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6"/>
                <w:lang w:eastAsia="es-CO"/>
              </w:rPr>
            </w:pPr>
            <w:r w:rsidRPr="003F669E">
              <w:rPr>
                <w:rFonts w:ascii="Arial" w:eastAsia="Times New Roman" w:hAnsi="Arial" w:cs="Arial"/>
                <w:b/>
                <w:bCs/>
                <w:sz w:val="18"/>
                <w:szCs w:val="16"/>
                <w:lang w:eastAsia="es-CO"/>
              </w:rPr>
              <w:t>576</w:t>
            </w:r>
          </w:p>
        </w:tc>
      </w:tr>
      <w:tr w:rsidR="003F669E" w:rsidRPr="00744377" w:rsidTr="00D60A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7" w:type="dxa"/>
          </w:tcPr>
          <w:p w:rsidR="003F669E" w:rsidRPr="00744377" w:rsidRDefault="003F669E" w:rsidP="003F669E">
            <w:pPr>
              <w:ind w:left="284" w:hanging="284"/>
              <w:jc w:val="center"/>
              <w:rPr>
                <w:rFonts w:ascii="Arial" w:eastAsia="Times New Roman" w:hAnsi="Arial" w:cs="Arial"/>
                <w:bCs w:val="0"/>
                <w:sz w:val="18"/>
                <w:szCs w:val="16"/>
                <w:lang w:eastAsia="es-CO"/>
              </w:rPr>
            </w:pPr>
            <w:r>
              <w:rPr>
                <w:rFonts w:ascii="Arial" w:eastAsia="Times New Roman" w:hAnsi="Arial" w:cs="Arial"/>
                <w:bCs w:val="0"/>
                <w:sz w:val="18"/>
                <w:szCs w:val="16"/>
                <w:lang w:eastAsia="es-CO"/>
              </w:rPr>
              <w:t>8</w:t>
            </w:r>
          </w:p>
        </w:tc>
        <w:tc>
          <w:tcPr>
            <w:tcW w:w="2011" w:type="dxa"/>
          </w:tcPr>
          <w:p w:rsidR="003F669E" w:rsidRPr="003F669E" w:rsidRDefault="003F669E" w:rsidP="003F669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3F669E">
              <w:rPr>
                <w:rFonts w:ascii="Arial" w:eastAsia="Times New Roman" w:hAnsi="Arial" w:cs="Arial"/>
                <w:bCs/>
                <w:sz w:val="18"/>
                <w:szCs w:val="16"/>
                <w:lang w:eastAsia="es-CO"/>
              </w:rPr>
              <w:t>SIGEP</w:t>
            </w:r>
          </w:p>
        </w:tc>
        <w:tc>
          <w:tcPr>
            <w:tcW w:w="2848" w:type="dxa"/>
          </w:tcPr>
          <w:p w:rsidR="003F669E" w:rsidRPr="003F669E" w:rsidRDefault="003F669E" w:rsidP="003F669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3F669E">
              <w:rPr>
                <w:rFonts w:ascii="Arial" w:eastAsia="Times New Roman" w:hAnsi="Arial" w:cs="Arial"/>
                <w:bCs/>
                <w:sz w:val="18"/>
                <w:szCs w:val="16"/>
                <w:lang w:eastAsia="es-CO"/>
              </w:rPr>
              <w:t>Corrección de datos hoja de vida</w:t>
            </w:r>
          </w:p>
        </w:tc>
        <w:tc>
          <w:tcPr>
            <w:tcW w:w="2278" w:type="dxa"/>
          </w:tcPr>
          <w:p w:rsidR="003F669E" w:rsidRPr="003F669E" w:rsidRDefault="003F669E" w:rsidP="003F669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6"/>
                <w:lang w:eastAsia="es-CO"/>
              </w:rPr>
            </w:pPr>
            <w:r w:rsidRPr="003F669E">
              <w:rPr>
                <w:rFonts w:ascii="Arial" w:eastAsia="Times New Roman" w:hAnsi="Arial" w:cs="Arial"/>
                <w:b/>
                <w:bCs/>
                <w:sz w:val="18"/>
                <w:szCs w:val="16"/>
                <w:lang w:eastAsia="es-CO"/>
              </w:rPr>
              <w:t>551</w:t>
            </w:r>
          </w:p>
        </w:tc>
      </w:tr>
      <w:tr w:rsidR="003F669E" w:rsidRPr="00744377" w:rsidTr="00D60A9F">
        <w:trPr>
          <w:jc w:val="center"/>
        </w:trPr>
        <w:tc>
          <w:tcPr>
            <w:cnfStyle w:val="001000000000" w:firstRow="0" w:lastRow="0" w:firstColumn="1" w:lastColumn="0" w:oddVBand="0" w:evenVBand="0" w:oddHBand="0" w:evenHBand="0" w:firstRowFirstColumn="0" w:firstRowLastColumn="0" w:lastRowFirstColumn="0" w:lastRowLastColumn="0"/>
            <w:tcW w:w="417" w:type="dxa"/>
          </w:tcPr>
          <w:p w:rsidR="003F669E" w:rsidRPr="00744377" w:rsidRDefault="003F669E" w:rsidP="003F669E">
            <w:pPr>
              <w:ind w:left="284" w:hanging="284"/>
              <w:jc w:val="center"/>
              <w:rPr>
                <w:rFonts w:ascii="Arial" w:eastAsia="Times New Roman" w:hAnsi="Arial" w:cs="Arial"/>
                <w:bCs w:val="0"/>
                <w:sz w:val="18"/>
                <w:szCs w:val="16"/>
                <w:lang w:eastAsia="es-CO"/>
              </w:rPr>
            </w:pPr>
            <w:r>
              <w:rPr>
                <w:rFonts w:ascii="Arial" w:eastAsia="Times New Roman" w:hAnsi="Arial" w:cs="Arial"/>
                <w:bCs w:val="0"/>
                <w:sz w:val="18"/>
                <w:szCs w:val="16"/>
                <w:lang w:eastAsia="es-CO"/>
              </w:rPr>
              <w:t>9</w:t>
            </w:r>
          </w:p>
        </w:tc>
        <w:tc>
          <w:tcPr>
            <w:tcW w:w="2011" w:type="dxa"/>
          </w:tcPr>
          <w:p w:rsidR="003F669E" w:rsidRPr="003F669E" w:rsidRDefault="003F669E" w:rsidP="003F66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3F669E">
              <w:rPr>
                <w:rFonts w:ascii="Arial" w:eastAsia="Times New Roman" w:hAnsi="Arial" w:cs="Arial"/>
                <w:bCs/>
                <w:sz w:val="18"/>
                <w:szCs w:val="16"/>
                <w:lang w:eastAsia="es-CO"/>
              </w:rPr>
              <w:t>Empleos</w:t>
            </w:r>
          </w:p>
        </w:tc>
        <w:tc>
          <w:tcPr>
            <w:tcW w:w="2848" w:type="dxa"/>
          </w:tcPr>
          <w:p w:rsidR="003F669E" w:rsidRPr="003F669E" w:rsidRDefault="003F669E" w:rsidP="003F66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3F669E">
              <w:rPr>
                <w:rFonts w:ascii="Arial" w:eastAsia="Times New Roman" w:hAnsi="Arial" w:cs="Arial"/>
                <w:bCs/>
                <w:sz w:val="18"/>
                <w:szCs w:val="16"/>
                <w:lang w:eastAsia="es-CO"/>
              </w:rPr>
              <w:t>Funciones</w:t>
            </w:r>
          </w:p>
        </w:tc>
        <w:tc>
          <w:tcPr>
            <w:tcW w:w="2278" w:type="dxa"/>
          </w:tcPr>
          <w:p w:rsidR="003F669E" w:rsidRPr="003F669E" w:rsidRDefault="003F669E" w:rsidP="003F669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6"/>
                <w:lang w:eastAsia="es-CO"/>
              </w:rPr>
            </w:pPr>
            <w:r w:rsidRPr="003F669E">
              <w:rPr>
                <w:rFonts w:ascii="Arial" w:eastAsia="Times New Roman" w:hAnsi="Arial" w:cs="Arial"/>
                <w:b/>
                <w:bCs/>
                <w:sz w:val="18"/>
                <w:szCs w:val="16"/>
                <w:lang w:eastAsia="es-CO"/>
              </w:rPr>
              <w:t>545</w:t>
            </w:r>
          </w:p>
        </w:tc>
      </w:tr>
      <w:tr w:rsidR="003F669E" w:rsidRPr="00744377" w:rsidTr="00D60A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7" w:type="dxa"/>
          </w:tcPr>
          <w:p w:rsidR="003F669E" w:rsidRPr="00744377" w:rsidRDefault="003F669E" w:rsidP="003F669E">
            <w:pPr>
              <w:ind w:left="284" w:hanging="284"/>
              <w:jc w:val="center"/>
              <w:rPr>
                <w:rFonts w:ascii="Arial" w:eastAsia="Times New Roman" w:hAnsi="Arial" w:cs="Arial"/>
                <w:bCs w:val="0"/>
                <w:sz w:val="18"/>
                <w:szCs w:val="16"/>
                <w:lang w:eastAsia="es-CO"/>
              </w:rPr>
            </w:pPr>
            <w:r>
              <w:rPr>
                <w:rFonts w:ascii="Arial" w:eastAsia="Times New Roman" w:hAnsi="Arial" w:cs="Arial"/>
                <w:bCs w:val="0"/>
                <w:sz w:val="18"/>
                <w:szCs w:val="16"/>
                <w:lang w:eastAsia="es-CO"/>
              </w:rPr>
              <w:t>10</w:t>
            </w:r>
          </w:p>
        </w:tc>
        <w:tc>
          <w:tcPr>
            <w:tcW w:w="2011" w:type="dxa"/>
          </w:tcPr>
          <w:p w:rsidR="003F669E" w:rsidRPr="003F669E" w:rsidRDefault="003F669E" w:rsidP="003F669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3F669E">
              <w:rPr>
                <w:rFonts w:ascii="Arial" w:eastAsia="Times New Roman" w:hAnsi="Arial" w:cs="Arial"/>
                <w:bCs/>
                <w:sz w:val="18"/>
                <w:szCs w:val="16"/>
                <w:lang w:eastAsia="es-CO"/>
              </w:rPr>
              <w:t>Empleos</w:t>
            </w:r>
          </w:p>
        </w:tc>
        <w:tc>
          <w:tcPr>
            <w:tcW w:w="2848" w:type="dxa"/>
          </w:tcPr>
          <w:p w:rsidR="003F669E" w:rsidRPr="003F669E" w:rsidRDefault="003F669E" w:rsidP="003F669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3F669E">
              <w:rPr>
                <w:rFonts w:ascii="Arial" w:eastAsia="Times New Roman" w:hAnsi="Arial" w:cs="Arial"/>
                <w:bCs/>
                <w:sz w:val="18"/>
                <w:szCs w:val="16"/>
                <w:lang w:eastAsia="es-CO"/>
              </w:rPr>
              <w:t>Provisión de empleos</w:t>
            </w:r>
          </w:p>
        </w:tc>
        <w:tc>
          <w:tcPr>
            <w:tcW w:w="2278" w:type="dxa"/>
          </w:tcPr>
          <w:p w:rsidR="003F669E" w:rsidRPr="003F669E" w:rsidRDefault="003F669E" w:rsidP="003F669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6"/>
                <w:lang w:eastAsia="es-CO"/>
              </w:rPr>
            </w:pPr>
            <w:r w:rsidRPr="003F669E">
              <w:rPr>
                <w:rFonts w:ascii="Arial" w:eastAsia="Times New Roman" w:hAnsi="Arial" w:cs="Arial"/>
                <w:b/>
                <w:bCs/>
                <w:sz w:val="18"/>
                <w:szCs w:val="16"/>
                <w:lang w:eastAsia="es-CO"/>
              </w:rPr>
              <w:t>533</w:t>
            </w:r>
          </w:p>
        </w:tc>
      </w:tr>
    </w:tbl>
    <w:p w:rsidR="007950B6" w:rsidRDefault="007950B6" w:rsidP="007950B6">
      <w:pPr>
        <w:spacing w:after="0"/>
        <w:jc w:val="both"/>
        <w:rPr>
          <w:rFonts w:ascii="Arial" w:hAnsi="Arial" w:cs="Arial"/>
          <w:b/>
          <w:i/>
          <w:noProof/>
          <w:sz w:val="14"/>
          <w:szCs w:val="14"/>
          <w:lang w:eastAsia="es-CO"/>
        </w:rPr>
      </w:pPr>
      <w:r>
        <w:rPr>
          <w:rFonts w:ascii="Arial" w:hAnsi="Arial" w:cs="Arial"/>
          <w:b/>
          <w:noProof/>
          <w:sz w:val="14"/>
          <w:szCs w:val="14"/>
          <w:lang w:eastAsia="es-CO"/>
        </w:rPr>
        <w:t xml:space="preserve">                 </w:t>
      </w:r>
      <w:r w:rsidRPr="00C9129E">
        <w:rPr>
          <w:rFonts w:ascii="Arial" w:hAnsi="Arial" w:cs="Arial"/>
          <w:b/>
          <w:i/>
          <w:noProof/>
          <w:sz w:val="14"/>
          <w:szCs w:val="14"/>
          <w:lang w:eastAsia="es-CO"/>
        </w:rPr>
        <w:t xml:space="preserve">Fuente: Sistema ORFEO </w:t>
      </w:r>
      <w:r>
        <w:rPr>
          <w:rFonts w:ascii="Arial" w:hAnsi="Arial" w:cs="Arial"/>
          <w:b/>
          <w:i/>
          <w:noProof/>
          <w:sz w:val="14"/>
          <w:szCs w:val="14"/>
          <w:lang w:eastAsia="es-CO"/>
        </w:rPr>
        <w:t xml:space="preserve">  </w:t>
      </w:r>
    </w:p>
    <w:p w:rsidR="00AA4B07" w:rsidRDefault="00AA4B07" w:rsidP="007950B6">
      <w:pPr>
        <w:shd w:val="clear" w:color="auto" w:fill="FFFFFF"/>
        <w:spacing w:after="0"/>
        <w:jc w:val="both"/>
        <w:rPr>
          <w:rFonts w:ascii="Arial" w:eastAsia="Times New Roman" w:hAnsi="Arial" w:cs="Arial"/>
          <w:bCs/>
          <w:szCs w:val="16"/>
          <w:lang w:eastAsia="es-CO"/>
        </w:rPr>
      </w:pPr>
    </w:p>
    <w:p w:rsidR="00FD16D3" w:rsidRDefault="00FD16D3" w:rsidP="007950B6">
      <w:pPr>
        <w:shd w:val="clear" w:color="auto" w:fill="FFFFFF"/>
        <w:spacing w:after="0"/>
        <w:jc w:val="both"/>
        <w:rPr>
          <w:rFonts w:ascii="Arial" w:eastAsia="Times New Roman" w:hAnsi="Arial" w:cs="Arial"/>
          <w:bCs/>
          <w:szCs w:val="16"/>
          <w:lang w:eastAsia="es-CO"/>
        </w:rPr>
      </w:pPr>
    </w:p>
    <w:p w:rsidR="0072482F" w:rsidRDefault="0072482F" w:rsidP="007950B6">
      <w:pPr>
        <w:shd w:val="clear" w:color="auto" w:fill="FFFFFF"/>
        <w:spacing w:after="0"/>
        <w:jc w:val="both"/>
        <w:rPr>
          <w:rFonts w:ascii="Arial" w:eastAsia="Times New Roman" w:hAnsi="Arial" w:cs="Arial"/>
          <w:bCs/>
          <w:szCs w:val="16"/>
          <w:lang w:eastAsia="es-CO"/>
        </w:rPr>
      </w:pPr>
    </w:p>
    <w:p w:rsidR="00FD16D3" w:rsidRDefault="00FD16D3" w:rsidP="007950B6">
      <w:pPr>
        <w:shd w:val="clear" w:color="auto" w:fill="FFFFFF"/>
        <w:spacing w:after="0"/>
        <w:jc w:val="both"/>
        <w:rPr>
          <w:rFonts w:ascii="Arial" w:eastAsia="Times New Roman" w:hAnsi="Arial" w:cs="Arial"/>
          <w:bCs/>
          <w:szCs w:val="16"/>
          <w:lang w:eastAsia="es-CO"/>
        </w:rPr>
      </w:pPr>
    </w:p>
    <w:p w:rsidR="00FD16D3" w:rsidRDefault="00FD16D3" w:rsidP="007950B6">
      <w:pPr>
        <w:shd w:val="clear" w:color="auto" w:fill="FFFFFF"/>
        <w:spacing w:after="0"/>
        <w:jc w:val="both"/>
        <w:rPr>
          <w:rFonts w:ascii="Arial" w:eastAsia="Times New Roman" w:hAnsi="Arial" w:cs="Arial"/>
          <w:bCs/>
          <w:szCs w:val="16"/>
          <w:lang w:eastAsia="es-CO"/>
        </w:rPr>
      </w:pPr>
    </w:p>
    <w:p w:rsidR="00FD16D3" w:rsidRDefault="00FD16D3" w:rsidP="007950B6">
      <w:pPr>
        <w:shd w:val="clear" w:color="auto" w:fill="FFFFFF"/>
        <w:spacing w:after="0"/>
        <w:jc w:val="both"/>
        <w:rPr>
          <w:rFonts w:ascii="Arial" w:eastAsia="Times New Roman" w:hAnsi="Arial" w:cs="Arial"/>
          <w:bCs/>
          <w:szCs w:val="16"/>
          <w:lang w:eastAsia="es-CO"/>
        </w:rPr>
      </w:pPr>
    </w:p>
    <w:p w:rsidR="00FD16D3" w:rsidRDefault="00FD16D3" w:rsidP="007950B6">
      <w:pPr>
        <w:shd w:val="clear" w:color="auto" w:fill="FFFFFF"/>
        <w:spacing w:after="0"/>
        <w:jc w:val="both"/>
        <w:rPr>
          <w:rFonts w:ascii="Arial" w:eastAsia="Times New Roman" w:hAnsi="Arial" w:cs="Arial"/>
          <w:bCs/>
          <w:szCs w:val="16"/>
          <w:lang w:eastAsia="es-CO"/>
        </w:rPr>
      </w:pPr>
    </w:p>
    <w:p w:rsidR="00FD16D3" w:rsidRDefault="00FD16D3" w:rsidP="007950B6">
      <w:pPr>
        <w:shd w:val="clear" w:color="auto" w:fill="FFFFFF"/>
        <w:spacing w:after="0"/>
        <w:jc w:val="both"/>
        <w:rPr>
          <w:rFonts w:ascii="Arial" w:eastAsia="Times New Roman" w:hAnsi="Arial" w:cs="Arial"/>
          <w:bCs/>
          <w:szCs w:val="16"/>
          <w:lang w:eastAsia="es-CO"/>
        </w:rPr>
      </w:pPr>
    </w:p>
    <w:p w:rsidR="00FD16D3" w:rsidRDefault="00FD16D3" w:rsidP="007950B6">
      <w:pPr>
        <w:shd w:val="clear" w:color="auto" w:fill="FFFFFF"/>
        <w:spacing w:after="0"/>
        <w:jc w:val="both"/>
        <w:rPr>
          <w:rFonts w:ascii="Arial" w:eastAsia="Times New Roman" w:hAnsi="Arial" w:cs="Arial"/>
          <w:bCs/>
          <w:szCs w:val="16"/>
          <w:lang w:eastAsia="es-CO"/>
        </w:rPr>
      </w:pPr>
    </w:p>
    <w:p w:rsidR="00FD16D3" w:rsidRDefault="00FD16D3" w:rsidP="007950B6">
      <w:pPr>
        <w:shd w:val="clear" w:color="auto" w:fill="FFFFFF"/>
        <w:spacing w:after="0"/>
        <w:jc w:val="both"/>
        <w:rPr>
          <w:rFonts w:ascii="Arial" w:eastAsia="Times New Roman" w:hAnsi="Arial" w:cs="Arial"/>
          <w:bCs/>
          <w:szCs w:val="16"/>
          <w:lang w:eastAsia="es-CO"/>
        </w:rPr>
      </w:pPr>
    </w:p>
    <w:p w:rsidR="00FD16D3" w:rsidRDefault="00FD16D3" w:rsidP="007950B6">
      <w:pPr>
        <w:shd w:val="clear" w:color="auto" w:fill="FFFFFF"/>
        <w:spacing w:after="0"/>
        <w:jc w:val="both"/>
        <w:rPr>
          <w:rFonts w:ascii="Arial" w:eastAsia="Times New Roman" w:hAnsi="Arial" w:cs="Arial"/>
          <w:bCs/>
          <w:szCs w:val="16"/>
          <w:lang w:eastAsia="es-CO"/>
        </w:rPr>
      </w:pPr>
    </w:p>
    <w:p w:rsidR="00FD16D3" w:rsidRDefault="00FD16D3" w:rsidP="007950B6">
      <w:pPr>
        <w:shd w:val="clear" w:color="auto" w:fill="FFFFFF"/>
        <w:spacing w:after="0"/>
        <w:jc w:val="both"/>
        <w:rPr>
          <w:rFonts w:ascii="Arial" w:eastAsia="Times New Roman" w:hAnsi="Arial" w:cs="Arial"/>
          <w:bCs/>
          <w:szCs w:val="16"/>
          <w:lang w:eastAsia="es-CO"/>
        </w:rPr>
      </w:pPr>
    </w:p>
    <w:p w:rsidR="00FD16D3" w:rsidRDefault="00FD16D3" w:rsidP="007950B6">
      <w:pPr>
        <w:shd w:val="clear" w:color="auto" w:fill="FFFFFF"/>
        <w:spacing w:after="0"/>
        <w:jc w:val="both"/>
        <w:rPr>
          <w:rFonts w:ascii="Arial" w:eastAsia="Times New Roman" w:hAnsi="Arial" w:cs="Arial"/>
          <w:bCs/>
          <w:szCs w:val="16"/>
          <w:lang w:eastAsia="es-CO"/>
        </w:rPr>
      </w:pPr>
    </w:p>
    <w:p w:rsidR="00FD16D3" w:rsidRDefault="00FD16D3" w:rsidP="007950B6">
      <w:pPr>
        <w:shd w:val="clear" w:color="auto" w:fill="FFFFFF"/>
        <w:spacing w:after="0"/>
        <w:jc w:val="both"/>
        <w:rPr>
          <w:rFonts w:ascii="Arial" w:eastAsia="Times New Roman" w:hAnsi="Arial" w:cs="Arial"/>
          <w:bCs/>
          <w:szCs w:val="16"/>
          <w:lang w:eastAsia="es-CO"/>
        </w:rPr>
      </w:pPr>
    </w:p>
    <w:p w:rsidR="00FD16D3" w:rsidRDefault="00FD16D3" w:rsidP="007950B6">
      <w:pPr>
        <w:shd w:val="clear" w:color="auto" w:fill="FFFFFF"/>
        <w:spacing w:after="0"/>
        <w:jc w:val="both"/>
        <w:rPr>
          <w:rFonts w:ascii="Arial" w:eastAsia="Times New Roman" w:hAnsi="Arial" w:cs="Arial"/>
          <w:bCs/>
          <w:szCs w:val="16"/>
          <w:lang w:eastAsia="es-CO"/>
        </w:rPr>
      </w:pPr>
    </w:p>
    <w:p w:rsidR="004F04FF" w:rsidRDefault="004F04FF" w:rsidP="007950B6">
      <w:pPr>
        <w:shd w:val="clear" w:color="auto" w:fill="FFFFFF"/>
        <w:spacing w:after="0"/>
        <w:jc w:val="both"/>
        <w:rPr>
          <w:rFonts w:ascii="Arial" w:eastAsia="Times New Roman" w:hAnsi="Arial" w:cs="Arial"/>
          <w:bCs/>
          <w:szCs w:val="16"/>
          <w:lang w:eastAsia="es-CO"/>
        </w:rPr>
      </w:pPr>
    </w:p>
    <w:p w:rsidR="004F04FF" w:rsidRDefault="004F04FF" w:rsidP="007950B6">
      <w:pPr>
        <w:shd w:val="clear" w:color="auto" w:fill="FFFFFF"/>
        <w:spacing w:after="0"/>
        <w:jc w:val="both"/>
        <w:rPr>
          <w:rFonts w:ascii="Arial" w:eastAsia="Times New Roman" w:hAnsi="Arial" w:cs="Arial"/>
          <w:bCs/>
          <w:szCs w:val="16"/>
          <w:lang w:eastAsia="es-CO"/>
        </w:rPr>
      </w:pPr>
    </w:p>
    <w:p w:rsidR="004F04FF" w:rsidRDefault="004F04FF" w:rsidP="007950B6">
      <w:pPr>
        <w:shd w:val="clear" w:color="auto" w:fill="FFFFFF"/>
        <w:spacing w:after="0"/>
        <w:jc w:val="both"/>
        <w:rPr>
          <w:rFonts w:ascii="Arial" w:eastAsia="Times New Roman" w:hAnsi="Arial" w:cs="Arial"/>
          <w:bCs/>
          <w:szCs w:val="16"/>
          <w:lang w:eastAsia="es-CO"/>
        </w:rPr>
      </w:pPr>
    </w:p>
    <w:p w:rsidR="004F04FF" w:rsidRDefault="004F04FF" w:rsidP="007950B6">
      <w:pPr>
        <w:shd w:val="clear" w:color="auto" w:fill="FFFFFF"/>
        <w:spacing w:after="0"/>
        <w:jc w:val="both"/>
        <w:rPr>
          <w:rFonts w:ascii="Arial" w:eastAsia="Times New Roman" w:hAnsi="Arial" w:cs="Arial"/>
          <w:bCs/>
          <w:szCs w:val="16"/>
          <w:lang w:eastAsia="es-CO"/>
        </w:rPr>
      </w:pPr>
    </w:p>
    <w:p w:rsidR="004F04FF" w:rsidRDefault="004F04FF" w:rsidP="007950B6">
      <w:pPr>
        <w:shd w:val="clear" w:color="auto" w:fill="FFFFFF"/>
        <w:spacing w:after="0"/>
        <w:jc w:val="both"/>
        <w:rPr>
          <w:rFonts w:ascii="Arial" w:eastAsia="Times New Roman" w:hAnsi="Arial" w:cs="Arial"/>
          <w:bCs/>
          <w:szCs w:val="16"/>
          <w:lang w:eastAsia="es-CO"/>
        </w:rPr>
      </w:pPr>
    </w:p>
    <w:p w:rsidR="004F04FF" w:rsidRDefault="004F04FF" w:rsidP="007950B6">
      <w:pPr>
        <w:shd w:val="clear" w:color="auto" w:fill="FFFFFF"/>
        <w:spacing w:after="0"/>
        <w:jc w:val="both"/>
        <w:rPr>
          <w:rFonts w:ascii="Arial" w:eastAsia="Times New Roman" w:hAnsi="Arial" w:cs="Arial"/>
          <w:bCs/>
          <w:szCs w:val="16"/>
          <w:lang w:eastAsia="es-CO"/>
        </w:rPr>
      </w:pPr>
    </w:p>
    <w:p w:rsidR="00733092" w:rsidRDefault="00733092" w:rsidP="007950B6">
      <w:pPr>
        <w:shd w:val="clear" w:color="auto" w:fill="FFFFFF"/>
        <w:spacing w:after="0"/>
        <w:jc w:val="both"/>
        <w:rPr>
          <w:rFonts w:ascii="Arial" w:eastAsia="Times New Roman" w:hAnsi="Arial" w:cs="Arial"/>
          <w:bCs/>
          <w:szCs w:val="16"/>
          <w:lang w:eastAsia="es-CO"/>
        </w:rPr>
      </w:pPr>
    </w:p>
    <w:p w:rsidR="00733092" w:rsidRDefault="00733092" w:rsidP="007950B6">
      <w:pPr>
        <w:shd w:val="clear" w:color="auto" w:fill="FFFFFF"/>
        <w:spacing w:after="0"/>
        <w:jc w:val="both"/>
        <w:rPr>
          <w:rFonts w:ascii="Arial" w:eastAsia="Times New Roman" w:hAnsi="Arial" w:cs="Arial"/>
          <w:bCs/>
          <w:szCs w:val="16"/>
          <w:lang w:eastAsia="es-CO"/>
        </w:rPr>
      </w:pPr>
    </w:p>
    <w:p w:rsidR="00A61B81" w:rsidRDefault="00A61B81" w:rsidP="007950B6">
      <w:pPr>
        <w:shd w:val="clear" w:color="auto" w:fill="FFFFFF"/>
        <w:spacing w:after="0"/>
        <w:jc w:val="both"/>
        <w:rPr>
          <w:rFonts w:ascii="Arial" w:eastAsia="Times New Roman" w:hAnsi="Arial" w:cs="Arial"/>
          <w:bCs/>
          <w:szCs w:val="16"/>
          <w:lang w:eastAsia="es-CO"/>
        </w:rPr>
      </w:pPr>
    </w:p>
    <w:p w:rsidR="00FD16D3" w:rsidRDefault="00FD16D3" w:rsidP="007950B6">
      <w:pPr>
        <w:shd w:val="clear" w:color="auto" w:fill="FFFFFF"/>
        <w:spacing w:after="0"/>
        <w:jc w:val="both"/>
        <w:rPr>
          <w:rFonts w:ascii="Arial" w:eastAsia="Times New Roman" w:hAnsi="Arial" w:cs="Arial"/>
          <w:bCs/>
          <w:szCs w:val="16"/>
          <w:lang w:eastAsia="es-CO"/>
        </w:rPr>
      </w:pPr>
    </w:p>
    <w:p w:rsidR="00FD16D3" w:rsidRDefault="00FD16D3" w:rsidP="00FD16D3">
      <w:pPr>
        <w:spacing w:after="0"/>
        <w:jc w:val="center"/>
        <w:rPr>
          <w:rFonts w:ascii="Arial" w:eastAsia="Times New Roman" w:hAnsi="Arial" w:cs="Arial"/>
          <w:b/>
          <w:bCs/>
          <w:szCs w:val="20"/>
          <w:lang w:eastAsia="es-CO"/>
        </w:rPr>
      </w:pPr>
      <w:r>
        <w:rPr>
          <w:rFonts w:ascii="Arial" w:eastAsia="Times New Roman" w:hAnsi="Arial" w:cs="Arial"/>
          <w:b/>
          <w:bCs/>
          <w:szCs w:val="20"/>
          <w:lang w:eastAsia="es-CO"/>
        </w:rPr>
        <w:t>CAPITULO II</w:t>
      </w:r>
    </w:p>
    <w:p w:rsidR="00FD16D3" w:rsidRPr="003B23A8" w:rsidRDefault="00FD16D3" w:rsidP="00FD16D3">
      <w:pPr>
        <w:spacing w:after="0"/>
        <w:jc w:val="center"/>
        <w:rPr>
          <w:rFonts w:ascii="Arial" w:eastAsia="Times New Roman" w:hAnsi="Arial" w:cs="Arial"/>
          <w:b/>
          <w:bCs/>
          <w:szCs w:val="20"/>
          <w:lang w:eastAsia="es-CO"/>
        </w:rPr>
      </w:pPr>
    </w:p>
    <w:p w:rsidR="00FD16D3" w:rsidRDefault="00FD16D3" w:rsidP="00FD16D3">
      <w:pPr>
        <w:jc w:val="both"/>
        <w:rPr>
          <w:rFonts w:ascii="Arial" w:hAnsi="Arial" w:cs="Arial"/>
          <w:b/>
          <w:bCs/>
          <w:color w:val="000000"/>
          <w:lang w:eastAsia="es-CO"/>
        </w:rPr>
      </w:pPr>
    </w:p>
    <w:p w:rsidR="00FD16D3" w:rsidRDefault="00FD16D3" w:rsidP="00FD16D3">
      <w:pPr>
        <w:jc w:val="both"/>
        <w:rPr>
          <w:rFonts w:ascii="Arial" w:hAnsi="Arial" w:cs="Arial"/>
          <w:b/>
          <w:bCs/>
          <w:color w:val="000000"/>
          <w:lang w:eastAsia="es-CO"/>
        </w:rPr>
      </w:pPr>
      <w:r>
        <w:rPr>
          <w:rFonts w:ascii="Arial" w:hAnsi="Arial" w:cs="Arial"/>
          <w:b/>
          <w:bCs/>
          <w:color w:val="000000"/>
          <w:lang w:eastAsia="es-CO"/>
        </w:rPr>
        <w:t>ATENCIÓN A LAS PETICIONES RECEPCIONADAS EN LAS MESAS DE AYUDA (SUIT, SIGEP), - FURAG Y CHAT EVA</w:t>
      </w:r>
    </w:p>
    <w:p w:rsidR="00FD16D3" w:rsidRDefault="00FD16D3" w:rsidP="00FD16D3">
      <w:pPr>
        <w:jc w:val="both"/>
        <w:rPr>
          <w:rFonts w:ascii="Arial" w:hAnsi="Arial" w:cs="Arial"/>
          <w:b/>
          <w:bCs/>
          <w:color w:val="000000"/>
          <w:lang w:eastAsia="es-CO"/>
        </w:rPr>
      </w:pPr>
    </w:p>
    <w:p w:rsidR="00FD16D3" w:rsidRPr="00C256DF" w:rsidRDefault="00FD16D3" w:rsidP="00FD16D3">
      <w:pPr>
        <w:numPr>
          <w:ilvl w:val="0"/>
          <w:numId w:val="5"/>
        </w:numPr>
        <w:spacing w:after="0" w:line="276" w:lineRule="auto"/>
        <w:ind w:left="284" w:hanging="284"/>
        <w:jc w:val="both"/>
        <w:rPr>
          <w:rFonts w:ascii="Arial" w:hAnsi="Arial" w:cs="Arial"/>
          <w:color w:val="000000"/>
          <w:lang w:eastAsia="es-CO"/>
        </w:rPr>
      </w:pPr>
      <w:r>
        <w:rPr>
          <w:rFonts w:ascii="Arial" w:hAnsi="Arial" w:cs="Arial"/>
          <w:b/>
          <w:bCs/>
          <w:color w:val="000000"/>
          <w:lang w:eastAsia="es-CO"/>
        </w:rPr>
        <w:t xml:space="preserve">Peticiones Ingresadas a través de las Mesas de Servicio. </w:t>
      </w:r>
      <w:r>
        <w:rPr>
          <w:rFonts w:ascii="Arial" w:hAnsi="Arial" w:cs="Arial"/>
          <w:color w:val="000000"/>
          <w:lang w:eastAsia="es-CO"/>
        </w:rPr>
        <w:t>De acuerdo con la información suministrada por la</w:t>
      </w:r>
      <w:r w:rsidRPr="000378B5">
        <w:rPr>
          <w:rFonts w:ascii="Arial" w:hAnsi="Arial" w:cs="Arial"/>
          <w:color w:val="000000"/>
          <w:lang w:eastAsia="es-CO"/>
        </w:rPr>
        <w:t xml:space="preserve"> </w:t>
      </w:r>
      <w:r w:rsidRPr="00762350">
        <w:rPr>
          <w:rFonts w:ascii="Arial" w:hAnsi="Arial" w:cs="Arial"/>
          <w:color w:val="000000"/>
          <w:lang w:eastAsia="es-CO"/>
        </w:rPr>
        <w:t>OTIC, a través</w:t>
      </w:r>
      <w:r>
        <w:rPr>
          <w:rFonts w:ascii="Arial" w:hAnsi="Arial" w:cs="Arial"/>
          <w:color w:val="000000"/>
          <w:lang w:eastAsia="es-CO"/>
        </w:rPr>
        <w:t xml:space="preserve"> de la herramienta Proactivanet, se recibieron un total de </w:t>
      </w:r>
      <w:r w:rsidR="006151C4" w:rsidRPr="00B63DF4">
        <w:rPr>
          <w:rFonts w:ascii="Arial" w:hAnsi="Arial" w:cs="Arial"/>
          <w:lang w:eastAsia="es-CO"/>
        </w:rPr>
        <w:t>32677</w:t>
      </w:r>
      <w:r w:rsidR="006151C4">
        <w:rPr>
          <w:rFonts w:ascii="Arial" w:hAnsi="Arial" w:cs="Arial"/>
          <w:color w:val="FF0000"/>
          <w:lang w:eastAsia="es-CO"/>
        </w:rPr>
        <w:t xml:space="preserve"> </w:t>
      </w:r>
      <w:r>
        <w:rPr>
          <w:rFonts w:ascii="Arial" w:hAnsi="Arial" w:cs="Arial"/>
          <w:color w:val="000000"/>
          <w:lang w:eastAsia="es-CO"/>
        </w:rPr>
        <w:t>solicitudes (01 marzo al 31 de agosto de 2020)</w:t>
      </w:r>
      <w:r w:rsidRPr="00C256DF">
        <w:rPr>
          <w:rFonts w:ascii="Arial" w:hAnsi="Arial" w:cs="Arial"/>
          <w:color w:val="000000"/>
          <w:lang w:eastAsia="es-CO"/>
        </w:rPr>
        <w:t>, discriminadas como se muestra a continuación:</w:t>
      </w:r>
    </w:p>
    <w:p w:rsidR="00FD16D3" w:rsidRDefault="00FD16D3" w:rsidP="00FD16D3">
      <w:pPr>
        <w:shd w:val="clear" w:color="auto" w:fill="FFFFFF"/>
        <w:spacing w:after="0"/>
        <w:jc w:val="both"/>
        <w:rPr>
          <w:rFonts w:ascii="Arial" w:eastAsia="Times New Roman" w:hAnsi="Arial" w:cs="Arial"/>
          <w:b/>
          <w:bCs/>
          <w:sz w:val="16"/>
          <w:szCs w:val="16"/>
          <w:lang w:eastAsia="es-CO"/>
        </w:rPr>
      </w:pPr>
    </w:p>
    <w:p w:rsidR="00FD16D3" w:rsidRPr="00C256DF" w:rsidRDefault="00FD16D3" w:rsidP="00FD16D3">
      <w:pPr>
        <w:shd w:val="clear" w:color="auto" w:fill="FFFFFF"/>
        <w:spacing w:after="0"/>
        <w:jc w:val="both"/>
        <w:rPr>
          <w:rFonts w:ascii="Arial" w:eastAsia="Times New Roman" w:hAnsi="Arial" w:cs="Arial"/>
          <w:b/>
          <w:bCs/>
          <w:sz w:val="16"/>
          <w:szCs w:val="16"/>
          <w:lang w:eastAsia="es-CO"/>
        </w:rPr>
      </w:pPr>
      <w:r>
        <w:rPr>
          <w:rFonts w:ascii="Arial" w:eastAsia="Times New Roman" w:hAnsi="Arial" w:cs="Arial"/>
          <w:b/>
          <w:bCs/>
          <w:sz w:val="16"/>
          <w:szCs w:val="16"/>
          <w:lang w:eastAsia="es-CO"/>
        </w:rPr>
        <w:t xml:space="preserve">                 </w:t>
      </w:r>
      <w:r w:rsidR="00F073F6">
        <w:rPr>
          <w:rFonts w:ascii="Arial" w:eastAsia="Times New Roman" w:hAnsi="Arial" w:cs="Arial"/>
          <w:b/>
          <w:bCs/>
          <w:sz w:val="16"/>
          <w:szCs w:val="16"/>
          <w:lang w:eastAsia="es-CO"/>
        </w:rPr>
        <w:t xml:space="preserve">         </w:t>
      </w:r>
      <w:r>
        <w:rPr>
          <w:rFonts w:ascii="Arial" w:eastAsia="Times New Roman" w:hAnsi="Arial" w:cs="Arial"/>
          <w:b/>
          <w:bCs/>
          <w:sz w:val="16"/>
          <w:szCs w:val="16"/>
          <w:lang w:eastAsia="es-CO"/>
        </w:rPr>
        <w:t xml:space="preserve">Gráfica No. 4 </w:t>
      </w:r>
      <w:r w:rsidR="0072482F">
        <w:rPr>
          <w:rFonts w:ascii="Arial" w:eastAsia="Times New Roman" w:hAnsi="Arial" w:cs="Arial"/>
          <w:b/>
          <w:bCs/>
          <w:sz w:val="16"/>
          <w:szCs w:val="16"/>
          <w:lang w:eastAsia="es-CO"/>
        </w:rPr>
        <w:t xml:space="preserve"> </w:t>
      </w:r>
    </w:p>
    <w:p w:rsidR="006151C4" w:rsidRDefault="006151C4" w:rsidP="006151C4">
      <w:pPr>
        <w:spacing w:after="0"/>
        <w:jc w:val="center"/>
        <w:rPr>
          <w:rFonts w:ascii="Arial" w:hAnsi="Arial" w:cs="Arial"/>
          <w:b/>
          <w:bCs/>
          <w:i/>
          <w:iCs/>
          <w:sz w:val="14"/>
          <w:szCs w:val="14"/>
          <w:lang w:eastAsia="es-CO"/>
        </w:rPr>
      </w:pPr>
      <w:r>
        <w:rPr>
          <w:noProof/>
          <w:lang w:val="en-US"/>
        </w:rPr>
        <w:drawing>
          <wp:inline distT="0" distB="0" distL="0" distR="0" wp14:anchorId="6A58E91F" wp14:editId="6FF42C91">
            <wp:extent cx="4143375" cy="2400300"/>
            <wp:effectExtent l="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D16D3">
        <w:rPr>
          <w:rFonts w:ascii="Arial" w:hAnsi="Arial" w:cs="Arial"/>
          <w:b/>
          <w:bCs/>
          <w:i/>
          <w:iCs/>
          <w:sz w:val="14"/>
          <w:szCs w:val="14"/>
          <w:lang w:eastAsia="es-CO"/>
        </w:rPr>
        <w:t xml:space="preserve">     </w:t>
      </w:r>
      <w:r>
        <w:rPr>
          <w:rFonts w:ascii="Arial" w:hAnsi="Arial" w:cs="Arial"/>
          <w:b/>
          <w:bCs/>
          <w:i/>
          <w:iCs/>
          <w:sz w:val="14"/>
          <w:szCs w:val="14"/>
          <w:lang w:eastAsia="es-CO"/>
        </w:rPr>
        <w:t xml:space="preserve">                          </w:t>
      </w:r>
    </w:p>
    <w:p w:rsidR="00FD16D3" w:rsidRPr="00760C84" w:rsidRDefault="006151C4" w:rsidP="006151C4">
      <w:pPr>
        <w:spacing w:after="0"/>
        <w:ind w:left="708"/>
        <w:rPr>
          <w:rFonts w:ascii="Arial" w:hAnsi="Arial" w:cs="Arial"/>
          <w:color w:val="000000"/>
          <w:sz w:val="20"/>
          <w:szCs w:val="20"/>
          <w:lang w:eastAsia="es-CO"/>
        </w:rPr>
      </w:pPr>
      <w:r>
        <w:rPr>
          <w:rFonts w:ascii="Arial" w:hAnsi="Arial" w:cs="Arial"/>
          <w:b/>
          <w:bCs/>
          <w:i/>
          <w:iCs/>
          <w:sz w:val="14"/>
          <w:szCs w:val="14"/>
          <w:lang w:eastAsia="es-CO"/>
        </w:rPr>
        <w:t xml:space="preserve">   </w:t>
      </w:r>
      <w:r w:rsidR="00F073F6">
        <w:rPr>
          <w:rFonts w:ascii="Arial" w:hAnsi="Arial" w:cs="Arial"/>
          <w:b/>
          <w:bCs/>
          <w:i/>
          <w:iCs/>
          <w:sz w:val="14"/>
          <w:szCs w:val="14"/>
          <w:lang w:eastAsia="es-CO"/>
        </w:rPr>
        <w:t xml:space="preserve">         </w:t>
      </w:r>
      <w:r w:rsidR="00FD16D3">
        <w:rPr>
          <w:rFonts w:ascii="Arial" w:hAnsi="Arial" w:cs="Arial"/>
          <w:b/>
          <w:bCs/>
          <w:i/>
          <w:iCs/>
          <w:sz w:val="14"/>
          <w:szCs w:val="14"/>
          <w:lang w:eastAsia="es-CO"/>
        </w:rPr>
        <w:t xml:space="preserve">Fuente: Oficina de Sistemas – Proactivanet: </w:t>
      </w:r>
      <w:r>
        <w:rPr>
          <w:rFonts w:ascii="Arial" w:hAnsi="Arial" w:cs="Arial"/>
          <w:b/>
          <w:bCs/>
          <w:i/>
          <w:iCs/>
          <w:sz w:val="14"/>
          <w:szCs w:val="14"/>
          <w:lang w:eastAsia="es-CO"/>
        </w:rPr>
        <w:t xml:space="preserve">Marzo – </w:t>
      </w:r>
      <w:r w:rsidR="001627F0">
        <w:rPr>
          <w:rFonts w:ascii="Arial" w:hAnsi="Arial" w:cs="Arial"/>
          <w:b/>
          <w:bCs/>
          <w:i/>
          <w:iCs/>
          <w:sz w:val="14"/>
          <w:szCs w:val="14"/>
          <w:lang w:eastAsia="es-CO"/>
        </w:rPr>
        <w:t>agosto 2020</w:t>
      </w:r>
      <w:r w:rsidR="00FD16D3">
        <w:rPr>
          <w:rFonts w:ascii="Arial" w:hAnsi="Arial" w:cs="Arial"/>
          <w:b/>
          <w:bCs/>
          <w:i/>
          <w:iCs/>
          <w:sz w:val="14"/>
          <w:szCs w:val="14"/>
          <w:lang w:eastAsia="es-CO"/>
        </w:rPr>
        <w:t xml:space="preserve"> </w:t>
      </w:r>
    </w:p>
    <w:p w:rsidR="00FD16D3" w:rsidRDefault="00FD16D3" w:rsidP="00FD16D3">
      <w:pPr>
        <w:ind w:left="284"/>
        <w:jc w:val="both"/>
        <w:rPr>
          <w:rFonts w:ascii="Arial" w:hAnsi="Arial" w:cs="Arial"/>
          <w:lang w:eastAsia="es-CO"/>
        </w:rPr>
      </w:pPr>
    </w:p>
    <w:p w:rsidR="006151C4" w:rsidRDefault="006151C4" w:rsidP="006151C4">
      <w:pPr>
        <w:ind w:left="284"/>
        <w:jc w:val="both"/>
        <w:rPr>
          <w:rFonts w:ascii="Arial" w:hAnsi="Arial" w:cs="Arial"/>
          <w:lang w:val="es-ES" w:eastAsia="es-ES"/>
        </w:rPr>
      </w:pPr>
      <w:r>
        <w:rPr>
          <w:rFonts w:ascii="Arial" w:hAnsi="Arial" w:cs="Arial"/>
          <w:lang w:eastAsia="es-CO"/>
        </w:rPr>
        <w:t xml:space="preserve">Es de anotar que, a las diferentes Mesas de Servicio ingresan un número significativo de peticiones que no requieren respuesta o trámite, por tratarse de </w:t>
      </w:r>
      <w:r>
        <w:rPr>
          <w:rFonts w:ascii="Arial" w:hAnsi="Arial" w:cs="Arial"/>
          <w:lang w:val="es-ES" w:eastAsia="es-ES"/>
        </w:rPr>
        <w:t>oficios remisorios, spam, agradecimientos o invitaciones, respuestas automáticas, entre otros. Por lo tanto, las cifras reportadas por la Oficina de Control Interno, se tomaron liberando todos estos radicados spams</w:t>
      </w:r>
      <w:r w:rsidR="001627F0">
        <w:rPr>
          <w:rFonts w:ascii="Arial" w:hAnsi="Arial" w:cs="Arial"/>
          <w:lang w:val="es-ES" w:eastAsia="es-ES"/>
        </w:rPr>
        <w:t xml:space="preserve"> que no aplican para el análisis</w:t>
      </w:r>
      <w:r>
        <w:rPr>
          <w:rFonts w:ascii="Arial" w:hAnsi="Arial" w:cs="Arial"/>
          <w:lang w:val="es-ES" w:eastAsia="es-ES"/>
        </w:rPr>
        <w:t>.</w:t>
      </w:r>
    </w:p>
    <w:p w:rsidR="00FD16D3" w:rsidRPr="006151C4" w:rsidRDefault="00FD16D3" w:rsidP="006151C4">
      <w:pPr>
        <w:ind w:left="284"/>
        <w:jc w:val="both"/>
        <w:rPr>
          <w:rFonts w:ascii="Arial" w:hAnsi="Arial" w:cs="Arial"/>
          <w:lang w:val="es-ES" w:eastAsia="es-ES"/>
        </w:rPr>
      </w:pPr>
      <w:r>
        <w:rPr>
          <w:rFonts w:ascii="Arial" w:hAnsi="Arial" w:cs="Arial"/>
          <w:lang w:eastAsia="es-CO"/>
        </w:rPr>
        <w:t>La mesa de servicio SIGEP ocupa el primer lugar en ingreso de solicitudes</w:t>
      </w:r>
      <w:r w:rsidR="006151C4">
        <w:rPr>
          <w:rFonts w:ascii="Arial" w:hAnsi="Arial" w:cs="Arial"/>
          <w:lang w:eastAsia="es-CO"/>
        </w:rPr>
        <w:t xml:space="preserve"> 29933</w:t>
      </w:r>
      <w:r w:rsidRPr="00760C84">
        <w:rPr>
          <w:rFonts w:ascii="Arial" w:hAnsi="Arial" w:cs="Arial"/>
          <w:lang w:eastAsia="es-CO"/>
        </w:rPr>
        <w:t xml:space="preserve">, con temas relacionados con el soporte a la plataforma, usuarios y claves de ingreso, cargue de hoja de vida; altas de usuarios, entre otros. </w:t>
      </w:r>
    </w:p>
    <w:p w:rsidR="00FD16D3" w:rsidRPr="00760C84" w:rsidRDefault="00FD16D3" w:rsidP="00FD16D3">
      <w:pPr>
        <w:ind w:left="284"/>
        <w:jc w:val="both"/>
        <w:rPr>
          <w:rFonts w:ascii="Arial" w:hAnsi="Arial" w:cs="Arial"/>
          <w:lang w:val="es-ES" w:eastAsia="es-ES"/>
        </w:rPr>
      </w:pPr>
      <w:r w:rsidRPr="00760C84">
        <w:rPr>
          <w:rFonts w:ascii="Arial" w:hAnsi="Arial" w:cs="Arial"/>
          <w:lang w:eastAsia="es-CO"/>
        </w:rPr>
        <w:t xml:space="preserve">El segundo lugar lo ocupa las solicitudes registradas para el </w:t>
      </w:r>
      <w:r w:rsidRPr="00760C84">
        <w:rPr>
          <w:rFonts w:ascii="Arial" w:hAnsi="Arial" w:cs="Arial"/>
          <w:lang w:val="es-ES" w:eastAsia="es-ES"/>
        </w:rPr>
        <w:t>“</w:t>
      </w:r>
      <w:r w:rsidRPr="00760C84">
        <w:rPr>
          <w:rFonts w:ascii="Arial" w:hAnsi="Arial" w:cs="Arial"/>
          <w:sz w:val="20"/>
          <w:lang w:val="es-ES" w:eastAsia="es-ES"/>
        </w:rPr>
        <w:t>FURAG</w:t>
      </w:r>
      <w:r w:rsidRPr="00760C84">
        <w:rPr>
          <w:rFonts w:ascii="Arial" w:hAnsi="Arial" w:cs="Arial"/>
          <w:lang w:val="es-ES" w:eastAsia="es-ES"/>
        </w:rPr>
        <w:t xml:space="preserve">”, con </w:t>
      </w:r>
      <w:r>
        <w:rPr>
          <w:rFonts w:ascii="Arial" w:hAnsi="Arial" w:cs="Arial"/>
          <w:lang w:val="es-ES" w:eastAsia="es-ES"/>
        </w:rPr>
        <w:t xml:space="preserve">1518 </w:t>
      </w:r>
      <w:r w:rsidRPr="00760C84">
        <w:rPr>
          <w:rFonts w:ascii="Arial" w:hAnsi="Arial" w:cs="Arial"/>
          <w:lang w:val="es-ES" w:eastAsia="es-ES"/>
        </w:rPr>
        <w:t>solicitudes.</w:t>
      </w:r>
    </w:p>
    <w:p w:rsidR="00FD16D3" w:rsidRDefault="00FD16D3" w:rsidP="00FD16D3">
      <w:pPr>
        <w:ind w:left="284"/>
        <w:jc w:val="both"/>
        <w:rPr>
          <w:rFonts w:ascii="Arial" w:hAnsi="Arial" w:cs="Arial"/>
          <w:lang w:eastAsia="es-CO"/>
        </w:rPr>
      </w:pPr>
      <w:r w:rsidRPr="00760C84">
        <w:rPr>
          <w:rFonts w:ascii="Arial" w:hAnsi="Arial" w:cs="Arial"/>
          <w:lang w:eastAsia="es-CO"/>
        </w:rPr>
        <w:t>Y finalmente, l</w:t>
      </w:r>
      <w:r>
        <w:rPr>
          <w:rFonts w:ascii="Arial" w:hAnsi="Arial" w:cs="Arial"/>
          <w:lang w:eastAsia="es-CO"/>
        </w:rPr>
        <w:t>a m</w:t>
      </w:r>
      <w:r w:rsidRPr="00760C84">
        <w:rPr>
          <w:rFonts w:ascii="Arial" w:hAnsi="Arial" w:cs="Arial"/>
          <w:lang w:eastAsia="es-CO"/>
        </w:rPr>
        <w:t xml:space="preserve">esa de Servicio SUIT, recibió en este periodo </w:t>
      </w:r>
      <w:r>
        <w:rPr>
          <w:rFonts w:ascii="Arial" w:hAnsi="Arial" w:cs="Arial"/>
          <w:lang w:eastAsia="es-CO"/>
        </w:rPr>
        <w:t>1226</w:t>
      </w:r>
      <w:r w:rsidRPr="00760C84">
        <w:rPr>
          <w:rFonts w:ascii="Arial" w:hAnsi="Arial" w:cs="Arial"/>
          <w:lang w:eastAsia="es-CO"/>
        </w:rPr>
        <w:t xml:space="preserve"> peticiones</w:t>
      </w:r>
      <w:r w:rsidRPr="00762350">
        <w:rPr>
          <w:rFonts w:ascii="Arial" w:hAnsi="Arial" w:cs="Arial"/>
          <w:lang w:eastAsia="es-CO"/>
        </w:rPr>
        <w:t>, relacionadas con la actualización de datos, asignación de claves</w:t>
      </w:r>
      <w:r>
        <w:rPr>
          <w:rFonts w:ascii="Arial" w:hAnsi="Arial" w:cs="Arial"/>
          <w:lang w:eastAsia="es-CO"/>
        </w:rPr>
        <w:t xml:space="preserve"> y </w:t>
      </w:r>
      <w:r w:rsidRPr="00762350">
        <w:rPr>
          <w:rFonts w:ascii="Arial" w:hAnsi="Arial" w:cs="Arial"/>
          <w:lang w:eastAsia="es-CO"/>
        </w:rPr>
        <w:t>usuarios, entre otros.</w:t>
      </w:r>
    </w:p>
    <w:p w:rsidR="00F20AFD" w:rsidRDefault="00FD16D3" w:rsidP="00FD16D3">
      <w:pPr>
        <w:ind w:left="284" w:hanging="284"/>
        <w:jc w:val="both"/>
        <w:rPr>
          <w:rFonts w:ascii="Arial" w:hAnsi="Arial" w:cs="Arial"/>
          <w:lang w:val="es-ES" w:eastAsia="es-ES"/>
        </w:rPr>
      </w:pPr>
      <w:r>
        <w:rPr>
          <w:rFonts w:ascii="Arial" w:hAnsi="Arial" w:cs="Arial"/>
          <w:lang w:eastAsia="es-CO"/>
        </w:rPr>
        <w:t>    </w:t>
      </w:r>
      <w:r>
        <w:rPr>
          <w:rFonts w:ascii="Arial" w:hAnsi="Arial" w:cs="Arial"/>
          <w:lang w:val="es-ES" w:eastAsia="es-ES"/>
        </w:rPr>
        <w:t xml:space="preserve"> </w:t>
      </w:r>
    </w:p>
    <w:p w:rsidR="00FD16D3" w:rsidRPr="00BC164E" w:rsidRDefault="00FD16D3" w:rsidP="00FD16D3">
      <w:pPr>
        <w:numPr>
          <w:ilvl w:val="0"/>
          <w:numId w:val="5"/>
        </w:numPr>
        <w:spacing w:after="0" w:line="240" w:lineRule="auto"/>
        <w:ind w:left="0" w:hanging="284"/>
        <w:jc w:val="both"/>
        <w:rPr>
          <w:rFonts w:ascii="Arial" w:hAnsi="Arial" w:cs="Arial"/>
          <w:lang w:eastAsia="es-CO"/>
        </w:rPr>
      </w:pPr>
      <w:r w:rsidRPr="00BC164E">
        <w:rPr>
          <w:rFonts w:ascii="Arial" w:hAnsi="Arial" w:cs="Arial"/>
          <w:b/>
          <w:bCs/>
          <w:lang w:eastAsia="es-CO"/>
        </w:rPr>
        <w:t xml:space="preserve">Verificación trámite a peticiones </w:t>
      </w:r>
    </w:p>
    <w:p w:rsidR="00FD16D3" w:rsidRPr="00BC164E" w:rsidRDefault="00FD16D3" w:rsidP="00FD16D3">
      <w:pPr>
        <w:spacing w:after="0" w:line="240" w:lineRule="auto"/>
        <w:jc w:val="both"/>
        <w:rPr>
          <w:rFonts w:ascii="Arial" w:hAnsi="Arial" w:cs="Arial"/>
          <w:lang w:eastAsia="es-CO"/>
        </w:rPr>
      </w:pPr>
    </w:p>
    <w:p w:rsidR="00FD16D3" w:rsidRDefault="00FD16D3" w:rsidP="00FD16D3">
      <w:pPr>
        <w:jc w:val="both"/>
        <w:rPr>
          <w:rFonts w:ascii="Arial" w:hAnsi="Arial" w:cs="Arial"/>
          <w:color w:val="000000"/>
          <w:lang w:eastAsia="es-CO"/>
        </w:rPr>
      </w:pPr>
      <w:r>
        <w:rPr>
          <w:rFonts w:ascii="Arial" w:hAnsi="Arial" w:cs="Arial"/>
          <w:lang w:eastAsia="es-CO"/>
        </w:rPr>
        <w:t xml:space="preserve">Se seleccionó una muestra aleatoria de </w:t>
      </w:r>
      <w:r w:rsidR="00B63DF4">
        <w:rPr>
          <w:rFonts w:ascii="Arial" w:hAnsi="Arial" w:cs="Arial"/>
          <w:lang w:eastAsia="es-CO"/>
        </w:rPr>
        <w:t>612</w:t>
      </w:r>
      <w:r>
        <w:rPr>
          <w:rFonts w:ascii="Arial" w:hAnsi="Arial" w:cs="Arial"/>
          <w:lang w:eastAsia="es-CO"/>
        </w:rPr>
        <w:t xml:space="preserve"> </w:t>
      </w:r>
      <w:r w:rsidRPr="00EB4BBC">
        <w:rPr>
          <w:rFonts w:ascii="Arial" w:hAnsi="Arial" w:cs="Arial"/>
          <w:lang w:eastAsia="es-CO"/>
        </w:rPr>
        <w:t xml:space="preserve">peticiones, del total de las ingresadas a través de las Mesas de Ayuda </w:t>
      </w:r>
      <w:r w:rsidRPr="00760C84">
        <w:rPr>
          <w:rFonts w:ascii="Arial" w:hAnsi="Arial" w:cs="Arial"/>
          <w:lang w:eastAsia="es-CO"/>
        </w:rPr>
        <w:t>(</w:t>
      </w:r>
      <w:r w:rsidR="00B63DF4" w:rsidRPr="00B63DF4">
        <w:rPr>
          <w:rFonts w:ascii="Arial" w:hAnsi="Arial" w:cs="Arial"/>
          <w:lang w:eastAsia="es-CO"/>
        </w:rPr>
        <w:t>32677</w:t>
      </w:r>
      <w:r w:rsidRPr="00760C84">
        <w:rPr>
          <w:rFonts w:ascii="Arial" w:hAnsi="Arial" w:cs="Arial"/>
          <w:lang w:eastAsia="es-CO"/>
        </w:rPr>
        <w:t xml:space="preserve">), </w:t>
      </w:r>
      <w:r>
        <w:rPr>
          <w:rFonts w:ascii="Arial" w:hAnsi="Arial" w:cs="Arial"/>
          <w:color w:val="000000"/>
          <w:lang w:eastAsia="es-CO"/>
        </w:rPr>
        <w:t>a las cuales se les verificó el tiempo de respuesta y la materialidad en las mismas, a continuación, se relacionan los resultados:</w:t>
      </w:r>
    </w:p>
    <w:p w:rsidR="00FD16D3" w:rsidRDefault="00FD16D3" w:rsidP="00FD16D3">
      <w:pPr>
        <w:numPr>
          <w:ilvl w:val="0"/>
          <w:numId w:val="7"/>
        </w:numPr>
        <w:spacing w:after="0" w:line="240" w:lineRule="auto"/>
        <w:ind w:left="284" w:hanging="284"/>
        <w:jc w:val="both"/>
        <w:rPr>
          <w:rFonts w:ascii="Arial" w:hAnsi="Arial" w:cs="Arial"/>
          <w:lang w:eastAsia="es-CO"/>
        </w:rPr>
      </w:pPr>
      <w:r>
        <w:rPr>
          <w:rFonts w:ascii="Arial" w:hAnsi="Arial" w:cs="Arial"/>
          <w:b/>
          <w:bCs/>
          <w:i/>
          <w:iCs/>
          <w:lang w:eastAsia="es-CO"/>
        </w:rPr>
        <w:t>Tiempo de respuesta (Oportunidad):</w:t>
      </w:r>
      <w:r>
        <w:rPr>
          <w:rFonts w:ascii="Arial" w:hAnsi="Arial" w:cs="Arial"/>
          <w:lang w:eastAsia="es-CO"/>
        </w:rPr>
        <w:t xml:space="preserve">   </w:t>
      </w:r>
    </w:p>
    <w:p w:rsidR="00285164" w:rsidRDefault="00285164" w:rsidP="00285164">
      <w:pPr>
        <w:spacing w:after="0" w:line="240" w:lineRule="auto"/>
        <w:ind w:left="284"/>
        <w:jc w:val="both"/>
        <w:rPr>
          <w:rFonts w:ascii="Arial" w:hAnsi="Arial" w:cs="Arial"/>
          <w:lang w:eastAsia="es-CO"/>
        </w:rPr>
      </w:pPr>
    </w:p>
    <w:p w:rsidR="00FD16D3" w:rsidRPr="00E66FFE" w:rsidRDefault="00FD16D3" w:rsidP="00285164">
      <w:pPr>
        <w:spacing w:after="0" w:line="240" w:lineRule="auto"/>
        <w:rPr>
          <w:rFonts w:ascii="Arial" w:hAnsi="Arial" w:cs="Arial"/>
          <w:b/>
          <w:noProof/>
          <w:sz w:val="16"/>
          <w:lang w:eastAsia="es-CO"/>
        </w:rPr>
      </w:pPr>
      <w:r w:rsidRPr="00764321">
        <w:rPr>
          <w:rFonts w:ascii="Arial" w:hAnsi="Arial" w:cs="Arial"/>
          <w:b/>
          <w:noProof/>
          <w:sz w:val="16"/>
          <w:lang w:eastAsia="es-CO"/>
        </w:rPr>
        <w:t>Cuadro N</w:t>
      </w:r>
      <w:r w:rsidR="00764321">
        <w:rPr>
          <w:rFonts w:ascii="Arial" w:hAnsi="Arial" w:cs="Arial"/>
          <w:b/>
          <w:noProof/>
          <w:sz w:val="16"/>
          <w:lang w:eastAsia="es-CO"/>
        </w:rPr>
        <w:t>o</w:t>
      </w:r>
      <w:r w:rsidR="00764321" w:rsidRPr="00E66FFE">
        <w:rPr>
          <w:rFonts w:ascii="Arial" w:hAnsi="Arial" w:cs="Arial"/>
          <w:b/>
          <w:noProof/>
          <w:sz w:val="16"/>
          <w:lang w:eastAsia="es-CO"/>
        </w:rPr>
        <w:t xml:space="preserve">. </w:t>
      </w:r>
      <w:r w:rsidR="000505F0">
        <w:rPr>
          <w:rFonts w:ascii="Arial" w:hAnsi="Arial" w:cs="Arial"/>
          <w:b/>
          <w:noProof/>
          <w:sz w:val="16"/>
          <w:lang w:eastAsia="es-CO"/>
        </w:rPr>
        <w:t>8</w:t>
      </w:r>
    </w:p>
    <w:tbl>
      <w:tblPr>
        <w:tblStyle w:val="Tablaconcuadrcula4-nfasis11"/>
        <w:tblW w:w="8828" w:type="dxa"/>
        <w:jc w:val="center"/>
        <w:tblLook w:val="04A0" w:firstRow="1" w:lastRow="0" w:firstColumn="1" w:lastColumn="0" w:noHBand="0" w:noVBand="1"/>
      </w:tblPr>
      <w:tblGrid>
        <w:gridCol w:w="1048"/>
        <w:gridCol w:w="1024"/>
        <w:gridCol w:w="1214"/>
        <w:gridCol w:w="1388"/>
        <w:gridCol w:w="1371"/>
        <w:gridCol w:w="1447"/>
        <w:gridCol w:w="1336"/>
      </w:tblGrid>
      <w:tr w:rsidR="00DB7B74" w:rsidRPr="005C2C29" w:rsidTr="007356C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48" w:type="dxa"/>
            <w:vMerge w:val="restart"/>
            <w:noWrap/>
            <w:vAlign w:val="center"/>
            <w:hideMark/>
          </w:tcPr>
          <w:p w:rsidR="00DB7B74" w:rsidRPr="005C2C29" w:rsidRDefault="00DB7B74" w:rsidP="00D60A9F">
            <w:pPr>
              <w:jc w:val="center"/>
              <w:rPr>
                <w:rFonts w:ascii="Calibri" w:eastAsia="Times New Roman" w:hAnsi="Calibri" w:cs="Calibri"/>
                <w:color w:val="000000"/>
                <w:sz w:val="18"/>
                <w:lang w:val="es-ES"/>
              </w:rPr>
            </w:pPr>
            <w:r w:rsidRPr="005C2C29">
              <w:rPr>
                <w:rFonts w:ascii="Calibri" w:eastAsia="Times New Roman" w:hAnsi="Calibri" w:cs="Calibri"/>
                <w:bCs w:val="0"/>
                <w:color w:val="000000"/>
                <w:sz w:val="18"/>
                <w:lang w:val="es-ES"/>
              </w:rPr>
              <w:t>MESA DE SERVICIO</w:t>
            </w:r>
          </w:p>
        </w:tc>
        <w:tc>
          <w:tcPr>
            <w:tcW w:w="1024" w:type="dxa"/>
            <w:vMerge w:val="restart"/>
            <w:noWrap/>
            <w:vAlign w:val="center"/>
            <w:hideMark/>
          </w:tcPr>
          <w:p w:rsidR="00DB7B74" w:rsidRPr="005C2C29" w:rsidRDefault="00DB7B74" w:rsidP="00D60A9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val="es-ES"/>
              </w:rPr>
            </w:pPr>
            <w:r w:rsidRPr="005C2C29">
              <w:rPr>
                <w:rFonts w:ascii="Calibri" w:eastAsia="Times New Roman" w:hAnsi="Calibri" w:cs="Calibri"/>
                <w:bCs w:val="0"/>
                <w:color w:val="000000"/>
                <w:sz w:val="18"/>
                <w:lang w:val="es-ES"/>
              </w:rPr>
              <w:t>MUESTRA</w:t>
            </w:r>
          </w:p>
        </w:tc>
        <w:tc>
          <w:tcPr>
            <w:tcW w:w="6756" w:type="dxa"/>
            <w:gridSpan w:val="5"/>
          </w:tcPr>
          <w:p w:rsidR="00DB7B74" w:rsidRPr="005C2C29" w:rsidRDefault="00DB7B74" w:rsidP="00DB7B74">
            <w:pPr>
              <w:ind w:firstLine="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val="es-ES"/>
              </w:rPr>
            </w:pPr>
            <w:r w:rsidRPr="005C2C29">
              <w:rPr>
                <w:rFonts w:ascii="Calibri" w:eastAsia="Times New Roman" w:hAnsi="Calibri" w:cs="Calibri"/>
                <w:color w:val="000000"/>
                <w:sz w:val="18"/>
                <w:lang w:val="es-ES"/>
              </w:rPr>
              <w:t>OPORTUNIDAD EN LA RESPUESTA</w:t>
            </w:r>
          </w:p>
        </w:tc>
      </w:tr>
      <w:tr w:rsidR="005C2C29" w:rsidRPr="005C2C29" w:rsidTr="005C2C29">
        <w:trPr>
          <w:cnfStyle w:val="000000100000" w:firstRow="0" w:lastRow="0" w:firstColumn="0" w:lastColumn="0" w:oddVBand="0" w:evenVBand="0" w:oddHBand="1" w:evenHBand="0" w:firstRowFirstColumn="0" w:firstRowLastColumn="0" w:lastRowFirstColumn="0" w:lastRowLastColumn="0"/>
          <w:trHeight w:val="836"/>
          <w:jc w:val="center"/>
        </w:trPr>
        <w:tc>
          <w:tcPr>
            <w:cnfStyle w:val="001000000000" w:firstRow="0" w:lastRow="0" w:firstColumn="1" w:lastColumn="0" w:oddVBand="0" w:evenVBand="0" w:oddHBand="0" w:evenHBand="0" w:firstRowFirstColumn="0" w:firstRowLastColumn="0" w:lastRowFirstColumn="0" w:lastRowLastColumn="0"/>
            <w:tcW w:w="1048" w:type="dxa"/>
            <w:vMerge/>
            <w:hideMark/>
          </w:tcPr>
          <w:p w:rsidR="005C2C29" w:rsidRPr="005C2C29" w:rsidRDefault="005C2C29" w:rsidP="005C2C29">
            <w:pPr>
              <w:rPr>
                <w:rFonts w:ascii="Calibri" w:eastAsia="Times New Roman" w:hAnsi="Calibri" w:cs="Calibri"/>
                <w:color w:val="000000"/>
                <w:sz w:val="18"/>
                <w:lang w:val="es-ES"/>
              </w:rPr>
            </w:pPr>
          </w:p>
        </w:tc>
        <w:tc>
          <w:tcPr>
            <w:tcW w:w="1024" w:type="dxa"/>
            <w:vMerge/>
            <w:hideMark/>
          </w:tcPr>
          <w:p w:rsidR="005C2C29" w:rsidRPr="005C2C29" w:rsidRDefault="005C2C29" w:rsidP="005C2C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lang w:val="es-ES"/>
              </w:rPr>
            </w:pPr>
          </w:p>
        </w:tc>
        <w:tc>
          <w:tcPr>
            <w:tcW w:w="1214" w:type="dxa"/>
            <w:vAlign w:val="center"/>
            <w:hideMark/>
          </w:tcPr>
          <w:p w:rsidR="005C2C29" w:rsidRPr="005C2C29" w:rsidRDefault="005C2C29" w:rsidP="005C2C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lang w:val="es-ES"/>
              </w:rPr>
            </w:pPr>
            <w:r>
              <w:rPr>
                <w:rFonts w:ascii="Calibri" w:eastAsia="Times New Roman" w:hAnsi="Calibri" w:cs="Calibri"/>
                <w:b/>
                <w:bCs/>
                <w:color w:val="000000"/>
                <w:sz w:val="18"/>
                <w:lang w:val="es-ES"/>
              </w:rPr>
              <w:t>OPORTUNOS</w:t>
            </w:r>
            <w:r>
              <w:rPr>
                <w:rFonts w:ascii="Calibri" w:eastAsia="Times New Roman" w:hAnsi="Calibri" w:cs="Calibri"/>
                <w:b/>
                <w:bCs/>
                <w:color w:val="000000"/>
                <w:sz w:val="18"/>
                <w:lang w:val="es-ES"/>
              </w:rPr>
              <w:br/>
              <w:t xml:space="preserve">&lt; 20 </w:t>
            </w:r>
            <w:r w:rsidRPr="005C2C29">
              <w:rPr>
                <w:rFonts w:ascii="Calibri" w:eastAsia="Times New Roman" w:hAnsi="Calibri" w:cs="Calibri"/>
                <w:b/>
                <w:bCs/>
                <w:color w:val="000000"/>
                <w:sz w:val="18"/>
                <w:lang w:val="es-ES"/>
              </w:rPr>
              <w:t>días hábiles</w:t>
            </w:r>
          </w:p>
        </w:tc>
        <w:tc>
          <w:tcPr>
            <w:tcW w:w="1388" w:type="dxa"/>
            <w:vAlign w:val="center"/>
            <w:hideMark/>
          </w:tcPr>
          <w:p w:rsidR="005C2C29" w:rsidRPr="005C2C29" w:rsidRDefault="005C2C29" w:rsidP="005C2C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lang w:val="es-ES"/>
              </w:rPr>
            </w:pPr>
            <w:r>
              <w:rPr>
                <w:rFonts w:ascii="Calibri" w:eastAsia="Times New Roman" w:hAnsi="Calibri" w:cs="Calibri"/>
                <w:b/>
                <w:bCs/>
                <w:color w:val="000000"/>
                <w:sz w:val="18"/>
                <w:lang w:val="es-ES"/>
              </w:rPr>
              <w:t>INOPORTUNOS</w:t>
            </w:r>
            <w:r>
              <w:rPr>
                <w:rFonts w:ascii="Calibri" w:eastAsia="Times New Roman" w:hAnsi="Calibri" w:cs="Calibri"/>
                <w:b/>
                <w:bCs/>
                <w:color w:val="000000"/>
                <w:sz w:val="18"/>
                <w:lang w:val="es-ES"/>
              </w:rPr>
              <w:br/>
              <w:t>&gt; 20</w:t>
            </w:r>
            <w:r w:rsidRPr="005C2C29">
              <w:rPr>
                <w:rFonts w:ascii="Calibri" w:eastAsia="Times New Roman" w:hAnsi="Calibri" w:cs="Calibri"/>
                <w:b/>
                <w:bCs/>
                <w:color w:val="000000"/>
                <w:sz w:val="18"/>
                <w:lang w:val="es-ES"/>
              </w:rPr>
              <w:t xml:space="preserve"> días hábiles</w:t>
            </w:r>
          </w:p>
        </w:tc>
        <w:tc>
          <w:tcPr>
            <w:tcW w:w="1371" w:type="dxa"/>
            <w:vAlign w:val="center"/>
          </w:tcPr>
          <w:p w:rsidR="005C2C29" w:rsidRPr="005C2C29" w:rsidRDefault="006C3AA6" w:rsidP="005C2C2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rPr>
            </w:pPr>
            <w:r w:rsidRPr="005C2C29">
              <w:rPr>
                <w:rFonts w:ascii="Calibri" w:hAnsi="Calibri" w:cs="Calibri"/>
                <w:b/>
                <w:bCs/>
                <w:sz w:val="18"/>
              </w:rPr>
              <w:t>Categoría:</w:t>
            </w:r>
            <w:r w:rsidR="005C2C29" w:rsidRPr="005C2C29">
              <w:rPr>
                <w:rFonts w:ascii="Calibri" w:hAnsi="Calibri" w:cs="Calibri"/>
                <w:b/>
                <w:bCs/>
                <w:sz w:val="18"/>
              </w:rPr>
              <w:t xml:space="preserve"> /Sistemas de Información Misional/SIGEP II</w:t>
            </w:r>
          </w:p>
        </w:tc>
        <w:tc>
          <w:tcPr>
            <w:tcW w:w="1447" w:type="dxa"/>
            <w:vAlign w:val="center"/>
          </w:tcPr>
          <w:p w:rsidR="005C2C29" w:rsidRPr="005C2C29" w:rsidRDefault="005C2C29" w:rsidP="005C2C2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rPr>
            </w:pPr>
            <w:r w:rsidRPr="005C2C29">
              <w:rPr>
                <w:rFonts w:ascii="Calibri" w:hAnsi="Calibri" w:cs="Calibri"/>
                <w:b/>
                <w:bCs/>
                <w:sz w:val="18"/>
              </w:rPr>
              <w:t>Categoría: /Sistemas de Información Misional/SIGEP/</w:t>
            </w:r>
          </w:p>
        </w:tc>
        <w:tc>
          <w:tcPr>
            <w:tcW w:w="1336" w:type="dxa"/>
            <w:vAlign w:val="center"/>
          </w:tcPr>
          <w:p w:rsidR="005C2C29" w:rsidRPr="005C2C29" w:rsidRDefault="00DB7B74" w:rsidP="005C2C2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lang w:val="es-ES"/>
              </w:rPr>
            </w:pPr>
            <w:r w:rsidRPr="005C2C29">
              <w:rPr>
                <w:rFonts w:ascii="Calibri" w:eastAsia="Times New Roman" w:hAnsi="Calibri" w:cs="Calibri"/>
                <w:b/>
                <w:bCs/>
                <w:color w:val="000000"/>
                <w:sz w:val="18"/>
                <w:lang w:val="es-ES"/>
              </w:rPr>
              <w:t>Campo “Fecha</w:t>
            </w:r>
            <w:r w:rsidR="005C2C29" w:rsidRPr="005C2C29">
              <w:rPr>
                <w:rFonts w:ascii="Calibri" w:eastAsia="Times New Roman" w:hAnsi="Calibri" w:cs="Calibri"/>
                <w:b/>
                <w:bCs/>
                <w:color w:val="000000"/>
                <w:sz w:val="18"/>
                <w:lang w:val="es-ES"/>
              </w:rPr>
              <w:t xml:space="preserve"> estimada de resolución" en blanco</w:t>
            </w:r>
          </w:p>
        </w:tc>
      </w:tr>
      <w:tr w:rsidR="005C2C29" w:rsidRPr="005C2C29" w:rsidTr="005C2C29">
        <w:trPr>
          <w:trHeight w:val="460"/>
          <w:jc w:val="center"/>
        </w:trPr>
        <w:tc>
          <w:tcPr>
            <w:cnfStyle w:val="001000000000" w:firstRow="0" w:lastRow="0" w:firstColumn="1" w:lastColumn="0" w:oddVBand="0" w:evenVBand="0" w:oddHBand="0" w:evenHBand="0" w:firstRowFirstColumn="0" w:firstRowLastColumn="0" w:lastRowFirstColumn="0" w:lastRowLastColumn="0"/>
            <w:tcW w:w="1048" w:type="dxa"/>
          </w:tcPr>
          <w:p w:rsidR="005C2C29" w:rsidRPr="005C2C29" w:rsidRDefault="005C2C29" w:rsidP="005C2C29">
            <w:pPr>
              <w:rPr>
                <w:rFonts w:ascii="Calibri" w:eastAsia="Times New Roman" w:hAnsi="Calibri" w:cs="Calibri"/>
                <w:bCs w:val="0"/>
                <w:color w:val="000000"/>
                <w:sz w:val="18"/>
                <w:lang w:val="en-US"/>
              </w:rPr>
            </w:pPr>
            <w:r w:rsidRPr="005C2C29">
              <w:rPr>
                <w:rFonts w:ascii="Calibri" w:eastAsia="Times New Roman" w:hAnsi="Calibri" w:cs="Calibri"/>
                <w:bCs w:val="0"/>
                <w:color w:val="000000"/>
                <w:sz w:val="18"/>
                <w:lang w:val="en-US"/>
              </w:rPr>
              <w:t xml:space="preserve">SIGEP </w:t>
            </w:r>
          </w:p>
        </w:tc>
        <w:tc>
          <w:tcPr>
            <w:tcW w:w="1024" w:type="dxa"/>
            <w:vAlign w:val="center"/>
          </w:tcPr>
          <w:p w:rsidR="005C2C29" w:rsidRPr="005C2C29" w:rsidRDefault="005C2C29" w:rsidP="005C2C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rPr>
            </w:pPr>
            <w:r w:rsidRPr="005C2C29">
              <w:rPr>
                <w:rFonts w:ascii="Calibri" w:hAnsi="Calibri" w:cs="Calibri"/>
                <w:sz w:val="18"/>
              </w:rPr>
              <w:t>448 (1.55)</w:t>
            </w:r>
          </w:p>
        </w:tc>
        <w:tc>
          <w:tcPr>
            <w:tcW w:w="1214" w:type="dxa"/>
            <w:vAlign w:val="center"/>
          </w:tcPr>
          <w:p w:rsidR="005C2C29" w:rsidRPr="005C2C29" w:rsidRDefault="00DB7B74" w:rsidP="005C2C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18"/>
              </w:rPr>
            </w:pPr>
            <w:r w:rsidRPr="005C2C29">
              <w:rPr>
                <w:rFonts w:ascii="Calibri" w:hAnsi="Calibri" w:cs="Calibri"/>
                <w:sz w:val="18"/>
              </w:rPr>
              <w:t>429</w:t>
            </w:r>
            <w:r>
              <w:rPr>
                <w:rFonts w:ascii="Calibri" w:hAnsi="Calibri" w:cs="Calibri"/>
                <w:sz w:val="18"/>
              </w:rPr>
              <w:t xml:space="preserve"> (</w:t>
            </w:r>
            <w:r w:rsidR="005C2C29" w:rsidRPr="005C2C29">
              <w:rPr>
                <w:rFonts w:ascii="Calibri" w:hAnsi="Calibri" w:cs="Calibri"/>
                <w:sz w:val="18"/>
              </w:rPr>
              <w:t>95,8%)</w:t>
            </w:r>
          </w:p>
        </w:tc>
        <w:tc>
          <w:tcPr>
            <w:tcW w:w="1388" w:type="dxa"/>
            <w:vAlign w:val="center"/>
          </w:tcPr>
          <w:p w:rsidR="005C2C29" w:rsidRPr="006F097C" w:rsidRDefault="005C2C29" w:rsidP="005C2C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rPr>
            </w:pPr>
            <w:r w:rsidRPr="006F097C">
              <w:rPr>
                <w:rFonts w:ascii="Calibri" w:hAnsi="Calibri" w:cs="Calibri"/>
                <w:sz w:val="18"/>
              </w:rPr>
              <w:t>19</w:t>
            </w:r>
            <w:r w:rsidR="006F097C" w:rsidRPr="006F097C">
              <w:rPr>
                <w:rFonts w:ascii="Calibri" w:hAnsi="Calibri" w:cs="Calibri"/>
                <w:sz w:val="18"/>
              </w:rPr>
              <w:t xml:space="preserve"> (4,2%)</w:t>
            </w:r>
          </w:p>
        </w:tc>
        <w:tc>
          <w:tcPr>
            <w:tcW w:w="1371" w:type="dxa"/>
            <w:vAlign w:val="center"/>
          </w:tcPr>
          <w:p w:rsidR="005C2C29" w:rsidRPr="006F097C" w:rsidRDefault="00BD50F8" w:rsidP="005C2C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rPr>
            </w:pPr>
            <w:hyperlink r:id="rId17" w:anchor="INOP1!A1" w:history="1">
              <w:r w:rsidR="005C2C29" w:rsidRPr="006F097C">
                <w:rPr>
                  <w:sz w:val="18"/>
                </w:rPr>
                <w:t>6</w:t>
              </w:r>
              <w:r w:rsidR="00DB7B74">
                <w:rPr>
                  <w:sz w:val="18"/>
                </w:rPr>
                <w:t xml:space="preserve"> </w:t>
              </w:r>
              <w:r w:rsidR="005C2C29" w:rsidRPr="006F097C">
                <w:rPr>
                  <w:sz w:val="18"/>
                </w:rPr>
                <w:t>(1,3%)</w:t>
              </w:r>
            </w:hyperlink>
          </w:p>
        </w:tc>
        <w:tc>
          <w:tcPr>
            <w:tcW w:w="1447" w:type="dxa"/>
            <w:vAlign w:val="center"/>
          </w:tcPr>
          <w:p w:rsidR="005C2C29" w:rsidRPr="006F097C" w:rsidRDefault="00BD50F8" w:rsidP="005C2C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rPr>
            </w:pPr>
            <w:hyperlink r:id="rId18" w:anchor="INOP2!A1" w:history="1">
              <w:r w:rsidR="005C2C29" w:rsidRPr="006F097C">
                <w:rPr>
                  <w:sz w:val="18"/>
                </w:rPr>
                <w:t>13</w:t>
              </w:r>
              <w:r w:rsidR="00DB7B74">
                <w:rPr>
                  <w:sz w:val="18"/>
                </w:rPr>
                <w:t xml:space="preserve"> </w:t>
              </w:r>
              <w:r w:rsidR="005C2C29" w:rsidRPr="006F097C">
                <w:rPr>
                  <w:sz w:val="18"/>
                </w:rPr>
                <w:t>(2,9%)</w:t>
              </w:r>
            </w:hyperlink>
          </w:p>
        </w:tc>
        <w:tc>
          <w:tcPr>
            <w:tcW w:w="1336" w:type="dxa"/>
            <w:vAlign w:val="center"/>
          </w:tcPr>
          <w:p w:rsidR="005C2C29" w:rsidRPr="005C2C29" w:rsidRDefault="00DB7B74" w:rsidP="005C2C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18"/>
              </w:rPr>
            </w:pPr>
            <w:r w:rsidRPr="00A53229">
              <w:rPr>
                <w:sz w:val="18"/>
              </w:rPr>
              <w:t>N/A</w:t>
            </w:r>
          </w:p>
        </w:tc>
      </w:tr>
      <w:tr w:rsidR="00DB7B74" w:rsidRPr="005C2C29" w:rsidTr="005C2C29">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048" w:type="dxa"/>
          </w:tcPr>
          <w:p w:rsidR="00DB7B74" w:rsidRPr="005C2C29" w:rsidRDefault="00DB7B74" w:rsidP="00DB7B74">
            <w:pPr>
              <w:rPr>
                <w:rFonts w:ascii="Calibri" w:eastAsia="Times New Roman" w:hAnsi="Calibri" w:cs="Calibri"/>
                <w:bCs w:val="0"/>
                <w:color w:val="000000"/>
                <w:sz w:val="18"/>
                <w:lang w:val="en-US"/>
              </w:rPr>
            </w:pPr>
            <w:r w:rsidRPr="005C2C29">
              <w:rPr>
                <w:rFonts w:ascii="Calibri" w:eastAsia="Times New Roman" w:hAnsi="Calibri" w:cs="Calibri"/>
                <w:bCs w:val="0"/>
                <w:color w:val="000000"/>
                <w:sz w:val="18"/>
                <w:lang w:val="en-US"/>
              </w:rPr>
              <w:t>FURAG</w:t>
            </w:r>
          </w:p>
        </w:tc>
        <w:tc>
          <w:tcPr>
            <w:tcW w:w="1024" w:type="dxa"/>
          </w:tcPr>
          <w:p w:rsidR="00DB7B74" w:rsidRPr="005C2C29" w:rsidRDefault="00DB7B74" w:rsidP="00DB7B74">
            <w:pPr>
              <w:jc w:val="center"/>
              <w:cnfStyle w:val="000000100000" w:firstRow="0" w:lastRow="0" w:firstColumn="0" w:lastColumn="0" w:oddVBand="0" w:evenVBand="0" w:oddHBand="1" w:evenHBand="0" w:firstRowFirstColumn="0" w:firstRowLastColumn="0" w:lastRowFirstColumn="0" w:lastRowLastColumn="0"/>
              <w:rPr>
                <w:sz w:val="18"/>
              </w:rPr>
            </w:pPr>
            <w:r w:rsidRPr="005C2C29">
              <w:rPr>
                <w:sz w:val="18"/>
              </w:rPr>
              <w:t>90 (6%)</w:t>
            </w:r>
          </w:p>
        </w:tc>
        <w:tc>
          <w:tcPr>
            <w:tcW w:w="1214" w:type="dxa"/>
            <w:vAlign w:val="center"/>
          </w:tcPr>
          <w:p w:rsidR="00DB7B74" w:rsidRPr="005C2C29" w:rsidRDefault="00DB7B74" w:rsidP="00DB7B74">
            <w:pPr>
              <w:jc w:val="center"/>
              <w:cnfStyle w:val="000000100000" w:firstRow="0" w:lastRow="0" w:firstColumn="0" w:lastColumn="0" w:oddVBand="0" w:evenVBand="0" w:oddHBand="1" w:evenHBand="0" w:firstRowFirstColumn="0" w:firstRowLastColumn="0" w:lastRowFirstColumn="0" w:lastRowLastColumn="0"/>
              <w:rPr>
                <w:sz w:val="18"/>
              </w:rPr>
            </w:pPr>
            <w:r w:rsidRPr="005C2C29">
              <w:rPr>
                <w:sz w:val="18"/>
              </w:rPr>
              <w:t xml:space="preserve">90 </w:t>
            </w:r>
            <w:r>
              <w:rPr>
                <w:sz w:val="18"/>
              </w:rPr>
              <w:t>(</w:t>
            </w:r>
            <w:r w:rsidRPr="005C2C29">
              <w:rPr>
                <w:sz w:val="18"/>
              </w:rPr>
              <w:t>100%)</w:t>
            </w:r>
          </w:p>
        </w:tc>
        <w:tc>
          <w:tcPr>
            <w:tcW w:w="1388" w:type="dxa"/>
            <w:vAlign w:val="center"/>
          </w:tcPr>
          <w:p w:rsidR="00DB7B74" w:rsidRPr="005C2C29" w:rsidRDefault="00DB7B74" w:rsidP="00DB7B74">
            <w:pPr>
              <w:jc w:val="center"/>
              <w:cnfStyle w:val="000000100000" w:firstRow="0" w:lastRow="0" w:firstColumn="0" w:lastColumn="0" w:oddVBand="0" w:evenVBand="0" w:oddHBand="1" w:evenHBand="0" w:firstRowFirstColumn="0" w:firstRowLastColumn="0" w:lastRowFirstColumn="0" w:lastRowLastColumn="0"/>
              <w:rPr>
                <w:sz w:val="18"/>
              </w:rPr>
            </w:pPr>
            <w:r w:rsidRPr="005C2C29">
              <w:rPr>
                <w:sz w:val="18"/>
              </w:rPr>
              <w:t>0</w:t>
            </w:r>
          </w:p>
        </w:tc>
        <w:tc>
          <w:tcPr>
            <w:tcW w:w="1371" w:type="dxa"/>
          </w:tcPr>
          <w:p w:rsidR="00DB7B74" w:rsidRDefault="00DB7B74" w:rsidP="00DB7B74">
            <w:pPr>
              <w:jc w:val="center"/>
              <w:cnfStyle w:val="000000100000" w:firstRow="0" w:lastRow="0" w:firstColumn="0" w:lastColumn="0" w:oddVBand="0" w:evenVBand="0" w:oddHBand="1" w:evenHBand="0" w:firstRowFirstColumn="0" w:firstRowLastColumn="0" w:lastRowFirstColumn="0" w:lastRowLastColumn="0"/>
            </w:pPr>
            <w:r w:rsidRPr="00A53229">
              <w:rPr>
                <w:sz w:val="18"/>
              </w:rPr>
              <w:t>N/A</w:t>
            </w:r>
          </w:p>
        </w:tc>
        <w:tc>
          <w:tcPr>
            <w:tcW w:w="1447" w:type="dxa"/>
          </w:tcPr>
          <w:p w:rsidR="00DB7B74" w:rsidRDefault="00DB7B74" w:rsidP="00DB7B74">
            <w:pPr>
              <w:jc w:val="center"/>
              <w:cnfStyle w:val="000000100000" w:firstRow="0" w:lastRow="0" w:firstColumn="0" w:lastColumn="0" w:oddVBand="0" w:evenVBand="0" w:oddHBand="1" w:evenHBand="0" w:firstRowFirstColumn="0" w:firstRowLastColumn="0" w:lastRowFirstColumn="0" w:lastRowLastColumn="0"/>
            </w:pPr>
            <w:r w:rsidRPr="00A53229">
              <w:rPr>
                <w:sz w:val="18"/>
              </w:rPr>
              <w:t>N/A</w:t>
            </w:r>
          </w:p>
        </w:tc>
        <w:tc>
          <w:tcPr>
            <w:tcW w:w="1336" w:type="dxa"/>
            <w:vAlign w:val="center"/>
          </w:tcPr>
          <w:p w:rsidR="00DB7B74" w:rsidRPr="005C2C29" w:rsidRDefault="00DB7B74" w:rsidP="00DB7B74">
            <w:pPr>
              <w:jc w:val="center"/>
              <w:cnfStyle w:val="000000100000" w:firstRow="0" w:lastRow="0" w:firstColumn="0" w:lastColumn="0" w:oddVBand="0" w:evenVBand="0" w:oddHBand="1" w:evenHBand="0" w:firstRowFirstColumn="0" w:firstRowLastColumn="0" w:lastRowFirstColumn="0" w:lastRowLastColumn="0"/>
              <w:rPr>
                <w:sz w:val="18"/>
              </w:rPr>
            </w:pPr>
            <w:r w:rsidRPr="005C2C29">
              <w:rPr>
                <w:sz w:val="18"/>
              </w:rPr>
              <w:t>0</w:t>
            </w:r>
          </w:p>
        </w:tc>
      </w:tr>
      <w:tr w:rsidR="00DB7B74" w:rsidRPr="005C2C29" w:rsidTr="005C2C29">
        <w:trPr>
          <w:trHeight w:val="127"/>
          <w:jc w:val="center"/>
        </w:trPr>
        <w:tc>
          <w:tcPr>
            <w:cnfStyle w:val="001000000000" w:firstRow="0" w:lastRow="0" w:firstColumn="1" w:lastColumn="0" w:oddVBand="0" w:evenVBand="0" w:oddHBand="0" w:evenHBand="0" w:firstRowFirstColumn="0" w:firstRowLastColumn="0" w:lastRowFirstColumn="0" w:lastRowLastColumn="0"/>
            <w:tcW w:w="1048" w:type="dxa"/>
          </w:tcPr>
          <w:p w:rsidR="00DB7B74" w:rsidRPr="005C2C29" w:rsidRDefault="00DB7B74" w:rsidP="00DB7B74">
            <w:pPr>
              <w:rPr>
                <w:rFonts w:ascii="Calibri" w:hAnsi="Calibri" w:cs="Calibri"/>
                <w:color w:val="000000"/>
                <w:sz w:val="18"/>
              </w:rPr>
            </w:pPr>
            <w:r w:rsidRPr="005C2C29">
              <w:rPr>
                <w:rFonts w:ascii="Calibri" w:hAnsi="Calibri" w:cs="Calibri"/>
                <w:color w:val="000000"/>
                <w:sz w:val="18"/>
              </w:rPr>
              <w:t xml:space="preserve">SUIT </w:t>
            </w:r>
          </w:p>
        </w:tc>
        <w:tc>
          <w:tcPr>
            <w:tcW w:w="1024" w:type="dxa"/>
          </w:tcPr>
          <w:p w:rsidR="00DB7B74" w:rsidRPr="005C2C29" w:rsidRDefault="00DB7B74" w:rsidP="00DB7B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5C2C29">
              <w:rPr>
                <w:rFonts w:ascii="Calibri" w:hAnsi="Calibri" w:cs="Calibri"/>
                <w:color w:val="000000"/>
                <w:sz w:val="18"/>
              </w:rPr>
              <w:t>74 (6%)</w:t>
            </w:r>
          </w:p>
        </w:tc>
        <w:tc>
          <w:tcPr>
            <w:tcW w:w="1214" w:type="dxa"/>
            <w:vAlign w:val="center"/>
          </w:tcPr>
          <w:p w:rsidR="00DB7B74" w:rsidRPr="005C2C29" w:rsidRDefault="00DB7B74" w:rsidP="00DB7B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5C2C29">
              <w:rPr>
                <w:rFonts w:ascii="Calibri" w:hAnsi="Calibri" w:cs="Calibri"/>
                <w:color w:val="000000"/>
                <w:sz w:val="18"/>
              </w:rPr>
              <w:t>72 (97,3%)</w:t>
            </w:r>
          </w:p>
        </w:tc>
        <w:tc>
          <w:tcPr>
            <w:tcW w:w="1388" w:type="dxa"/>
            <w:vAlign w:val="center"/>
          </w:tcPr>
          <w:p w:rsidR="00DB7B74" w:rsidRPr="005C2C29" w:rsidRDefault="00DB7B74" w:rsidP="00DB7B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5C2C29">
              <w:rPr>
                <w:rFonts w:ascii="Calibri" w:hAnsi="Calibri" w:cs="Calibri"/>
                <w:color w:val="000000"/>
                <w:sz w:val="18"/>
              </w:rPr>
              <w:t>1(1,3%)</w:t>
            </w:r>
          </w:p>
        </w:tc>
        <w:tc>
          <w:tcPr>
            <w:tcW w:w="1371" w:type="dxa"/>
          </w:tcPr>
          <w:p w:rsidR="00DB7B74" w:rsidRDefault="00DB7B74" w:rsidP="00DB7B74">
            <w:pPr>
              <w:jc w:val="center"/>
              <w:cnfStyle w:val="000000000000" w:firstRow="0" w:lastRow="0" w:firstColumn="0" w:lastColumn="0" w:oddVBand="0" w:evenVBand="0" w:oddHBand="0" w:evenHBand="0" w:firstRowFirstColumn="0" w:firstRowLastColumn="0" w:lastRowFirstColumn="0" w:lastRowLastColumn="0"/>
            </w:pPr>
            <w:r w:rsidRPr="00A53229">
              <w:rPr>
                <w:sz w:val="18"/>
              </w:rPr>
              <w:t>N/A</w:t>
            </w:r>
          </w:p>
        </w:tc>
        <w:tc>
          <w:tcPr>
            <w:tcW w:w="1447" w:type="dxa"/>
          </w:tcPr>
          <w:p w:rsidR="00DB7B74" w:rsidRDefault="00DB7B74" w:rsidP="00DB7B74">
            <w:pPr>
              <w:jc w:val="center"/>
              <w:cnfStyle w:val="000000000000" w:firstRow="0" w:lastRow="0" w:firstColumn="0" w:lastColumn="0" w:oddVBand="0" w:evenVBand="0" w:oddHBand="0" w:evenHBand="0" w:firstRowFirstColumn="0" w:firstRowLastColumn="0" w:lastRowFirstColumn="0" w:lastRowLastColumn="0"/>
            </w:pPr>
            <w:r w:rsidRPr="00A53229">
              <w:rPr>
                <w:sz w:val="18"/>
              </w:rPr>
              <w:t>N/A</w:t>
            </w:r>
          </w:p>
        </w:tc>
        <w:tc>
          <w:tcPr>
            <w:tcW w:w="1336" w:type="dxa"/>
            <w:vAlign w:val="center"/>
          </w:tcPr>
          <w:p w:rsidR="00DB7B74" w:rsidRPr="005C2C29" w:rsidRDefault="00DB7B74" w:rsidP="00DB7B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5C2C29">
              <w:rPr>
                <w:rFonts w:ascii="Calibri" w:hAnsi="Calibri" w:cs="Calibri"/>
                <w:color w:val="000000"/>
                <w:sz w:val="18"/>
              </w:rPr>
              <w:t>1</w:t>
            </w:r>
          </w:p>
        </w:tc>
      </w:tr>
      <w:tr w:rsidR="004F04FF" w:rsidRPr="005C2C29" w:rsidTr="005C2C29">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048" w:type="dxa"/>
          </w:tcPr>
          <w:p w:rsidR="004F04FF" w:rsidRPr="005C2C29" w:rsidRDefault="004F04FF" w:rsidP="00150228">
            <w:pPr>
              <w:rPr>
                <w:rFonts w:ascii="Calibri" w:hAnsi="Calibri" w:cs="Calibri"/>
                <w:color w:val="000000"/>
                <w:sz w:val="18"/>
              </w:rPr>
            </w:pPr>
            <w:r w:rsidRPr="005C2C29">
              <w:rPr>
                <w:rFonts w:ascii="Calibri" w:hAnsi="Calibri" w:cs="Calibri"/>
                <w:color w:val="000000"/>
                <w:sz w:val="18"/>
              </w:rPr>
              <w:t>TOTAL</w:t>
            </w:r>
          </w:p>
        </w:tc>
        <w:tc>
          <w:tcPr>
            <w:tcW w:w="1024" w:type="dxa"/>
            <w:vAlign w:val="center"/>
          </w:tcPr>
          <w:p w:rsidR="004F04FF" w:rsidRPr="005C2C29" w:rsidRDefault="004F04FF" w:rsidP="001502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rPr>
            </w:pPr>
            <w:r w:rsidRPr="005C2C29">
              <w:rPr>
                <w:rFonts w:ascii="Calibri" w:hAnsi="Calibri" w:cs="Calibri"/>
                <w:b/>
                <w:color w:val="000000"/>
                <w:sz w:val="18"/>
              </w:rPr>
              <w:t>612</w:t>
            </w:r>
          </w:p>
        </w:tc>
        <w:tc>
          <w:tcPr>
            <w:tcW w:w="1214" w:type="dxa"/>
            <w:vAlign w:val="center"/>
          </w:tcPr>
          <w:p w:rsidR="004F04FF" w:rsidRPr="005C2C29" w:rsidRDefault="006F097C" w:rsidP="001502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rPr>
            </w:pPr>
            <w:r>
              <w:rPr>
                <w:rFonts w:ascii="Calibri" w:hAnsi="Calibri" w:cs="Calibri"/>
                <w:b/>
                <w:color w:val="000000"/>
                <w:sz w:val="18"/>
              </w:rPr>
              <w:t>591</w:t>
            </w:r>
          </w:p>
        </w:tc>
        <w:tc>
          <w:tcPr>
            <w:tcW w:w="1388" w:type="dxa"/>
            <w:vAlign w:val="center"/>
          </w:tcPr>
          <w:p w:rsidR="004F04FF" w:rsidRPr="005C2C29" w:rsidRDefault="006F097C" w:rsidP="00150228">
            <w:pPr>
              <w:jc w:val="center"/>
              <w:cnfStyle w:val="000000100000" w:firstRow="0" w:lastRow="0" w:firstColumn="0" w:lastColumn="0" w:oddVBand="0" w:evenVBand="0" w:oddHBand="1" w:evenHBand="0" w:firstRowFirstColumn="0" w:firstRowLastColumn="0" w:lastRowFirstColumn="0" w:lastRowLastColumn="0"/>
              <w:rPr>
                <w:b/>
                <w:sz w:val="18"/>
              </w:rPr>
            </w:pPr>
            <w:r>
              <w:rPr>
                <w:b/>
                <w:sz w:val="18"/>
              </w:rPr>
              <w:t>20</w:t>
            </w:r>
          </w:p>
        </w:tc>
        <w:tc>
          <w:tcPr>
            <w:tcW w:w="1371" w:type="dxa"/>
          </w:tcPr>
          <w:p w:rsidR="004F04FF" w:rsidRPr="005C2C29" w:rsidRDefault="006F097C" w:rsidP="001502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rPr>
            </w:pPr>
            <w:r>
              <w:rPr>
                <w:rFonts w:ascii="Calibri" w:hAnsi="Calibri" w:cs="Calibri"/>
                <w:b/>
                <w:color w:val="000000"/>
                <w:sz w:val="18"/>
              </w:rPr>
              <w:t>-</w:t>
            </w:r>
          </w:p>
        </w:tc>
        <w:tc>
          <w:tcPr>
            <w:tcW w:w="1447" w:type="dxa"/>
          </w:tcPr>
          <w:p w:rsidR="004F04FF" w:rsidRPr="005C2C29" w:rsidRDefault="006F097C" w:rsidP="001502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rPr>
            </w:pPr>
            <w:r>
              <w:rPr>
                <w:rFonts w:ascii="Calibri" w:hAnsi="Calibri" w:cs="Calibri"/>
                <w:b/>
                <w:color w:val="000000"/>
                <w:sz w:val="18"/>
              </w:rPr>
              <w:t>-</w:t>
            </w:r>
          </w:p>
        </w:tc>
        <w:tc>
          <w:tcPr>
            <w:tcW w:w="1336" w:type="dxa"/>
            <w:vAlign w:val="center"/>
          </w:tcPr>
          <w:p w:rsidR="004F04FF" w:rsidRPr="005C2C29" w:rsidRDefault="006F097C" w:rsidP="001502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rPr>
            </w:pPr>
            <w:r>
              <w:rPr>
                <w:rFonts w:ascii="Calibri" w:hAnsi="Calibri" w:cs="Calibri"/>
                <w:b/>
                <w:color w:val="000000"/>
                <w:sz w:val="18"/>
              </w:rPr>
              <w:t>1</w:t>
            </w:r>
          </w:p>
        </w:tc>
      </w:tr>
    </w:tbl>
    <w:p w:rsidR="00FD16D3" w:rsidRPr="003A4D20" w:rsidRDefault="00FD16D3" w:rsidP="006F097C">
      <w:pPr>
        <w:spacing w:after="0" w:line="240" w:lineRule="auto"/>
        <w:jc w:val="both"/>
        <w:rPr>
          <w:rFonts w:ascii="Arial" w:hAnsi="Arial" w:cs="Arial"/>
          <w:b/>
          <w:noProof/>
          <w:sz w:val="16"/>
          <w:lang w:val="es-ES" w:eastAsia="es-CO"/>
        </w:rPr>
      </w:pPr>
      <w:r w:rsidRPr="004455D8">
        <w:rPr>
          <w:rFonts w:ascii="Arial" w:eastAsia="Times New Roman" w:hAnsi="Arial" w:cs="Arial"/>
          <w:b/>
          <w:bCs/>
          <w:i/>
          <w:sz w:val="14"/>
          <w:szCs w:val="21"/>
          <w:lang w:eastAsia="es-CO"/>
        </w:rPr>
        <w:t>Fuente: Resultado análisis de la muestra, soportado en papeles de trabajo OCI</w:t>
      </w:r>
      <w:r>
        <w:rPr>
          <w:rFonts w:ascii="Arial" w:eastAsia="Times New Roman" w:hAnsi="Arial" w:cs="Arial"/>
          <w:b/>
          <w:bCs/>
          <w:i/>
          <w:sz w:val="14"/>
          <w:szCs w:val="21"/>
          <w:lang w:eastAsia="es-CO"/>
        </w:rPr>
        <w:t xml:space="preserve">  </w:t>
      </w:r>
    </w:p>
    <w:p w:rsidR="00FD16D3" w:rsidRPr="006F097C" w:rsidRDefault="006F097C" w:rsidP="006F097C">
      <w:pPr>
        <w:spacing w:after="0" w:line="240" w:lineRule="auto"/>
        <w:ind w:left="708"/>
        <w:jc w:val="both"/>
        <w:rPr>
          <w:rFonts w:ascii="Arial" w:hAnsi="Arial" w:cs="Arial"/>
          <w:b/>
          <w:noProof/>
          <w:sz w:val="16"/>
          <w:lang w:eastAsia="es-CO"/>
        </w:rPr>
      </w:pPr>
      <w:r>
        <w:rPr>
          <w:rFonts w:ascii="Arial" w:hAnsi="Arial" w:cs="Arial"/>
          <w:b/>
          <w:noProof/>
          <w:sz w:val="16"/>
          <w:lang w:eastAsia="es-CO"/>
        </w:rPr>
        <w:tab/>
      </w:r>
      <w:r>
        <w:rPr>
          <w:rFonts w:ascii="Arial" w:hAnsi="Arial" w:cs="Arial"/>
          <w:b/>
          <w:noProof/>
          <w:sz w:val="16"/>
          <w:lang w:eastAsia="es-CO"/>
        </w:rPr>
        <w:tab/>
      </w:r>
      <w:r>
        <w:rPr>
          <w:rFonts w:ascii="Arial" w:hAnsi="Arial" w:cs="Arial"/>
          <w:b/>
          <w:noProof/>
          <w:sz w:val="16"/>
          <w:lang w:eastAsia="es-CO"/>
        </w:rPr>
        <w:tab/>
      </w:r>
      <w:r w:rsidR="00FD16D3" w:rsidRPr="003A4D20">
        <w:rPr>
          <w:rFonts w:ascii="Arial" w:hAnsi="Arial" w:cs="Arial"/>
          <w:b/>
          <w:noProof/>
          <w:sz w:val="16"/>
          <w:lang w:eastAsia="es-CO"/>
        </w:rPr>
        <w:tab/>
      </w:r>
      <w:r w:rsidR="00FD16D3" w:rsidRPr="003A4D20">
        <w:rPr>
          <w:rFonts w:ascii="Arial" w:hAnsi="Arial" w:cs="Arial"/>
          <w:b/>
          <w:noProof/>
          <w:sz w:val="16"/>
          <w:lang w:eastAsia="es-CO"/>
        </w:rPr>
        <w:tab/>
      </w:r>
      <w:r w:rsidR="00FD16D3" w:rsidRPr="003A4D20">
        <w:rPr>
          <w:rFonts w:ascii="Arial" w:hAnsi="Arial" w:cs="Arial"/>
          <w:b/>
          <w:noProof/>
          <w:sz w:val="16"/>
          <w:lang w:eastAsia="es-CO"/>
        </w:rPr>
        <w:tab/>
      </w:r>
      <w:r w:rsidR="00FD16D3" w:rsidRPr="003A4D20">
        <w:rPr>
          <w:rFonts w:ascii="Arial" w:hAnsi="Arial" w:cs="Arial"/>
          <w:b/>
          <w:noProof/>
          <w:sz w:val="16"/>
          <w:lang w:eastAsia="es-CO"/>
        </w:rPr>
        <w:tab/>
      </w:r>
      <w:r w:rsidR="00FD16D3" w:rsidRPr="003A4D20">
        <w:rPr>
          <w:rFonts w:ascii="Arial" w:hAnsi="Arial" w:cs="Arial"/>
          <w:b/>
          <w:noProof/>
          <w:sz w:val="16"/>
          <w:lang w:eastAsia="es-CO"/>
        </w:rPr>
        <w:tab/>
      </w:r>
    </w:p>
    <w:p w:rsidR="006F097C" w:rsidRDefault="006F097C" w:rsidP="00FD16D3">
      <w:pPr>
        <w:spacing w:after="0" w:line="240" w:lineRule="auto"/>
        <w:jc w:val="both"/>
        <w:rPr>
          <w:rFonts w:ascii="Arial" w:hAnsi="Arial" w:cs="Arial"/>
          <w:lang w:eastAsia="es-CO"/>
        </w:rPr>
      </w:pPr>
    </w:p>
    <w:p w:rsidR="00FD16D3" w:rsidRDefault="00FD16D3" w:rsidP="00FD16D3">
      <w:pPr>
        <w:spacing w:after="0" w:line="240" w:lineRule="auto"/>
        <w:jc w:val="both"/>
        <w:rPr>
          <w:rFonts w:ascii="Arial" w:hAnsi="Arial" w:cs="Arial"/>
          <w:lang w:eastAsia="es-CO"/>
        </w:rPr>
      </w:pPr>
      <w:r>
        <w:rPr>
          <w:rFonts w:ascii="Arial" w:hAnsi="Arial" w:cs="Arial"/>
          <w:lang w:eastAsia="es-CO"/>
        </w:rPr>
        <w:t xml:space="preserve">Conforme lo expuesto en el cuadro anterior, se evidenció que, de las </w:t>
      </w:r>
      <w:r w:rsidR="00B63DF4">
        <w:rPr>
          <w:rFonts w:ascii="Arial" w:hAnsi="Arial" w:cs="Arial"/>
          <w:lang w:eastAsia="es-CO"/>
        </w:rPr>
        <w:t xml:space="preserve">612 </w:t>
      </w:r>
      <w:r>
        <w:rPr>
          <w:rFonts w:ascii="Arial" w:hAnsi="Arial" w:cs="Arial"/>
          <w:lang w:eastAsia="es-CO"/>
        </w:rPr>
        <w:t>peticiones analizadas,</w:t>
      </w:r>
      <w:r>
        <w:rPr>
          <w:rFonts w:ascii="Arial" w:hAnsi="Arial" w:cs="Arial"/>
          <w:color w:val="1F497D"/>
          <w:lang w:eastAsia="es-CO"/>
        </w:rPr>
        <w:t xml:space="preserve"> </w:t>
      </w:r>
      <w:r w:rsidR="006F097C">
        <w:rPr>
          <w:rFonts w:ascii="Arial" w:hAnsi="Arial" w:cs="Arial"/>
          <w:lang w:eastAsia="es-CO"/>
        </w:rPr>
        <w:t>20</w:t>
      </w:r>
      <w:r w:rsidR="006A3B43">
        <w:rPr>
          <w:rFonts w:ascii="Arial" w:hAnsi="Arial" w:cs="Arial"/>
          <w:lang w:eastAsia="es-CO"/>
        </w:rPr>
        <w:t xml:space="preserve"> peticiones</w:t>
      </w:r>
      <w:r w:rsidRPr="00791416">
        <w:rPr>
          <w:rFonts w:ascii="Arial" w:hAnsi="Arial" w:cs="Arial"/>
          <w:color w:val="FF0000"/>
          <w:lang w:eastAsia="es-CO"/>
        </w:rPr>
        <w:t xml:space="preserve"> </w:t>
      </w:r>
      <w:r>
        <w:rPr>
          <w:rFonts w:ascii="Arial" w:hAnsi="Arial" w:cs="Arial"/>
          <w:lang w:eastAsia="es-CO"/>
        </w:rPr>
        <w:t xml:space="preserve">se contestaron por fuera de los términos de Ley.  </w:t>
      </w:r>
    </w:p>
    <w:p w:rsidR="00F073F6" w:rsidRDefault="00F073F6" w:rsidP="00FD16D3">
      <w:pPr>
        <w:spacing w:after="0" w:line="240" w:lineRule="auto"/>
        <w:jc w:val="both"/>
        <w:rPr>
          <w:rFonts w:ascii="Arial" w:hAnsi="Arial" w:cs="Arial"/>
          <w:lang w:eastAsia="es-CO"/>
        </w:rPr>
      </w:pPr>
    </w:p>
    <w:p w:rsidR="00F073F6" w:rsidRDefault="00F073F6" w:rsidP="00FD16D3">
      <w:pPr>
        <w:spacing w:after="0" w:line="240" w:lineRule="auto"/>
        <w:jc w:val="both"/>
        <w:rPr>
          <w:rFonts w:ascii="Arial" w:hAnsi="Arial" w:cs="Arial"/>
          <w:color w:val="FF0000"/>
          <w:shd w:val="clear" w:color="auto" w:fill="FFFF00"/>
          <w:lang w:eastAsia="es-CO"/>
        </w:rPr>
      </w:pPr>
    </w:p>
    <w:p w:rsidR="00FD16D3" w:rsidRDefault="00FD16D3" w:rsidP="00FD16D3">
      <w:pPr>
        <w:numPr>
          <w:ilvl w:val="0"/>
          <w:numId w:val="7"/>
        </w:numPr>
        <w:spacing w:after="0" w:line="240" w:lineRule="auto"/>
        <w:ind w:left="284" w:hanging="284"/>
        <w:jc w:val="both"/>
        <w:rPr>
          <w:rFonts w:ascii="Arial" w:hAnsi="Arial" w:cs="Arial"/>
          <w:lang w:eastAsia="es-CO"/>
        </w:rPr>
      </w:pPr>
      <w:r>
        <w:rPr>
          <w:rFonts w:ascii="Arial" w:hAnsi="Arial" w:cs="Arial"/>
          <w:b/>
          <w:bCs/>
          <w:i/>
          <w:iCs/>
          <w:lang w:eastAsia="es-CO"/>
        </w:rPr>
        <w:t>Materialidad de la respuesta (Calidad):</w:t>
      </w:r>
      <w:r>
        <w:rPr>
          <w:rFonts w:ascii="Arial" w:hAnsi="Arial" w:cs="Arial"/>
          <w:lang w:eastAsia="es-CO"/>
        </w:rPr>
        <w:t>  Se resume el análisis a continuación:</w:t>
      </w:r>
    </w:p>
    <w:p w:rsidR="00FD16D3" w:rsidRDefault="00FD16D3" w:rsidP="00FD16D3">
      <w:pPr>
        <w:spacing w:after="0" w:line="240" w:lineRule="auto"/>
        <w:jc w:val="both"/>
        <w:rPr>
          <w:rFonts w:ascii="Arial" w:hAnsi="Arial" w:cs="Arial"/>
          <w:lang w:eastAsia="es-CO"/>
        </w:rPr>
      </w:pPr>
    </w:p>
    <w:p w:rsidR="00FD16D3" w:rsidRPr="00327722" w:rsidRDefault="006F097C" w:rsidP="006F097C">
      <w:pPr>
        <w:spacing w:after="0" w:line="240" w:lineRule="auto"/>
        <w:ind w:left="1416"/>
        <w:jc w:val="both"/>
        <w:rPr>
          <w:rFonts w:ascii="Arial" w:hAnsi="Arial" w:cs="Arial"/>
          <w:b/>
          <w:noProof/>
          <w:sz w:val="16"/>
          <w:lang w:eastAsia="es-CO"/>
        </w:rPr>
      </w:pPr>
      <w:r>
        <w:rPr>
          <w:rFonts w:ascii="Arial" w:hAnsi="Arial" w:cs="Arial"/>
          <w:b/>
          <w:noProof/>
          <w:sz w:val="16"/>
          <w:lang w:eastAsia="es-CO"/>
        </w:rPr>
        <w:t xml:space="preserve">   </w:t>
      </w:r>
      <w:r w:rsidR="00FD16D3">
        <w:rPr>
          <w:rFonts w:ascii="Arial" w:hAnsi="Arial" w:cs="Arial"/>
          <w:b/>
          <w:noProof/>
          <w:sz w:val="16"/>
          <w:lang w:eastAsia="es-CO"/>
        </w:rPr>
        <w:t>Cuadro No</w:t>
      </w:r>
      <w:r w:rsidR="00FD16D3" w:rsidRPr="00327722">
        <w:rPr>
          <w:rFonts w:ascii="Arial" w:hAnsi="Arial" w:cs="Arial"/>
          <w:b/>
          <w:noProof/>
          <w:sz w:val="16"/>
          <w:lang w:eastAsia="es-CO"/>
        </w:rPr>
        <w:t xml:space="preserve">. </w:t>
      </w:r>
      <w:r w:rsidR="003A0206">
        <w:rPr>
          <w:rFonts w:ascii="Arial" w:hAnsi="Arial" w:cs="Arial"/>
          <w:b/>
          <w:noProof/>
          <w:sz w:val="16"/>
          <w:lang w:eastAsia="es-CO"/>
        </w:rPr>
        <w:t>9</w:t>
      </w:r>
    </w:p>
    <w:tbl>
      <w:tblPr>
        <w:tblStyle w:val="Tablaconcuadrcula4-nfasis11"/>
        <w:tblW w:w="6211" w:type="dxa"/>
        <w:tblInd w:w="1511" w:type="dxa"/>
        <w:tblLook w:val="04A0" w:firstRow="1" w:lastRow="0" w:firstColumn="1" w:lastColumn="0" w:noHBand="0" w:noVBand="1"/>
      </w:tblPr>
      <w:tblGrid>
        <w:gridCol w:w="1202"/>
        <w:gridCol w:w="1031"/>
        <w:gridCol w:w="1400"/>
        <w:gridCol w:w="1149"/>
        <w:gridCol w:w="1151"/>
        <w:gridCol w:w="278"/>
      </w:tblGrid>
      <w:tr w:rsidR="006C3AA6" w:rsidRPr="001A3CC9" w:rsidTr="006C3AA6">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202" w:type="dxa"/>
            <w:vMerge w:val="restart"/>
            <w:noWrap/>
            <w:vAlign w:val="center"/>
            <w:hideMark/>
          </w:tcPr>
          <w:p w:rsidR="006C3AA6" w:rsidRPr="001A3CC9" w:rsidRDefault="006C3AA6" w:rsidP="00D60A9F">
            <w:pPr>
              <w:jc w:val="center"/>
              <w:rPr>
                <w:rFonts w:ascii="Calibri" w:eastAsia="Times New Roman" w:hAnsi="Calibri" w:cs="Calibri"/>
                <w:color w:val="000000"/>
                <w:sz w:val="18"/>
                <w:szCs w:val="18"/>
                <w:lang w:val="es-ES"/>
              </w:rPr>
            </w:pPr>
            <w:r w:rsidRPr="001A3CC9">
              <w:rPr>
                <w:rFonts w:ascii="Calibri" w:eastAsia="Times New Roman" w:hAnsi="Calibri" w:cs="Calibri"/>
                <w:bCs w:val="0"/>
                <w:color w:val="000000"/>
                <w:sz w:val="18"/>
                <w:szCs w:val="18"/>
                <w:lang w:val="es-ES"/>
              </w:rPr>
              <w:t>MESA DE SERVICIO</w:t>
            </w:r>
          </w:p>
        </w:tc>
        <w:tc>
          <w:tcPr>
            <w:tcW w:w="1031" w:type="dxa"/>
            <w:vMerge w:val="restart"/>
            <w:noWrap/>
            <w:vAlign w:val="center"/>
            <w:hideMark/>
          </w:tcPr>
          <w:p w:rsidR="006C3AA6" w:rsidRPr="001A3CC9" w:rsidRDefault="006C3AA6" w:rsidP="00D60A9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s-ES"/>
              </w:rPr>
            </w:pPr>
            <w:r w:rsidRPr="001A3CC9">
              <w:rPr>
                <w:rFonts w:ascii="Calibri" w:eastAsia="Times New Roman" w:hAnsi="Calibri" w:cs="Calibri"/>
                <w:bCs w:val="0"/>
                <w:color w:val="000000"/>
                <w:sz w:val="18"/>
                <w:szCs w:val="18"/>
                <w:lang w:val="es-ES"/>
              </w:rPr>
              <w:t>MUESTRA</w:t>
            </w:r>
          </w:p>
        </w:tc>
        <w:tc>
          <w:tcPr>
            <w:tcW w:w="3700" w:type="dxa"/>
            <w:gridSpan w:val="3"/>
            <w:noWrap/>
            <w:hideMark/>
          </w:tcPr>
          <w:p w:rsidR="006C3AA6" w:rsidRPr="00AE166E" w:rsidRDefault="006C3AA6" w:rsidP="00D60A9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s-ES"/>
              </w:rPr>
            </w:pPr>
            <w:r w:rsidRPr="00AE166E">
              <w:rPr>
                <w:rFonts w:ascii="Calibri" w:eastAsia="Times New Roman" w:hAnsi="Calibri" w:cs="Calibri"/>
                <w:color w:val="000000"/>
                <w:sz w:val="18"/>
                <w:szCs w:val="18"/>
                <w:lang w:val="es-ES"/>
              </w:rPr>
              <w:t>CALIDAD EN LA RESPUESTA</w:t>
            </w:r>
          </w:p>
        </w:tc>
        <w:tc>
          <w:tcPr>
            <w:tcW w:w="278" w:type="dxa"/>
          </w:tcPr>
          <w:p w:rsidR="006C3AA6" w:rsidRPr="00AE166E" w:rsidRDefault="006C3AA6" w:rsidP="00D60A9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s-ES"/>
              </w:rPr>
            </w:pPr>
          </w:p>
        </w:tc>
      </w:tr>
      <w:tr w:rsidR="006C3AA6" w:rsidRPr="001A3CC9" w:rsidTr="006C3AA6">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1202" w:type="dxa"/>
            <w:vMerge/>
            <w:hideMark/>
          </w:tcPr>
          <w:p w:rsidR="006C3AA6" w:rsidRPr="00AE166E" w:rsidRDefault="006C3AA6" w:rsidP="00D60A9F">
            <w:pPr>
              <w:rPr>
                <w:rFonts w:ascii="Calibri" w:eastAsia="Times New Roman" w:hAnsi="Calibri" w:cs="Calibri"/>
                <w:color w:val="000000"/>
                <w:sz w:val="18"/>
                <w:szCs w:val="18"/>
                <w:lang w:val="es-ES"/>
              </w:rPr>
            </w:pPr>
          </w:p>
        </w:tc>
        <w:tc>
          <w:tcPr>
            <w:tcW w:w="1031" w:type="dxa"/>
            <w:vMerge/>
            <w:hideMark/>
          </w:tcPr>
          <w:p w:rsidR="006C3AA6" w:rsidRPr="00AE166E" w:rsidRDefault="006C3AA6" w:rsidP="00D60A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val="es-ES"/>
              </w:rPr>
            </w:pPr>
          </w:p>
        </w:tc>
        <w:tc>
          <w:tcPr>
            <w:tcW w:w="1400" w:type="dxa"/>
            <w:noWrap/>
            <w:vAlign w:val="center"/>
            <w:hideMark/>
          </w:tcPr>
          <w:p w:rsidR="006C3AA6" w:rsidRPr="00AE166E" w:rsidRDefault="006C3AA6" w:rsidP="00D60A9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val="es-ES"/>
              </w:rPr>
            </w:pPr>
            <w:r w:rsidRPr="00AE166E">
              <w:rPr>
                <w:rFonts w:ascii="Calibri" w:eastAsia="Times New Roman" w:hAnsi="Calibri" w:cs="Calibri"/>
                <w:b/>
                <w:bCs/>
                <w:color w:val="000000"/>
                <w:sz w:val="18"/>
                <w:szCs w:val="18"/>
                <w:lang w:val="es-ES"/>
              </w:rPr>
              <w:t>CON CALIDAD</w:t>
            </w:r>
          </w:p>
        </w:tc>
        <w:tc>
          <w:tcPr>
            <w:tcW w:w="1149" w:type="dxa"/>
            <w:noWrap/>
            <w:vAlign w:val="center"/>
            <w:hideMark/>
          </w:tcPr>
          <w:p w:rsidR="006C3AA6" w:rsidRPr="00AE166E" w:rsidRDefault="006C3AA6" w:rsidP="00D60A9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val="es-ES"/>
              </w:rPr>
            </w:pPr>
            <w:r w:rsidRPr="00AE166E">
              <w:rPr>
                <w:rFonts w:ascii="Calibri" w:eastAsia="Times New Roman" w:hAnsi="Calibri" w:cs="Calibri"/>
                <w:b/>
                <w:bCs/>
                <w:color w:val="000000"/>
                <w:sz w:val="18"/>
                <w:szCs w:val="18"/>
                <w:lang w:val="es-ES"/>
              </w:rPr>
              <w:t>CALIDAD DEFICIENTE</w:t>
            </w:r>
          </w:p>
        </w:tc>
        <w:tc>
          <w:tcPr>
            <w:tcW w:w="1429" w:type="dxa"/>
            <w:gridSpan w:val="2"/>
            <w:vAlign w:val="center"/>
          </w:tcPr>
          <w:p w:rsidR="006C3AA6" w:rsidRPr="001A3CC9" w:rsidRDefault="006C3AA6" w:rsidP="00D60A9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val="es-ES"/>
              </w:rPr>
            </w:pPr>
            <w:r w:rsidRPr="001A3CC9">
              <w:rPr>
                <w:rFonts w:ascii="Calibri" w:eastAsia="Times New Roman" w:hAnsi="Calibri" w:cs="Calibri"/>
                <w:b/>
                <w:bCs/>
                <w:color w:val="000000"/>
                <w:sz w:val="18"/>
                <w:szCs w:val="18"/>
                <w:lang w:val="es-ES"/>
              </w:rPr>
              <w:t>Solución no entendible o en blanco</w:t>
            </w:r>
          </w:p>
        </w:tc>
      </w:tr>
      <w:tr w:rsidR="006C3AA6" w:rsidRPr="001A3CC9" w:rsidTr="006C3AA6">
        <w:trPr>
          <w:trHeight w:val="394"/>
        </w:trPr>
        <w:tc>
          <w:tcPr>
            <w:cnfStyle w:val="001000000000" w:firstRow="0" w:lastRow="0" w:firstColumn="1" w:lastColumn="0" w:oddVBand="0" w:evenVBand="0" w:oddHBand="0" w:evenHBand="0" w:firstRowFirstColumn="0" w:firstRowLastColumn="0" w:lastRowFirstColumn="0" w:lastRowLastColumn="0"/>
            <w:tcW w:w="1202" w:type="dxa"/>
          </w:tcPr>
          <w:p w:rsidR="006C3AA6" w:rsidRPr="001A3CC9" w:rsidRDefault="006C3AA6" w:rsidP="006F097C">
            <w:pPr>
              <w:rPr>
                <w:rFonts w:ascii="Calibri" w:eastAsia="Times New Roman" w:hAnsi="Calibri" w:cs="Calibri"/>
                <w:bCs w:val="0"/>
                <w:color w:val="000000"/>
                <w:sz w:val="18"/>
                <w:szCs w:val="18"/>
                <w:lang w:val="en-US"/>
              </w:rPr>
            </w:pPr>
            <w:r w:rsidRPr="001A3CC9">
              <w:rPr>
                <w:rFonts w:ascii="Calibri" w:eastAsia="Times New Roman" w:hAnsi="Calibri" w:cs="Calibri"/>
                <w:bCs w:val="0"/>
                <w:color w:val="000000"/>
                <w:sz w:val="18"/>
                <w:szCs w:val="18"/>
                <w:lang w:val="en-US"/>
              </w:rPr>
              <w:t xml:space="preserve">SIGEP </w:t>
            </w:r>
          </w:p>
        </w:tc>
        <w:tc>
          <w:tcPr>
            <w:tcW w:w="1031" w:type="dxa"/>
            <w:vAlign w:val="center"/>
          </w:tcPr>
          <w:p w:rsidR="006C3AA6" w:rsidRPr="008E2497" w:rsidRDefault="006C3AA6" w:rsidP="006F09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Pr>
                <w:rFonts w:ascii="Calibri" w:hAnsi="Calibri" w:cs="Calibri"/>
                <w:sz w:val="20"/>
              </w:rPr>
              <w:t>448 (1.55%)</w:t>
            </w:r>
          </w:p>
        </w:tc>
        <w:tc>
          <w:tcPr>
            <w:tcW w:w="1400" w:type="dxa"/>
            <w:noWrap/>
          </w:tcPr>
          <w:p w:rsidR="006C3AA6" w:rsidRPr="006F097C" w:rsidRDefault="006C3AA6" w:rsidP="006F09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US"/>
              </w:rPr>
            </w:pPr>
            <w:r w:rsidRPr="006F097C">
              <w:rPr>
                <w:rFonts w:ascii="Calibri" w:eastAsia="Times New Roman" w:hAnsi="Calibri" w:cs="Calibri"/>
                <w:color w:val="000000"/>
                <w:sz w:val="18"/>
                <w:szCs w:val="18"/>
                <w:lang w:val="en-US"/>
              </w:rPr>
              <w:t>442</w:t>
            </w:r>
            <w:r>
              <w:rPr>
                <w:rFonts w:ascii="Calibri" w:eastAsia="Times New Roman" w:hAnsi="Calibri" w:cs="Calibri"/>
                <w:color w:val="000000"/>
                <w:sz w:val="18"/>
                <w:szCs w:val="18"/>
                <w:lang w:val="en-US"/>
              </w:rPr>
              <w:t xml:space="preserve"> </w:t>
            </w:r>
            <w:r w:rsidRPr="006F097C">
              <w:rPr>
                <w:rFonts w:ascii="Calibri" w:eastAsia="Times New Roman" w:hAnsi="Calibri" w:cs="Calibri"/>
                <w:color w:val="000000"/>
                <w:sz w:val="18"/>
                <w:szCs w:val="18"/>
                <w:lang w:val="en-US"/>
              </w:rPr>
              <w:t>(98,7%)</w:t>
            </w:r>
          </w:p>
        </w:tc>
        <w:tc>
          <w:tcPr>
            <w:tcW w:w="1149" w:type="dxa"/>
            <w:noWrap/>
          </w:tcPr>
          <w:p w:rsidR="006C3AA6" w:rsidRPr="006F097C" w:rsidRDefault="006C3AA6" w:rsidP="006F09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US"/>
              </w:rPr>
            </w:pPr>
            <w:r w:rsidRPr="006F097C">
              <w:rPr>
                <w:rFonts w:ascii="Calibri" w:eastAsia="Times New Roman" w:hAnsi="Calibri" w:cs="Calibri"/>
                <w:color w:val="000000"/>
                <w:sz w:val="18"/>
                <w:szCs w:val="18"/>
                <w:lang w:val="en-US"/>
              </w:rPr>
              <w:t>6 (1,3%)</w:t>
            </w:r>
          </w:p>
        </w:tc>
        <w:tc>
          <w:tcPr>
            <w:tcW w:w="1429" w:type="dxa"/>
            <w:gridSpan w:val="2"/>
          </w:tcPr>
          <w:p w:rsidR="006C3AA6" w:rsidRPr="001627F0" w:rsidRDefault="006C3AA6" w:rsidP="006F09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FF0000"/>
                <w:sz w:val="18"/>
                <w:szCs w:val="18"/>
                <w:lang w:val="en-US"/>
              </w:rPr>
            </w:pPr>
            <w:r w:rsidRPr="00DB7B74">
              <w:rPr>
                <w:rFonts w:ascii="Calibri" w:eastAsia="Times New Roman" w:hAnsi="Calibri" w:cs="Calibri"/>
                <w:bCs/>
                <w:sz w:val="18"/>
                <w:szCs w:val="18"/>
                <w:lang w:val="en-US"/>
              </w:rPr>
              <w:t>N/A</w:t>
            </w:r>
          </w:p>
        </w:tc>
      </w:tr>
      <w:tr w:rsidR="006C3AA6" w:rsidRPr="001A3CC9" w:rsidTr="006C3AA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202" w:type="dxa"/>
          </w:tcPr>
          <w:p w:rsidR="006C3AA6" w:rsidRPr="001A3CC9" w:rsidRDefault="006C3AA6" w:rsidP="001627F0">
            <w:pPr>
              <w:rPr>
                <w:rFonts w:ascii="Calibri" w:eastAsia="Times New Roman" w:hAnsi="Calibri" w:cs="Calibri"/>
                <w:bCs w:val="0"/>
                <w:color w:val="000000"/>
                <w:sz w:val="18"/>
                <w:szCs w:val="18"/>
                <w:lang w:val="en-US"/>
              </w:rPr>
            </w:pPr>
            <w:r w:rsidRPr="001A3CC9">
              <w:rPr>
                <w:rFonts w:ascii="Calibri" w:eastAsia="Times New Roman" w:hAnsi="Calibri" w:cs="Calibri"/>
                <w:bCs w:val="0"/>
                <w:color w:val="000000"/>
                <w:sz w:val="18"/>
                <w:szCs w:val="18"/>
                <w:lang w:val="en-US"/>
              </w:rPr>
              <w:t>FURAG</w:t>
            </w:r>
          </w:p>
        </w:tc>
        <w:tc>
          <w:tcPr>
            <w:tcW w:w="1031" w:type="dxa"/>
            <w:noWrap/>
          </w:tcPr>
          <w:p w:rsidR="006C3AA6" w:rsidRPr="008E2497" w:rsidRDefault="006C3AA6" w:rsidP="001627F0">
            <w:pPr>
              <w:jc w:val="center"/>
              <w:cnfStyle w:val="000000100000" w:firstRow="0" w:lastRow="0" w:firstColumn="0" w:lastColumn="0" w:oddVBand="0" w:evenVBand="0" w:oddHBand="1" w:evenHBand="0" w:firstRowFirstColumn="0" w:firstRowLastColumn="0" w:lastRowFirstColumn="0" w:lastRowLastColumn="0"/>
              <w:rPr>
                <w:sz w:val="20"/>
              </w:rPr>
            </w:pPr>
            <w:r>
              <w:rPr>
                <w:sz w:val="20"/>
              </w:rPr>
              <w:t>90 (6%)</w:t>
            </w:r>
          </w:p>
        </w:tc>
        <w:tc>
          <w:tcPr>
            <w:tcW w:w="1400" w:type="dxa"/>
            <w:noWrap/>
          </w:tcPr>
          <w:p w:rsidR="006C3AA6" w:rsidRPr="001627F0" w:rsidRDefault="006C3AA6" w:rsidP="001627F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en-US"/>
              </w:rPr>
            </w:pPr>
            <w:r w:rsidRPr="001627F0">
              <w:rPr>
                <w:rFonts w:ascii="Calibri" w:eastAsia="Times New Roman" w:hAnsi="Calibri" w:cs="Calibri"/>
                <w:color w:val="000000"/>
                <w:sz w:val="18"/>
                <w:szCs w:val="18"/>
                <w:lang w:val="en-US"/>
              </w:rPr>
              <w:t>89</w:t>
            </w:r>
            <w:r>
              <w:rPr>
                <w:rFonts w:ascii="Calibri" w:eastAsia="Times New Roman" w:hAnsi="Calibri" w:cs="Calibri"/>
                <w:color w:val="000000"/>
                <w:sz w:val="18"/>
                <w:szCs w:val="18"/>
                <w:lang w:val="en-US"/>
              </w:rPr>
              <w:t xml:space="preserve"> </w:t>
            </w:r>
            <w:r w:rsidRPr="001627F0">
              <w:rPr>
                <w:rFonts w:ascii="Calibri" w:eastAsia="Times New Roman" w:hAnsi="Calibri" w:cs="Calibri"/>
                <w:color w:val="000000"/>
                <w:sz w:val="18"/>
                <w:szCs w:val="18"/>
                <w:lang w:val="en-US"/>
              </w:rPr>
              <w:t>(99%)</w:t>
            </w:r>
          </w:p>
        </w:tc>
        <w:tc>
          <w:tcPr>
            <w:tcW w:w="1149" w:type="dxa"/>
            <w:noWrap/>
          </w:tcPr>
          <w:p w:rsidR="006C3AA6" w:rsidRPr="001627F0" w:rsidRDefault="006C3AA6" w:rsidP="001627F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en-US"/>
              </w:rPr>
            </w:pPr>
            <w:r w:rsidRPr="001627F0">
              <w:rPr>
                <w:rFonts w:ascii="Calibri" w:eastAsia="Times New Roman" w:hAnsi="Calibri" w:cs="Calibri"/>
                <w:color w:val="000000"/>
                <w:sz w:val="18"/>
                <w:szCs w:val="18"/>
                <w:lang w:val="en-US"/>
              </w:rPr>
              <w:t>1</w:t>
            </w:r>
            <w:r>
              <w:rPr>
                <w:rFonts w:ascii="Calibri" w:eastAsia="Times New Roman" w:hAnsi="Calibri" w:cs="Calibri"/>
                <w:color w:val="000000"/>
                <w:sz w:val="18"/>
                <w:szCs w:val="18"/>
                <w:lang w:val="en-US"/>
              </w:rPr>
              <w:t xml:space="preserve"> </w:t>
            </w:r>
            <w:r w:rsidRPr="001627F0">
              <w:rPr>
                <w:rFonts w:ascii="Calibri" w:eastAsia="Times New Roman" w:hAnsi="Calibri" w:cs="Calibri"/>
                <w:color w:val="000000"/>
                <w:sz w:val="18"/>
                <w:szCs w:val="18"/>
                <w:lang w:val="en-US"/>
              </w:rPr>
              <w:t>(1%)</w:t>
            </w:r>
          </w:p>
        </w:tc>
        <w:tc>
          <w:tcPr>
            <w:tcW w:w="1429" w:type="dxa"/>
            <w:gridSpan w:val="2"/>
            <w:noWrap/>
          </w:tcPr>
          <w:p w:rsidR="006C3AA6" w:rsidRPr="001A3CC9" w:rsidRDefault="006C3AA6" w:rsidP="001627F0">
            <w:pPr>
              <w:jc w:val="center"/>
              <w:cnfStyle w:val="000000100000" w:firstRow="0" w:lastRow="0" w:firstColumn="0" w:lastColumn="0" w:oddVBand="0" w:evenVBand="0" w:oddHBand="1" w:evenHBand="0" w:firstRowFirstColumn="0" w:firstRowLastColumn="0" w:lastRowFirstColumn="0" w:lastRowLastColumn="0"/>
              <w:rPr>
                <w:sz w:val="18"/>
                <w:szCs w:val="18"/>
              </w:rPr>
            </w:pPr>
            <w:r>
              <w:rPr>
                <w:rFonts w:ascii="Calibri" w:eastAsia="Times New Roman" w:hAnsi="Calibri" w:cs="Calibri"/>
                <w:bCs/>
                <w:sz w:val="18"/>
                <w:szCs w:val="18"/>
                <w:lang w:val="en-US"/>
              </w:rPr>
              <w:t>N/A</w:t>
            </w:r>
          </w:p>
        </w:tc>
      </w:tr>
      <w:tr w:rsidR="006C3AA6" w:rsidRPr="001A3CC9" w:rsidTr="006C3AA6">
        <w:trPr>
          <w:trHeight w:val="247"/>
        </w:trPr>
        <w:tc>
          <w:tcPr>
            <w:cnfStyle w:val="001000000000" w:firstRow="0" w:lastRow="0" w:firstColumn="1" w:lastColumn="0" w:oddVBand="0" w:evenVBand="0" w:oddHBand="0" w:evenHBand="0" w:firstRowFirstColumn="0" w:firstRowLastColumn="0" w:lastRowFirstColumn="0" w:lastRowLastColumn="0"/>
            <w:tcW w:w="1202" w:type="dxa"/>
            <w:hideMark/>
          </w:tcPr>
          <w:p w:rsidR="006C3AA6" w:rsidRPr="001A3CC9" w:rsidRDefault="006C3AA6" w:rsidP="001627F0">
            <w:pPr>
              <w:rPr>
                <w:rFonts w:ascii="Calibri" w:hAnsi="Calibri" w:cs="Calibri"/>
                <w:color w:val="000000"/>
                <w:sz w:val="18"/>
                <w:szCs w:val="18"/>
              </w:rPr>
            </w:pPr>
            <w:r w:rsidRPr="001A3CC9">
              <w:rPr>
                <w:rFonts w:ascii="Calibri" w:hAnsi="Calibri" w:cs="Calibri"/>
                <w:color w:val="000000"/>
                <w:sz w:val="18"/>
                <w:szCs w:val="18"/>
              </w:rPr>
              <w:t xml:space="preserve">SUIT </w:t>
            </w:r>
          </w:p>
        </w:tc>
        <w:tc>
          <w:tcPr>
            <w:tcW w:w="1031" w:type="dxa"/>
            <w:noWrap/>
          </w:tcPr>
          <w:p w:rsidR="006C3AA6" w:rsidRPr="008E2497" w:rsidRDefault="006C3AA6" w:rsidP="001627F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74 (6%)</w:t>
            </w:r>
          </w:p>
        </w:tc>
        <w:tc>
          <w:tcPr>
            <w:tcW w:w="1400" w:type="dxa"/>
            <w:noWrap/>
          </w:tcPr>
          <w:p w:rsidR="006C3AA6" w:rsidRPr="001A3CC9" w:rsidRDefault="006C3AA6" w:rsidP="001627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US"/>
              </w:rPr>
            </w:pPr>
            <w:r w:rsidRPr="00F073F6">
              <w:rPr>
                <w:rFonts w:ascii="Calibri" w:eastAsia="Times New Roman" w:hAnsi="Calibri" w:cs="Calibri"/>
                <w:color w:val="000000"/>
                <w:sz w:val="18"/>
                <w:szCs w:val="18"/>
                <w:lang w:val="en-US"/>
              </w:rPr>
              <w:t>73</w:t>
            </w:r>
            <w:r>
              <w:rPr>
                <w:rFonts w:ascii="Calibri" w:eastAsia="Times New Roman" w:hAnsi="Calibri" w:cs="Calibri"/>
                <w:color w:val="000000"/>
                <w:sz w:val="18"/>
                <w:szCs w:val="18"/>
                <w:lang w:val="en-US"/>
              </w:rPr>
              <w:t xml:space="preserve"> </w:t>
            </w:r>
            <w:r w:rsidRPr="00F073F6">
              <w:rPr>
                <w:rFonts w:ascii="Calibri" w:eastAsia="Times New Roman" w:hAnsi="Calibri" w:cs="Calibri"/>
                <w:color w:val="000000"/>
                <w:sz w:val="18"/>
                <w:szCs w:val="18"/>
                <w:lang w:val="en-US"/>
              </w:rPr>
              <w:t>(99%)</w:t>
            </w:r>
          </w:p>
        </w:tc>
        <w:tc>
          <w:tcPr>
            <w:tcW w:w="1149" w:type="dxa"/>
            <w:noWrap/>
          </w:tcPr>
          <w:p w:rsidR="006C3AA6" w:rsidRPr="001627F0" w:rsidRDefault="006C3AA6" w:rsidP="001627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US"/>
              </w:rPr>
            </w:pPr>
            <w:r w:rsidRPr="001627F0">
              <w:rPr>
                <w:rFonts w:ascii="Calibri" w:eastAsia="Times New Roman" w:hAnsi="Calibri" w:cs="Calibri"/>
                <w:color w:val="000000"/>
                <w:sz w:val="18"/>
                <w:szCs w:val="18"/>
                <w:lang w:val="en-US"/>
              </w:rPr>
              <w:t>0</w:t>
            </w:r>
            <w:r>
              <w:rPr>
                <w:rFonts w:ascii="Calibri" w:eastAsia="Times New Roman" w:hAnsi="Calibri" w:cs="Calibri"/>
                <w:color w:val="000000"/>
                <w:sz w:val="18"/>
                <w:szCs w:val="18"/>
                <w:lang w:val="en-US"/>
              </w:rPr>
              <w:t xml:space="preserve"> </w:t>
            </w:r>
            <w:r w:rsidRPr="001627F0">
              <w:rPr>
                <w:rFonts w:ascii="Calibri" w:eastAsia="Times New Roman" w:hAnsi="Calibri" w:cs="Calibri"/>
                <w:color w:val="000000"/>
                <w:sz w:val="18"/>
                <w:szCs w:val="18"/>
                <w:lang w:val="en-US"/>
              </w:rPr>
              <w:t>(0%)</w:t>
            </w:r>
          </w:p>
        </w:tc>
        <w:tc>
          <w:tcPr>
            <w:tcW w:w="1429" w:type="dxa"/>
            <w:gridSpan w:val="2"/>
            <w:noWrap/>
          </w:tcPr>
          <w:p w:rsidR="006C3AA6" w:rsidRPr="001A3CC9" w:rsidRDefault="006C3AA6" w:rsidP="001627F0">
            <w:pPr>
              <w:jc w:val="center"/>
              <w:cnfStyle w:val="000000000000" w:firstRow="0" w:lastRow="0" w:firstColumn="0" w:lastColumn="0" w:oddVBand="0" w:evenVBand="0" w:oddHBand="0" w:evenHBand="0" w:firstRowFirstColumn="0" w:firstRowLastColumn="0" w:lastRowFirstColumn="0" w:lastRowLastColumn="0"/>
              <w:rPr>
                <w:sz w:val="18"/>
                <w:szCs w:val="18"/>
              </w:rPr>
            </w:pPr>
            <w:r w:rsidRPr="001627F0">
              <w:rPr>
                <w:rFonts w:ascii="Calibri" w:eastAsia="Times New Roman" w:hAnsi="Calibri" w:cs="Calibri"/>
                <w:color w:val="000000"/>
                <w:sz w:val="18"/>
                <w:szCs w:val="18"/>
                <w:lang w:val="en-US"/>
              </w:rPr>
              <w:t>1(1%)</w:t>
            </w:r>
          </w:p>
        </w:tc>
      </w:tr>
      <w:tr w:rsidR="006C3AA6" w:rsidRPr="001A3CC9" w:rsidTr="006C3AA6">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202" w:type="dxa"/>
          </w:tcPr>
          <w:p w:rsidR="006C3AA6" w:rsidRPr="001A3CC9" w:rsidRDefault="006C3AA6" w:rsidP="00B63DF4">
            <w:pPr>
              <w:jc w:val="right"/>
              <w:rPr>
                <w:rFonts w:ascii="Calibri" w:hAnsi="Calibri" w:cs="Calibri"/>
                <w:color w:val="000000"/>
                <w:sz w:val="18"/>
                <w:szCs w:val="18"/>
              </w:rPr>
            </w:pPr>
            <w:r>
              <w:rPr>
                <w:rFonts w:ascii="Calibri" w:hAnsi="Calibri" w:cs="Calibri"/>
                <w:color w:val="000000"/>
                <w:sz w:val="18"/>
                <w:szCs w:val="18"/>
              </w:rPr>
              <w:t>TOTAL</w:t>
            </w:r>
          </w:p>
        </w:tc>
        <w:tc>
          <w:tcPr>
            <w:tcW w:w="1031" w:type="dxa"/>
            <w:noWrap/>
            <w:vAlign w:val="center"/>
          </w:tcPr>
          <w:p w:rsidR="006C3AA6" w:rsidRPr="008E2497" w:rsidRDefault="006C3AA6" w:rsidP="00B63DF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rPr>
            </w:pPr>
            <w:r>
              <w:rPr>
                <w:rFonts w:ascii="Calibri" w:hAnsi="Calibri" w:cs="Calibri"/>
                <w:b/>
                <w:color w:val="000000"/>
                <w:sz w:val="20"/>
              </w:rPr>
              <w:t>612</w:t>
            </w:r>
          </w:p>
        </w:tc>
        <w:tc>
          <w:tcPr>
            <w:tcW w:w="1400" w:type="dxa"/>
            <w:noWrap/>
          </w:tcPr>
          <w:p w:rsidR="006C3AA6" w:rsidRPr="00450783" w:rsidRDefault="006C3AA6" w:rsidP="00B63D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18"/>
                <w:lang w:val="en-US"/>
              </w:rPr>
            </w:pPr>
            <w:r>
              <w:rPr>
                <w:rFonts w:ascii="Calibri" w:eastAsia="Times New Roman" w:hAnsi="Calibri" w:cs="Calibri"/>
                <w:b/>
                <w:color w:val="000000"/>
                <w:sz w:val="20"/>
                <w:szCs w:val="18"/>
                <w:lang w:val="en-US"/>
              </w:rPr>
              <w:t>604</w:t>
            </w:r>
          </w:p>
        </w:tc>
        <w:tc>
          <w:tcPr>
            <w:tcW w:w="1149" w:type="dxa"/>
            <w:noWrap/>
          </w:tcPr>
          <w:p w:rsidR="006C3AA6" w:rsidRPr="00450783" w:rsidRDefault="006C3AA6" w:rsidP="00B63D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18"/>
                <w:lang w:val="en-US"/>
              </w:rPr>
            </w:pPr>
            <w:r>
              <w:rPr>
                <w:rFonts w:ascii="Calibri" w:eastAsia="Times New Roman" w:hAnsi="Calibri" w:cs="Calibri"/>
                <w:b/>
                <w:color w:val="000000"/>
                <w:sz w:val="20"/>
                <w:szCs w:val="18"/>
                <w:lang w:val="en-US"/>
              </w:rPr>
              <w:t>7</w:t>
            </w:r>
          </w:p>
        </w:tc>
        <w:tc>
          <w:tcPr>
            <w:tcW w:w="1429" w:type="dxa"/>
            <w:gridSpan w:val="2"/>
            <w:noWrap/>
          </w:tcPr>
          <w:p w:rsidR="006C3AA6" w:rsidRPr="00450783" w:rsidRDefault="006C3AA6" w:rsidP="00B63D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18"/>
                <w:lang w:val="en-US"/>
              </w:rPr>
            </w:pPr>
            <w:r>
              <w:rPr>
                <w:rFonts w:ascii="Calibri" w:eastAsia="Times New Roman" w:hAnsi="Calibri" w:cs="Calibri"/>
                <w:b/>
                <w:color w:val="000000"/>
                <w:sz w:val="20"/>
                <w:szCs w:val="18"/>
                <w:lang w:val="en-US"/>
              </w:rPr>
              <w:t>1</w:t>
            </w:r>
          </w:p>
        </w:tc>
      </w:tr>
    </w:tbl>
    <w:p w:rsidR="00FD16D3" w:rsidRDefault="00DB7B74" w:rsidP="006F097C">
      <w:pPr>
        <w:spacing w:after="0" w:line="276" w:lineRule="auto"/>
        <w:ind w:left="708" w:firstLine="708"/>
        <w:jc w:val="both"/>
        <w:rPr>
          <w:rFonts w:ascii="Arial" w:eastAsia="Times New Roman" w:hAnsi="Arial" w:cs="Arial"/>
          <w:b/>
          <w:bCs/>
          <w:i/>
          <w:sz w:val="14"/>
          <w:szCs w:val="14"/>
          <w:lang w:eastAsia="es-CO"/>
        </w:rPr>
      </w:pPr>
      <w:r>
        <w:rPr>
          <w:rFonts w:ascii="Arial" w:eastAsia="Times New Roman" w:hAnsi="Arial" w:cs="Arial"/>
          <w:b/>
          <w:bCs/>
          <w:i/>
          <w:sz w:val="14"/>
          <w:szCs w:val="14"/>
          <w:lang w:eastAsia="es-CO"/>
        </w:rPr>
        <w:t xml:space="preserve">  </w:t>
      </w:r>
      <w:r w:rsidR="00FD16D3" w:rsidRPr="00CC7A54">
        <w:rPr>
          <w:rFonts w:ascii="Arial" w:eastAsia="Times New Roman" w:hAnsi="Arial" w:cs="Arial"/>
          <w:b/>
          <w:bCs/>
          <w:i/>
          <w:sz w:val="14"/>
          <w:szCs w:val="14"/>
          <w:lang w:eastAsia="es-CO"/>
        </w:rPr>
        <w:t xml:space="preserve">Fuente: Resultado análisis de la muestra, soportado en papeles de trabajo OCI  </w:t>
      </w:r>
    </w:p>
    <w:p w:rsidR="00FD16D3" w:rsidRDefault="00FD16D3" w:rsidP="00FD16D3">
      <w:pPr>
        <w:spacing w:after="0" w:line="240" w:lineRule="auto"/>
        <w:jc w:val="both"/>
        <w:rPr>
          <w:rFonts w:ascii="Arial" w:hAnsi="Arial" w:cs="Arial"/>
          <w:b/>
          <w:noProof/>
          <w:sz w:val="16"/>
          <w:lang w:eastAsia="es-CO"/>
        </w:rPr>
      </w:pPr>
      <w:r w:rsidRPr="003A4D20">
        <w:rPr>
          <w:rFonts w:ascii="Arial" w:hAnsi="Arial" w:cs="Arial"/>
          <w:b/>
          <w:noProof/>
          <w:sz w:val="16"/>
          <w:lang w:eastAsia="es-CO"/>
        </w:rPr>
        <w:tab/>
      </w:r>
      <w:r w:rsidRPr="003A4D20">
        <w:rPr>
          <w:rFonts w:ascii="Arial" w:hAnsi="Arial" w:cs="Arial"/>
          <w:b/>
          <w:noProof/>
          <w:sz w:val="16"/>
          <w:lang w:eastAsia="es-CO"/>
        </w:rPr>
        <w:tab/>
      </w:r>
      <w:r w:rsidRPr="003A4D20">
        <w:rPr>
          <w:rFonts w:ascii="Arial" w:hAnsi="Arial" w:cs="Arial"/>
          <w:b/>
          <w:noProof/>
          <w:sz w:val="16"/>
          <w:lang w:eastAsia="es-CO"/>
        </w:rPr>
        <w:tab/>
      </w:r>
      <w:r w:rsidRPr="003A4D20">
        <w:rPr>
          <w:rFonts w:ascii="Arial" w:hAnsi="Arial" w:cs="Arial"/>
          <w:b/>
          <w:noProof/>
          <w:sz w:val="16"/>
          <w:lang w:eastAsia="es-CO"/>
        </w:rPr>
        <w:tab/>
      </w:r>
      <w:r w:rsidRPr="003A4D20">
        <w:rPr>
          <w:rFonts w:ascii="Arial" w:hAnsi="Arial" w:cs="Arial"/>
          <w:b/>
          <w:noProof/>
          <w:sz w:val="16"/>
          <w:lang w:eastAsia="es-CO"/>
        </w:rPr>
        <w:tab/>
      </w:r>
      <w:r w:rsidRPr="003A4D20">
        <w:rPr>
          <w:rFonts w:ascii="Arial" w:hAnsi="Arial" w:cs="Arial"/>
          <w:b/>
          <w:noProof/>
          <w:sz w:val="16"/>
          <w:lang w:eastAsia="es-CO"/>
        </w:rPr>
        <w:tab/>
      </w:r>
    </w:p>
    <w:p w:rsidR="00FD16D3" w:rsidRDefault="00FD16D3" w:rsidP="00FD16D3">
      <w:pPr>
        <w:spacing w:after="0" w:line="276" w:lineRule="auto"/>
        <w:jc w:val="both"/>
        <w:rPr>
          <w:sz w:val="14"/>
          <w:szCs w:val="14"/>
          <w:lang w:eastAsia="es-CO"/>
        </w:rPr>
      </w:pPr>
      <w:r w:rsidRPr="00CC7A54">
        <w:rPr>
          <w:sz w:val="14"/>
          <w:szCs w:val="14"/>
          <w:lang w:eastAsia="es-CO"/>
        </w:rPr>
        <w:t xml:space="preserve">        </w:t>
      </w:r>
      <w:r>
        <w:rPr>
          <w:sz w:val="14"/>
          <w:szCs w:val="14"/>
          <w:lang w:eastAsia="es-CO"/>
        </w:rPr>
        <w:t xml:space="preserve">  </w:t>
      </w:r>
    </w:p>
    <w:p w:rsidR="00FD16D3" w:rsidRDefault="00FD16D3" w:rsidP="00FD16D3">
      <w:pPr>
        <w:spacing w:line="276" w:lineRule="auto"/>
        <w:jc w:val="both"/>
        <w:rPr>
          <w:rFonts w:ascii="Arial" w:hAnsi="Arial" w:cs="Arial"/>
          <w:lang w:eastAsia="es-CO"/>
        </w:rPr>
      </w:pPr>
      <w:r>
        <w:rPr>
          <w:rFonts w:ascii="Arial" w:hAnsi="Arial" w:cs="Arial"/>
          <w:lang w:eastAsia="es-CO"/>
        </w:rPr>
        <w:t xml:space="preserve">Frente a </w:t>
      </w:r>
      <w:r w:rsidR="00E440FC">
        <w:rPr>
          <w:rFonts w:ascii="Arial" w:hAnsi="Arial" w:cs="Arial"/>
          <w:lang w:eastAsia="es-CO"/>
        </w:rPr>
        <w:t>este</w:t>
      </w:r>
      <w:r>
        <w:rPr>
          <w:rFonts w:ascii="Arial" w:hAnsi="Arial" w:cs="Arial"/>
          <w:lang w:eastAsia="es-CO"/>
        </w:rPr>
        <w:t xml:space="preserve"> tema, se encontró que dentro de las peticiones objeto de la muestra</w:t>
      </w:r>
      <w:r w:rsidR="00DB7B74">
        <w:rPr>
          <w:rFonts w:ascii="Arial" w:hAnsi="Arial" w:cs="Arial"/>
          <w:lang w:eastAsia="es-CO"/>
        </w:rPr>
        <w:t xml:space="preserve"> </w:t>
      </w:r>
      <w:r>
        <w:rPr>
          <w:rFonts w:ascii="Arial" w:hAnsi="Arial" w:cs="Arial"/>
          <w:lang w:eastAsia="es-CO"/>
        </w:rPr>
        <w:t xml:space="preserve">                         </w:t>
      </w:r>
      <w:r w:rsidR="006A3B43">
        <w:rPr>
          <w:rFonts w:ascii="Arial" w:hAnsi="Arial" w:cs="Arial"/>
          <w:color w:val="FF0000"/>
          <w:lang w:eastAsia="es-CO"/>
        </w:rPr>
        <w:t xml:space="preserve"> </w:t>
      </w:r>
      <w:r w:rsidR="006A3B43" w:rsidRPr="006A3B43">
        <w:rPr>
          <w:rFonts w:ascii="Arial" w:hAnsi="Arial" w:cs="Arial"/>
          <w:lang w:eastAsia="es-CO"/>
        </w:rPr>
        <w:t xml:space="preserve">8 </w:t>
      </w:r>
      <w:r w:rsidRPr="006A3B43">
        <w:rPr>
          <w:rFonts w:ascii="Arial" w:hAnsi="Arial" w:cs="Arial"/>
          <w:lang w:eastAsia="es-CO"/>
        </w:rPr>
        <w:t>(</w:t>
      </w:r>
      <w:r w:rsidR="006A3B43" w:rsidRPr="006A3B43">
        <w:rPr>
          <w:rFonts w:ascii="Arial" w:hAnsi="Arial" w:cs="Arial"/>
          <w:lang w:eastAsia="es-CO"/>
        </w:rPr>
        <w:t>1.3</w:t>
      </w:r>
      <w:r w:rsidRPr="00BE2767">
        <w:rPr>
          <w:rFonts w:ascii="Arial" w:hAnsi="Arial" w:cs="Arial"/>
          <w:lang w:eastAsia="es-CO"/>
        </w:rPr>
        <w:t xml:space="preserve">%) </w:t>
      </w:r>
      <w:r>
        <w:rPr>
          <w:rFonts w:ascii="Arial" w:hAnsi="Arial" w:cs="Arial"/>
          <w:lang w:eastAsia="es-CO"/>
        </w:rPr>
        <w:t>presentaron fallas en la calidad de la respuesta (no absolvieron total o parci</w:t>
      </w:r>
      <w:r w:rsidR="006A3B43">
        <w:rPr>
          <w:rFonts w:ascii="Arial" w:hAnsi="Arial" w:cs="Arial"/>
          <w:lang w:eastAsia="es-CO"/>
        </w:rPr>
        <w:t>almente la inquietud planteada o</w:t>
      </w:r>
      <w:r>
        <w:rPr>
          <w:rFonts w:ascii="Arial" w:hAnsi="Arial" w:cs="Arial"/>
          <w:lang w:eastAsia="es-CO"/>
        </w:rPr>
        <w:t xml:space="preserve"> donde la solución no fue e</w:t>
      </w:r>
      <w:r w:rsidR="006A3B43">
        <w:rPr>
          <w:rFonts w:ascii="Arial" w:hAnsi="Arial" w:cs="Arial"/>
          <w:lang w:eastAsia="es-CO"/>
        </w:rPr>
        <w:t>ntendible o estaba en blanco)</w:t>
      </w:r>
      <w:r w:rsidR="00DB7B74">
        <w:rPr>
          <w:rFonts w:ascii="Arial" w:hAnsi="Arial" w:cs="Arial"/>
          <w:lang w:eastAsia="es-CO"/>
        </w:rPr>
        <w:t>,</w:t>
      </w:r>
      <w:r>
        <w:rPr>
          <w:rFonts w:ascii="Arial" w:hAnsi="Arial" w:cs="Arial"/>
          <w:lang w:eastAsia="es-CO"/>
        </w:rPr>
        <w:t xml:space="preserve"> en las cuales la descripción y solución es ilegible o aparece en blanco en el archivo de origen.</w:t>
      </w:r>
    </w:p>
    <w:p w:rsidR="00FD16D3" w:rsidRDefault="00FD16D3" w:rsidP="00FD16D3">
      <w:pPr>
        <w:spacing w:line="276" w:lineRule="auto"/>
        <w:jc w:val="both"/>
        <w:rPr>
          <w:rFonts w:ascii="Arial" w:hAnsi="Arial" w:cs="Arial"/>
          <w:lang w:eastAsia="es-CO"/>
        </w:rPr>
      </w:pPr>
    </w:p>
    <w:p w:rsidR="006A3B43" w:rsidRDefault="006A3B43" w:rsidP="00FD16D3">
      <w:pPr>
        <w:spacing w:line="276" w:lineRule="auto"/>
        <w:jc w:val="both"/>
        <w:rPr>
          <w:rFonts w:ascii="Arial" w:hAnsi="Arial" w:cs="Arial"/>
          <w:lang w:eastAsia="es-CO"/>
        </w:rPr>
      </w:pPr>
    </w:p>
    <w:p w:rsidR="006A3B43" w:rsidRDefault="006A3B43" w:rsidP="00FD16D3">
      <w:pPr>
        <w:spacing w:line="276" w:lineRule="auto"/>
        <w:jc w:val="both"/>
        <w:rPr>
          <w:rFonts w:ascii="Arial" w:hAnsi="Arial" w:cs="Arial"/>
          <w:lang w:eastAsia="es-CO"/>
        </w:rPr>
      </w:pPr>
    </w:p>
    <w:p w:rsidR="001627F0" w:rsidRPr="00A43282" w:rsidRDefault="001627F0" w:rsidP="001627F0">
      <w:pPr>
        <w:numPr>
          <w:ilvl w:val="0"/>
          <w:numId w:val="6"/>
        </w:numPr>
        <w:spacing w:after="0" w:line="240" w:lineRule="auto"/>
        <w:ind w:left="284" w:hanging="284"/>
        <w:contextualSpacing/>
        <w:rPr>
          <w:rFonts w:ascii="Arial" w:eastAsia="Times New Roman" w:hAnsi="Arial" w:cs="Arial"/>
          <w:b/>
          <w:bCs/>
          <w:szCs w:val="20"/>
          <w:lang w:eastAsia="es-CO"/>
        </w:rPr>
      </w:pPr>
      <w:r w:rsidRPr="00A43282">
        <w:rPr>
          <w:rFonts w:ascii="Arial" w:eastAsia="Times New Roman" w:hAnsi="Arial" w:cs="Arial"/>
          <w:b/>
          <w:bCs/>
          <w:szCs w:val="20"/>
          <w:lang w:eastAsia="es-CO"/>
        </w:rPr>
        <w:t xml:space="preserve">CHAT - EVA </w:t>
      </w:r>
    </w:p>
    <w:p w:rsidR="001627F0" w:rsidRPr="00A43282" w:rsidRDefault="001627F0" w:rsidP="001627F0">
      <w:pPr>
        <w:spacing w:after="0" w:line="240" w:lineRule="auto"/>
        <w:ind w:left="284" w:hanging="284"/>
        <w:contextualSpacing/>
        <w:rPr>
          <w:rFonts w:ascii="Arial" w:eastAsia="Times New Roman" w:hAnsi="Arial" w:cs="Arial"/>
          <w:b/>
          <w:bCs/>
          <w:szCs w:val="20"/>
          <w:lang w:eastAsia="es-CO"/>
        </w:rPr>
      </w:pPr>
    </w:p>
    <w:p w:rsidR="001627F0" w:rsidRPr="00A43282" w:rsidRDefault="001627F0" w:rsidP="001627F0">
      <w:pPr>
        <w:spacing w:after="0" w:line="240" w:lineRule="auto"/>
        <w:ind w:left="284"/>
        <w:contextualSpacing/>
        <w:jc w:val="both"/>
        <w:rPr>
          <w:rFonts w:ascii="Arial" w:eastAsia="Times New Roman" w:hAnsi="Arial" w:cs="Arial"/>
          <w:bCs/>
          <w:szCs w:val="20"/>
          <w:lang w:eastAsia="es-CO"/>
        </w:rPr>
      </w:pPr>
      <w:r>
        <w:rPr>
          <w:rFonts w:ascii="Arial" w:eastAsia="Times New Roman" w:hAnsi="Arial" w:cs="Arial"/>
          <w:bCs/>
          <w:szCs w:val="20"/>
          <w:lang w:eastAsia="es-CO"/>
        </w:rPr>
        <w:t xml:space="preserve">A través del Espacio Virtual de Asesoría - </w:t>
      </w:r>
      <w:r w:rsidRPr="00A43282">
        <w:rPr>
          <w:rFonts w:ascii="Arial" w:eastAsia="Times New Roman" w:hAnsi="Arial" w:cs="Arial"/>
          <w:bCs/>
          <w:szCs w:val="20"/>
          <w:lang w:eastAsia="es-CO"/>
        </w:rPr>
        <w:t>“Chat virtual”</w:t>
      </w:r>
      <w:r>
        <w:rPr>
          <w:rFonts w:ascii="Arial" w:eastAsia="Times New Roman" w:hAnsi="Arial" w:cs="Arial"/>
          <w:bCs/>
          <w:szCs w:val="20"/>
          <w:lang w:eastAsia="es-CO"/>
        </w:rPr>
        <w:t>,</w:t>
      </w:r>
      <w:r w:rsidRPr="00A43282">
        <w:rPr>
          <w:rFonts w:ascii="Arial" w:eastAsia="Times New Roman" w:hAnsi="Arial" w:cs="Arial"/>
          <w:bCs/>
          <w:szCs w:val="20"/>
          <w:lang w:eastAsia="es-CO"/>
        </w:rPr>
        <w:t xml:space="preserve"> se atendieron</w:t>
      </w:r>
      <w:r>
        <w:rPr>
          <w:rFonts w:ascii="Arial" w:eastAsia="Times New Roman" w:hAnsi="Arial" w:cs="Arial"/>
          <w:bCs/>
          <w:szCs w:val="20"/>
          <w:lang w:eastAsia="es-CO"/>
        </w:rPr>
        <w:t xml:space="preserve"> durante los meses de marzo a agosto de 2020, </w:t>
      </w:r>
      <w:r w:rsidRPr="00A43282">
        <w:rPr>
          <w:rFonts w:ascii="Arial" w:eastAsia="Times New Roman" w:hAnsi="Arial" w:cs="Arial"/>
          <w:bCs/>
          <w:szCs w:val="20"/>
          <w:lang w:eastAsia="es-CO"/>
        </w:rPr>
        <w:t>un total de</w:t>
      </w:r>
      <w:r>
        <w:rPr>
          <w:rFonts w:ascii="Arial" w:eastAsia="Times New Roman" w:hAnsi="Arial" w:cs="Arial"/>
          <w:bCs/>
          <w:szCs w:val="20"/>
          <w:lang w:eastAsia="es-CO"/>
        </w:rPr>
        <w:t xml:space="preserve"> </w:t>
      </w:r>
      <w:r w:rsidR="00C33C94">
        <w:rPr>
          <w:rFonts w:ascii="Arial" w:eastAsia="Times New Roman" w:hAnsi="Arial" w:cs="Arial"/>
          <w:bCs/>
          <w:szCs w:val="20"/>
          <w:lang w:eastAsia="es-CO"/>
        </w:rPr>
        <w:t>51559</w:t>
      </w:r>
      <w:r>
        <w:rPr>
          <w:rFonts w:ascii="Arial" w:eastAsia="Times New Roman" w:hAnsi="Arial" w:cs="Arial"/>
          <w:bCs/>
          <w:szCs w:val="20"/>
          <w:lang w:eastAsia="es-CO"/>
        </w:rPr>
        <w:t xml:space="preserve"> solicitudes de asesoría, de acuerdo con la información remitida por el Grupo de Servicio al Ciudadano Institucional, fueron atendidas a través de los siguientes medios:</w:t>
      </w:r>
    </w:p>
    <w:p w:rsidR="001627F0" w:rsidRDefault="001627F0" w:rsidP="001627F0">
      <w:pPr>
        <w:spacing w:after="0" w:line="240" w:lineRule="auto"/>
        <w:ind w:left="284" w:hanging="284"/>
        <w:contextualSpacing/>
        <w:jc w:val="both"/>
        <w:rPr>
          <w:rFonts w:ascii="Arial" w:eastAsia="Times New Roman" w:hAnsi="Arial" w:cs="Arial"/>
          <w:bCs/>
          <w:szCs w:val="20"/>
          <w:lang w:eastAsia="es-CO"/>
        </w:rPr>
      </w:pPr>
    </w:p>
    <w:p w:rsidR="001627F0" w:rsidRPr="00DC54D1" w:rsidRDefault="001627F0" w:rsidP="001627F0">
      <w:pPr>
        <w:spacing w:after="0" w:line="240" w:lineRule="auto"/>
        <w:jc w:val="both"/>
        <w:rPr>
          <w:rFonts w:ascii="Arial" w:hAnsi="Arial" w:cs="Arial"/>
          <w:color w:val="0070C0"/>
          <w:lang w:eastAsia="es-CO"/>
        </w:rPr>
      </w:pPr>
      <w:r>
        <w:rPr>
          <w:rFonts w:ascii="Arial" w:hAnsi="Arial" w:cs="Arial"/>
          <w:b/>
          <w:noProof/>
          <w:sz w:val="16"/>
          <w:lang w:eastAsia="es-CO"/>
        </w:rPr>
        <w:t xml:space="preserve">                                Cuadro </w:t>
      </w:r>
      <w:r w:rsidRPr="00327722">
        <w:rPr>
          <w:rFonts w:ascii="Arial" w:hAnsi="Arial" w:cs="Arial"/>
          <w:b/>
          <w:noProof/>
          <w:sz w:val="16"/>
          <w:lang w:eastAsia="es-CO"/>
        </w:rPr>
        <w:t xml:space="preserve">No. </w:t>
      </w:r>
      <w:r w:rsidR="000505F0">
        <w:rPr>
          <w:rFonts w:ascii="Arial" w:hAnsi="Arial" w:cs="Arial"/>
          <w:b/>
          <w:noProof/>
          <w:sz w:val="16"/>
          <w:lang w:eastAsia="es-CO"/>
        </w:rPr>
        <w:t>1</w:t>
      </w:r>
      <w:r w:rsidR="003A0206">
        <w:rPr>
          <w:rFonts w:ascii="Arial" w:hAnsi="Arial" w:cs="Arial"/>
          <w:b/>
          <w:noProof/>
          <w:sz w:val="16"/>
          <w:lang w:eastAsia="es-CO"/>
        </w:rPr>
        <w:t>0</w:t>
      </w:r>
    </w:p>
    <w:tbl>
      <w:tblPr>
        <w:tblStyle w:val="Tablaconcuadrcula4-nfasis61"/>
        <w:tblpPr w:leftFromText="141" w:rightFromText="141" w:vertAnchor="text" w:horzAnchor="page" w:tblpX="3106" w:tblpY="81"/>
        <w:tblW w:w="4379" w:type="dxa"/>
        <w:tblLook w:val="04A0" w:firstRow="1" w:lastRow="0" w:firstColumn="1" w:lastColumn="0" w:noHBand="0" w:noVBand="1"/>
      </w:tblPr>
      <w:tblGrid>
        <w:gridCol w:w="1934"/>
        <w:gridCol w:w="2445"/>
      </w:tblGrid>
      <w:tr w:rsidR="001627F0" w:rsidRPr="000D4B9A" w:rsidTr="001627F0">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34" w:type="dxa"/>
            <w:noWrap/>
            <w:hideMark/>
          </w:tcPr>
          <w:p w:rsidR="001627F0" w:rsidRPr="000D4B9A" w:rsidRDefault="001627F0" w:rsidP="00D60A9F">
            <w:pPr>
              <w:jc w:val="center"/>
              <w:rPr>
                <w:color w:val="auto"/>
                <w:sz w:val="20"/>
                <w:szCs w:val="18"/>
                <w:lang w:eastAsia="es-CO"/>
              </w:rPr>
            </w:pPr>
            <w:r w:rsidRPr="000D4B9A">
              <w:rPr>
                <w:color w:val="auto"/>
                <w:sz w:val="20"/>
                <w:szCs w:val="18"/>
                <w:lang w:eastAsia="es-CO"/>
              </w:rPr>
              <w:t>CHAT</w:t>
            </w:r>
          </w:p>
        </w:tc>
        <w:tc>
          <w:tcPr>
            <w:tcW w:w="2445" w:type="dxa"/>
          </w:tcPr>
          <w:p w:rsidR="001627F0" w:rsidRPr="000D4B9A" w:rsidRDefault="001627F0" w:rsidP="00D60A9F">
            <w:pPr>
              <w:jc w:val="center"/>
              <w:cnfStyle w:val="100000000000" w:firstRow="1" w:lastRow="0" w:firstColumn="0" w:lastColumn="0" w:oddVBand="0" w:evenVBand="0" w:oddHBand="0" w:evenHBand="0" w:firstRowFirstColumn="0" w:firstRowLastColumn="0" w:lastRowFirstColumn="0" w:lastRowLastColumn="0"/>
              <w:rPr>
                <w:bCs w:val="0"/>
                <w:color w:val="auto"/>
                <w:sz w:val="20"/>
                <w:szCs w:val="18"/>
                <w:lang w:val="en-US" w:eastAsia="es-CO"/>
              </w:rPr>
            </w:pPr>
            <w:r w:rsidRPr="000D4B9A">
              <w:rPr>
                <w:bCs w:val="0"/>
                <w:color w:val="auto"/>
                <w:sz w:val="20"/>
                <w:szCs w:val="18"/>
                <w:lang w:val="en-US" w:eastAsia="es-CO"/>
              </w:rPr>
              <w:t>No. solicitudes</w:t>
            </w:r>
          </w:p>
          <w:p w:rsidR="001627F0" w:rsidRPr="000D4B9A" w:rsidRDefault="00C33C94" w:rsidP="00D60A9F">
            <w:pPr>
              <w:jc w:val="center"/>
              <w:cnfStyle w:val="100000000000" w:firstRow="1" w:lastRow="0" w:firstColumn="0" w:lastColumn="0" w:oddVBand="0" w:evenVBand="0" w:oddHBand="0" w:evenHBand="0" w:firstRowFirstColumn="0" w:firstRowLastColumn="0" w:lastRowFirstColumn="0" w:lastRowLastColumn="0"/>
              <w:rPr>
                <w:bCs w:val="0"/>
                <w:color w:val="auto"/>
                <w:sz w:val="20"/>
                <w:szCs w:val="18"/>
                <w:lang w:val="en-US" w:eastAsia="es-CO"/>
              </w:rPr>
            </w:pPr>
            <w:r w:rsidRPr="000D4B9A">
              <w:rPr>
                <w:bCs w:val="0"/>
                <w:color w:val="auto"/>
                <w:sz w:val="20"/>
                <w:szCs w:val="18"/>
                <w:lang w:val="en-US" w:eastAsia="es-CO"/>
              </w:rPr>
              <w:t xml:space="preserve">Marzo – </w:t>
            </w:r>
            <w:r w:rsidR="00327722" w:rsidRPr="000D4B9A">
              <w:rPr>
                <w:bCs w:val="0"/>
                <w:color w:val="auto"/>
                <w:sz w:val="20"/>
                <w:szCs w:val="18"/>
                <w:lang w:val="en-US" w:eastAsia="es-CO"/>
              </w:rPr>
              <w:t>Agosto 2020</w:t>
            </w:r>
          </w:p>
        </w:tc>
      </w:tr>
      <w:tr w:rsidR="001627F0" w:rsidRPr="00FB0968" w:rsidTr="001627F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934" w:type="dxa"/>
            <w:noWrap/>
          </w:tcPr>
          <w:p w:rsidR="001627F0" w:rsidRPr="00FB0968" w:rsidRDefault="001627F0" w:rsidP="00D60A9F">
            <w:pPr>
              <w:rPr>
                <w:sz w:val="20"/>
                <w:szCs w:val="18"/>
                <w:lang w:val="en-US"/>
              </w:rPr>
            </w:pPr>
            <w:r w:rsidRPr="00FB0968">
              <w:rPr>
                <w:sz w:val="20"/>
                <w:szCs w:val="18"/>
                <w:lang w:val="en-US"/>
              </w:rPr>
              <w:t>CHAT EVA- ROBOT</w:t>
            </w:r>
          </w:p>
        </w:tc>
        <w:tc>
          <w:tcPr>
            <w:tcW w:w="2445" w:type="dxa"/>
          </w:tcPr>
          <w:p w:rsidR="001627F0" w:rsidRPr="00FB0968" w:rsidRDefault="00C33C94" w:rsidP="00D60A9F">
            <w:pPr>
              <w:jc w:val="center"/>
              <w:cnfStyle w:val="000000100000" w:firstRow="0" w:lastRow="0" w:firstColumn="0" w:lastColumn="0" w:oddVBand="0" w:evenVBand="0" w:oddHBand="1" w:evenHBand="0" w:firstRowFirstColumn="0" w:firstRowLastColumn="0" w:lastRowFirstColumn="0" w:lastRowLastColumn="0"/>
              <w:rPr>
                <w:sz w:val="20"/>
                <w:szCs w:val="18"/>
                <w:lang w:val="en-US"/>
              </w:rPr>
            </w:pPr>
            <w:r>
              <w:rPr>
                <w:sz w:val="20"/>
                <w:szCs w:val="18"/>
                <w:lang w:val="en-US"/>
              </w:rPr>
              <w:t>43158</w:t>
            </w:r>
          </w:p>
        </w:tc>
      </w:tr>
      <w:tr w:rsidR="001627F0" w:rsidRPr="00FB0968" w:rsidTr="001627F0">
        <w:trPr>
          <w:trHeight w:val="277"/>
        </w:trPr>
        <w:tc>
          <w:tcPr>
            <w:cnfStyle w:val="001000000000" w:firstRow="0" w:lastRow="0" w:firstColumn="1" w:lastColumn="0" w:oddVBand="0" w:evenVBand="0" w:oddHBand="0" w:evenHBand="0" w:firstRowFirstColumn="0" w:firstRowLastColumn="0" w:lastRowFirstColumn="0" w:lastRowLastColumn="0"/>
            <w:tcW w:w="1934" w:type="dxa"/>
            <w:noWrap/>
            <w:hideMark/>
          </w:tcPr>
          <w:p w:rsidR="001627F0" w:rsidRPr="00FB0968" w:rsidRDefault="001627F0" w:rsidP="00D60A9F">
            <w:pPr>
              <w:rPr>
                <w:b w:val="0"/>
                <w:bCs w:val="0"/>
                <w:color w:val="000000"/>
                <w:sz w:val="20"/>
                <w:szCs w:val="18"/>
                <w:lang w:val="en-US" w:eastAsia="es-CO"/>
              </w:rPr>
            </w:pPr>
            <w:r w:rsidRPr="00FB0968">
              <w:rPr>
                <w:color w:val="000000"/>
                <w:sz w:val="20"/>
                <w:szCs w:val="18"/>
                <w:lang w:val="en-US" w:eastAsia="es-CO"/>
              </w:rPr>
              <w:t>CHAT EVA- ASESOR</w:t>
            </w:r>
          </w:p>
        </w:tc>
        <w:tc>
          <w:tcPr>
            <w:tcW w:w="2445" w:type="dxa"/>
          </w:tcPr>
          <w:p w:rsidR="001627F0" w:rsidRPr="00FB0968" w:rsidRDefault="000D4B9A" w:rsidP="00D60A9F">
            <w:pPr>
              <w:jc w:val="center"/>
              <w:cnfStyle w:val="000000000000" w:firstRow="0" w:lastRow="0" w:firstColumn="0" w:lastColumn="0" w:oddVBand="0" w:evenVBand="0" w:oddHBand="0" w:evenHBand="0" w:firstRowFirstColumn="0" w:firstRowLastColumn="0" w:lastRowFirstColumn="0" w:lastRowLastColumn="0"/>
              <w:rPr>
                <w:color w:val="000000"/>
                <w:sz w:val="20"/>
                <w:szCs w:val="18"/>
                <w:lang w:val="en-US" w:eastAsia="es-CO"/>
              </w:rPr>
            </w:pPr>
            <w:r>
              <w:rPr>
                <w:color w:val="000000"/>
                <w:sz w:val="20"/>
                <w:szCs w:val="18"/>
                <w:lang w:val="en-US" w:eastAsia="es-CO"/>
              </w:rPr>
              <w:t xml:space="preserve">   </w:t>
            </w:r>
            <w:r w:rsidR="00C33C94">
              <w:rPr>
                <w:color w:val="000000"/>
                <w:sz w:val="20"/>
                <w:szCs w:val="18"/>
                <w:lang w:val="en-US" w:eastAsia="es-CO"/>
              </w:rPr>
              <w:t>8401</w:t>
            </w:r>
          </w:p>
        </w:tc>
      </w:tr>
      <w:tr w:rsidR="001627F0" w:rsidRPr="00FB0968" w:rsidTr="001627F0">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934" w:type="dxa"/>
            <w:noWrap/>
            <w:hideMark/>
          </w:tcPr>
          <w:p w:rsidR="001627F0" w:rsidRPr="00FB0968" w:rsidRDefault="001627F0" w:rsidP="00D60A9F">
            <w:pPr>
              <w:rPr>
                <w:color w:val="000000"/>
                <w:sz w:val="20"/>
                <w:szCs w:val="18"/>
                <w:lang w:val="en-US" w:eastAsia="es-CO"/>
              </w:rPr>
            </w:pPr>
            <w:r w:rsidRPr="00FB0968">
              <w:rPr>
                <w:color w:val="000000"/>
                <w:sz w:val="20"/>
                <w:szCs w:val="18"/>
                <w:lang w:val="en-US" w:eastAsia="es-CO"/>
              </w:rPr>
              <w:t xml:space="preserve">TOTAL </w:t>
            </w:r>
          </w:p>
        </w:tc>
        <w:tc>
          <w:tcPr>
            <w:tcW w:w="2445" w:type="dxa"/>
          </w:tcPr>
          <w:p w:rsidR="001627F0" w:rsidRPr="00FB0968" w:rsidRDefault="00C33C94" w:rsidP="00D60A9F">
            <w:pPr>
              <w:jc w:val="center"/>
              <w:cnfStyle w:val="000000100000" w:firstRow="0" w:lastRow="0" w:firstColumn="0" w:lastColumn="0" w:oddVBand="0" w:evenVBand="0" w:oddHBand="1" w:evenHBand="0" w:firstRowFirstColumn="0" w:firstRowLastColumn="0" w:lastRowFirstColumn="0" w:lastRowLastColumn="0"/>
              <w:rPr>
                <w:color w:val="000000"/>
                <w:sz w:val="20"/>
                <w:szCs w:val="18"/>
                <w:lang w:val="en-US" w:eastAsia="es-CO"/>
              </w:rPr>
            </w:pPr>
            <w:r>
              <w:rPr>
                <w:color w:val="000000"/>
                <w:sz w:val="20"/>
                <w:szCs w:val="18"/>
                <w:lang w:val="en-US" w:eastAsia="es-CO"/>
              </w:rPr>
              <w:t>51559</w:t>
            </w:r>
          </w:p>
        </w:tc>
      </w:tr>
    </w:tbl>
    <w:p w:rsidR="001627F0" w:rsidRPr="00AE166E" w:rsidRDefault="001627F0" w:rsidP="001627F0">
      <w:pPr>
        <w:spacing w:after="0" w:line="240" w:lineRule="auto"/>
        <w:ind w:left="284"/>
        <w:contextualSpacing/>
        <w:jc w:val="both"/>
        <w:rPr>
          <w:rFonts w:ascii="Arial" w:eastAsia="Times New Roman" w:hAnsi="Arial" w:cs="Arial"/>
          <w:bCs/>
          <w:szCs w:val="20"/>
          <w:lang w:val="en-US" w:eastAsia="es-CO"/>
        </w:rPr>
      </w:pPr>
    </w:p>
    <w:p w:rsidR="001627F0" w:rsidRPr="00AE166E" w:rsidRDefault="001627F0" w:rsidP="001627F0">
      <w:pPr>
        <w:spacing w:after="0" w:line="240" w:lineRule="auto"/>
        <w:ind w:left="284"/>
        <w:contextualSpacing/>
        <w:jc w:val="both"/>
        <w:rPr>
          <w:rFonts w:ascii="Arial" w:eastAsia="Times New Roman" w:hAnsi="Arial" w:cs="Arial"/>
          <w:bCs/>
          <w:szCs w:val="20"/>
          <w:lang w:val="en-US" w:eastAsia="es-CO"/>
        </w:rPr>
      </w:pPr>
    </w:p>
    <w:p w:rsidR="001627F0" w:rsidRPr="00AE166E" w:rsidRDefault="001627F0" w:rsidP="001627F0">
      <w:pPr>
        <w:spacing w:after="0" w:line="240" w:lineRule="auto"/>
        <w:ind w:left="284"/>
        <w:contextualSpacing/>
        <w:jc w:val="both"/>
        <w:rPr>
          <w:rFonts w:ascii="Arial" w:eastAsia="Times New Roman" w:hAnsi="Arial" w:cs="Arial"/>
          <w:bCs/>
          <w:szCs w:val="20"/>
          <w:lang w:val="en-US" w:eastAsia="es-CO"/>
        </w:rPr>
      </w:pPr>
    </w:p>
    <w:p w:rsidR="001627F0" w:rsidRPr="00AE166E" w:rsidRDefault="001627F0" w:rsidP="001627F0">
      <w:pPr>
        <w:spacing w:after="0" w:line="240" w:lineRule="auto"/>
        <w:jc w:val="both"/>
        <w:rPr>
          <w:rFonts w:ascii="Arial" w:hAnsi="Arial" w:cs="Arial"/>
          <w:b/>
          <w:bCs/>
          <w:i/>
          <w:iCs/>
          <w:sz w:val="14"/>
          <w:szCs w:val="14"/>
          <w:lang w:val="en-US" w:eastAsia="es-CO"/>
        </w:rPr>
      </w:pPr>
      <w:r w:rsidRPr="00AE166E">
        <w:rPr>
          <w:rFonts w:ascii="Arial" w:hAnsi="Arial" w:cs="Arial"/>
          <w:b/>
          <w:bCs/>
          <w:i/>
          <w:iCs/>
          <w:sz w:val="14"/>
          <w:szCs w:val="14"/>
          <w:lang w:val="en-US" w:eastAsia="es-CO"/>
        </w:rPr>
        <w:t xml:space="preserve">     </w:t>
      </w:r>
      <w:r w:rsidRPr="00AE166E">
        <w:rPr>
          <w:rFonts w:ascii="Arial" w:hAnsi="Arial" w:cs="Arial"/>
          <w:b/>
          <w:bCs/>
          <w:i/>
          <w:iCs/>
          <w:sz w:val="14"/>
          <w:szCs w:val="14"/>
          <w:lang w:val="en-US" w:eastAsia="es-CO"/>
        </w:rPr>
        <w:tab/>
      </w:r>
      <w:r w:rsidRPr="00AE166E">
        <w:rPr>
          <w:rFonts w:ascii="Arial" w:hAnsi="Arial" w:cs="Arial"/>
          <w:b/>
          <w:bCs/>
          <w:i/>
          <w:iCs/>
          <w:sz w:val="14"/>
          <w:szCs w:val="14"/>
          <w:lang w:val="en-US" w:eastAsia="es-CO"/>
        </w:rPr>
        <w:tab/>
        <w:t xml:space="preserve">           </w:t>
      </w:r>
    </w:p>
    <w:p w:rsidR="001627F0" w:rsidRPr="00AE166E" w:rsidRDefault="001627F0" w:rsidP="001627F0">
      <w:pPr>
        <w:spacing w:after="0" w:line="240" w:lineRule="auto"/>
        <w:jc w:val="both"/>
        <w:rPr>
          <w:rFonts w:ascii="Arial" w:hAnsi="Arial" w:cs="Arial"/>
          <w:b/>
          <w:bCs/>
          <w:i/>
          <w:iCs/>
          <w:sz w:val="14"/>
          <w:szCs w:val="14"/>
          <w:lang w:val="en-US" w:eastAsia="es-CO"/>
        </w:rPr>
      </w:pPr>
      <w:r w:rsidRPr="00AE166E">
        <w:rPr>
          <w:rFonts w:ascii="Arial" w:hAnsi="Arial" w:cs="Arial"/>
          <w:b/>
          <w:bCs/>
          <w:i/>
          <w:iCs/>
          <w:sz w:val="14"/>
          <w:szCs w:val="14"/>
          <w:lang w:val="en-US" w:eastAsia="es-CO"/>
        </w:rPr>
        <w:t xml:space="preserve">                                   </w:t>
      </w:r>
    </w:p>
    <w:p w:rsidR="001627F0" w:rsidRPr="00AE166E" w:rsidRDefault="001627F0" w:rsidP="001627F0">
      <w:pPr>
        <w:spacing w:after="0" w:line="240" w:lineRule="auto"/>
        <w:jc w:val="both"/>
        <w:rPr>
          <w:rFonts w:ascii="Arial" w:hAnsi="Arial" w:cs="Arial"/>
          <w:b/>
          <w:bCs/>
          <w:i/>
          <w:iCs/>
          <w:sz w:val="14"/>
          <w:szCs w:val="14"/>
          <w:lang w:val="en-US" w:eastAsia="es-CO"/>
        </w:rPr>
      </w:pPr>
    </w:p>
    <w:p w:rsidR="001627F0" w:rsidRDefault="001627F0" w:rsidP="001627F0">
      <w:pPr>
        <w:spacing w:after="0" w:line="240" w:lineRule="auto"/>
        <w:ind w:left="1416"/>
        <w:jc w:val="both"/>
        <w:rPr>
          <w:rFonts w:ascii="Arial" w:hAnsi="Arial" w:cs="Arial"/>
          <w:b/>
          <w:bCs/>
          <w:i/>
          <w:iCs/>
          <w:sz w:val="14"/>
          <w:szCs w:val="14"/>
          <w:lang w:val="es-ES" w:eastAsia="es-CO"/>
        </w:rPr>
      </w:pPr>
      <w:r w:rsidRPr="00AE166E">
        <w:rPr>
          <w:rFonts w:ascii="Arial" w:hAnsi="Arial" w:cs="Arial"/>
          <w:b/>
          <w:bCs/>
          <w:i/>
          <w:iCs/>
          <w:sz w:val="14"/>
          <w:szCs w:val="14"/>
          <w:lang w:val="es-ES" w:eastAsia="es-CO"/>
        </w:rPr>
        <w:t xml:space="preserve">                                    </w:t>
      </w:r>
    </w:p>
    <w:p w:rsidR="00C33C94" w:rsidRDefault="00C33C94" w:rsidP="00C33C94">
      <w:pPr>
        <w:spacing w:after="0" w:line="240" w:lineRule="auto"/>
        <w:jc w:val="both"/>
        <w:rPr>
          <w:rFonts w:ascii="Arial" w:hAnsi="Arial" w:cs="Arial"/>
          <w:b/>
          <w:bCs/>
          <w:i/>
          <w:iCs/>
          <w:sz w:val="14"/>
          <w:szCs w:val="14"/>
          <w:lang w:eastAsia="es-CO"/>
        </w:rPr>
      </w:pPr>
    </w:p>
    <w:p w:rsidR="001627F0" w:rsidRDefault="001627F0" w:rsidP="00C33C94">
      <w:pPr>
        <w:spacing w:after="0" w:line="240" w:lineRule="auto"/>
        <w:ind w:left="708" w:firstLine="708"/>
        <w:jc w:val="both"/>
        <w:rPr>
          <w:rFonts w:ascii="Arial" w:hAnsi="Arial" w:cs="Arial"/>
          <w:b/>
          <w:bCs/>
          <w:i/>
          <w:iCs/>
          <w:sz w:val="14"/>
          <w:szCs w:val="14"/>
          <w:lang w:eastAsia="es-CO"/>
        </w:rPr>
      </w:pPr>
      <w:r>
        <w:rPr>
          <w:rFonts w:ascii="Arial" w:hAnsi="Arial" w:cs="Arial"/>
          <w:b/>
          <w:bCs/>
          <w:i/>
          <w:iCs/>
          <w:sz w:val="14"/>
          <w:szCs w:val="14"/>
          <w:lang w:eastAsia="es-CO"/>
        </w:rPr>
        <w:t xml:space="preserve">Fuente: Grupo de Servicio al Ciudadano Institucional </w:t>
      </w:r>
    </w:p>
    <w:p w:rsidR="001627F0" w:rsidRDefault="001627F0" w:rsidP="001627F0">
      <w:pPr>
        <w:spacing w:after="0" w:line="240" w:lineRule="auto"/>
        <w:ind w:left="708"/>
        <w:jc w:val="both"/>
        <w:rPr>
          <w:rFonts w:ascii="Arial" w:hAnsi="Arial" w:cs="Arial"/>
          <w:b/>
          <w:bCs/>
          <w:i/>
          <w:iCs/>
          <w:sz w:val="14"/>
          <w:szCs w:val="14"/>
          <w:lang w:eastAsia="es-CO"/>
        </w:rPr>
      </w:pPr>
      <w:r>
        <w:rPr>
          <w:rFonts w:ascii="Arial" w:hAnsi="Arial" w:cs="Arial"/>
          <w:b/>
          <w:bCs/>
          <w:i/>
          <w:iCs/>
          <w:sz w:val="14"/>
          <w:szCs w:val="14"/>
          <w:lang w:eastAsia="es-CO"/>
        </w:rPr>
        <w:t xml:space="preserve">                </w:t>
      </w:r>
      <w:r>
        <w:rPr>
          <w:rFonts w:ascii="Arial" w:hAnsi="Arial" w:cs="Arial"/>
          <w:b/>
          <w:bCs/>
          <w:i/>
          <w:iCs/>
          <w:sz w:val="14"/>
          <w:szCs w:val="14"/>
          <w:lang w:eastAsia="es-CO"/>
        </w:rPr>
        <w:tab/>
        <w:t xml:space="preserve"> </w:t>
      </w:r>
    </w:p>
    <w:p w:rsidR="001627F0" w:rsidRDefault="001627F0" w:rsidP="001627F0">
      <w:pPr>
        <w:spacing w:after="0" w:line="240" w:lineRule="auto"/>
        <w:ind w:left="708"/>
        <w:jc w:val="both"/>
        <w:rPr>
          <w:rFonts w:ascii="Arial" w:hAnsi="Arial" w:cs="Arial"/>
          <w:b/>
          <w:bCs/>
          <w:i/>
          <w:iCs/>
          <w:sz w:val="14"/>
          <w:szCs w:val="14"/>
          <w:lang w:eastAsia="es-CO"/>
        </w:rPr>
      </w:pPr>
    </w:p>
    <w:p w:rsidR="00FD16D3" w:rsidRDefault="00FD16D3"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C33C94" w:rsidRDefault="00C33C94" w:rsidP="007950B6">
      <w:pPr>
        <w:shd w:val="clear" w:color="auto" w:fill="FFFFFF"/>
        <w:spacing w:after="0"/>
        <w:jc w:val="both"/>
        <w:rPr>
          <w:rFonts w:ascii="Arial" w:eastAsia="Times New Roman" w:hAnsi="Arial" w:cs="Arial"/>
          <w:bCs/>
          <w:szCs w:val="16"/>
          <w:lang w:eastAsia="es-CO"/>
        </w:rPr>
      </w:pPr>
    </w:p>
    <w:p w:rsidR="00C33C94" w:rsidRDefault="00C33C94" w:rsidP="007950B6">
      <w:pPr>
        <w:shd w:val="clear" w:color="auto" w:fill="FFFFFF"/>
        <w:spacing w:after="0"/>
        <w:jc w:val="both"/>
        <w:rPr>
          <w:rFonts w:ascii="Arial" w:eastAsia="Times New Roman" w:hAnsi="Arial" w:cs="Arial"/>
          <w:bCs/>
          <w:szCs w:val="16"/>
          <w:lang w:eastAsia="es-CO"/>
        </w:rPr>
      </w:pPr>
    </w:p>
    <w:p w:rsidR="00C33C94" w:rsidRDefault="00C33C94" w:rsidP="007950B6">
      <w:pPr>
        <w:shd w:val="clear" w:color="auto" w:fill="FFFFFF"/>
        <w:spacing w:after="0"/>
        <w:jc w:val="both"/>
        <w:rPr>
          <w:rFonts w:ascii="Arial" w:eastAsia="Times New Roman" w:hAnsi="Arial" w:cs="Arial"/>
          <w:bCs/>
          <w:szCs w:val="16"/>
          <w:lang w:eastAsia="es-CO"/>
        </w:rPr>
      </w:pPr>
    </w:p>
    <w:p w:rsidR="00C33C94" w:rsidRDefault="00C33C94" w:rsidP="007950B6">
      <w:pPr>
        <w:shd w:val="clear" w:color="auto" w:fill="FFFFFF"/>
        <w:spacing w:after="0"/>
        <w:jc w:val="both"/>
        <w:rPr>
          <w:rFonts w:ascii="Arial" w:eastAsia="Times New Roman" w:hAnsi="Arial" w:cs="Arial"/>
          <w:bCs/>
          <w:szCs w:val="16"/>
          <w:lang w:eastAsia="es-CO"/>
        </w:rPr>
      </w:pPr>
    </w:p>
    <w:p w:rsidR="00C33C94" w:rsidRDefault="00C33C94" w:rsidP="007950B6">
      <w:pPr>
        <w:shd w:val="clear" w:color="auto" w:fill="FFFFFF"/>
        <w:spacing w:after="0"/>
        <w:jc w:val="both"/>
        <w:rPr>
          <w:rFonts w:ascii="Arial" w:eastAsia="Times New Roman" w:hAnsi="Arial" w:cs="Arial"/>
          <w:bCs/>
          <w:szCs w:val="16"/>
          <w:lang w:eastAsia="es-CO"/>
        </w:rPr>
      </w:pPr>
    </w:p>
    <w:p w:rsidR="00C33C94" w:rsidRDefault="00C33C94" w:rsidP="007950B6">
      <w:pPr>
        <w:shd w:val="clear" w:color="auto" w:fill="FFFFFF"/>
        <w:spacing w:after="0"/>
        <w:jc w:val="both"/>
        <w:rPr>
          <w:rFonts w:ascii="Arial" w:eastAsia="Times New Roman" w:hAnsi="Arial" w:cs="Arial"/>
          <w:bCs/>
          <w:szCs w:val="16"/>
          <w:lang w:eastAsia="es-CO"/>
        </w:rPr>
      </w:pPr>
    </w:p>
    <w:p w:rsidR="00C33C94" w:rsidRDefault="00C33C94" w:rsidP="007950B6">
      <w:pPr>
        <w:shd w:val="clear" w:color="auto" w:fill="FFFFFF"/>
        <w:spacing w:after="0"/>
        <w:jc w:val="both"/>
        <w:rPr>
          <w:rFonts w:ascii="Arial" w:eastAsia="Times New Roman" w:hAnsi="Arial" w:cs="Arial"/>
          <w:bCs/>
          <w:szCs w:val="16"/>
          <w:lang w:eastAsia="es-CO"/>
        </w:rPr>
      </w:pPr>
    </w:p>
    <w:p w:rsidR="00C33C94" w:rsidRDefault="00C33C94" w:rsidP="007950B6">
      <w:pPr>
        <w:shd w:val="clear" w:color="auto" w:fill="FFFFFF"/>
        <w:spacing w:after="0"/>
        <w:jc w:val="both"/>
        <w:rPr>
          <w:rFonts w:ascii="Arial" w:eastAsia="Times New Roman" w:hAnsi="Arial" w:cs="Arial"/>
          <w:bCs/>
          <w:szCs w:val="16"/>
          <w:lang w:eastAsia="es-CO"/>
        </w:rPr>
      </w:pPr>
    </w:p>
    <w:p w:rsidR="00C33C94" w:rsidRDefault="00C33C94" w:rsidP="007950B6">
      <w:pPr>
        <w:shd w:val="clear" w:color="auto" w:fill="FFFFFF"/>
        <w:spacing w:after="0"/>
        <w:jc w:val="both"/>
        <w:rPr>
          <w:rFonts w:ascii="Arial" w:eastAsia="Times New Roman" w:hAnsi="Arial" w:cs="Arial"/>
          <w:bCs/>
          <w:szCs w:val="16"/>
          <w:lang w:eastAsia="es-CO"/>
        </w:rPr>
      </w:pPr>
    </w:p>
    <w:p w:rsidR="00C33C94" w:rsidRDefault="00C33C9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33092" w:rsidRDefault="00733092"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950B6">
      <w:pPr>
        <w:shd w:val="clear" w:color="auto" w:fill="FFFFFF"/>
        <w:spacing w:after="0"/>
        <w:jc w:val="both"/>
        <w:rPr>
          <w:rFonts w:ascii="Arial" w:eastAsia="Times New Roman" w:hAnsi="Arial" w:cs="Arial"/>
          <w:bCs/>
          <w:szCs w:val="16"/>
          <w:lang w:eastAsia="es-CO"/>
        </w:rPr>
      </w:pPr>
    </w:p>
    <w:p w:rsidR="007D0DB4" w:rsidRDefault="007D0DB4" w:rsidP="007D0DB4">
      <w:pPr>
        <w:jc w:val="center"/>
        <w:rPr>
          <w:rFonts w:ascii="Arial" w:hAnsi="Arial" w:cs="Arial"/>
          <w:b/>
          <w:bCs/>
          <w:lang w:eastAsia="es-CO"/>
        </w:rPr>
      </w:pPr>
      <w:r w:rsidRPr="00BE22D3">
        <w:rPr>
          <w:rFonts w:ascii="Arial" w:hAnsi="Arial" w:cs="Arial"/>
          <w:b/>
          <w:bCs/>
          <w:lang w:eastAsia="es-CO"/>
        </w:rPr>
        <w:t>CAPITULO III</w:t>
      </w:r>
    </w:p>
    <w:p w:rsidR="007D0DB4" w:rsidRDefault="007D0DB4" w:rsidP="007D0DB4">
      <w:pPr>
        <w:jc w:val="center"/>
        <w:rPr>
          <w:rFonts w:ascii="Arial" w:hAnsi="Arial" w:cs="Arial"/>
          <w:b/>
          <w:bCs/>
          <w:lang w:eastAsia="es-CO"/>
        </w:rPr>
      </w:pPr>
    </w:p>
    <w:p w:rsidR="007D0DB4" w:rsidRDefault="007D0DB4" w:rsidP="007D0DB4">
      <w:pPr>
        <w:jc w:val="center"/>
        <w:rPr>
          <w:rFonts w:ascii="Arial" w:hAnsi="Arial" w:cs="Arial"/>
          <w:b/>
          <w:bCs/>
          <w:lang w:eastAsia="es-CO"/>
        </w:rPr>
      </w:pPr>
      <w:r>
        <w:rPr>
          <w:rFonts w:ascii="Arial" w:hAnsi="Arial" w:cs="Arial"/>
          <w:b/>
          <w:bCs/>
          <w:lang w:eastAsia="es-CO"/>
        </w:rPr>
        <w:t>ATENCIÓN DE QUEJAS, RECLAMOS Y DENUNCIAS POR ACTO DE CORRUPCIÓN</w:t>
      </w:r>
    </w:p>
    <w:p w:rsidR="007D0DB4" w:rsidRDefault="007D0DB4" w:rsidP="007D0DB4">
      <w:pPr>
        <w:jc w:val="center"/>
        <w:rPr>
          <w:rFonts w:ascii="Arial" w:hAnsi="Arial" w:cs="Arial"/>
          <w:b/>
          <w:bCs/>
          <w:lang w:eastAsia="es-CO"/>
        </w:rPr>
      </w:pPr>
    </w:p>
    <w:p w:rsidR="007D0DB4" w:rsidRDefault="007D0DB4" w:rsidP="007D0DB4">
      <w:pPr>
        <w:numPr>
          <w:ilvl w:val="0"/>
          <w:numId w:val="12"/>
        </w:numPr>
        <w:spacing w:line="276" w:lineRule="auto"/>
        <w:ind w:left="284" w:hanging="284"/>
        <w:jc w:val="both"/>
        <w:rPr>
          <w:rFonts w:ascii="Arial" w:hAnsi="Arial" w:cs="Arial"/>
          <w:lang w:eastAsia="es-CO"/>
        </w:rPr>
      </w:pPr>
      <w:r>
        <w:rPr>
          <w:rFonts w:ascii="Arial" w:hAnsi="Arial" w:cs="Arial"/>
          <w:b/>
          <w:bCs/>
          <w:lang w:eastAsia="es-CO"/>
        </w:rPr>
        <w:t xml:space="preserve">Reclamos.  </w:t>
      </w:r>
      <w:r>
        <w:rPr>
          <w:rFonts w:ascii="Arial" w:hAnsi="Arial" w:cs="Arial"/>
          <w:lang w:eastAsia="es-CO"/>
        </w:rPr>
        <w:t>Para el</w:t>
      </w:r>
      <w:r w:rsidR="00C33C94">
        <w:rPr>
          <w:rFonts w:ascii="Arial" w:hAnsi="Arial" w:cs="Arial"/>
          <w:lang w:eastAsia="es-CO"/>
        </w:rPr>
        <w:t xml:space="preserve"> periodo evaluado</w:t>
      </w:r>
      <w:r>
        <w:rPr>
          <w:rFonts w:ascii="Arial" w:hAnsi="Arial" w:cs="Arial"/>
          <w:lang w:eastAsia="es-CO"/>
        </w:rPr>
        <w:t xml:space="preserve">, a través del Sistema Orfeo (consulta tipo de petición), se radicaron como reclamos </w:t>
      </w:r>
      <w:r w:rsidR="00C33C94">
        <w:rPr>
          <w:rFonts w:ascii="Arial" w:hAnsi="Arial" w:cs="Arial"/>
          <w:lang w:eastAsia="es-CO"/>
        </w:rPr>
        <w:t>tres</w:t>
      </w:r>
      <w:r>
        <w:rPr>
          <w:rFonts w:ascii="Arial" w:hAnsi="Arial" w:cs="Arial"/>
          <w:lang w:eastAsia="es-CO"/>
        </w:rPr>
        <w:t xml:space="preserve"> (</w:t>
      </w:r>
      <w:r w:rsidR="00C33C94">
        <w:rPr>
          <w:rFonts w:ascii="Arial" w:hAnsi="Arial" w:cs="Arial"/>
          <w:lang w:eastAsia="es-CO"/>
        </w:rPr>
        <w:t>3</w:t>
      </w:r>
      <w:r>
        <w:rPr>
          <w:rFonts w:ascii="Arial" w:hAnsi="Arial" w:cs="Arial"/>
          <w:lang w:eastAsia="es-CO"/>
        </w:rPr>
        <w:t>) peticiones. Resultado que evidencia u</w:t>
      </w:r>
      <w:r w:rsidR="00103983">
        <w:rPr>
          <w:rFonts w:ascii="Arial" w:hAnsi="Arial" w:cs="Arial"/>
          <w:lang w:eastAsia="es-CO"/>
        </w:rPr>
        <w:t xml:space="preserve">na </w:t>
      </w:r>
      <w:r>
        <w:rPr>
          <w:rFonts w:ascii="Arial" w:hAnsi="Arial" w:cs="Arial"/>
          <w:lang w:eastAsia="es-CO"/>
        </w:rPr>
        <w:t xml:space="preserve">disminución </w:t>
      </w:r>
      <w:r w:rsidR="00572FE8">
        <w:rPr>
          <w:rFonts w:ascii="Arial" w:hAnsi="Arial" w:cs="Arial"/>
          <w:lang w:eastAsia="es-CO"/>
        </w:rPr>
        <w:t>con</w:t>
      </w:r>
      <w:r>
        <w:rPr>
          <w:rFonts w:ascii="Arial" w:hAnsi="Arial" w:cs="Arial"/>
          <w:lang w:eastAsia="es-CO"/>
        </w:rPr>
        <w:t xml:space="preserve"> resp</w:t>
      </w:r>
      <w:r w:rsidR="00103983">
        <w:rPr>
          <w:rFonts w:ascii="Arial" w:hAnsi="Arial" w:cs="Arial"/>
          <w:lang w:eastAsia="es-CO"/>
        </w:rPr>
        <w:t xml:space="preserve">ecto </w:t>
      </w:r>
      <w:r w:rsidR="00572FE8">
        <w:rPr>
          <w:rFonts w:ascii="Arial" w:hAnsi="Arial" w:cs="Arial"/>
          <w:lang w:eastAsia="es-CO"/>
        </w:rPr>
        <w:t>a</w:t>
      </w:r>
      <w:r w:rsidR="00103983">
        <w:rPr>
          <w:rFonts w:ascii="Arial" w:hAnsi="Arial" w:cs="Arial"/>
          <w:lang w:eastAsia="es-CO"/>
        </w:rPr>
        <w:t xml:space="preserve">l seguimiento del segundo </w:t>
      </w:r>
      <w:r>
        <w:rPr>
          <w:rFonts w:ascii="Arial" w:hAnsi="Arial" w:cs="Arial"/>
          <w:lang w:eastAsia="es-CO"/>
        </w:rPr>
        <w:t>semestre de 2019</w:t>
      </w:r>
      <w:r w:rsidR="00103983">
        <w:rPr>
          <w:rFonts w:ascii="Arial" w:hAnsi="Arial" w:cs="Arial"/>
          <w:lang w:eastAsia="es-CO"/>
        </w:rPr>
        <w:t xml:space="preserve"> y primer bimestre de 2020 (5</w:t>
      </w:r>
      <w:r>
        <w:rPr>
          <w:rFonts w:ascii="Arial" w:hAnsi="Arial" w:cs="Arial"/>
          <w:lang w:eastAsia="es-CO"/>
        </w:rPr>
        <w:t xml:space="preserve"> reclamos). El Grupo de Servicio al Ciudadano reporta el trámite adelantado con los </w:t>
      </w:r>
      <w:r w:rsidR="00572FE8">
        <w:rPr>
          <w:rFonts w:ascii="Arial" w:hAnsi="Arial" w:cs="Arial"/>
          <w:lang w:eastAsia="es-CO"/>
        </w:rPr>
        <w:t>tres (</w:t>
      </w:r>
      <w:r w:rsidR="00103983">
        <w:rPr>
          <w:rFonts w:ascii="Arial" w:hAnsi="Arial" w:cs="Arial"/>
          <w:lang w:eastAsia="es-CO"/>
        </w:rPr>
        <w:t>3</w:t>
      </w:r>
      <w:r w:rsidR="00572FE8">
        <w:rPr>
          <w:rFonts w:ascii="Arial" w:hAnsi="Arial" w:cs="Arial"/>
          <w:lang w:eastAsia="es-CO"/>
        </w:rPr>
        <w:t>)</w:t>
      </w:r>
      <w:r>
        <w:rPr>
          <w:rFonts w:ascii="Arial" w:hAnsi="Arial" w:cs="Arial"/>
          <w:lang w:eastAsia="es-CO"/>
        </w:rPr>
        <w:t xml:space="preserve"> reclamos:</w:t>
      </w:r>
    </w:p>
    <w:p w:rsidR="007D0DB4" w:rsidRPr="00327722" w:rsidRDefault="007D0DB4" w:rsidP="007D0DB4">
      <w:pPr>
        <w:spacing w:after="0"/>
        <w:ind w:left="709" w:firstLine="425"/>
        <w:jc w:val="both"/>
        <w:rPr>
          <w:rFonts w:ascii="Arial" w:hAnsi="Arial" w:cs="Arial"/>
          <w:lang w:eastAsia="es-CO"/>
        </w:rPr>
      </w:pPr>
      <w:r w:rsidRPr="00327722">
        <w:rPr>
          <w:rFonts w:ascii="Arial" w:hAnsi="Arial" w:cs="Arial"/>
          <w:b/>
          <w:bCs/>
          <w:sz w:val="16"/>
          <w:szCs w:val="16"/>
          <w:lang w:eastAsia="es-CO"/>
        </w:rPr>
        <w:t>Cuadro No.</w:t>
      </w:r>
      <w:r w:rsidR="003A0206">
        <w:rPr>
          <w:rFonts w:ascii="Arial" w:hAnsi="Arial" w:cs="Arial"/>
          <w:b/>
          <w:bCs/>
          <w:sz w:val="16"/>
          <w:szCs w:val="16"/>
          <w:lang w:eastAsia="es-CO"/>
        </w:rPr>
        <w:t xml:space="preserve"> 11</w:t>
      </w:r>
    </w:p>
    <w:tbl>
      <w:tblPr>
        <w:tblW w:w="7381" w:type="dxa"/>
        <w:tblInd w:w="1124" w:type="dxa"/>
        <w:tblCellMar>
          <w:left w:w="0" w:type="dxa"/>
          <w:right w:w="0" w:type="dxa"/>
        </w:tblCellMar>
        <w:tblLook w:val="04A0" w:firstRow="1" w:lastRow="0" w:firstColumn="1" w:lastColumn="0" w:noHBand="0" w:noVBand="1"/>
      </w:tblPr>
      <w:tblGrid>
        <w:gridCol w:w="3524"/>
        <w:gridCol w:w="1235"/>
        <w:gridCol w:w="1337"/>
        <w:gridCol w:w="1285"/>
      </w:tblGrid>
      <w:tr w:rsidR="007D0DB4" w:rsidRPr="006B6ABF" w:rsidTr="00D60A9F">
        <w:trPr>
          <w:trHeight w:val="646"/>
        </w:trPr>
        <w:tc>
          <w:tcPr>
            <w:tcW w:w="3524" w:type="dxa"/>
            <w:tcBorders>
              <w:top w:val="single" w:sz="8" w:space="0" w:color="9F2936"/>
              <w:left w:val="single" w:sz="8" w:space="0" w:color="9F2936"/>
              <w:bottom w:val="nil"/>
              <w:right w:val="nil"/>
            </w:tcBorders>
            <w:shd w:val="clear" w:color="auto" w:fill="9F2936"/>
            <w:tcMar>
              <w:top w:w="0" w:type="dxa"/>
              <w:left w:w="108" w:type="dxa"/>
              <w:bottom w:w="0" w:type="dxa"/>
              <w:right w:w="108" w:type="dxa"/>
            </w:tcMar>
            <w:vAlign w:val="center"/>
            <w:hideMark/>
          </w:tcPr>
          <w:p w:rsidR="007D0DB4" w:rsidRPr="006B6ABF" w:rsidRDefault="007D0DB4" w:rsidP="00D60A9F">
            <w:pPr>
              <w:jc w:val="center"/>
              <w:rPr>
                <w:rFonts w:ascii="Calibri" w:hAnsi="Calibri" w:cs="Calibri"/>
                <w:b/>
                <w:bCs/>
                <w:color w:val="FFFFFF"/>
                <w:sz w:val="20"/>
                <w:lang w:eastAsia="es-CO"/>
              </w:rPr>
            </w:pPr>
            <w:r w:rsidRPr="006B6ABF">
              <w:rPr>
                <w:b/>
                <w:bCs/>
                <w:color w:val="FFFFFF"/>
                <w:sz w:val="20"/>
                <w:lang w:eastAsia="es-CO"/>
              </w:rPr>
              <w:t>TIPOLOGÍA MOTIVO DE RECLAMO</w:t>
            </w:r>
          </w:p>
        </w:tc>
        <w:tc>
          <w:tcPr>
            <w:tcW w:w="1235" w:type="dxa"/>
            <w:tcBorders>
              <w:top w:val="single" w:sz="8" w:space="0" w:color="9F2936"/>
              <w:left w:val="nil"/>
              <w:bottom w:val="nil"/>
              <w:right w:val="nil"/>
            </w:tcBorders>
            <w:shd w:val="clear" w:color="auto" w:fill="9F2936"/>
            <w:tcMar>
              <w:top w:w="0" w:type="dxa"/>
              <w:left w:w="108" w:type="dxa"/>
              <w:bottom w:w="0" w:type="dxa"/>
              <w:right w:w="108" w:type="dxa"/>
            </w:tcMar>
            <w:vAlign w:val="center"/>
            <w:hideMark/>
          </w:tcPr>
          <w:p w:rsidR="007D0DB4" w:rsidRPr="006B6ABF" w:rsidRDefault="007D0DB4" w:rsidP="00D60A9F">
            <w:pPr>
              <w:jc w:val="center"/>
              <w:rPr>
                <w:b/>
                <w:bCs/>
                <w:color w:val="FFFFFF"/>
                <w:sz w:val="20"/>
                <w:lang w:eastAsia="es-CO"/>
              </w:rPr>
            </w:pPr>
            <w:r w:rsidRPr="006B6ABF">
              <w:rPr>
                <w:b/>
                <w:bCs/>
                <w:color w:val="FFFFFF"/>
                <w:sz w:val="20"/>
                <w:lang w:eastAsia="es-CO"/>
              </w:rPr>
              <w:t>NO PROSPERAN</w:t>
            </w:r>
          </w:p>
        </w:tc>
        <w:tc>
          <w:tcPr>
            <w:tcW w:w="1337" w:type="dxa"/>
            <w:tcBorders>
              <w:top w:val="single" w:sz="8" w:space="0" w:color="9F2936"/>
              <w:left w:val="nil"/>
              <w:bottom w:val="nil"/>
              <w:right w:val="nil"/>
            </w:tcBorders>
            <w:shd w:val="clear" w:color="auto" w:fill="9F2936"/>
            <w:tcMar>
              <w:top w:w="0" w:type="dxa"/>
              <w:left w:w="108" w:type="dxa"/>
              <w:bottom w:w="0" w:type="dxa"/>
              <w:right w:w="108" w:type="dxa"/>
            </w:tcMar>
            <w:vAlign w:val="center"/>
            <w:hideMark/>
          </w:tcPr>
          <w:p w:rsidR="007D0DB4" w:rsidRPr="006B6ABF" w:rsidRDefault="007D0DB4" w:rsidP="00D60A9F">
            <w:pPr>
              <w:jc w:val="center"/>
              <w:rPr>
                <w:b/>
                <w:bCs/>
                <w:color w:val="FFFFFF"/>
                <w:sz w:val="20"/>
                <w:lang w:eastAsia="es-CO"/>
              </w:rPr>
            </w:pPr>
            <w:r w:rsidRPr="006B6ABF">
              <w:rPr>
                <w:b/>
                <w:bCs/>
                <w:color w:val="FFFFFF"/>
                <w:sz w:val="20"/>
                <w:lang w:eastAsia="es-CO"/>
              </w:rPr>
              <w:t>SI</w:t>
            </w:r>
          </w:p>
          <w:p w:rsidR="007D0DB4" w:rsidRPr="006B6ABF" w:rsidRDefault="007D0DB4" w:rsidP="00D60A9F">
            <w:pPr>
              <w:jc w:val="center"/>
              <w:rPr>
                <w:b/>
                <w:bCs/>
                <w:color w:val="FFFFFF"/>
                <w:sz w:val="20"/>
                <w:lang w:eastAsia="es-CO"/>
              </w:rPr>
            </w:pPr>
            <w:r w:rsidRPr="006B6ABF">
              <w:rPr>
                <w:b/>
                <w:bCs/>
                <w:color w:val="FFFFFF"/>
                <w:sz w:val="20"/>
                <w:lang w:eastAsia="es-CO"/>
              </w:rPr>
              <w:t>PROSPERAN</w:t>
            </w:r>
          </w:p>
        </w:tc>
        <w:tc>
          <w:tcPr>
            <w:tcW w:w="1285" w:type="dxa"/>
            <w:tcBorders>
              <w:top w:val="single" w:sz="8" w:space="0" w:color="9F2936"/>
              <w:left w:val="nil"/>
              <w:bottom w:val="nil"/>
              <w:right w:val="single" w:sz="8" w:space="0" w:color="9F2936"/>
            </w:tcBorders>
            <w:shd w:val="clear" w:color="auto" w:fill="9F2936"/>
            <w:tcMar>
              <w:top w:w="0" w:type="dxa"/>
              <w:left w:w="108" w:type="dxa"/>
              <w:bottom w:w="0" w:type="dxa"/>
              <w:right w:w="108" w:type="dxa"/>
            </w:tcMar>
            <w:vAlign w:val="center"/>
            <w:hideMark/>
          </w:tcPr>
          <w:p w:rsidR="007D0DB4" w:rsidRPr="006B6ABF" w:rsidRDefault="00327722" w:rsidP="00D60A9F">
            <w:pPr>
              <w:jc w:val="center"/>
              <w:rPr>
                <w:b/>
                <w:bCs/>
                <w:color w:val="FFFFFF"/>
                <w:sz w:val="20"/>
                <w:lang w:eastAsia="es-CO"/>
              </w:rPr>
            </w:pPr>
            <w:proofErr w:type="gramStart"/>
            <w:r w:rsidRPr="006B6ABF">
              <w:rPr>
                <w:b/>
                <w:bCs/>
                <w:color w:val="FFFFFF"/>
                <w:sz w:val="20"/>
                <w:lang w:eastAsia="es-CO"/>
              </w:rPr>
              <w:t>TOTAL</w:t>
            </w:r>
            <w:proofErr w:type="gramEnd"/>
            <w:r>
              <w:rPr>
                <w:b/>
                <w:bCs/>
                <w:color w:val="FFFFFF"/>
                <w:sz w:val="20"/>
                <w:lang w:eastAsia="es-CO"/>
              </w:rPr>
              <w:t xml:space="preserve"> </w:t>
            </w:r>
            <w:r w:rsidR="007D0DB4" w:rsidRPr="006B6ABF">
              <w:rPr>
                <w:b/>
                <w:bCs/>
                <w:color w:val="FFFFFF"/>
                <w:sz w:val="20"/>
                <w:lang w:eastAsia="es-CO"/>
              </w:rPr>
              <w:t>GENERAL</w:t>
            </w:r>
          </w:p>
        </w:tc>
      </w:tr>
      <w:tr w:rsidR="007D0DB4" w:rsidRPr="006B6ABF" w:rsidTr="00D60A9F">
        <w:trPr>
          <w:trHeight w:val="300"/>
        </w:trPr>
        <w:tc>
          <w:tcPr>
            <w:tcW w:w="3524" w:type="dxa"/>
            <w:tcBorders>
              <w:top w:val="single" w:sz="8" w:space="0" w:color="9F2936"/>
              <w:left w:val="single" w:sz="8" w:space="0" w:color="9F2936"/>
              <w:bottom w:val="single" w:sz="8" w:space="0" w:color="9F2936"/>
              <w:right w:val="nil"/>
            </w:tcBorders>
            <w:shd w:val="clear" w:color="auto" w:fill="FFFFFF"/>
            <w:tcMar>
              <w:top w:w="0" w:type="dxa"/>
              <w:left w:w="108" w:type="dxa"/>
              <w:bottom w:w="0" w:type="dxa"/>
              <w:right w:w="108" w:type="dxa"/>
            </w:tcMar>
            <w:hideMark/>
          </w:tcPr>
          <w:p w:rsidR="007D0DB4" w:rsidRPr="006B6ABF" w:rsidRDefault="007D0DB4" w:rsidP="00103983">
            <w:pPr>
              <w:rPr>
                <w:b/>
                <w:bCs/>
                <w:color w:val="000000"/>
                <w:sz w:val="20"/>
                <w:lang w:eastAsia="es-CO"/>
              </w:rPr>
            </w:pPr>
            <w:r w:rsidRPr="006B6ABF">
              <w:rPr>
                <w:b/>
                <w:bCs/>
                <w:color w:val="000000"/>
                <w:sz w:val="20"/>
                <w:lang w:eastAsia="es-CO"/>
              </w:rPr>
              <w:t>Inconven</w:t>
            </w:r>
            <w:r>
              <w:rPr>
                <w:b/>
                <w:bCs/>
                <w:color w:val="000000"/>
                <w:sz w:val="20"/>
                <w:lang w:eastAsia="es-CO"/>
              </w:rPr>
              <w:t xml:space="preserve">ientes en </w:t>
            </w:r>
            <w:r w:rsidR="00103983">
              <w:rPr>
                <w:b/>
                <w:bCs/>
                <w:color w:val="000000"/>
                <w:sz w:val="20"/>
                <w:lang w:eastAsia="es-CO"/>
              </w:rPr>
              <w:t xml:space="preserve">la atención telefónica </w:t>
            </w:r>
            <w:r>
              <w:rPr>
                <w:b/>
                <w:bCs/>
                <w:color w:val="000000"/>
                <w:sz w:val="20"/>
                <w:lang w:eastAsia="es-CO"/>
              </w:rPr>
              <w:t xml:space="preserve"> </w:t>
            </w:r>
          </w:p>
        </w:tc>
        <w:tc>
          <w:tcPr>
            <w:tcW w:w="1235" w:type="dxa"/>
            <w:tcBorders>
              <w:top w:val="single" w:sz="8" w:space="0" w:color="9F2936"/>
              <w:left w:val="nil"/>
              <w:bottom w:val="single" w:sz="8" w:space="0" w:color="9F2936"/>
              <w:right w:val="nil"/>
            </w:tcBorders>
            <w:noWrap/>
            <w:tcMar>
              <w:top w:w="0" w:type="dxa"/>
              <w:left w:w="108" w:type="dxa"/>
              <w:bottom w:w="0" w:type="dxa"/>
              <w:right w:w="108" w:type="dxa"/>
            </w:tcMar>
            <w:hideMark/>
          </w:tcPr>
          <w:p w:rsidR="007D0DB4" w:rsidRPr="006B6ABF" w:rsidRDefault="00D74C3F" w:rsidP="00D60A9F">
            <w:pPr>
              <w:jc w:val="center"/>
              <w:rPr>
                <w:color w:val="000000"/>
                <w:sz w:val="20"/>
                <w:lang w:eastAsia="es-CO"/>
              </w:rPr>
            </w:pPr>
            <w:r>
              <w:rPr>
                <w:color w:val="000000"/>
                <w:sz w:val="20"/>
                <w:lang w:eastAsia="es-CO"/>
              </w:rPr>
              <w:t>0</w:t>
            </w:r>
          </w:p>
        </w:tc>
        <w:tc>
          <w:tcPr>
            <w:tcW w:w="1337" w:type="dxa"/>
            <w:tcBorders>
              <w:top w:val="single" w:sz="8" w:space="0" w:color="9F2936"/>
              <w:left w:val="nil"/>
              <w:bottom w:val="single" w:sz="8" w:space="0" w:color="9F2936"/>
              <w:right w:val="nil"/>
            </w:tcBorders>
            <w:noWrap/>
            <w:tcMar>
              <w:top w:w="0" w:type="dxa"/>
              <w:left w:w="108" w:type="dxa"/>
              <w:bottom w:w="0" w:type="dxa"/>
              <w:right w:w="108" w:type="dxa"/>
            </w:tcMar>
            <w:hideMark/>
          </w:tcPr>
          <w:p w:rsidR="007D0DB4" w:rsidRPr="006B6ABF" w:rsidRDefault="00D74C3F" w:rsidP="00D60A9F">
            <w:pPr>
              <w:jc w:val="center"/>
              <w:rPr>
                <w:color w:val="000000"/>
                <w:sz w:val="20"/>
                <w:lang w:eastAsia="es-CO"/>
              </w:rPr>
            </w:pPr>
            <w:r>
              <w:rPr>
                <w:color w:val="000000"/>
                <w:sz w:val="20"/>
                <w:lang w:eastAsia="es-CO"/>
              </w:rPr>
              <w:t>2</w:t>
            </w:r>
          </w:p>
        </w:tc>
        <w:tc>
          <w:tcPr>
            <w:tcW w:w="1285" w:type="dxa"/>
            <w:tcBorders>
              <w:top w:val="single" w:sz="8" w:space="0" w:color="9F2936"/>
              <w:left w:val="nil"/>
              <w:bottom w:val="single" w:sz="8" w:space="0" w:color="9F2936"/>
              <w:right w:val="single" w:sz="8" w:space="0" w:color="9F2936"/>
            </w:tcBorders>
            <w:noWrap/>
            <w:tcMar>
              <w:top w:w="0" w:type="dxa"/>
              <w:left w:w="108" w:type="dxa"/>
              <w:bottom w:w="0" w:type="dxa"/>
              <w:right w:w="108" w:type="dxa"/>
            </w:tcMar>
            <w:hideMark/>
          </w:tcPr>
          <w:p w:rsidR="007D0DB4" w:rsidRPr="006B6ABF" w:rsidRDefault="00D74C3F" w:rsidP="00D60A9F">
            <w:pPr>
              <w:jc w:val="center"/>
              <w:rPr>
                <w:color w:val="000000"/>
                <w:sz w:val="20"/>
                <w:lang w:eastAsia="es-CO"/>
              </w:rPr>
            </w:pPr>
            <w:r>
              <w:rPr>
                <w:color w:val="000000"/>
                <w:sz w:val="20"/>
                <w:lang w:eastAsia="es-CO"/>
              </w:rPr>
              <w:t>2</w:t>
            </w:r>
          </w:p>
        </w:tc>
      </w:tr>
      <w:tr w:rsidR="007D0DB4" w:rsidRPr="006B6ABF" w:rsidTr="00D60A9F">
        <w:trPr>
          <w:trHeight w:val="300"/>
        </w:trPr>
        <w:tc>
          <w:tcPr>
            <w:tcW w:w="3524" w:type="dxa"/>
            <w:tcBorders>
              <w:top w:val="nil"/>
              <w:left w:val="single" w:sz="8" w:space="0" w:color="9F2936"/>
              <w:bottom w:val="nil"/>
              <w:right w:val="nil"/>
            </w:tcBorders>
            <w:shd w:val="clear" w:color="auto" w:fill="FFFFFF"/>
            <w:tcMar>
              <w:top w:w="0" w:type="dxa"/>
              <w:left w:w="108" w:type="dxa"/>
              <w:bottom w:w="0" w:type="dxa"/>
              <w:right w:w="108" w:type="dxa"/>
            </w:tcMar>
            <w:hideMark/>
          </w:tcPr>
          <w:p w:rsidR="007D0DB4" w:rsidRPr="006B6ABF" w:rsidRDefault="007D0DB4" w:rsidP="00D60A9F">
            <w:pPr>
              <w:rPr>
                <w:b/>
                <w:bCs/>
                <w:color w:val="000000"/>
                <w:sz w:val="20"/>
                <w:lang w:eastAsia="es-CO"/>
              </w:rPr>
            </w:pPr>
            <w:r w:rsidRPr="006B6ABF">
              <w:rPr>
                <w:b/>
                <w:bCs/>
                <w:color w:val="000000"/>
                <w:sz w:val="20"/>
                <w:lang w:eastAsia="es-CO"/>
              </w:rPr>
              <w:t>Solicitud respuesta a una petición</w:t>
            </w:r>
          </w:p>
        </w:tc>
        <w:tc>
          <w:tcPr>
            <w:tcW w:w="1235" w:type="dxa"/>
            <w:noWrap/>
            <w:tcMar>
              <w:top w:w="0" w:type="dxa"/>
              <w:left w:w="108" w:type="dxa"/>
              <w:bottom w:w="0" w:type="dxa"/>
              <w:right w:w="108" w:type="dxa"/>
            </w:tcMar>
            <w:hideMark/>
          </w:tcPr>
          <w:p w:rsidR="007D0DB4" w:rsidRPr="006B6ABF" w:rsidRDefault="00D74C3F" w:rsidP="00D60A9F">
            <w:pPr>
              <w:jc w:val="center"/>
              <w:rPr>
                <w:color w:val="000000"/>
                <w:sz w:val="20"/>
                <w:lang w:eastAsia="es-CO"/>
              </w:rPr>
            </w:pPr>
            <w:r>
              <w:rPr>
                <w:color w:val="000000"/>
                <w:sz w:val="20"/>
                <w:lang w:eastAsia="es-CO"/>
              </w:rPr>
              <w:t>1</w:t>
            </w:r>
          </w:p>
        </w:tc>
        <w:tc>
          <w:tcPr>
            <w:tcW w:w="1337" w:type="dxa"/>
            <w:noWrap/>
            <w:tcMar>
              <w:top w:w="0" w:type="dxa"/>
              <w:left w:w="108" w:type="dxa"/>
              <w:bottom w:w="0" w:type="dxa"/>
              <w:right w:w="108" w:type="dxa"/>
            </w:tcMar>
            <w:hideMark/>
          </w:tcPr>
          <w:p w:rsidR="007D0DB4" w:rsidRPr="006B6ABF" w:rsidRDefault="007D0DB4" w:rsidP="00D60A9F">
            <w:pPr>
              <w:jc w:val="center"/>
              <w:rPr>
                <w:color w:val="000000"/>
                <w:sz w:val="20"/>
                <w:lang w:eastAsia="es-CO"/>
              </w:rPr>
            </w:pPr>
            <w:r>
              <w:rPr>
                <w:color w:val="000000"/>
                <w:sz w:val="20"/>
                <w:lang w:eastAsia="es-CO"/>
              </w:rPr>
              <w:t>0</w:t>
            </w:r>
          </w:p>
        </w:tc>
        <w:tc>
          <w:tcPr>
            <w:tcW w:w="1285" w:type="dxa"/>
            <w:tcBorders>
              <w:top w:val="nil"/>
              <w:left w:val="nil"/>
              <w:bottom w:val="nil"/>
              <w:right w:val="single" w:sz="8" w:space="0" w:color="9F2936"/>
            </w:tcBorders>
            <w:noWrap/>
            <w:tcMar>
              <w:top w:w="0" w:type="dxa"/>
              <w:left w:w="108" w:type="dxa"/>
              <w:bottom w:w="0" w:type="dxa"/>
              <w:right w:w="108" w:type="dxa"/>
            </w:tcMar>
            <w:hideMark/>
          </w:tcPr>
          <w:p w:rsidR="007D0DB4" w:rsidRPr="006B6ABF" w:rsidRDefault="00D74C3F" w:rsidP="00D60A9F">
            <w:pPr>
              <w:jc w:val="center"/>
              <w:rPr>
                <w:color w:val="000000"/>
                <w:sz w:val="20"/>
                <w:lang w:eastAsia="es-CO"/>
              </w:rPr>
            </w:pPr>
            <w:r>
              <w:rPr>
                <w:color w:val="000000"/>
                <w:sz w:val="20"/>
                <w:lang w:eastAsia="es-CO"/>
              </w:rPr>
              <w:t>1</w:t>
            </w:r>
          </w:p>
        </w:tc>
      </w:tr>
      <w:tr w:rsidR="007D0DB4" w:rsidRPr="006B6ABF" w:rsidTr="00BD68CD">
        <w:trPr>
          <w:trHeight w:val="302"/>
        </w:trPr>
        <w:tc>
          <w:tcPr>
            <w:tcW w:w="3524" w:type="dxa"/>
            <w:tcBorders>
              <w:top w:val="single" w:sz="8" w:space="0" w:color="9F2936"/>
              <w:left w:val="single" w:sz="8" w:space="0" w:color="9F2936"/>
              <w:bottom w:val="single" w:sz="8" w:space="0" w:color="9F2936"/>
              <w:right w:val="nil"/>
            </w:tcBorders>
            <w:shd w:val="clear" w:color="auto" w:fill="FFFFFF"/>
            <w:tcMar>
              <w:top w:w="0" w:type="dxa"/>
              <w:left w:w="108" w:type="dxa"/>
              <w:bottom w:w="0" w:type="dxa"/>
              <w:right w:w="108" w:type="dxa"/>
            </w:tcMar>
            <w:hideMark/>
          </w:tcPr>
          <w:p w:rsidR="007D0DB4" w:rsidRPr="006B6ABF" w:rsidRDefault="007D0DB4" w:rsidP="00D60A9F">
            <w:pPr>
              <w:spacing w:after="0" w:line="240" w:lineRule="auto"/>
              <w:rPr>
                <w:b/>
                <w:bCs/>
                <w:color w:val="000000"/>
                <w:sz w:val="20"/>
                <w:lang w:eastAsia="es-CO"/>
              </w:rPr>
            </w:pPr>
            <w:r w:rsidRPr="006B6ABF">
              <w:rPr>
                <w:b/>
                <w:bCs/>
                <w:sz w:val="20"/>
                <w:lang w:eastAsia="es-CO"/>
              </w:rPr>
              <w:t xml:space="preserve">TOTAL </w:t>
            </w:r>
          </w:p>
        </w:tc>
        <w:tc>
          <w:tcPr>
            <w:tcW w:w="1235" w:type="dxa"/>
            <w:tcBorders>
              <w:top w:val="single" w:sz="8" w:space="0" w:color="9F2936"/>
              <w:left w:val="nil"/>
              <w:bottom w:val="single" w:sz="8" w:space="0" w:color="9F2936"/>
              <w:right w:val="nil"/>
            </w:tcBorders>
            <w:noWrap/>
            <w:tcMar>
              <w:top w:w="0" w:type="dxa"/>
              <w:left w:w="108" w:type="dxa"/>
              <w:bottom w:w="0" w:type="dxa"/>
              <w:right w:w="108" w:type="dxa"/>
            </w:tcMar>
          </w:tcPr>
          <w:p w:rsidR="007D0DB4" w:rsidRPr="00327722" w:rsidRDefault="00796343" w:rsidP="00D60A9F">
            <w:pPr>
              <w:spacing w:after="0" w:line="240" w:lineRule="auto"/>
              <w:jc w:val="center"/>
              <w:rPr>
                <w:b/>
                <w:bCs/>
                <w:sz w:val="20"/>
                <w:lang w:eastAsia="es-CO"/>
              </w:rPr>
            </w:pPr>
            <w:r w:rsidRPr="00327722">
              <w:rPr>
                <w:b/>
                <w:bCs/>
                <w:sz w:val="20"/>
                <w:lang w:eastAsia="es-CO"/>
              </w:rPr>
              <w:t>1</w:t>
            </w:r>
          </w:p>
        </w:tc>
        <w:tc>
          <w:tcPr>
            <w:tcW w:w="1337" w:type="dxa"/>
            <w:tcBorders>
              <w:top w:val="single" w:sz="8" w:space="0" w:color="9F2936"/>
              <w:left w:val="nil"/>
              <w:bottom w:val="single" w:sz="8" w:space="0" w:color="9F2936"/>
              <w:right w:val="nil"/>
            </w:tcBorders>
            <w:noWrap/>
            <w:tcMar>
              <w:top w:w="0" w:type="dxa"/>
              <w:left w:w="108" w:type="dxa"/>
              <w:bottom w:w="0" w:type="dxa"/>
              <w:right w:w="108" w:type="dxa"/>
            </w:tcMar>
          </w:tcPr>
          <w:p w:rsidR="007D0DB4" w:rsidRPr="00327722" w:rsidRDefault="00796343" w:rsidP="00D60A9F">
            <w:pPr>
              <w:spacing w:after="0" w:line="240" w:lineRule="auto"/>
              <w:jc w:val="center"/>
              <w:rPr>
                <w:b/>
                <w:bCs/>
                <w:sz w:val="20"/>
                <w:lang w:eastAsia="es-CO"/>
              </w:rPr>
            </w:pPr>
            <w:r w:rsidRPr="00327722">
              <w:rPr>
                <w:b/>
                <w:bCs/>
                <w:sz w:val="20"/>
                <w:lang w:eastAsia="es-CO"/>
              </w:rPr>
              <w:t>2</w:t>
            </w:r>
          </w:p>
        </w:tc>
        <w:tc>
          <w:tcPr>
            <w:tcW w:w="1285" w:type="dxa"/>
            <w:tcBorders>
              <w:top w:val="single" w:sz="8" w:space="0" w:color="9F2936"/>
              <w:left w:val="nil"/>
              <w:bottom w:val="single" w:sz="8" w:space="0" w:color="9F2936"/>
              <w:right w:val="single" w:sz="8" w:space="0" w:color="9F2936"/>
            </w:tcBorders>
            <w:noWrap/>
            <w:tcMar>
              <w:top w:w="0" w:type="dxa"/>
              <w:left w:w="108" w:type="dxa"/>
              <w:bottom w:w="0" w:type="dxa"/>
              <w:right w:w="108" w:type="dxa"/>
            </w:tcMar>
            <w:hideMark/>
          </w:tcPr>
          <w:p w:rsidR="007D0DB4" w:rsidRPr="00327722" w:rsidRDefault="00D74C3F" w:rsidP="00D60A9F">
            <w:pPr>
              <w:spacing w:after="0" w:line="240" w:lineRule="auto"/>
              <w:jc w:val="center"/>
              <w:rPr>
                <w:b/>
                <w:bCs/>
                <w:sz w:val="20"/>
                <w:lang w:eastAsia="es-CO"/>
              </w:rPr>
            </w:pPr>
            <w:r w:rsidRPr="00327722">
              <w:rPr>
                <w:b/>
                <w:bCs/>
                <w:sz w:val="20"/>
                <w:lang w:eastAsia="es-CO"/>
              </w:rPr>
              <w:t>3</w:t>
            </w:r>
          </w:p>
        </w:tc>
      </w:tr>
    </w:tbl>
    <w:p w:rsidR="007D0DB4" w:rsidRDefault="007D0DB4" w:rsidP="007D0DB4">
      <w:pPr>
        <w:ind w:left="1134"/>
        <w:jc w:val="both"/>
        <w:rPr>
          <w:rFonts w:ascii="Arial" w:hAnsi="Arial" w:cs="Arial"/>
          <w:b/>
          <w:bCs/>
          <w:i/>
          <w:iCs/>
          <w:sz w:val="14"/>
          <w:szCs w:val="14"/>
          <w:lang w:eastAsia="es-CO"/>
        </w:rPr>
      </w:pPr>
      <w:r>
        <w:rPr>
          <w:rFonts w:ascii="Arial" w:hAnsi="Arial" w:cs="Arial"/>
          <w:b/>
          <w:bCs/>
          <w:i/>
          <w:iCs/>
          <w:sz w:val="14"/>
          <w:szCs w:val="14"/>
          <w:lang w:eastAsia="es-CO"/>
        </w:rPr>
        <w:t xml:space="preserve"> Fuente: Grupo de Servicio al Ciudadano Institucional - </w:t>
      </w:r>
    </w:p>
    <w:p w:rsidR="00D74C3F" w:rsidRPr="00D74C3F" w:rsidRDefault="00D74C3F" w:rsidP="00D74C3F">
      <w:pPr>
        <w:spacing w:line="252" w:lineRule="auto"/>
        <w:ind w:left="360"/>
        <w:contextualSpacing/>
        <w:jc w:val="both"/>
        <w:rPr>
          <w:rFonts w:ascii="Arial" w:hAnsi="Arial" w:cs="Arial"/>
          <w:lang w:eastAsia="es-CO"/>
        </w:rPr>
      </w:pPr>
    </w:p>
    <w:p w:rsidR="007D0DB4" w:rsidRDefault="007D0DB4" w:rsidP="007D0DB4">
      <w:pPr>
        <w:numPr>
          <w:ilvl w:val="0"/>
          <w:numId w:val="12"/>
        </w:numPr>
        <w:spacing w:line="252" w:lineRule="auto"/>
        <w:contextualSpacing/>
        <w:jc w:val="both"/>
        <w:rPr>
          <w:rFonts w:ascii="Arial" w:hAnsi="Arial" w:cs="Arial"/>
          <w:lang w:eastAsia="es-CO"/>
        </w:rPr>
      </w:pPr>
      <w:r>
        <w:rPr>
          <w:rFonts w:ascii="Arial" w:hAnsi="Arial" w:cs="Arial"/>
          <w:b/>
          <w:bCs/>
          <w:lang w:eastAsia="es-CO"/>
        </w:rPr>
        <w:t xml:space="preserve">Quejas. </w:t>
      </w:r>
      <w:r>
        <w:rPr>
          <w:rFonts w:ascii="Arial" w:hAnsi="Arial" w:cs="Arial"/>
          <w:lang w:eastAsia="es-CO"/>
        </w:rPr>
        <w:t>Para el periodo de seguimiento el sistema ORFEO, no registra quejas.</w:t>
      </w:r>
    </w:p>
    <w:p w:rsidR="007D0DB4" w:rsidRDefault="007D0DB4" w:rsidP="007D0DB4">
      <w:pPr>
        <w:spacing w:line="252" w:lineRule="auto"/>
        <w:ind w:left="360"/>
        <w:contextualSpacing/>
        <w:jc w:val="both"/>
        <w:rPr>
          <w:rFonts w:ascii="Arial" w:hAnsi="Arial" w:cs="Arial"/>
          <w:lang w:eastAsia="es-CO"/>
        </w:rPr>
      </w:pPr>
    </w:p>
    <w:p w:rsidR="007D0DB4" w:rsidRDefault="007D0DB4" w:rsidP="007D0DB4">
      <w:pPr>
        <w:numPr>
          <w:ilvl w:val="0"/>
          <w:numId w:val="12"/>
        </w:numPr>
        <w:autoSpaceDE w:val="0"/>
        <w:autoSpaceDN w:val="0"/>
        <w:spacing w:line="276" w:lineRule="auto"/>
        <w:ind w:left="284" w:hanging="284"/>
        <w:jc w:val="both"/>
        <w:rPr>
          <w:rFonts w:ascii="Arial" w:hAnsi="Arial" w:cs="Arial"/>
          <w:color w:val="000000"/>
          <w:sz w:val="20"/>
          <w:szCs w:val="20"/>
          <w:lang w:eastAsia="es-CO"/>
        </w:rPr>
      </w:pPr>
      <w:r>
        <w:rPr>
          <w:rFonts w:ascii="Arial" w:hAnsi="Arial" w:cs="Arial"/>
          <w:b/>
          <w:bCs/>
          <w:color w:val="000000"/>
          <w:lang w:eastAsia="es-CO"/>
        </w:rPr>
        <w:t xml:space="preserve">Denuncias por actos de corrupción. </w:t>
      </w:r>
      <w:r>
        <w:rPr>
          <w:rFonts w:ascii="Arial" w:hAnsi="Arial" w:cs="Arial"/>
          <w:color w:val="000000"/>
          <w:lang w:eastAsia="es-CO"/>
        </w:rPr>
        <w:t>Es de resaltar que en Función Pública nunca se han recibido denuncias por este tipo de conductas.</w:t>
      </w:r>
    </w:p>
    <w:p w:rsidR="007D0DB4" w:rsidRDefault="007D0DB4" w:rsidP="007D0DB4">
      <w:pPr>
        <w:spacing w:line="252" w:lineRule="auto"/>
      </w:pPr>
    </w:p>
    <w:p w:rsidR="007D0DB4" w:rsidRDefault="007D0DB4" w:rsidP="007D0DB4">
      <w:pPr>
        <w:spacing w:line="252" w:lineRule="auto"/>
      </w:pPr>
    </w:p>
    <w:p w:rsidR="007D0DB4" w:rsidRDefault="007D0DB4" w:rsidP="007950B6">
      <w:pPr>
        <w:shd w:val="clear" w:color="auto" w:fill="FFFFFF"/>
        <w:spacing w:after="0"/>
        <w:jc w:val="both"/>
        <w:rPr>
          <w:rFonts w:ascii="Arial" w:eastAsia="Times New Roman" w:hAnsi="Arial" w:cs="Arial"/>
          <w:bCs/>
          <w:szCs w:val="16"/>
          <w:lang w:eastAsia="es-CO"/>
        </w:rPr>
      </w:pPr>
    </w:p>
    <w:p w:rsidR="00AD3BD4" w:rsidRDefault="00AD3BD4" w:rsidP="007950B6">
      <w:pPr>
        <w:shd w:val="clear" w:color="auto" w:fill="FFFFFF"/>
        <w:spacing w:after="0"/>
        <w:jc w:val="both"/>
        <w:rPr>
          <w:rFonts w:ascii="Arial" w:eastAsia="Times New Roman" w:hAnsi="Arial" w:cs="Arial"/>
          <w:bCs/>
          <w:szCs w:val="16"/>
          <w:lang w:eastAsia="es-CO"/>
        </w:rPr>
      </w:pPr>
    </w:p>
    <w:p w:rsidR="00AD3BD4" w:rsidRDefault="00AD3BD4" w:rsidP="007950B6">
      <w:pPr>
        <w:shd w:val="clear" w:color="auto" w:fill="FFFFFF"/>
        <w:spacing w:after="0"/>
        <w:jc w:val="both"/>
        <w:rPr>
          <w:rFonts w:ascii="Arial" w:eastAsia="Times New Roman" w:hAnsi="Arial" w:cs="Arial"/>
          <w:bCs/>
          <w:szCs w:val="16"/>
          <w:lang w:eastAsia="es-CO"/>
        </w:rPr>
      </w:pPr>
    </w:p>
    <w:p w:rsidR="00AD3BD4" w:rsidRDefault="00AD3BD4" w:rsidP="007950B6">
      <w:pPr>
        <w:shd w:val="clear" w:color="auto" w:fill="FFFFFF"/>
        <w:spacing w:after="0"/>
        <w:jc w:val="both"/>
        <w:rPr>
          <w:rFonts w:ascii="Arial" w:eastAsia="Times New Roman" w:hAnsi="Arial" w:cs="Arial"/>
          <w:bCs/>
          <w:szCs w:val="16"/>
          <w:lang w:eastAsia="es-CO"/>
        </w:rPr>
      </w:pPr>
    </w:p>
    <w:p w:rsidR="00AD3BD4" w:rsidRDefault="00AD3BD4" w:rsidP="007950B6">
      <w:pPr>
        <w:shd w:val="clear" w:color="auto" w:fill="FFFFFF"/>
        <w:spacing w:after="0"/>
        <w:jc w:val="both"/>
        <w:rPr>
          <w:rFonts w:ascii="Arial" w:eastAsia="Times New Roman" w:hAnsi="Arial" w:cs="Arial"/>
          <w:bCs/>
          <w:szCs w:val="16"/>
          <w:lang w:eastAsia="es-CO"/>
        </w:rPr>
      </w:pPr>
    </w:p>
    <w:p w:rsidR="00AD3BD4" w:rsidRDefault="00AD3BD4" w:rsidP="007950B6">
      <w:pPr>
        <w:shd w:val="clear" w:color="auto" w:fill="FFFFFF"/>
        <w:spacing w:after="0"/>
        <w:jc w:val="both"/>
        <w:rPr>
          <w:rFonts w:ascii="Arial" w:eastAsia="Times New Roman" w:hAnsi="Arial" w:cs="Arial"/>
          <w:bCs/>
          <w:szCs w:val="16"/>
          <w:lang w:eastAsia="es-CO"/>
        </w:rPr>
      </w:pPr>
    </w:p>
    <w:p w:rsidR="00AD3BD4" w:rsidRDefault="00AD3BD4" w:rsidP="007950B6">
      <w:pPr>
        <w:shd w:val="clear" w:color="auto" w:fill="FFFFFF"/>
        <w:spacing w:after="0"/>
        <w:jc w:val="both"/>
        <w:rPr>
          <w:rFonts w:ascii="Arial" w:eastAsia="Times New Roman" w:hAnsi="Arial" w:cs="Arial"/>
          <w:bCs/>
          <w:szCs w:val="16"/>
          <w:lang w:eastAsia="es-CO"/>
        </w:rPr>
      </w:pPr>
    </w:p>
    <w:p w:rsidR="00AD3BD4" w:rsidRDefault="00AD3BD4" w:rsidP="007950B6">
      <w:pPr>
        <w:shd w:val="clear" w:color="auto" w:fill="FFFFFF"/>
        <w:spacing w:after="0"/>
        <w:jc w:val="both"/>
        <w:rPr>
          <w:rFonts w:ascii="Arial" w:eastAsia="Times New Roman" w:hAnsi="Arial" w:cs="Arial"/>
          <w:bCs/>
          <w:szCs w:val="16"/>
          <w:lang w:eastAsia="es-CO"/>
        </w:rPr>
      </w:pPr>
    </w:p>
    <w:p w:rsidR="00AD3BD4" w:rsidRDefault="00AD3BD4" w:rsidP="007950B6">
      <w:pPr>
        <w:shd w:val="clear" w:color="auto" w:fill="FFFFFF"/>
        <w:spacing w:after="0"/>
        <w:jc w:val="both"/>
        <w:rPr>
          <w:rFonts w:ascii="Arial" w:eastAsia="Times New Roman" w:hAnsi="Arial" w:cs="Arial"/>
          <w:bCs/>
          <w:szCs w:val="16"/>
          <w:lang w:eastAsia="es-CO"/>
        </w:rPr>
      </w:pPr>
    </w:p>
    <w:p w:rsidR="00AD3BD4" w:rsidRDefault="00AD3BD4" w:rsidP="007950B6">
      <w:pPr>
        <w:shd w:val="clear" w:color="auto" w:fill="FFFFFF"/>
        <w:spacing w:after="0"/>
        <w:jc w:val="both"/>
        <w:rPr>
          <w:rFonts w:ascii="Arial" w:eastAsia="Times New Roman" w:hAnsi="Arial" w:cs="Arial"/>
          <w:bCs/>
          <w:szCs w:val="16"/>
          <w:lang w:eastAsia="es-CO"/>
        </w:rPr>
      </w:pPr>
    </w:p>
    <w:p w:rsidR="00AD3BD4" w:rsidRDefault="00AD3BD4" w:rsidP="007950B6">
      <w:pPr>
        <w:shd w:val="clear" w:color="auto" w:fill="FFFFFF"/>
        <w:spacing w:after="0"/>
        <w:jc w:val="both"/>
        <w:rPr>
          <w:rFonts w:ascii="Arial" w:eastAsia="Times New Roman" w:hAnsi="Arial" w:cs="Arial"/>
          <w:bCs/>
          <w:szCs w:val="16"/>
          <w:lang w:eastAsia="es-CO"/>
        </w:rPr>
      </w:pPr>
    </w:p>
    <w:p w:rsidR="00AD3BD4" w:rsidRDefault="00AD3BD4" w:rsidP="007950B6">
      <w:pPr>
        <w:shd w:val="clear" w:color="auto" w:fill="FFFFFF"/>
        <w:spacing w:after="0"/>
        <w:jc w:val="both"/>
        <w:rPr>
          <w:rFonts w:ascii="Arial" w:eastAsia="Times New Roman" w:hAnsi="Arial" w:cs="Arial"/>
          <w:bCs/>
          <w:szCs w:val="16"/>
          <w:lang w:eastAsia="es-CO"/>
        </w:rPr>
      </w:pPr>
    </w:p>
    <w:p w:rsidR="00AD3BD4" w:rsidRDefault="00AD3BD4" w:rsidP="007950B6">
      <w:pPr>
        <w:shd w:val="clear" w:color="auto" w:fill="FFFFFF"/>
        <w:spacing w:after="0"/>
        <w:jc w:val="both"/>
        <w:rPr>
          <w:rFonts w:ascii="Arial" w:eastAsia="Times New Roman" w:hAnsi="Arial" w:cs="Arial"/>
          <w:bCs/>
          <w:szCs w:val="16"/>
          <w:lang w:eastAsia="es-CO"/>
        </w:rPr>
      </w:pPr>
    </w:p>
    <w:p w:rsidR="00AD3BD4" w:rsidRDefault="00AD3BD4" w:rsidP="007950B6">
      <w:pPr>
        <w:shd w:val="clear" w:color="auto" w:fill="FFFFFF"/>
        <w:spacing w:after="0"/>
        <w:jc w:val="both"/>
        <w:rPr>
          <w:rFonts w:ascii="Arial" w:eastAsia="Times New Roman" w:hAnsi="Arial" w:cs="Arial"/>
          <w:bCs/>
          <w:szCs w:val="16"/>
          <w:lang w:eastAsia="es-CO"/>
        </w:rPr>
      </w:pPr>
    </w:p>
    <w:p w:rsidR="00E26AFE" w:rsidRDefault="00E26AFE" w:rsidP="006D4FF2">
      <w:pPr>
        <w:spacing w:line="252" w:lineRule="auto"/>
        <w:jc w:val="center"/>
        <w:rPr>
          <w:rFonts w:ascii="Arial" w:hAnsi="Arial" w:cs="Arial"/>
          <w:b/>
          <w:bCs/>
          <w:lang w:eastAsia="es-CO"/>
        </w:rPr>
      </w:pPr>
    </w:p>
    <w:p w:rsidR="00E26AFE" w:rsidRDefault="00E26AFE" w:rsidP="006D4FF2">
      <w:pPr>
        <w:spacing w:line="252" w:lineRule="auto"/>
        <w:jc w:val="center"/>
        <w:rPr>
          <w:rFonts w:ascii="Arial" w:hAnsi="Arial" w:cs="Arial"/>
          <w:b/>
          <w:bCs/>
          <w:lang w:eastAsia="es-CO"/>
        </w:rPr>
      </w:pPr>
    </w:p>
    <w:p w:rsidR="006D4FF2" w:rsidRDefault="006D4FF2" w:rsidP="006D4FF2">
      <w:pPr>
        <w:spacing w:line="252" w:lineRule="auto"/>
        <w:jc w:val="center"/>
        <w:rPr>
          <w:rFonts w:ascii="Arial" w:hAnsi="Arial" w:cs="Arial"/>
          <w:b/>
          <w:bCs/>
          <w:lang w:eastAsia="es-CO"/>
        </w:rPr>
      </w:pPr>
      <w:r>
        <w:rPr>
          <w:rFonts w:ascii="Arial" w:hAnsi="Arial" w:cs="Arial"/>
          <w:b/>
          <w:bCs/>
          <w:lang w:eastAsia="es-CO"/>
        </w:rPr>
        <w:t xml:space="preserve">CONCLUSIONES Y RECOMENDACIONES </w:t>
      </w:r>
    </w:p>
    <w:p w:rsidR="006D4FF2" w:rsidRDefault="006D4FF2" w:rsidP="006D4FF2">
      <w:pPr>
        <w:spacing w:line="252" w:lineRule="auto"/>
        <w:jc w:val="center"/>
        <w:rPr>
          <w:rFonts w:ascii="Arial" w:hAnsi="Arial" w:cs="Arial"/>
          <w:b/>
          <w:bCs/>
          <w:lang w:eastAsia="es-CO"/>
        </w:rPr>
      </w:pPr>
    </w:p>
    <w:p w:rsidR="002F3538" w:rsidRPr="00527764" w:rsidRDefault="00156262" w:rsidP="00C40356">
      <w:pPr>
        <w:numPr>
          <w:ilvl w:val="0"/>
          <w:numId w:val="16"/>
        </w:numPr>
        <w:spacing w:after="0" w:line="240" w:lineRule="auto"/>
        <w:jc w:val="both"/>
        <w:rPr>
          <w:rFonts w:ascii="Arial" w:eastAsia="Times New Roman" w:hAnsi="Arial" w:cs="Arial"/>
          <w:bCs/>
          <w:szCs w:val="21"/>
          <w:lang w:eastAsia="es-CO"/>
        </w:rPr>
      </w:pPr>
      <w:bookmarkStart w:id="0" w:name="_Hlk39157528"/>
      <w:r w:rsidRPr="00527764">
        <w:rPr>
          <w:rFonts w:ascii="Arial" w:eastAsia="Times New Roman" w:hAnsi="Arial" w:cs="Arial"/>
          <w:bCs/>
          <w:szCs w:val="21"/>
          <w:lang w:eastAsia="es-CO"/>
        </w:rPr>
        <w:t xml:space="preserve">Frente al seguimiento realizado </w:t>
      </w:r>
      <w:r w:rsidR="007E6DEF" w:rsidRPr="00527764">
        <w:rPr>
          <w:rFonts w:ascii="Arial" w:eastAsia="Times New Roman" w:hAnsi="Arial" w:cs="Arial"/>
          <w:bCs/>
          <w:szCs w:val="21"/>
          <w:lang w:eastAsia="es-CO"/>
        </w:rPr>
        <w:t xml:space="preserve">a las PQRSD recibidas en Función Pública, durante los meses de marzo </w:t>
      </w:r>
      <w:r w:rsidRPr="00527764">
        <w:rPr>
          <w:rFonts w:ascii="Arial" w:eastAsia="Times New Roman" w:hAnsi="Arial" w:cs="Arial"/>
          <w:bCs/>
          <w:szCs w:val="21"/>
          <w:lang w:eastAsia="es-CO"/>
        </w:rPr>
        <w:t xml:space="preserve">a agosto de 2020, </w:t>
      </w:r>
      <w:r w:rsidR="007E6DEF" w:rsidRPr="00527764">
        <w:rPr>
          <w:rFonts w:ascii="Arial" w:eastAsia="Times New Roman" w:hAnsi="Arial" w:cs="Arial"/>
          <w:bCs/>
          <w:szCs w:val="21"/>
          <w:lang w:eastAsia="es-CO"/>
        </w:rPr>
        <w:t xml:space="preserve">periodo en el cual se </w:t>
      </w:r>
      <w:r w:rsidRPr="00527764">
        <w:rPr>
          <w:rFonts w:ascii="Arial" w:eastAsia="Times New Roman" w:hAnsi="Arial" w:cs="Arial"/>
          <w:bCs/>
          <w:szCs w:val="21"/>
          <w:lang w:eastAsia="es-CO"/>
        </w:rPr>
        <w:t xml:space="preserve">decretó la emergencia sanitaria </w:t>
      </w:r>
      <w:r w:rsidR="002F3538" w:rsidRPr="00527764">
        <w:rPr>
          <w:rFonts w:ascii="Arial" w:eastAsia="Times New Roman" w:hAnsi="Arial" w:cs="Arial"/>
          <w:bCs/>
          <w:szCs w:val="21"/>
          <w:lang w:eastAsia="es-CO"/>
        </w:rPr>
        <w:t xml:space="preserve">ocasionada por el  COVID 19 (cuarentena obligatoria), </w:t>
      </w:r>
      <w:r w:rsidR="004C1CFD" w:rsidRPr="00527764">
        <w:rPr>
          <w:rFonts w:ascii="Arial" w:eastAsia="Times New Roman" w:hAnsi="Arial" w:cs="Arial"/>
          <w:bCs/>
          <w:szCs w:val="21"/>
          <w:lang w:eastAsia="es-CO"/>
        </w:rPr>
        <w:t>y se expidió el Decreto 49</w:t>
      </w:r>
      <w:r w:rsidR="002F3538" w:rsidRPr="00527764">
        <w:rPr>
          <w:rFonts w:ascii="Arial" w:eastAsia="Times New Roman" w:hAnsi="Arial" w:cs="Arial"/>
          <w:bCs/>
          <w:szCs w:val="21"/>
          <w:lang w:eastAsia="es-CO"/>
        </w:rPr>
        <w:t>1</w:t>
      </w:r>
      <w:r w:rsidR="004C1CFD" w:rsidRPr="00527764">
        <w:rPr>
          <w:rFonts w:ascii="Arial" w:eastAsia="Times New Roman" w:hAnsi="Arial" w:cs="Arial"/>
          <w:bCs/>
          <w:szCs w:val="21"/>
          <w:lang w:eastAsia="es-CO"/>
        </w:rPr>
        <w:t xml:space="preserve"> de 2020, </w:t>
      </w:r>
      <w:r w:rsidR="00327722">
        <w:rPr>
          <w:rFonts w:ascii="Arial" w:eastAsia="Times New Roman" w:hAnsi="Arial" w:cs="Arial"/>
          <w:bCs/>
          <w:szCs w:val="21"/>
          <w:lang w:eastAsia="es-CO"/>
        </w:rPr>
        <w:t xml:space="preserve">que </w:t>
      </w:r>
      <w:r w:rsidR="004C1CFD" w:rsidRPr="00527764">
        <w:rPr>
          <w:rFonts w:ascii="Arial" w:eastAsia="Times New Roman" w:hAnsi="Arial" w:cs="Arial"/>
          <w:bCs/>
          <w:szCs w:val="21"/>
          <w:lang w:eastAsia="es-CO"/>
        </w:rPr>
        <w:t>otorgó una ampliación para los términos en las peticiones (</w:t>
      </w:r>
      <w:r w:rsidR="002F3538" w:rsidRPr="00527764">
        <w:rPr>
          <w:rFonts w:ascii="Arial" w:eastAsia="Times New Roman" w:hAnsi="Arial" w:cs="Arial"/>
          <w:bCs/>
          <w:szCs w:val="21"/>
          <w:lang w:eastAsia="es-CO"/>
        </w:rPr>
        <w:t xml:space="preserve">de interés general y particular; </w:t>
      </w:r>
      <w:r w:rsidR="004C1CFD" w:rsidRPr="00527764">
        <w:rPr>
          <w:rFonts w:ascii="Arial" w:eastAsia="Times New Roman" w:hAnsi="Arial" w:cs="Arial"/>
          <w:bCs/>
          <w:szCs w:val="21"/>
          <w:lang w:eastAsia="es-CO"/>
        </w:rPr>
        <w:t>las peticiones de documentos y de información</w:t>
      </w:r>
      <w:r w:rsidR="002F3538" w:rsidRPr="00527764">
        <w:rPr>
          <w:rFonts w:ascii="Arial" w:eastAsia="Times New Roman" w:hAnsi="Arial" w:cs="Arial"/>
          <w:bCs/>
          <w:szCs w:val="21"/>
          <w:lang w:eastAsia="es-CO"/>
        </w:rPr>
        <w:t xml:space="preserve">; consultas), </w:t>
      </w:r>
      <w:r w:rsidR="00604E8F">
        <w:rPr>
          <w:rFonts w:ascii="Arial" w:eastAsia="Times New Roman" w:hAnsi="Arial" w:cs="Arial"/>
          <w:bCs/>
          <w:szCs w:val="21"/>
          <w:lang w:eastAsia="es-CO"/>
        </w:rPr>
        <w:t>esta situación conllevó a</w:t>
      </w:r>
      <w:r w:rsidR="002F3538" w:rsidRPr="00527764">
        <w:rPr>
          <w:rFonts w:ascii="Arial" w:eastAsia="Times New Roman" w:hAnsi="Arial" w:cs="Arial"/>
          <w:bCs/>
          <w:szCs w:val="21"/>
          <w:lang w:eastAsia="es-CO"/>
        </w:rPr>
        <w:t xml:space="preserve"> un </w:t>
      </w:r>
      <w:r w:rsidR="00604E8F">
        <w:rPr>
          <w:rFonts w:ascii="Arial" w:eastAsia="Times New Roman" w:hAnsi="Arial" w:cs="Arial"/>
          <w:bCs/>
          <w:szCs w:val="21"/>
          <w:lang w:eastAsia="es-CO"/>
        </w:rPr>
        <w:t>incremento</w:t>
      </w:r>
      <w:r w:rsidR="002F3538" w:rsidRPr="00527764">
        <w:rPr>
          <w:rFonts w:ascii="Arial" w:eastAsia="Times New Roman" w:hAnsi="Arial" w:cs="Arial"/>
          <w:bCs/>
          <w:szCs w:val="21"/>
          <w:lang w:eastAsia="es-CO"/>
        </w:rPr>
        <w:t xml:space="preserve"> en la radicación de peticiones </w:t>
      </w:r>
      <w:r w:rsidR="00527764" w:rsidRPr="00527764">
        <w:rPr>
          <w:rFonts w:ascii="Arial" w:eastAsia="Times New Roman" w:hAnsi="Arial" w:cs="Arial"/>
          <w:bCs/>
          <w:szCs w:val="21"/>
          <w:lang w:eastAsia="es-CO"/>
        </w:rPr>
        <w:t xml:space="preserve">mediante la plataforma ORFEO </w:t>
      </w:r>
      <w:r w:rsidR="002F3538" w:rsidRPr="00527764">
        <w:rPr>
          <w:rFonts w:ascii="Arial" w:eastAsia="Times New Roman" w:hAnsi="Arial" w:cs="Arial"/>
          <w:bCs/>
          <w:szCs w:val="21"/>
          <w:lang w:eastAsia="es-CO"/>
        </w:rPr>
        <w:t>(32755),</w:t>
      </w:r>
      <w:r w:rsidR="00527764" w:rsidRPr="00527764">
        <w:rPr>
          <w:rFonts w:ascii="Arial" w:eastAsia="Times New Roman" w:hAnsi="Arial" w:cs="Arial"/>
          <w:bCs/>
          <w:szCs w:val="21"/>
          <w:lang w:eastAsia="es-CO"/>
        </w:rPr>
        <w:t xml:space="preserve"> PROACTIVANET (</w:t>
      </w:r>
      <w:r w:rsidR="00527764" w:rsidRPr="00527764">
        <w:rPr>
          <w:rFonts w:ascii="Arial" w:hAnsi="Arial" w:cs="Arial"/>
          <w:lang w:eastAsia="es-CO"/>
        </w:rPr>
        <w:t>32677), CHAT EVA (51559),</w:t>
      </w:r>
      <w:r w:rsidR="002F3538" w:rsidRPr="00527764">
        <w:rPr>
          <w:rFonts w:ascii="Arial" w:eastAsia="Times New Roman" w:hAnsi="Arial" w:cs="Arial"/>
          <w:bCs/>
          <w:szCs w:val="21"/>
          <w:lang w:eastAsia="es-CO"/>
        </w:rPr>
        <w:t xml:space="preserve"> respecto del seguimiento realizado en el periodo anterior (2º Semestre de 2019 – primer bimestre de 2020)</w:t>
      </w:r>
      <w:r w:rsidR="002F3538" w:rsidRPr="002F3538">
        <w:t xml:space="preserve"> </w:t>
      </w:r>
      <w:r w:rsidR="00527764">
        <w:t>.</w:t>
      </w:r>
    </w:p>
    <w:p w:rsidR="00527764" w:rsidRPr="00527764" w:rsidRDefault="00527764" w:rsidP="00527764">
      <w:pPr>
        <w:spacing w:after="0" w:line="240" w:lineRule="auto"/>
        <w:jc w:val="both"/>
        <w:rPr>
          <w:rFonts w:ascii="Arial" w:eastAsia="Times New Roman" w:hAnsi="Arial" w:cs="Arial"/>
          <w:bCs/>
          <w:szCs w:val="21"/>
          <w:lang w:eastAsia="es-CO"/>
        </w:rPr>
      </w:pPr>
    </w:p>
    <w:p w:rsidR="007A3457" w:rsidRDefault="007A3457" w:rsidP="00C40356">
      <w:pPr>
        <w:pStyle w:val="Prrafodelista"/>
        <w:numPr>
          <w:ilvl w:val="0"/>
          <w:numId w:val="16"/>
        </w:numPr>
        <w:spacing w:after="0" w:line="240" w:lineRule="auto"/>
        <w:jc w:val="both"/>
        <w:rPr>
          <w:rFonts w:ascii="Arial" w:eastAsia="Times New Roman" w:hAnsi="Arial" w:cs="Arial"/>
          <w:bCs/>
          <w:szCs w:val="21"/>
          <w:lang w:eastAsia="es-CO"/>
        </w:rPr>
      </w:pPr>
      <w:r w:rsidRPr="007A3457">
        <w:rPr>
          <w:rFonts w:ascii="Arial" w:eastAsia="Times New Roman" w:hAnsi="Arial" w:cs="Arial"/>
          <w:bCs/>
          <w:szCs w:val="21"/>
          <w:lang w:eastAsia="es-CO"/>
        </w:rPr>
        <w:t>S</w:t>
      </w:r>
      <w:r w:rsidR="002F3538" w:rsidRPr="007A3457">
        <w:rPr>
          <w:rFonts w:ascii="Arial" w:eastAsia="Times New Roman" w:hAnsi="Arial" w:cs="Arial"/>
          <w:bCs/>
          <w:szCs w:val="21"/>
          <w:lang w:eastAsia="es-CO"/>
        </w:rPr>
        <w:t>e observó</w:t>
      </w:r>
      <w:r w:rsidR="00527764">
        <w:rPr>
          <w:rFonts w:ascii="Arial" w:eastAsia="Times New Roman" w:hAnsi="Arial" w:cs="Arial"/>
          <w:bCs/>
          <w:szCs w:val="21"/>
          <w:lang w:eastAsia="es-CO"/>
        </w:rPr>
        <w:t xml:space="preserve"> en general que las áreas de Función Pública, acogieron los lineamentos dados para </w:t>
      </w:r>
      <w:r w:rsidR="00604E8F">
        <w:rPr>
          <w:rFonts w:ascii="Arial" w:eastAsia="Times New Roman" w:hAnsi="Arial" w:cs="Arial"/>
          <w:bCs/>
          <w:szCs w:val="21"/>
          <w:lang w:eastAsia="es-CO"/>
        </w:rPr>
        <w:t xml:space="preserve">gestionar las peticiones conforme los nuevos términos y dar respuesta a las peticiones. Así mismo, se </w:t>
      </w:r>
      <w:r w:rsidR="00327722">
        <w:rPr>
          <w:rFonts w:ascii="Arial" w:eastAsia="Times New Roman" w:hAnsi="Arial" w:cs="Arial"/>
          <w:bCs/>
          <w:szCs w:val="21"/>
          <w:lang w:eastAsia="es-CO"/>
        </w:rPr>
        <w:t xml:space="preserve">evidenció </w:t>
      </w:r>
      <w:r w:rsidR="002F3538" w:rsidRPr="007A3457">
        <w:rPr>
          <w:rFonts w:ascii="Arial" w:eastAsia="Times New Roman" w:hAnsi="Arial" w:cs="Arial"/>
          <w:bCs/>
          <w:szCs w:val="21"/>
          <w:lang w:eastAsia="es-CO"/>
        </w:rPr>
        <w:t>un aumento considerable en las consultas de primer nivel</w:t>
      </w:r>
      <w:r w:rsidR="00604E8F">
        <w:rPr>
          <w:rFonts w:ascii="Arial" w:eastAsia="Times New Roman" w:hAnsi="Arial" w:cs="Arial"/>
          <w:bCs/>
          <w:szCs w:val="21"/>
          <w:lang w:eastAsia="es-CO"/>
        </w:rPr>
        <w:t xml:space="preserve"> (17035)</w:t>
      </w:r>
      <w:r w:rsidR="002F3538" w:rsidRPr="007A3457">
        <w:rPr>
          <w:rFonts w:ascii="Arial" w:eastAsia="Times New Roman" w:hAnsi="Arial" w:cs="Arial"/>
          <w:bCs/>
          <w:szCs w:val="21"/>
          <w:lang w:eastAsia="es-CO"/>
        </w:rPr>
        <w:t xml:space="preserve">, las cuales </w:t>
      </w:r>
      <w:r w:rsidR="00604E8F">
        <w:rPr>
          <w:rFonts w:ascii="Arial" w:eastAsia="Times New Roman" w:hAnsi="Arial" w:cs="Arial"/>
          <w:bCs/>
          <w:szCs w:val="21"/>
          <w:lang w:eastAsia="es-CO"/>
        </w:rPr>
        <w:t>son</w:t>
      </w:r>
      <w:r w:rsidR="002F3538" w:rsidRPr="007A3457">
        <w:rPr>
          <w:rFonts w:ascii="Arial" w:eastAsia="Times New Roman" w:hAnsi="Arial" w:cs="Arial"/>
          <w:bCs/>
          <w:szCs w:val="21"/>
          <w:lang w:eastAsia="es-CO"/>
        </w:rPr>
        <w:t xml:space="preserve"> atendidas por el Grupo de Servicio al C</w:t>
      </w:r>
      <w:r>
        <w:rPr>
          <w:rFonts w:ascii="Arial" w:eastAsia="Times New Roman" w:hAnsi="Arial" w:cs="Arial"/>
          <w:bCs/>
          <w:szCs w:val="21"/>
          <w:lang w:eastAsia="es-CO"/>
        </w:rPr>
        <w:t>iudadano Institucional</w:t>
      </w:r>
      <w:r w:rsidR="00327722">
        <w:rPr>
          <w:rFonts w:ascii="Arial" w:eastAsia="Times New Roman" w:hAnsi="Arial" w:cs="Arial"/>
          <w:bCs/>
          <w:szCs w:val="21"/>
          <w:lang w:eastAsia="es-CO"/>
        </w:rPr>
        <w:t xml:space="preserve">, </w:t>
      </w:r>
      <w:r>
        <w:rPr>
          <w:rFonts w:ascii="Arial" w:eastAsia="Times New Roman" w:hAnsi="Arial" w:cs="Arial"/>
          <w:bCs/>
          <w:szCs w:val="21"/>
          <w:lang w:eastAsia="es-CO"/>
        </w:rPr>
        <w:t>quienes dieron respuesta dentro de los términos establecidos.</w:t>
      </w:r>
    </w:p>
    <w:p w:rsidR="007A3457" w:rsidRPr="007A3457" w:rsidRDefault="007A3457" w:rsidP="007A3457">
      <w:pPr>
        <w:pStyle w:val="Prrafodelista"/>
        <w:rPr>
          <w:rFonts w:ascii="Arial" w:eastAsia="Times New Roman" w:hAnsi="Arial" w:cs="Arial"/>
          <w:bCs/>
          <w:szCs w:val="21"/>
          <w:lang w:eastAsia="es-CO"/>
        </w:rPr>
      </w:pPr>
    </w:p>
    <w:p w:rsidR="006B794D" w:rsidRDefault="006B794D" w:rsidP="006B794D">
      <w:pPr>
        <w:numPr>
          <w:ilvl w:val="0"/>
          <w:numId w:val="16"/>
        </w:numPr>
        <w:spacing w:after="0" w:line="240" w:lineRule="auto"/>
        <w:jc w:val="both"/>
        <w:rPr>
          <w:rFonts w:ascii="Arial" w:eastAsia="Times New Roman" w:hAnsi="Arial" w:cs="Arial"/>
          <w:bCs/>
          <w:szCs w:val="21"/>
          <w:lang w:eastAsia="es-CO"/>
        </w:rPr>
      </w:pPr>
      <w:r>
        <w:rPr>
          <w:rFonts w:ascii="Arial" w:eastAsia="Times New Roman" w:hAnsi="Arial" w:cs="Arial"/>
          <w:bCs/>
          <w:szCs w:val="21"/>
          <w:lang w:eastAsia="es-CO"/>
        </w:rPr>
        <w:t xml:space="preserve">Se evidencia una mejora en la oportunidad de respuesta a las peticiones, </w:t>
      </w:r>
      <w:r w:rsidR="00510D99">
        <w:rPr>
          <w:rFonts w:ascii="Arial" w:eastAsia="Times New Roman" w:hAnsi="Arial" w:cs="Arial"/>
          <w:bCs/>
          <w:szCs w:val="21"/>
          <w:lang w:eastAsia="es-CO"/>
        </w:rPr>
        <w:t>e</w:t>
      </w:r>
      <w:r>
        <w:rPr>
          <w:rFonts w:ascii="Arial" w:eastAsia="Times New Roman" w:hAnsi="Arial" w:cs="Arial"/>
          <w:bCs/>
          <w:szCs w:val="21"/>
          <w:lang w:eastAsia="es-CO"/>
        </w:rPr>
        <w:t xml:space="preserve">s importante </w:t>
      </w:r>
      <w:r w:rsidR="00510D99">
        <w:rPr>
          <w:rFonts w:ascii="Arial" w:eastAsia="Times New Roman" w:hAnsi="Arial" w:cs="Arial"/>
          <w:bCs/>
          <w:szCs w:val="21"/>
          <w:lang w:eastAsia="es-CO"/>
        </w:rPr>
        <w:t>continuar con</w:t>
      </w:r>
      <w:r>
        <w:rPr>
          <w:rFonts w:ascii="Arial" w:eastAsia="Times New Roman" w:hAnsi="Arial" w:cs="Arial"/>
          <w:bCs/>
          <w:szCs w:val="21"/>
          <w:lang w:eastAsia="es-CO"/>
        </w:rPr>
        <w:t xml:space="preserve"> las estrategias encaminadas para el trámite </w:t>
      </w:r>
      <w:r w:rsidR="00510D99">
        <w:rPr>
          <w:rFonts w:ascii="Arial" w:eastAsia="Times New Roman" w:hAnsi="Arial" w:cs="Arial"/>
          <w:bCs/>
          <w:szCs w:val="21"/>
          <w:lang w:eastAsia="es-CO"/>
        </w:rPr>
        <w:t>en tiempo</w:t>
      </w:r>
      <w:r>
        <w:rPr>
          <w:rFonts w:ascii="Arial" w:eastAsia="Times New Roman" w:hAnsi="Arial" w:cs="Arial"/>
          <w:bCs/>
          <w:szCs w:val="21"/>
          <w:lang w:eastAsia="es-CO"/>
        </w:rPr>
        <w:t xml:space="preserve"> y de calidad a las PQRSD, teniendo en cuenta las respuestas extemporáneas observadas en el periodo objeto de seguimiento (Orfeo: 6 peticiones </w:t>
      </w:r>
      <w:r w:rsidR="00510D99">
        <w:rPr>
          <w:rFonts w:ascii="Arial" w:eastAsia="Times New Roman" w:hAnsi="Arial" w:cs="Arial"/>
          <w:bCs/>
          <w:szCs w:val="21"/>
          <w:lang w:eastAsia="es-CO"/>
        </w:rPr>
        <w:t>con relación a las 34</w:t>
      </w:r>
      <w:r>
        <w:rPr>
          <w:rFonts w:ascii="Arial" w:eastAsia="Times New Roman" w:hAnsi="Arial" w:cs="Arial"/>
          <w:bCs/>
          <w:szCs w:val="21"/>
          <w:lang w:eastAsia="es-CO"/>
        </w:rPr>
        <w:t xml:space="preserve"> encontradas en el seguimiento anterior</w:t>
      </w:r>
      <w:r w:rsidR="00510D99">
        <w:rPr>
          <w:rFonts w:ascii="Arial" w:eastAsia="Times New Roman" w:hAnsi="Arial" w:cs="Arial"/>
          <w:bCs/>
          <w:szCs w:val="21"/>
          <w:lang w:eastAsia="es-CO"/>
        </w:rPr>
        <w:t xml:space="preserve">); sin embargo, en las mesas de servicio, </w:t>
      </w:r>
      <w:r>
        <w:rPr>
          <w:rFonts w:ascii="Arial" w:eastAsia="Times New Roman" w:hAnsi="Arial" w:cs="Arial"/>
          <w:bCs/>
          <w:szCs w:val="21"/>
          <w:lang w:eastAsia="es-CO"/>
        </w:rPr>
        <w:t xml:space="preserve">Proactivanet: </w:t>
      </w:r>
      <w:r w:rsidR="00510D99">
        <w:rPr>
          <w:rFonts w:ascii="Arial" w:eastAsia="Times New Roman" w:hAnsi="Arial" w:cs="Arial"/>
          <w:bCs/>
          <w:szCs w:val="21"/>
          <w:lang w:eastAsia="es-CO"/>
        </w:rPr>
        <w:t>aumentaron a 20 peticiones</w:t>
      </w:r>
      <w:r>
        <w:rPr>
          <w:rFonts w:ascii="Arial" w:eastAsia="Times New Roman" w:hAnsi="Arial" w:cs="Arial"/>
          <w:bCs/>
          <w:szCs w:val="21"/>
          <w:lang w:eastAsia="es-CO"/>
        </w:rPr>
        <w:t>.</w:t>
      </w:r>
    </w:p>
    <w:p w:rsidR="007A3457" w:rsidRPr="007A3457" w:rsidRDefault="007A3457" w:rsidP="00510D99">
      <w:pPr>
        <w:pStyle w:val="Prrafodelista"/>
        <w:spacing w:after="0" w:line="240" w:lineRule="auto"/>
        <w:jc w:val="both"/>
        <w:rPr>
          <w:rFonts w:ascii="Arial" w:eastAsia="Times New Roman" w:hAnsi="Arial" w:cs="Arial"/>
          <w:bCs/>
          <w:szCs w:val="21"/>
          <w:lang w:eastAsia="es-CO"/>
        </w:rPr>
      </w:pPr>
    </w:p>
    <w:p w:rsidR="002F3538" w:rsidRDefault="00510D99" w:rsidP="00C13B86">
      <w:pPr>
        <w:pStyle w:val="Prrafodelista"/>
        <w:spacing w:after="0" w:line="240" w:lineRule="auto"/>
        <w:jc w:val="both"/>
        <w:rPr>
          <w:rFonts w:ascii="Arial" w:eastAsia="Times New Roman" w:hAnsi="Arial" w:cs="Arial"/>
          <w:bCs/>
          <w:szCs w:val="21"/>
          <w:lang w:eastAsia="es-CO"/>
        </w:rPr>
      </w:pPr>
      <w:r w:rsidRPr="00510D99">
        <w:rPr>
          <w:rFonts w:ascii="Arial" w:eastAsia="Times New Roman" w:hAnsi="Arial" w:cs="Arial"/>
          <w:bCs/>
          <w:szCs w:val="21"/>
          <w:lang w:eastAsia="es-CO"/>
        </w:rPr>
        <w:t>Si bien e</w:t>
      </w:r>
      <w:r>
        <w:rPr>
          <w:rFonts w:ascii="Arial" w:eastAsia="Times New Roman" w:hAnsi="Arial" w:cs="Arial"/>
          <w:bCs/>
          <w:szCs w:val="21"/>
          <w:lang w:eastAsia="es-CO"/>
        </w:rPr>
        <w:t>s cierto, estas cifras son mínimas</w:t>
      </w:r>
      <w:r w:rsidR="00C13B86">
        <w:rPr>
          <w:rFonts w:ascii="Arial" w:eastAsia="Times New Roman" w:hAnsi="Arial" w:cs="Arial"/>
          <w:bCs/>
          <w:szCs w:val="21"/>
          <w:lang w:eastAsia="es-CO"/>
        </w:rPr>
        <w:t xml:space="preserve">, </w:t>
      </w:r>
      <w:r>
        <w:rPr>
          <w:rFonts w:ascii="Arial" w:eastAsia="Times New Roman" w:hAnsi="Arial" w:cs="Arial"/>
          <w:bCs/>
          <w:szCs w:val="21"/>
          <w:lang w:eastAsia="es-CO"/>
        </w:rPr>
        <w:t>en razón</w:t>
      </w:r>
      <w:r w:rsidR="00C13B86">
        <w:rPr>
          <w:rFonts w:ascii="Arial" w:eastAsia="Times New Roman" w:hAnsi="Arial" w:cs="Arial"/>
          <w:bCs/>
          <w:szCs w:val="21"/>
          <w:lang w:eastAsia="es-CO"/>
        </w:rPr>
        <w:t xml:space="preserve"> a que</w:t>
      </w:r>
      <w:r>
        <w:rPr>
          <w:rFonts w:ascii="Arial" w:eastAsia="Times New Roman" w:hAnsi="Arial" w:cs="Arial"/>
          <w:bCs/>
          <w:szCs w:val="21"/>
          <w:lang w:eastAsia="es-CO"/>
        </w:rPr>
        <w:t xml:space="preserve"> el Departamento recibió</w:t>
      </w:r>
      <w:r w:rsidRPr="00510D99">
        <w:rPr>
          <w:rFonts w:ascii="Arial" w:eastAsia="Times New Roman" w:hAnsi="Arial" w:cs="Arial"/>
          <w:bCs/>
          <w:szCs w:val="21"/>
          <w:lang w:eastAsia="es-CO"/>
        </w:rPr>
        <w:t xml:space="preserve"> </w:t>
      </w:r>
      <w:r w:rsidR="00C13B86" w:rsidRPr="00510D99">
        <w:rPr>
          <w:rFonts w:ascii="Arial" w:eastAsia="Times New Roman" w:hAnsi="Arial" w:cs="Arial"/>
          <w:bCs/>
          <w:szCs w:val="21"/>
          <w:lang w:eastAsia="es-CO"/>
        </w:rPr>
        <w:t xml:space="preserve">más de </w:t>
      </w:r>
      <w:r w:rsidR="00C13B86">
        <w:rPr>
          <w:rFonts w:ascii="Arial" w:eastAsia="Times New Roman" w:hAnsi="Arial" w:cs="Arial"/>
          <w:bCs/>
          <w:szCs w:val="21"/>
          <w:lang w:eastAsia="es-CO"/>
        </w:rPr>
        <w:t>65</w:t>
      </w:r>
      <w:r w:rsidR="00C13B86" w:rsidRPr="00510D99">
        <w:rPr>
          <w:rFonts w:ascii="Arial" w:eastAsia="Times New Roman" w:hAnsi="Arial" w:cs="Arial"/>
          <w:bCs/>
          <w:szCs w:val="21"/>
          <w:lang w:eastAsia="es-CO"/>
        </w:rPr>
        <w:t xml:space="preserve">.000 </w:t>
      </w:r>
      <w:r w:rsidR="00C13B86">
        <w:rPr>
          <w:rFonts w:ascii="Arial" w:eastAsia="Times New Roman" w:hAnsi="Arial" w:cs="Arial"/>
          <w:bCs/>
          <w:szCs w:val="21"/>
          <w:lang w:eastAsia="es-CO"/>
        </w:rPr>
        <w:t>PQRSD durante el periodo evaluado, se recomienda nuevamente a las áreas la vigilancia permanente a los términos de respuesta, para evitar que se siga materializando el riesgo; igualmente, se reitera la importancia de verificar los controles definidos para el riesgo transversal denominado “</w:t>
      </w:r>
      <w:r w:rsidR="00C13B86">
        <w:rPr>
          <w:rFonts w:ascii="Arial" w:eastAsia="Times New Roman" w:hAnsi="Arial" w:cs="Arial"/>
          <w:b/>
          <w:bCs/>
          <w:szCs w:val="21"/>
          <w:lang w:eastAsia="es-CO"/>
        </w:rPr>
        <w:t>Atención extemporánea y/o imprecisa a los Grupos de valor</w:t>
      </w:r>
      <w:r w:rsidR="00C13B86">
        <w:rPr>
          <w:rFonts w:ascii="Arial" w:eastAsia="Times New Roman" w:hAnsi="Arial" w:cs="Arial"/>
          <w:bCs/>
          <w:szCs w:val="21"/>
          <w:lang w:eastAsia="es-CO"/>
        </w:rPr>
        <w:t>”, del Mapa de Riesgos Institucional.</w:t>
      </w:r>
    </w:p>
    <w:p w:rsidR="003758DA" w:rsidRDefault="003758DA" w:rsidP="00C13B86">
      <w:pPr>
        <w:pStyle w:val="Prrafodelista"/>
        <w:spacing w:after="0" w:line="240" w:lineRule="auto"/>
        <w:jc w:val="both"/>
        <w:rPr>
          <w:rFonts w:ascii="Arial" w:eastAsia="Times New Roman" w:hAnsi="Arial" w:cs="Arial"/>
          <w:bCs/>
          <w:szCs w:val="21"/>
          <w:lang w:eastAsia="es-CO"/>
        </w:rPr>
      </w:pPr>
    </w:p>
    <w:p w:rsidR="003758DA" w:rsidRPr="00231F88" w:rsidRDefault="003758DA" w:rsidP="00C13B86">
      <w:pPr>
        <w:pStyle w:val="Prrafodelista"/>
        <w:spacing w:after="0" w:line="240" w:lineRule="auto"/>
        <w:jc w:val="both"/>
        <w:rPr>
          <w:rFonts w:ascii="Arial" w:eastAsia="Times New Roman" w:hAnsi="Arial" w:cs="Arial"/>
          <w:bCs/>
          <w:szCs w:val="21"/>
          <w:lang w:eastAsia="es-CO"/>
        </w:rPr>
      </w:pPr>
      <w:r w:rsidRPr="00231F88">
        <w:rPr>
          <w:rFonts w:ascii="Arial" w:eastAsia="Times New Roman" w:hAnsi="Arial" w:cs="Arial"/>
          <w:bCs/>
          <w:szCs w:val="21"/>
          <w:lang w:eastAsia="es-CO"/>
        </w:rPr>
        <w:t xml:space="preserve">Es importante que las áreas </w:t>
      </w:r>
      <w:r w:rsidR="00231F88" w:rsidRPr="00231F88">
        <w:rPr>
          <w:rFonts w:ascii="Arial" w:eastAsia="Times New Roman" w:hAnsi="Arial" w:cs="Arial"/>
          <w:bCs/>
          <w:szCs w:val="21"/>
          <w:lang w:eastAsia="es-CO"/>
        </w:rPr>
        <w:t xml:space="preserve">al momento de trasladar </w:t>
      </w:r>
      <w:r w:rsidR="0074247C" w:rsidRPr="00231F88">
        <w:rPr>
          <w:rFonts w:ascii="Arial" w:eastAsia="Times New Roman" w:hAnsi="Arial" w:cs="Arial"/>
          <w:bCs/>
          <w:szCs w:val="21"/>
          <w:lang w:eastAsia="es-CO"/>
        </w:rPr>
        <w:t>una petición que no sea de su competencia</w:t>
      </w:r>
      <w:r w:rsidR="00231F88" w:rsidRPr="00231F88">
        <w:rPr>
          <w:rFonts w:ascii="Arial" w:eastAsia="Times New Roman" w:hAnsi="Arial" w:cs="Arial"/>
          <w:bCs/>
          <w:szCs w:val="21"/>
          <w:lang w:eastAsia="es-CO"/>
        </w:rPr>
        <w:t>,</w:t>
      </w:r>
      <w:r w:rsidR="0074247C" w:rsidRPr="00231F88">
        <w:rPr>
          <w:rFonts w:ascii="Arial" w:eastAsia="Times New Roman" w:hAnsi="Arial" w:cs="Arial"/>
          <w:bCs/>
          <w:szCs w:val="21"/>
          <w:lang w:eastAsia="es-CO"/>
        </w:rPr>
        <w:t xml:space="preserve"> se </w:t>
      </w:r>
      <w:r w:rsidR="00231F88" w:rsidRPr="00231F88">
        <w:rPr>
          <w:rFonts w:ascii="Arial" w:eastAsia="Times New Roman" w:hAnsi="Arial" w:cs="Arial"/>
          <w:bCs/>
          <w:szCs w:val="21"/>
          <w:lang w:eastAsia="es-CO"/>
        </w:rPr>
        <w:t>haga</w:t>
      </w:r>
      <w:r w:rsidR="0074247C" w:rsidRPr="00231F88">
        <w:rPr>
          <w:rFonts w:ascii="Arial" w:eastAsia="Times New Roman" w:hAnsi="Arial" w:cs="Arial"/>
          <w:bCs/>
          <w:szCs w:val="21"/>
          <w:lang w:eastAsia="es-CO"/>
        </w:rPr>
        <w:t xml:space="preserve"> de manera oportuna y en colaboración armónica</w:t>
      </w:r>
      <w:r w:rsidR="00141137" w:rsidRPr="00231F88">
        <w:rPr>
          <w:rFonts w:ascii="Arial" w:eastAsia="Times New Roman" w:hAnsi="Arial" w:cs="Arial"/>
          <w:bCs/>
          <w:szCs w:val="21"/>
          <w:lang w:eastAsia="es-CO"/>
        </w:rPr>
        <w:t xml:space="preserve"> para evitar respuestas inoportunas. </w:t>
      </w:r>
      <w:r w:rsidR="0074247C" w:rsidRPr="00231F88">
        <w:rPr>
          <w:rFonts w:ascii="Arial" w:eastAsia="Times New Roman" w:hAnsi="Arial" w:cs="Arial"/>
          <w:bCs/>
          <w:szCs w:val="21"/>
          <w:lang w:eastAsia="es-CO"/>
        </w:rPr>
        <w:t xml:space="preserve"> </w:t>
      </w:r>
    </w:p>
    <w:p w:rsidR="00C13B86" w:rsidRDefault="00C13B86" w:rsidP="00C13B86">
      <w:pPr>
        <w:pStyle w:val="Prrafodelista"/>
        <w:spacing w:after="0" w:line="240" w:lineRule="auto"/>
        <w:jc w:val="both"/>
        <w:rPr>
          <w:rFonts w:ascii="Arial" w:eastAsia="Times New Roman" w:hAnsi="Arial" w:cs="Arial"/>
          <w:bCs/>
          <w:szCs w:val="21"/>
          <w:lang w:eastAsia="es-CO"/>
        </w:rPr>
      </w:pPr>
    </w:p>
    <w:p w:rsidR="00C13B86" w:rsidRDefault="00C13B86" w:rsidP="002C62D7">
      <w:pPr>
        <w:pStyle w:val="Prrafodelista"/>
        <w:numPr>
          <w:ilvl w:val="0"/>
          <w:numId w:val="16"/>
        </w:numPr>
        <w:spacing w:line="256" w:lineRule="auto"/>
        <w:jc w:val="both"/>
        <w:rPr>
          <w:rFonts w:ascii="Arial" w:eastAsia="Times New Roman" w:hAnsi="Arial" w:cs="Arial"/>
          <w:bCs/>
          <w:szCs w:val="21"/>
          <w:lang w:eastAsia="es-CO"/>
        </w:rPr>
      </w:pPr>
      <w:r w:rsidRPr="00C13B86">
        <w:rPr>
          <w:rFonts w:ascii="Arial" w:eastAsia="Times New Roman" w:hAnsi="Arial" w:cs="Arial"/>
          <w:bCs/>
          <w:szCs w:val="21"/>
          <w:lang w:eastAsia="es-CO"/>
        </w:rPr>
        <w:t>Nue</w:t>
      </w:r>
      <w:r w:rsidR="002C62D7">
        <w:rPr>
          <w:rFonts w:ascii="Arial" w:eastAsia="Times New Roman" w:hAnsi="Arial" w:cs="Arial"/>
          <w:bCs/>
          <w:szCs w:val="21"/>
          <w:lang w:eastAsia="es-CO"/>
        </w:rPr>
        <w:t>vamente se evidenciaron</w:t>
      </w:r>
      <w:r w:rsidRPr="00C13B86">
        <w:rPr>
          <w:rFonts w:ascii="Arial" w:eastAsia="Times New Roman" w:hAnsi="Arial" w:cs="Arial"/>
          <w:bCs/>
          <w:szCs w:val="21"/>
          <w:lang w:eastAsia="es-CO"/>
        </w:rPr>
        <w:t xml:space="preserve"> en los reportes arrojados por la plataforma </w:t>
      </w:r>
      <w:r w:rsidR="002C62D7" w:rsidRPr="00C13B86">
        <w:rPr>
          <w:rFonts w:ascii="Arial" w:eastAsia="Times New Roman" w:hAnsi="Arial" w:cs="Arial"/>
          <w:bCs/>
          <w:szCs w:val="21"/>
          <w:lang w:eastAsia="es-CO"/>
        </w:rPr>
        <w:t>ORFEO, diferencias</w:t>
      </w:r>
      <w:r w:rsidRPr="00C13B86">
        <w:rPr>
          <w:rFonts w:ascii="Arial" w:eastAsia="Times New Roman" w:hAnsi="Arial" w:cs="Arial"/>
          <w:bCs/>
          <w:szCs w:val="21"/>
          <w:lang w:eastAsia="es-CO"/>
        </w:rPr>
        <w:t xml:space="preserve"> observadas en la totalidad de peticiones </w:t>
      </w:r>
      <w:r>
        <w:rPr>
          <w:rFonts w:ascii="Arial" w:eastAsia="Times New Roman" w:hAnsi="Arial" w:cs="Arial"/>
          <w:bCs/>
          <w:szCs w:val="21"/>
          <w:lang w:eastAsia="es-CO"/>
        </w:rPr>
        <w:t>que arroja de acuerd</w:t>
      </w:r>
      <w:r w:rsidR="002C62D7">
        <w:rPr>
          <w:rFonts w:ascii="Arial" w:eastAsia="Times New Roman" w:hAnsi="Arial" w:cs="Arial"/>
          <w:bCs/>
          <w:szCs w:val="21"/>
          <w:lang w:eastAsia="es-CO"/>
        </w:rPr>
        <w:t>o al tipo de consulta, estadísticas: “entradas” vs “tipo de petición” y “medios de recepción”, present</w:t>
      </w:r>
      <w:r w:rsidR="00327722">
        <w:rPr>
          <w:rFonts w:ascii="Arial" w:eastAsia="Times New Roman" w:hAnsi="Arial" w:cs="Arial"/>
          <w:bCs/>
          <w:szCs w:val="21"/>
          <w:lang w:eastAsia="es-CO"/>
        </w:rPr>
        <w:t>ó</w:t>
      </w:r>
      <w:r w:rsidR="002C62D7">
        <w:rPr>
          <w:rFonts w:ascii="Arial" w:eastAsia="Times New Roman" w:hAnsi="Arial" w:cs="Arial"/>
          <w:bCs/>
          <w:szCs w:val="21"/>
          <w:lang w:eastAsia="es-CO"/>
        </w:rPr>
        <w:t xml:space="preserve"> una diferencia de 19 peticiones. Por lo cual, se hace necesario continuar con los ajustes técnicos del aplicativo</w:t>
      </w:r>
      <w:r w:rsidR="00327722">
        <w:rPr>
          <w:rFonts w:ascii="Arial" w:eastAsia="Times New Roman" w:hAnsi="Arial" w:cs="Arial"/>
          <w:bCs/>
          <w:szCs w:val="21"/>
          <w:lang w:eastAsia="es-CO"/>
        </w:rPr>
        <w:t xml:space="preserve"> </w:t>
      </w:r>
      <w:r w:rsidR="002C62D7">
        <w:rPr>
          <w:rFonts w:ascii="Arial" w:eastAsia="Times New Roman" w:hAnsi="Arial" w:cs="Arial"/>
          <w:bCs/>
          <w:szCs w:val="21"/>
          <w:lang w:eastAsia="es-CO"/>
        </w:rPr>
        <w:t>por parte de la Oficina de Tecnologías de la Información y las Comunicaciones.</w:t>
      </w:r>
    </w:p>
    <w:p w:rsidR="002C62D7" w:rsidRDefault="002C62D7" w:rsidP="002C62D7">
      <w:pPr>
        <w:pStyle w:val="Prrafodelista"/>
        <w:spacing w:line="256" w:lineRule="auto"/>
        <w:jc w:val="both"/>
        <w:rPr>
          <w:rFonts w:ascii="Arial" w:eastAsia="Times New Roman" w:hAnsi="Arial" w:cs="Arial"/>
          <w:bCs/>
          <w:szCs w:val="21"/>
          <w:lang w:eastAsia="es-CO"/>
        </w:rPr>
      </w:pPr>
    </w:p>
    <w:p w:rsidR="002C62D7" w:rsidRPr="00C13B86" w:rsidRDefault="002C62D7" w:rsidP="002C62D7">
      <w:pPr>
        <w:pStyle w:val="Prrafodelista"/>
        <w:numPr>
          <w:ilvl w:val="0"/>
          <w:numId w:val="16"/>
        </w:numPr>
        <w:spacing w:line="256" w:lineRule="auto"/>
        <w:jc w:val="both"/>
        <w:rPr>
          <w:rFonts w:ascii="Arial" w:eastAsia="Times New Roman" w:hAnsi="Arial" w:cs="Arial"/>
          <w:bCs/>
          <w:szCs w:val="21"/>
          <w:lang w:eastAsia="es-CO"/>
        </w:rPr>
      </w:pPr>
      <w:r>
        <w:rPr>
          <w:rFonts w:ascii="Arial" w:eastAsia="Times New Roman" w:hAnsi="Arial" w:cs="Arial"/>
          <w:bCs/>
          <w:szCs w:val="21"/>
          <w:lang w:eastAsia="es-CO"/>
        </w:rPr>
        <w:t xml:space="preserve">Con relación a los reclamos, se evidencia la disminución progresiva, por cuanto en el periodo de seguimiento anterior se registraron </w:t>
      </w:r>
      <w:r w:rsidR="00E26AFE">
        <w:rPr>
          <w:rFonts w:ascii="Arial" w:eastAsia="Times New Roman" w:hAnsi="Arial" w:cs="Arial"/>
          <w:bCs/>
          <w:szCs w:val="21"/>
          <w:lang w:eastAsia="es-CO"/>
        </w:rPr>
        <w:t>12</w:t>
      </w:r>
      <w:r>
        <w:rPr>
          <w:rFonts w:ascii="Arial" w:eastAsia="Times New Roman" w:hAnsi="Arial" w:cs="Arial"/>
          <w:bCs/>
          <w:szCs w:val="21"/>
          <w:lang w:eastAsia="es-CO"/>
        </w:rPr>
        <w:t xml:space="preserve"> reclamos, </w:t>
      </w:r>
      <w:r w:rsidR="00E26AFE">
        <w:rPr>
          <w:rFonts w:ascii="Arial" w:eastAsia="Times New Roman" w:hAnsi="Arial" w:cs="Arial"/>
          <w:bCs/>
          <w:szCs w:val="21"/>
          <w:lang w:eastAsia="es-CO"/>
        </w:rPr>
        <w:t>durante el presente seguimiento se registra</w:t>
      </w:r>
      <w:r w:rsidR="00327722">
        <w:rPr>
          <w:rFonts w:ascii="Arial" w:eastAsia="Times New Roman" w:hAnsi="Arial" w:cs="Arial"/>
          <w:bCs/>
          <w:szCs w:val="21"/>
          <w:lang w:eastAsia="es-CO"/>
        </w:rPr>
        <w:t xml:space="preserve">n solo </w:t>
      </w:r>
      <w:r w:rsidR="00E26AFE">
        <w:rPr>
          <w:rFonts w:ascii="Arial" w:eastAsia="Times New Roman" w:hAnsi="Arial" w:cs="Arial"/>
          <w:bCs/>
          <w:szCs w:val="21"/>
          <w:lang w:eastAsia="es-CO"/>
        </w:rPr>
        <w:t>3</w:t>
      </w:r>
      <w:r>
        <w:rPr>
          <w:rFonts w:ascii="Arial" w:eastAsia="Times New Roman" w:hAnsi="Arial" w:cs="Arial"/>
          <w:bCs/>
          <w:szCs w:val="21"/>
          <w:lang w:eastAsia="es-CO"/>
        </w:rPr>
        <w:t xml:space="preserve"> reclamos</w:t>
      </w:r>
      <w:r w:rsidR="00327722">
        <w:rPr>
          <w:rFonts w:ascii="Arial" w:eastAsia="Times New Roman" w:hAnsi="Arial" w:cs="Arial"/>
          <w:bCs/>
          <w:szCs w:val="21"/>
          <w:lang w:eastAsia="es-CO"/>
        </w:rPr>
        <w:t>,</w:t>
      </w:r>
      <w:r>
        <w:rPr>
          <w:rFonts w:ascii="Arial" w:eastAsia="Times New Roman" w:hAnsi="Arial" w:cs="Arial"/>
          <w:bCs/>
          <w:szCs w:val="21"/>
          <w:lang w:eastAsia="es-CO"/>
        </w:rPr>
        <w:t xml:space="preserve"> </w:t>
      </w:r>
      <w:r w:rsidR="00E26AFE">
        <w:rPr>
          <w:rFonts w:ascii="Arial" w:eastAsia="Times New Roman" w:hAnsi="Arial" w:cs="Arial"/>
          <w:bCs/>
          <w:szCs w:val="21"/>
          <w:lang w:eastAsia="es-CO"/>
        </w:rPr>
        <w:t>de los cuales prosperaron 2</w:t>
      </w:r>
      <w:r w:rsidR="00327722">
        <w:rPr>
          <w:rFonts w:ascii="Arial" w:eastAsia="Times New Roman" w:hAnsi="Arial" w:cs="Arial"/>
          <w:bCs/>
          <w:szCs w:val="21"/>
          <w:lang w:eastAsia="es-CO"/>
        </w:rPr>
        <w:t xml:space="preserve"> </w:t>
      </w:r>
      <w:r w:rsidR="00E26AFE">
        <w:rPr>
          <w:rFonts w:ascii="Arial" w:eastAsia="Times New Roman" w:hAnsi="Arial" w:cs="Arial"/>
          <w:bCs/>
          <w:szCs w:val="21"/>
          <w:lang w:eastAsia="es-CO"/>
        </w:rPr>
        <w:t xml:space="preserve">relacionados con la atención telefónica, lo cual genera que se fortalezcan este canal de atención frente a los grupos de valor. </w:t>
      </w:r>
    </w:p>
    <w:p w:rsidR="00C13B86" w:rsidRDefault="00C13B86" w:rsidP="002C62D7">
      <w:pPr>
        <w:pStyle w:val="Prrafodelista"/>
        <w:spacing w:line="256" w:lineRule="auto"/>
        <w:jc w:val="both"/>
        <w:rPr>
          <w:rFonts w:ascii="Arial" w:eastAsia="Times New Roman" w:hAnsi="Arial" w:cs="Arial"/>
          <w:bCs/>
          <w:szCs w:val="21"/>
          <w:lang w:eastAsia="es-CO"/>
        </w:rPr>
      </w:pPr>
    </w:p>
    <w:p w:rsidR="006F0FD4" w:rsidRDefault="006F0FD4" w:rsidP="002C62D7">
      <w:pPr>
        <w:pStyle w:val="Prrafodelista"/>
        <w:spacing w:line="256" w:lineRule="auto"/>
        <w:jc w:val="both"/>
        <w:rPr>
          <w:rFonts w:ascii="Arial" w:eastAsia="Times New Roman" w:hAnsi="Arial" w:cs="Arial"/>
          <w:bCs/>
          <w:szCs w:val="21"/>
          <w:lang w:eastAsia="es-CO"/>
        </w:rPr>
      </w:pPr>
    </w:p>
    <w:p w:rsidR="006F0FD4" w:rsidRDefault="006F0FD4" w:rsidP="002C62D7">
      <w:pPr>
        <w:pStyle w:val="Prrafodelista"/>
        <w:spacing w:line="256" w:lineRule="auto"/>
        <w:jc w:val="both"/>
        <w:rPr>
          <w:rFonts w:ascii="Arial" w:eastAsia="Times New Roman" w:hAnsi="Arial" w:cs="Arial"/>
          <w:bCs/>
          <w:szCs w:val="21"/>
          <w:lang w:eastAsia="es-CO"/>
        </w:rPr>
      </w:pPr>
    </w:p>
    <w:p w:rsidR="006F0FD4" w:rsidRDefault="006F0FD4" w:rsidP="002C62D7">
      <w:pPr>
        <w:pStyle w:val="Prrafodelista"/>
        <w:spacing w:line="256" w:lineRule="auto"/>
        <w:jc w:val="both"/>
        <w:rPr>
          <w:rFonts w:ascii="Arial" w:eastAsia="Times New Roman" w:hAnsi="Arial" w:cs="Arial"/>
          <w:bCs/>
          <w:szCs w:val="21"/>
          <w:lang w:eastAsia="es-CO"/>
        </w:rPr>
      </w:pPr>
    </w:p>
    <w:p w:rsidR="00156262" w:rsidRDefault="00156262" w:rsidP="00156262">
      <w:pPr>
        <w:spacing w:after="0" w:line="240" w:lineRule="auto"/>
        <w:ind w:left="720"/>
        <w:jc w:val="both"/>
        <w:rPr>
          <w:rFonts w:ascii="Arial" w:eastAsia="Times New Roman" w:hAnsi="Arial" w:cs="Arial"/>
          <w:bCs/>
          <w:szCs w:val="21"/>
          <w:lang w:eastAsia="es-CO"/>
        </w:rPr>
      </w:pPr>
    </w:p>
    <w:bookmarkEnd w:id="0"/>
    <w:p w:rsidR="006D4FF2" w:rsidRDefault="006D4FF2" w:rsidP="00E26AFE">
      <w:pPr>
        <w:spacing w:after="0"/>
        <w:ind w:firstLine="708"/>
        <w:jc w:val="both"/>
        <w:rPr>
          <w:rFonts w:ascii="Arial" w:eastAsia="Times New Roman" w:hAnsi="Arial" w:cs="Arial"/>
          <w:bCs/>
          <w:szCs w:val="21"/>
          <w:lang w:eastAsia="es-CO"/>
        </w:rPr>
      </w:pPr>
      <w:r>
        <w:rPr>
          <w:rFonts w:ascii="Arial" w:eastAsia="Times New Roman" w:hAnsi="Arial" w:cs="Arial"/>
          <w:bCs/>
          <w:szCs w:val="21"/>
          <w:lang w:eastAsia="es-CO"/>
        </w:rPr>
        <w:t>LUZ STELLA PATIÑO JURADO</w:t>
      </w:r>
    </w:p>
    <w:p w:rsidR="006D4FF2" w:rsidRDefault="006D4FF2" w:rsidP="00E26AFE">
      <w:pPr>
        <w:spacing w:after="0"/>
        <w:ind w:firstLine="708"/>
        <w:jc w:val="both"/>
        <w:rPr>
          <w:rFonts w:ascii="Arial" w:eastAsia="Times New Roman" w:hAnsi="Arial" w:cs="Arial"/>
          <w:bCs/>
          <w:szCs w:val="21"/>
          <w:lang w:eastAsia="es-CO"/>
        </w:rPr>
      </w:pPr>
      <w:r>
        <w:rPr>
          <w:rFonts w:ascii="Arial" w:eastAsia="Times New Roman" w:hAnsi="Arial" w:cs="Arial"/>
          <w:bCs/>
          <w:szCs w:val="21"/>
          <w:lang w:eastAsia="es-CO"/>
        </w:rPr>
        <w:t xml:space="preserve">Jefe Oficina de Control Interno </w:t>
      </w:r>
    </w:p>
    <w:p w:rsidR="006D4FF2" w:rsidRDefault="006D4FF2" w:rsidP="006D4FF2">
      <w:pPr>
        <w:spacing w:after="0"/>
        <w:jc w:val="both"/>
        <w:rPr>
          <w:rFonts w:ascii="Arial" w:eastAsia="Times New Roman" w:hAnsi="Arial" w:cs="Arial"/>
          <w:bCs/>
          <w:sz w:val="14"/>
          <w:szCs w:val="14"/>
          <w:lang w:eastAsia="es-CO"/>
        </w:rPr>
      </w:pPr>
    </w:p>
    <w:p w:rsidR="003A0206" w:rsidRDefault="003A0206" w:rsidP="006D4FF2">
      <w:pPr>
        <w:spacing w:after="0"/>
        <w:jc w:val="both"/>
        <w:rPr>
          <w:rFonts w:ascii="Arial" w:eastAsia="Times New Roman" w:hAnsi="Arial" w:cs="Arial"/>
          <w:bCs/>
          <w:sz w:val="14"/>
          <w:szCs w:val="14"/>
          <w:lang w:eastAsia="es-CO"/>
        </w:rPr>
      </w:pPr>
    </w:p>
    <w:p w:rsidR="006D4FF2" w:rsidRDefault="006D4FF2" w:rsidP="00E26AFE">
      <w:pPr>
        <w:spacing w:after="0"/>
        <w:ind w:firstLine="708"/>
        <w:jc w:val="both"/>
        <w:rPr>
          <w:rFonts w:ascii="Arial" w:eastAsia="Times New Roman" w:hAnsi="Arial" w:cs="Arial"/>
          <w:bCs/>
          <w:sz w:val="14"/>
          <w:szCs w:val="14"/>
          <w:lang w:eastAsia="es-CO"/>
        </w:rPr>
      </w:pPr>
      <w:r>
        <w:rPr>
          <w:rFonts w:ascii="Arial" w:eastAsia="Times New Roman" w:hAnsi="Arial" w:cs="Arial"/>
          <w:bCs/>
          <w:sz w:val="14"/>
          <w:szCs w:val="14"/>
          <w:lang w:eastAsia="es-CO"/>
        </w:rPr>
        <w:t>Proyect</w:t>
      </w:r>
      <w:r w:rsidR="003A0206">
        <w:rPr>
          <w:rFonts w:ascii="Arial" w:eastAsia="Times New Roman" w:hAnsi="Arial" w:cs="Arial"/>
          <w:bCs/>
          <w:sz w:val="14"/>
          <w:szCs w:val="14"/>
          <w:lang w:eastAsia="es-CO"/>
        </w:rPr>
        <w:t>ó</w:t>
      </w:r>
      <w:r>
        <w:rPr>
          <w:rFonts w:ascii="Arial" w:eastAsia="Times New Roman" w:hAnsi="Arial" w:cs="Arial"/>
          <w:bCs/>
          <w:sz w:val="14"/>
          <w:szCs w:val="14"/>
          <w:lang w:eastAsia="es-CO"/>
        </w:rPr>
        <w:t xml:space="preserve"> SMRO/JMCR - Reviso LSPJ.</w:t>
      </w:r>
    </w:p>
    <w:p w:rsidR="006D4FF2" w:rsidRDefault="006D4FF2" w:rsidP="00E26AFE">
      <w:pPr>
        <w:spacing w:after="0"/>
        <w:ind w:firstLine="708"/>
        <w:jc w:val="both"/>
      </w:pPr>
      <w:r>
        <w:rPr>
          <w:rFonts w:ascii="Arial" w:eastAsia="Times New Roman" w:hAnsi="Arial" w:cs="Arial"/>
          <w:bCs/>
          <w:sz w:val="14"/>
          <w:szCs w:val="14"/>
          <w:lang w:eastAsia="es-CO"/>
        </w:rPr>
        <w:t>120.5.3</w:t>
      </w:r>
    </w:p>
    <w:p w:rsidR="00AD3BD4" w:rsidRDefault="00AD3BD4" w:rsidP="00AD3BD4">
      <w:pPr>
        <w:spacing w:after="0"/>
        <w:jc w:val="both"/>
        <w:rPr>
          <w:rFonts w:ascii="Arial" w:eastAsia="Times New Roman" w:hAnsi="Arial" w:cs="Arial"/>
          <w:bCs/>
          <w:szCs w:val="21"/>
          <w:lang w:eastAsia="es-CO"/>
        </w:rPr>
      </w:pPr>
    </w:p>
    <w:p w:rsidR="00AD3BD4" w:rsidRDefault="00AD3BD4" w:rsidP="00AD3BD4">
      <w:pPr>
        <w:spacing w:after="0"/>
        <w:jc w:val="both"/>
        <w:rPr>
          <w:rFonts w:ascii="Arial" w:eastAsia="Times New Roman" w:hAnsi="Arial" w:cs="Arial"/>
          <w:bCs/>
          <w:szCs w:val="21"/>
          <w:lang w:eastAsia="es-CO"/>
        </w:rPr>
      </w:pPr>
    </w:p>
    <w:p w:rsidR="00AD3BD4" w:rsidRDefault="00AD3BD4" w:rsidP="00AD3BD4">
      <w:pPr>
        <w:spacing w:after="0"/>
        <w:jc w:val="both"/>
        <w:rPr>
          <w:rFonts w:ascii="Arial" w:eastAsia="Times New Roman" w:hAnsi="Arial" w:cs="Arial"/>
          <w:bCs/>
          <w:szCs w:val="21"/>
          <w:lang w:eastAsia="es-CO"/>
        </w:rPr>
      </w:pPr>
    </w:p>
    <w:p w:rsidR="00AD3BD4" w:rsidRPr="007950B6" w:rsidRDefault="00AD3BD4" w:rsidP="007950B6">
      <w:pPr>
        <w:shd w:val="clear" w:color="auto" w:fill="FFFFFF"/>
        <w:spacing w:after="0"/>
        <w:jc w:val="both"/>
        <w:rPr>
          <w:rFonts w:ascii="Arial" w:eastAsia="Times New Roman" w:hAnsi="Arial" w:cs="Arial"/>
          <w:bCs/>
          <w:szCs w:val="16"/>
          <w:lang w:eastAsia="es-CO"/>
        </w:rPr>
      </w:pPr>
    </w:p>
    <w:sectPr w:rsidR="00AD3BD4" w:rsidRPr="007950B6" w:rsidSect="006805F6">
      <w:footerReference w:type="default" r:id="rId19"/>
      <w:headerReference w:type="first" r:id="rId20"/>
      <w:footerReference w:type="first" r:id="rId21"/>
      <w:pgSz w:w="12240" w:h="15840" w:code="123"/>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531" w:rsidRDefault="004B0531" w:rsidP="006805F6">
      <w:pPr>
        <w:spacing w:after="0" w:line="240" w:lineRule="auto"/>
      </w:pPr>
      <w:r>
        <w:separator/>
      </w:r>
    </w:p>
  </w:endnote>
  <w:endnote w:type="continuationSeparator" w:id="0">
    <w:p w:rsidR="004B0531" w:rsidRDefault="004B0531" w:rsidP="006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0F8" w:rsidRPr="00634DEC" w:rsidRDefault="00BD50F8"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Si este documento se encuentra impreso no se garantiza su vigencia.</w:t>
    </w:r>
  </w:p>
  <w:p w:rsidR="00BD50F8" w:rsidRDefault="00BD50F8"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Pr>
        <w:rFonts w:ascii="Arial" w:hAnsi="Arial" w:cs="Arial"/>
        <w:noProof/>
        <w:sz w:val="16"/>
        <w:szCs w:val="16"/>
      </w:rPr>
      <w:t>17</w:t>
    </w:r>
    <w:r w:rsidRPr="003E666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0F8" w:rsidRPr="0044207C" w:rsidRDefault="00BD50F8" w:rsidP="00634DEC">
    <w:pPr>
      <w:pStyle w:val="Piedepgina"/>
      <w:rPr>
        <w:sz w:val="18"/>
        <w:szCs w:val="18"/>
      </w:rPr>
    </w:pPr>
  </w:p>
  <w:p w:rsidR="00BD50F8" w:rsidRDefault="00BD50F8" w:rsidP="00634DEC">
    <w:pPr>
      <w:pStyle w:val="Piedepgina"/>
    </w:pPr>
    <w:r>
      <w:rPr>
        <w:noProof/>
        <w:lang w:val="en-US"/>
      </w:rPr>
      <w:drawing>
        <wp:anchor distT="0" distB="0" distL="114300" distR="114300" simplePos="0" relativeHeight="251660288" behindDoc="1" locked="0" layoutInCell="1" allowOverlap="1" wp14:anchorId="70B4A3C1" wp14:editId="5CFB1ED2">
          <wp:simplePos x="0" y="0"/>
          <wp:positionH relativeFrom="column">
            <wp:posOffset>-470535</wp:posOffset>
          </wp:positionH>
          <wp:positionV relativeFrom="paragraph">
            <wp:posOffset>-1310005</wp:posOffset>
          </wp:positionV>
          <wp:extent cx="2247900" cy="5657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531" w:rsidRDefault="004B0531" w:rsidP="006805F6">
      <w:pPr>
        <w:spacing w:after="0" w:line="240" w:lineRule="auto"/>
      </w:pPr>
      <w:r>
        <w:separator/>
      </w:r>
    </w:p>
  </w:footnote>
  <w:footnote w:type="continuationSeparator" w:id="0">
    <w:p w:rsidR="004B0531" w:rsidRDefault="004B0531" w:rsidP="00680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0F8" w:rsidRDefault="00BD50F8" w:rsidP="006805F6">
    <w:pPr>
      <w:pStyle w:val="Encabezado"/>
      <w:tabs>
        <w:tab w:val="clear" w:pos="4419"/>
      </w:tabs>
    </w:pPr>
    <w:r>
      <w:rPr>
        <w:noProof/>
        <w:lang w:val="en-US"/>
      </w:rPr>
      <mc:AlternateContent>
        <mc:Choice Requires="wps">
          <w:drawing>
            <wp:anchor distT="0" distB="0" distL="114300" distR="114300" simplePos="0" relativeHeight="251659263" behindDoc="0" locked="0" layoutInCell="1" allowOverlap="1" wp14:anchorId="0AA634FF" wp14:editId="254BC160">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DAC0E"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val="en-US"/>
      </w:rPr>
      <w:drawing>
        <wp:anchor distT="0" distB="0" distL="114300" distR="114300" simplePos="0" relativeHeight="251662336" behindDoc="0" locked="0" layoutInCell="1" allowOverlap="1" wp14:anchorId="66465631" wp14:editId="3365793B">
          <wp:simplePos x="0" y="0"/>
          <wp:positionH relativeFrom="column">
            <wp:posOffset>1234440</wp:posOffset>
          </wp:positionH>
          <wp:positionV relativeFrom="paragraph">
            <wp:posOffset>3074581</wp:posOffset>
          </wp:positionV>
          <wp:extent cx="3960000" cy="758298"/>
          <wp:effectExtent l="0" t="0" r="254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312" behindDoc="0" locked="0" layoutInCell="1" allowOverlap="1" wp14:anchorId="56E8A7B2" wp14:editId="36763AA5">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1162D"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26384"/>
    <w:multiLevelType w:val="hybridMultilevel"/>
    <w:tmpl w:val="0C7E799E"/>
    <w:lvl w:ilvl="0" w:tplc="5A4A42B4">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2808CE"/>
    <w:multiLevelType w:val="hybridMultilevel"/>
    <w:tmpl w:val="196C98C0"/>
    <w:lvl w:ilvl="0" w:tplc="9864E170">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3924732"/>
    <w:multiLevelType w:val="hybridMultilevel"/>
    <w:tmpl w:val="F63E4402"/>
    <w:lvl w:ilvl="0" w:tplc="6DB2DACE">
      <w:start w:val="1"/>
      <w:numFmt w:val="decimal"/>
      <w:lvlText w:val="%1."/>
      <w:lvlJc w:val="left"/>
      <w:pPr>
        <w:ind w:left="786" w:hanging="360"/>
      </w:pPr>
      <w:rPr>
        <w:rFonts w:hint="default"/>
        <w:b/>
        <w:color w:val="auto"/>
        <w:u w:val="none"/>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15:restartNumberingAfterBreak="0">
    <w:nsid w:val="28FE63D3"/>
    <w:multiLevelType w:val="hybridMultilevel"/>
    <w:tmpl w:val="D982136C"/>
    <w:lvl w:ilvl="0" w:tplc="81AC2B26">
      <w:start w:val="1"/>
      <w:numFmt w:val="decimal"/>
      <w:lvlText w:val="%1."/>
      <w:lvlJc w:val="left"/>
      <w:pPr>
        <w:ind w:left="720" w:hanging="360"/>
      </w:pPr>
      <w:rPr>
        <w:b w:val="0"/>
        <w:strike w:val="0"/>
        <w:dstrike w:val="0"/>
        <w:color w:val="auto"/>
        <w:u w:val="none"/>
        <w:effect w:val="none"/>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2FE179AB"/>
    <w:multiLevelType w:val="hybridMultilevel"/>
    <w:tmpl w:val="FE6AC978"/>
    <w:lvl w:ilvl="0" w:tplc="C688EB36">
      <w:start w:val="1"/>
      <w:numFmt w:val="lowerLetter"/>
      <w:lvlText w:val="%1."/>
      <w:lvlJc w:val="left"/>
      <w:pPr>
        <w:ind w:left="1211" w:hanging="360"/>
      </w:pPr>
      <w:rPr>
        <w:rFonts w:hint="default"/>
        <w:color w:val="auto"/>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 w15:restartNumberingAfterBreak="0">
    <w:nsid w:val="466F4956"/>
    <w:multiLevelType w:val="hybridMultilevel"/>
    <w:tmpl w:val="C4769C4A"/>
    <w:lvl w:ilvl="0" w:tplc="67AEE3AC">
      <w:start w:val="1"/>
      <w:numFmt w:val="decimal"/>
      <w:lvlText w:val="%1."/>
      <w:lvlJc w:val="left"/>
      <w:pPr>
        <w:ind w:left="36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0D374A2"/>
    <w:multiLevelType w:val="hybridMultilevel"/>
    <w:tmpl w:val="7F8A3C9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50201EC"/>
    <w:multiLevelType w:val="hybridMultilevel"/>
    <w:tmpl w:val="BA8E8832"/>
    <w:lvl w:ilvl="0" w:tplc="813C3FFA">
      <w:start w:val="5"/>
      <w:numFmt w:val="decimal"/>
      <w:lvlText w:val="%1."/>
      <w:lvlJc w:val="left"/>
      <w:pPr>
        <w:ind w:left="786" w:hanging="360"/>
      </w:pPr>
      <w:rPr>
        <w:rFonts w:hint="default"/>
        <w:b/>
        <w:color w:val="auto"/>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8" w15:restartNumberingAfterBreak="0">
    <w:nsid w:val="571E6EBE"/>
    <w:multiLevelType w:val="hybridMultilevel"/>
    <w:tmpl w:val="1B1A222C"/>
    <w:lvl w:ilvl="0" w:tplc="18B06744">
      <w:start w:val="1"/>
      <w:numFmt w:val="lowerLetter"/>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9CA58DE"/>
    <w:multiLevelType w:val="hybridMultilevel"/>
    <w:tmpl w:val="7B8045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DAF484E"/>
    <w:multiLevelType w:val="hybridMultilevel"/>
    <w:tmpl w:val="8D34781C"/>
    <w:lvl w:ilvl="0" w:tplc="754ECED6">
      <w:start w:val="1"/>
      <w:numFmt w:val="decimal"/>
      <w:lvlText w:val="%1."/>
      <w:lvlJc w:val="left"/>
      <w:pPr>
        <w:ind w:left="64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E8F2A66"/>
    <w:multiLevelType w:val="hybridMultilevel"/>
    <w:tmpl w:val="CC626D86"/>
    <w:lvl w:ilvl="0" w:tplc="482407C0">
      <w:start w:val="1"/>
      <w:numFmt w:val="bullet"/>
      <w:lvlText w:val=""/>
      <w:lvlJc w:val="left"/>
      <w:pPr>
        <w:ind w:left="1572" w:hanging="360"/>
      </w:pPr>
      <w:rPr>
        <w:rFonts w:ascii="Wingdings" w:hAnsi="Wingdings" w:hint="default"/>
        <w:color w:val="auto"/>
      </w:rPr>
    </w:lvl>
    <w:lvl w:ilvl="1" w:tplc="240A0003" w:tentative="1">
      <w:start w:val="1"/>
      <w:numFmt w:val="bullet"/>
      <w:lvlText w:val="o"/>
      <w:lvlJc w:val="left"/>
      <w:pPr>
        <w:ind w:left="2292" w:hanging="360"/>
      </w:pPr>
      <w:rPr>
        <w:rFonts w:ascii="Courier New" w:hAnsi="Courier New" w:cs="Courier New" w:hint="default"/>
      </w:rPr>
    </w:lvl>
    <w:lvl w:ilvl="2" w:tplc="240A0005" w:tentative="1">
      <w:start w:val="1"/>
      <w:numFmt w:val="bullet"/>
      <w:lvlText w:val=""/>
      <w:lvlJc w:val="left"/>
      <w:pPr>
        <w:ind w:left="3012" w:hanging="360"/>
      </w:pPr>
      <w:rPr>
        <w:rFonts w:ascii="Wingdings" w:hAnsi="Wingdings" w:hint="default"/>
      </w:rPr>
    </w:lvl>
    <w:lvl w:ilvl="3" w:tplc="240A0001" w:tentative="1">
      <w:start w:val="1"/>
      <w:numFmt w:val="bullet"/>
      <w:lvlText w:val=""/>
      <w:lvlJc w:val="left"/>
      <w:pPr>
        <w:ind w:left="3732" w:hanging="360"/>
      </w:pPr>
      <w:rPr>
        <w:rFonts w:ascii="Symbol" w:hAnsi="Symbol" w:hint="default"/>
      </w:rPr>
    </w:lvl>
    <w:lvl w:ilvl="4" w:tplc="240A0003" w:tentative="1">
      <w:start w:val="1"/>
      <w:numFmt w:val="bullet"/>
      <w:lvlText w:val="o"/>
      <w:lvlJc w:val="left"/>
      <w:pPr>
        <w:ind w:left="4452" w:hanging="360"/>
      </w:pPr>
      <w:rPr>
        <w:rFonts w:ascii="Courier New" w:hAnsi="Courier New" w:cs="Courier New" w:hint="default"/>
      </w:rPr>
    </w:lvl>
    <w:lvl w:ilvl="5" w:tplc="240A0005" w:tentative="1">
      <w:start w:val="1"/>
      <w:numFmt w:val="bullet"/>
      <w:lvlText w:val=""/>
      <w:lvlJc w:val="left"/>
      <w:pPr>
        <w:ind w:left="5172" w:hanging="360"/>
      </w:pPr>
      <w:rPr>
        <w:rFonts w:ascii="Wingdings" w:hAnsi="Wingdings" w:hint="default"/>
      </w:rPr>
    </w:lvl>
    <w:lvl w:ilvl="6" w:tplc="240A0001" w:tentative="1">
      <w:start w:val="1"/>
      <w:numFmt w:val="bullet"/>
      <w:lvlText w:val=""/>
      <w:lvlJc w:val="left"/>
      <w:pPr>
        <w:ind w:left="5892" w:hanging="360"/>
      </w:pPr>
      <w:rPr>
        <w:rFonts w:ascii="Symbol" w:hAnsi="Symbol" w:hint="default"/>
      </w:rPr>
    </w:lvl>
    <w:lvl w:ilvl="7" w:tplc="240A0003" w:tentative="1">
      <w:start w:val="1"/>
      <w:numFmt w:val="bullet"/>
      <w:lvlText w:val="o"/>
      <w:lvlJc w:val="left"/>
      <w:pPr>
        <w:ind w:left="6612" w:hanging="360"/>
      </w:pPr>
      <w:rPr>
        <w:rFonts w:ascii="Courier New" w:hAnsi="Courier New" w:cs="Courier New" w:hint="default"/>
      </w:rPr>
    </w:lvl>
    <w:lvl w:ilvl="8" w:tplc="240A0005" w:tentative="1">
      <w:start w:val="1"/>
      <w:numFmt w:val="bullet"/>
      <w:lvlText w:val=""/>
      <w:lvlJc w:val="left"/>
      <w:pPr>
        <w:ind w:left="7332" w:hanging="360"/>
      </w:pPr>
      <w:rPr>
        <w:rFonts w:ascii="Wingdings" w:hAnsi="Wingdings" w:hint="default"/>
      </w:rPr>
    </w:lvl>
  </w:abstractNum>
  <w:abstractNum w:abstractNumId="12" w15:restartNumberingAfterBreak="0">
    <w:nsid w:val="78E81D4C"/>
    <w:multiLevelType w:val="hybridMultilevel"/>
    <w:tmpl w:val="0A6080BA"/>
    <w:lvl w:ilvl="0" w:tplc="E9B08F4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2"/>
  </w:num>
  <w:num w:numId="3">
    <w:abstractNumId w:val="11"/>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5"/>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num>
  <w:num w:numId="15">
    <w:abstractNumId w:val="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5F6"/>
    <w:rsid w:val="00005DD3"/>
    <w:rsid w:val="0001026C"/>
    <w:rsid w:val="000105DA"/>
    <w:rsid w:val="0002011F"/>
    <w:rsid w:val="000243D2"/>
    <w:rsid w:val="00024A51"/>
    <w:rsid w:val="000326A2"/>
    <w:rsid w:val="00034D6D"/>
    <w:rsid w:val="000378B5"/>
    <w:rsid w:val="00041E62"/>
    <w:rsid w:val="000470BC"/>
    <w:rsid w:val="000501C2"/>
    <w:rsid w:val="000505F0"/>
    <w:rsid w:val="0005399D"/>
    <w:rsid w:val="00055D24"/>
    <w:rsid w:val="00057C86"/>
    <w:rsid w:val="000712AB"/>
    <w:rsid w:val="00076755"/>
    <w:rsid w:val="00093CA0"/>
    <w:rsid w:val="000A03AD"/>
    <w:rsid w:val="000A43F3"/>
    <w:rsid w:val="000A4E75"/>
    <w:rsid w:val="000B14A1"/>
    <w:rsid w:val="000B421D"/>
    <w:rsid w:val="000B444A"/>
    <w:rsid w:val="000B7EB8"/>
    <w:rsid w:val="000C17BE"/>
    <w:rsid w:val="000C2009"/>
    <w:rsid w:val="000C2A6A"/>
    <w:rsid w:val="000D07B7"/>
    <w:rsid w:val="000D1A31"/>
    <w:rsid w:val="000D3C46"/>
    <w:rsid w:val="000D4B9A"/>
    <w:rsid w:val="000F4D93"/>
    <w:rsid w:val="00103983"/>
    <w:rsid w:val="00115692"/>
    <w:rsid w:val="00116C1B"/>
    <w:rsid w:val="001255D0"/>
    <w:rsid w:val="00127E6D"/>
    <w:rsid w:val="00140EB3"/>
    <w:rsid w:val="00141137"/>
    <w:rsid w:val="00143B83"/>
    <w:rsid w:val="00150228"/>
    <w:rsid w:val="00153F78"/>
    <w:rsid w:val="001545D4"/>
    <w:rsid w:val="00155EF4"/>
    <w:rsid w:val="00156262"/>
    <w:rsid w:val="001627F0"/>
    <w:rsid w:val="001821E5"/>
    <w:rsid w:val="001824AD"/>
    <w:rsid w:val="001858C2"/>
    <w:rsid w:val="0018699C"/>
    <w:rsid w:val="00193376"/>
    <w:rsid w:val="00196431"/>
    <w:rsid w:val="001A1166"/>
    <w:rsid w:val="001B3D67"/>
    <w:rsid w:val="001B4167"/>
    <w:rsid w:val="001B59E4"/>
    <w:rsid w:val="001B6E48"/>
    <w:rsid w:val="001C1A0D"/>
    <w:rsid w:val="001C6B2F"/>
    <w:rsid w:val="001D0E83"/>
    <w:rsid w:val="001E4981"/>
    <w:rsid w:val="001E5A92"/>
    <w:rsid w:val="001E6EA5"/>
    <w:rsid w:val="001E7658"/>
    <w:rsid w:val="001F0130"/>
    <w:rsid w:val="001F0252"/>
    <w:rsid w:val="00201B9B"/>
    <w:rsid w:val="0020280C"/>
    <w:rsid w:val="0021077E"/>
    <w:rsid w:val="002117D9"/>
    <w:rsid w:val="00214D27"/>
    <w:rsid w:val="00215AB3"/>
    <w:rsid w:val="002206BB"/>
    <w:rsid w:val="002240A9"/>
    <w:rsid w:val="00231F88"/>
    <w:rsid w:val="00237C7E"/>
    <w:rsid w:val="002474A2"/>
    <w:rsid w:val="002510AD"/>
    <w:rsid w:val="002544F2"/>
    <w:rsid w:val="002550B4"/>
    <w:rsid w:val="00255892"/>
    <w:rsid w:val="00260580"/>
    <w:rsid w:val="0026192B"/>
    <w:rsid w:val="00272718"/>
    <w:rsid w:val="00272938"/>
    <w:rsid w:val="00273A19"/>
    <w:rsid w:val="00274D5C"/>
    <w:rsid w:val="00275E35"/>
    <w:rsid w:val="00280323"/>
    <w:rsid w:val="002819CB"/>
    <w:rsid w:val="00282ED7"/>
    <w:rsid w:val="00285164"/>
    <w:rsid w:val="002861EC"/>
    <w:rsid w:val="002918D0"/>
    <w:rsid w:val="0029507B"/>
    <w:rsid w:val="0029531C"/>
    <w:rsid w:val="002A0D64"/>
    <w:rsid w:val="002A4F03"/>
    <w:rsid w:val="002A6FB2"/>
    <w:rsid w:val="002B3187"/>
    <w:rsid w:val="002C62D7"/>
    <w:rsid w:val="002E24B9"/>
    <w:rsid w:val="002E359F"/>
    <w:rsid w:val="002E415E"/>
    <w:rsid w:val="002E6877"/>
    <w:rsid w:val="002F2E8E"/>
    <w:rsid w:val="002F3538"/>
    <w:rsid w:val="002F678B"/>
    <w:rsid w:val="002F799C"/>
    <w:rsid w:val="003037E3"/>
    <w:rsid w:val="003042E3"/>
    <w:rsid w:val="003221CD"/>
    <w:rsid w:val="0032366C"/>
    <w:rsid w:val="003262C8"/>
    <w:rsid w:val="0032688B"/>
    <w:rsid w:val="00327722"/>
    <w:rsid w:val="00332777"/>
    <w:rsid w:val="003328E2"/>
    <w:rsid w:val="00334C0D"/>
    <w:rsid w:val="00336ADC"/>
    <w:rsid w:val="0035135F"/>
    <w:rsid w:val="00352D00"/>
    <w:rsid w:val="00362258"/>
    <w:rsid w:val="003624F7"/>
    <w:rsid w:val="00366FAA"/>
    <w:rsid w:val="00370B2F"/>
    <w:rsid w:val="003758DA"/>
    <w:rsid w:val="00377E45"/>
    <w:rsid w:val="003810C8"/>
    <w:rsid w:val="00383C6F"/>
    <w:rsid w:val="003946F6"/>
    <w:rsid w:val="00396CDC"/>
    <w:rsid w:val="00396FF6"/>
    <w:rsid w:val="003A0206"/>
    <w:rsid w:val="003A3197"/>
    <w:rsid w:val="003A4E63"/>
    <w:rsid w:val="003A4E8B"/>
    <w:rsid w:val="003D376A"/>
    <w:rsid w:val="003E357B"/>
    <w:rsid w:val="003E3A1F"/>
    <w:rsid w:val="003E6665"/>
    <w:rsid w:val="003F46B6"/>
    <w:rsid w:val="003F669E"/>
    <w:rsid w:val="003F66AA"/>
    <w:rsid w:val="00403C37"/>
    <w:rsid w:val="00412CCF"/>
    <w:rsid w:val="00415C14"/>
    <w:rsid w:val="004217B3"/>
    <w:rsid w:val="00432708"/>
    <w:rsid w:val="004356CB"/>
    <w:rsid w:val="004428C9"/>
    <w:rsid w:val="00450963"/>
    <w:rsid w:val="00451BD9"/>
    <w:rsid w:val="00460A95"/>
    <w:rsid w:val="00462C97"/>
    <w:rsid w:val="00474379"/>
    <w:rsid w:val="0047510B"/>
    <w:rsid w:val="00476816"/>
    <w:rsid w:val="00483C73"/>
    <w:rsid w:val="00497A2F"/>
    <w:rsid w:val="004A4EC5"/>
    <w:rsid w:val="004B0531"/>
    <w:rsid w:val="004B20C8"/>
    <w:rsid w:val="004B60BC"/>
    <w:rsid w:val="004C040F"/>
    <w:rsid w:val="004C1CFD"/>
    <w:rsid w:val="004D273B"/>
    <w:rsid w:val="004D2B54"/>
    <w:rsid w:val="004E2215"/>
    <w:rsid w:val="004E233E"/>
    <w:rsid w:val="004E2C48"/>
    <w:rsid w:val="004E5847"/>
    <w:rsid w:val="004E681E"/>
    <w:rsid w:val="004E6E3F"/>
    <w:rsid w:val="004F04FF"/>
    <w:rsid w:val="005026E9"/>
    <w:rsid w:val="00502BB3"/>
    <w:rsid w:val="00510D99"/>
    <w:rsid w:val="00511A79"/>
    <w:rsid w:val="00512519"/>
    <w:rsid w:val="00512D39"/>
    <w:rsid w:val="005159DD"/>
    <w:rsid w:val="00522C6C"/>
    <w:rsid w:val="00523F9D"/>
    <w:rsid w:val="00527764"/>
    <w:rsid w:val="00531442"/>
    <w:rsid w:val="00533279"/>
    <w:rsid w:val="00535841"/>
    <w:rsid w:val="00542666"/>
    <w:rsid w:val="00550660"/>
    <w:rsid w:val="00550664"/>
    <w:rsid w:val="005536E1"/>
    <w:rsid w:val="0056051D"/>
    <w:rsid w:val="00572FE8"/>
    <w:rsid w:val="00573A3E"/>
    <w:rsid w:val="00577095"/>
    <w:rsid w:val="00583539"/>
    <w:rsid w:val="0058416F"/>
    <w:rsid w:val="00595514"/>
    <w:rsid w:val="005A14CA"/>
    <w:rsid w:val="005A2418"/>
    <w:rsid w:val="005A7839"/>
    <w:rsid w:val="005B506C"/>
    <w:rsid w:val="005C2C29"/>
    <w:rsid w:val="005D0937"/>
    <w:rsid w:val="005D09E5"/>
    <w:rsid w:val="005D4A21"/>
    <w:rsid w:val="005E01DB"/>
    <w:rsid w:val="005F0FE2"/>
    <w:rsid w:val="00601518"/>
    <w:rsid w:val="00602F06"/>
    <w:rsid w:val="00604E8F"/>
    <w:rsid w:val="00613558"/>
    <w:rsid w:val="006151C4"/>
    <w:rsid w:val="006200B6"/>
    <w:rsid w:val="0062150F"/>
    <w:rsid w:val="00621B9A"/>
    <w:rsid w:val="00632B6A"/>
    <w:rsid w:val="00634DEC"/>
    <w:rsid w:val="006361F9"/>
    <w:rsid w:val="00645829"/>
    <w:rsid w:val="00647D7A"/>
    <w:rsid w:val="00650DD8"/>
    <w:rsid w:val="00655BBB"/>
    <w:rsid w:val="00655F5A"/>
    <w:rsid w:val="00660BF9"/>
    <w:rsid w:val="00665EF0"/>
    <w:rsid w:val="00672075"/>
    <w:rsid w:val="006761EC"/>
    <w:rsid w:val="006805F6"/>
    <w:rsid w:val="006859BC"/>
    <w:rsid w:val="00695F5F"/>
    <w:rsid w:val="006A3B43"/>
    <w:rsid w:val="006B2FA6"/>
    <w:rsid w:val="006B6ABF"/>
    <w:rsid w:val="006B794D"/>
    <w:rsid w:val="006C2161"/>
    <w:rsid w:val="006C3AA6"/>
    <w:rsid w:val="006D4FF2"/>
    <w:rsid w:val="006E3CB1"/>
    <w:rsid w:val="006F05A0"/>
    <w:rsid w:val="006F097C"/>
    <w:rsid w:val="006F0FD4"/>
    <w:rsid w:val="006F1D83"/>
    <w:rsid w:val="006F412C"/>
    <w:rsid w:val="006F7030"/>
    <w:rsid w:val="00703D74"/>
    <w:rsid w:val="00707DCE"/>
    <w:rsid w:val="0071173B"/>
    <w:rsid w:val="00712C66"/>
    <w:rsid w:val="00713FC7"/>
    <w:rsid w:val="00714812"/>
    <w:rsid w:val="00716295"/>
    <w:rsid w:val="007178E1"/>
    <w:rsid w:val="007237A0"/>
    <w:rsid w:val="0072482F"/>
    <w:rsid w:val="00725818"/>
    <w:rsid w:val="0072637B"/>
    <w:rsid w:val="0072770E"/>
    <w:rsid w:val="00732E47"/>
    <w:rsid w:val="00733092"/>
    <w:rsid w:val="007343A0"/>
    <w:rsid w:val="007356CA"/>
    <w:rsid w:val="0074247C"/>
    <w:rsid w:val="007435CB"/>
    <w:rsid w:val="00751B49"/>
    <w:rsid w:val="00751FFB"/>
    <w:rsid w:val="00753294"/>
    <w:rsid w:val="00754B68"/>
    <w:rsid w:val="00761972"/>
    <w:rsid w:val="00762350"/>
    <w:rsid w:val="00764321"/>
    <w:rsid w:val="00767E8D"/>
    <w:rsid w:val="00771DA9"/>
    <w:rsid w:val="00772E2E"/>
    <w:rsid w:val="007735D4"/>
    <w:rsid w:val="00776038"/>
    <w:rsid w:val="0077651F"/>
    <w:rsid w:val="00781945"/>
    <w:rsid w:val="007843F7"/>
    <w:rsid w:val="007949CB"/>
    <w:rsid w:val="007950B6"/>
    <w:rsid w:val="00795E43"/>
    <w:rsid w:val="00796343"/>
    <w:rsid w:val="007A3457"/>
    <w:rsid w:val="007A54B9"/>
    <w:rsid w:val="007A68EA"/>
    <w:rsid w:val="007B3B99"/>
    <w:rsid w:val="007C3CA0"/>
    <w:rsid w:val="007C3D90"/>
    <w:rsid w:val="007C589D"/>
    <w:rsid w:val="007D0DB4"/>
    <w:rsid w:val="007D47B5"/>
    <w:rsid w:val="007E6DEF"/>
    <w:rsid w:val="007E7A9D"/>
    <w:rsid w:val="007F017A"/>
    <w:rsid w:val="007F0658"/>
    <w:rsid w:val="007F48AC"/>
    <w:rsid w:val="008169E3"/>
    <w:rsid w:val="00831CE6"/>
    <w:rsid w:val="00835F57"/>
    <w:rsid w:val="0083778D"/>
    <w:rsid w:val="00841B4D"/>
    <w:rsid w:val="008459A4"/>
    <w:rsid w:val="00856369"/>
    <w:rsid w:val="008617AF"/>
    <w:rsid w:val="00864F79"/>
    <w:rsid w:val="00865A30"/>
    <w:rsid w:val="008707B0"/>
    <w:rsid w:val="00871BEA"/>
    <w:rsid w:val="00876A4C"/>
    <w:rsid w:val="00881671"/>
    <w:rsid w:val="00882B04"/>
    <w:rsid w:val="008948B9"/>
    <w:rsid w:val="00894FBF"/>
    <w:rsid w:val="008A1521"/>
    <w:rsid w:val="008A2D80"/>
    <w:rsid w:val="008A4A76"/>
    <w:rsid w:val="008A7C46"/>
    <w:rsid w:val="008B117B"/>
    <w:rsid w:val="008B5162"/>
    <w:rsid w:val="008C1EF8"/>
    <w:rsid w:val="008C6495"/>
    <w:rsid w:val="008D2AFC"/>
    <w:rsid w:val="008E2A5B"/>
    <w:rsid w:val="008F3453"/>
    <w:rsid w:val="008F4E5F"/>
    <w:rsid w:val="008F6410"/>
    <w:rsid w:val="008F72D0"/>
    <w:rsid w:val="009031EA"/>
    <w:rsid w:val="00903BE3"/>
    <w:rsid w:val="009054BA"/>
    <w:rsid w:val="00905A58"/>
    <w:rsid w:val="009158BE"/>
    <w:rsid w:val="00922DB2"/>
    <w:rsid w:val="00926325"/>
    <w:rsid w:val="00927491"/>
    <w:rsid w:val="009312D0"/>
    <w:rsid w:val="009342CF"/>
    <w:rsid w:val="00934CCD"/>
    <w:rsid w:val="00935577"/>
    <w:rsid w:val="00937074"/>
    <w:rsid w:val="00944726"/>
    <w:rsid w:val="00951E48"/>
    <w:rsid w:val="00953C75"/>
    <w:rsid w:val="00961CE3"/>
    <w:rsid w:val="009630EB"/>
    <w:rsid w:val="0096317D"/>
    <w:rsid w:val="00966F9F"/>
    <w:rsid w:val="00975897"/>
    <w:rsid w:val="00982082"/>
    <w:rsid w:val="00982D55"/>
    <w:rsid w:val="009847F7"/>
    <w:rsid w:val="009875F4"/>
    <w:rsid w:val="0098766E"/>
    <w:rsid w:val="00990D21"/>
    <w:rsid w:val="00991024"/>
    <w:rsid w:val="00992D72"/>
    <w:rsid w:val="009A2AF5"/>
    <w:rsid w:val="009B206E"/>
    <w:rsid w:val="009B4182"/>
    <w:rsid w:val="009C6D61"/>
    <w:rsid w:val="009D4CB9"/>
    <w:rsid w:val="009E0DD7"/>
    <w:rsid w:val="009E2B47"/>
    <w:rsid w:val="009F5EA7"/>
    <w:rsid w:val="009F74CC"/>
    <w:rsid w:val="009F7C62"/>
    <w:rsid w:val="00A0200B"/>
    <w:rsid w:val="00A020ED"/>
    <w:rsid w:val="00A07DC7"/>
    <w:rsid w:val="00A1524B"/>
    <w:rsid w:val="00A26664"/>
    <w:rsid w:val="00A339A4"/>
    <w:rsid w:val="00A455D9"/>
    <w:rsid w:val="00A459A5"/>
    <w:rsid w:val="00A53601"/>
    <w:rsid w:val="00A550B4"/>
    <w:rsid w:val="00A61B81"/>
    <w:rsid w:val="00A66214"/>
    <w:rsid w:val="00A66F32"/>
    <w:rsid w:val="00A70CFD"/>
    <w:rsid w:val="00A91986"/>
    <w:rsid w:val="00A92B46"/>
    <w:rsid w:val="00A94524"/>
    <w:rsid w:val="00A953B8"/>
    <w:rsid w:val="00A96D8D"/>
    <w:rsid w:val="00AA1470"/>
    <w:rsid w:val="00AA3600"/>
    <w:rsid w:val="00AA4B07"/>
    <w:rsid w:val="00AB1DFA"/>
    <w:rsid w:val="00AB6BB9"/>
    <w:rsid w:val="00AC1889"/>
    <w:rsid w:val="00AC3E1C"/>
    <w:rsid w:val="00AC4364"/>
    <w:rsid w:val="00AD08CF"/>
    <w:rsid w:val="00AD1400"/>
    <w:rsid w:val="00AD3BD4"/>
    <w:rsid w:val="00AE01CC"/>
    <w:rsid w:val="00AE223F"/>
    <w:rsid w:val="00AE58BA"/>
    <w:rsid w:val="00AE6708"/>
    <w:rsid w:val="00AF2C06"/>
    <w:rsid w:val="00AF3D88"/>
    <w:rsid w:val="00AF4B14"/>
    <w:rsid w:val="00AF682D"/>
    <w:rsid w:val="00B03480"/>
    <w:rsid w:val="00B048F0"/>
    <w:rsid w:val="00B052AE"/>
    <w:rsid w:val="00B053C0"/>
    <w:rsid w:val="00B074CB"/>
    <w:rsid w:val="00B128AB"/>
    <w:rsid w:val="00B14CF9"/>
    <w:rsid w:val="00B1509B"/>
    <w:rsid w:val="00B17E5C"/>
    <w:rsid w:val="00B236A7"/>
    <w:rsid w:val="00B24DE4"/>
    <w:rsid w:val="00B2549F"/>
    <w:rsid w:val="00B2744E"/>
    <w:rsid w:val="00B34A3E"/>
    <w:rsid w:val="00B35E80"/>
    <w:rsid w:val="00B413DB"/>
    <w:rsid w:val="00B43D67"/>
    <w:rsid w:val="00B50093"/>
    <w:rsid w:val="00B50867"/>
    <w:rsid w:val="00B5396A"/>
    <w:rsid w:val="00B564E2"/>
    <w:rsid w:val="00B61B47"/>
    <w:rsid w:val="00B63DF4"/>
    <w:rsid w:val="00B63F76"/>
    <w:rsid w:val="00B64BF4"/>
    <w:rsid w:val="00B66395"/>
    <w:rsid w:val="00B71CEE"/>
    <w:rsid w:val="00B7457D"/>
    <w:rsid w:val="00B828CD"/>
    <w:rsid w:val="00B8515F"/>
    <w:rsid w:val="00B854E3"/>
    <w:rsid w:val="00B9333E"/>
    <w:rsid w:val="00B96B9E"/>
    <w:rsid w:val="00BA5E62"/>
    <w:rsid w:val="00BC042D"/>
    <w:rsid w:val="00BC0F8D"/>
    <w:rsid w:val="00BC78BA"/>
    <w:rsid w:val="00BC7E2C"/>
    <w:rsid w:val="00BD50F8"/>
    <w:rsid w:val="00BD68CD"/>
    <w:rsid w:val="00BE22D3"/>
    <w:rsid w:val="00BE2519"/>
    <w:rsid w:val="00BE3A05"/>
    <w:rsid w:val="00BE5F42"/>
    <w:rsid w:val="00BE798F"/>
    <w:rsid w:val="00C003F4"/>
    <w:rsid w:val="00C009F6"/>
    <w:rsid w:val="00C104FF"/>
    <w:rsid w:val="00C12FC2"/>
    <w:rsid w:val="00C13B86"/>
    <w:rsid w:val="00C171B8"/>
    <w:rsid w:val="00C205A5"/>
    <w:rsid w:val="00C25E6E"/>
    <w:rsid w:val="00C3196F"/>
    <w:rsid w:val="00C33C94"/>
    <w:rsid w:val="00C34B7A"/>
    <w:rsid w:val="00C37CAF"/>
    <w:rsid w:val="00C40356"/>
    <w:rsid w:val="00C4581A"/>
    <w:rsid w:val="00C50DA8"/>
    <w:rsid w:val="00C520B8"/>
    <w:rsid w:val="00C77747"/>
    <w:rsid w:val="00C828A7"/>
    <w:rsid w:val="00C8548B"/>
    <w:rsid w:val="00C9528E"/>
    <w:rsid w:val="00CA1072"/>
    <w:rsid w:val="00CA58C3"/>
    <w:rsid w:val="00CB1BB1"/>
    <w:rsid w:val="00CB1FE0"/>
    <w:rsid w:val="00CB5C22"/>
    <w:rsid w:val="00CC0A79"/>
    <w:rsid w:val="00CC2002"/>
    <w:rsid w:val="00CC37D5"/>
    <w:rsid w:val="00CD3C87"/>
    <w:rsid w:val="00CD682D"/>
    <w:rsid w:val="00CD6DA3"/>
    <w:rsid w:val="00CE0775"/>
    <w:rsid w:val="00CE71F6"/>
    <w:rsid w:val="00CE7981"/>
    <w:rsid w:val="00D00F95"/>
    <w:rsid w:val="00D05C19"/>
    <w:rsid w:val="00D20C42"/>
    <w:rsid w:val="00D21882"/>
    <w:rsid w:val="00D2316A"/>
    <w:rsid w:val="00D242AA"/>
    <w:rsid w:val="00D27E9C"/>
    <w:rsid w:val="00D313C2"/>
    <w:rsid w:val="00D32379"/>
    <w:rsid w:val="00D33963"/>
    <w:rsid w:val="00D33F6B"/>
    <w:rsid w:val="00D36B8E"/>
    <w:rsid w:val="00D4252E"/>
    <w:rsid w:val="00D45338"/>
    <w:rsid w:val="00D459EC"/>
    <w:rsid w:val="00D46CAA"/>
    <w:rsid w:val="00D50179"/>
    <w:rsid w:val="00D51976"/>
    <w:rsid w:val="00D562E6"/>
    <w:rsid w:val="00D5796E"/>
    <w:rsid w:val="00D60A9F"/>
    <w:rsid w:val="00D61FC0"/>
    <w:rsid w:val="00D63B0A"/>
    <w:rsid w:val="00D6483F"/>
    <w:rsid w:val="00D67F3E"/>
    <w:rsid w:val="00D74C3F"/>
    <w:rsid w:val="00D92E82"/>
    <w:rsid w:val="00DA159C"/>
    <w:rsid w:val="00DA1AD5"/>
    <w:rsid w:val="00DB7B74"/>
    <w:rsid w:val="00DC54D1"/>
    <w:rsid w:val="00DD29C3"/>
    <w:rsid w:val="00DD5490"/>
    <w:rsid w:val="00DE1E39"/>
    <w:rsid w:val="00DE4851"/>
    <w:rsid w:val="00DE4DF9"/>
    <w:rsid w:val="00DF0843"/>
    <w:rsid w:val="00DF0F48"/>
    <w:rsid w:val="00DF1762"/>
    <w:rsid w:val="00DF4ADB"/>
    <w:rsid w:val="00E05C0D"/>
    <w:rsid w:val="00E11884"/>
    <w:rsid w:val="00E2482B"/>
    <w:rsid w:val="00E25D32"/>
    <w:rsid w:val="00E26AFE"/>
    <w:rsid w:val="00E36762"/>
    <w:rsid w:val="00E36D80"/>
    <w:rsid w:val="00E42E93"/>
    <w:rsid w:val="00E440FC"/>
    <w:rsid w:val="00E5043E"/>
    <w:rsid w:val="00E5190A"/>
    <w:rsid w:val="00E62410"/>
    <w:rsid w:val="00E64553"/>
    <w:rsid w:val="00E651B8"/>
    <w:rsid w:val="00E66FFE"/>
    <w:rsid w:val="00E6736B"/>
    <w:rsid w:val="00E7063D"/>
    <w:rsid w:val="00E71C0E"/>
    <w:rsid w:val="00E801C0"/>
    <w:rsid w:val="00E864D3"/>
    <w:rsid w:val="00EA7F72"/>
    <w:rsid w:val="00EB0D6F"/>
    <w:rsid w:val="00EC38D8"/>
    <w:rsid w:val="00ED1612"/>
    <w:rsid w:val="00ED59B4"/>
    <w:rsid w:val="00EE2CB2"/>
    <w:rsid w:val="00EE7C67"/>
    <w:rsid w:val="00EF553E"/>
    <w:rsid w:val="00F073F6"/>
    <w:rsid w:val="00F10202"/>
    <w:rsid w:val="00F12BA1"/>
    <w:rsid w:val="00F20AFD"/>
    <w:rsid w:val="00F40F7C"/>
    <w:rsid w:val="00F41E58"/>
    <w:rsid w:val="00F42B54"/>
    <w:rsid w:val="00F444AD"/>
    <w:rsid w:val="00F44C77"/>
    <w:rsid w:val="00F52DC5"/>
    <w:rsid w:val="00F55A76"/>
    <w:rsid w:val="00F55AA1"/>
    <w:rsid w:val="00F6000E"/>
    <w:rsid w:val="00F70A1A"/>
    <w:rsid w:val="00F7224C"/>
    <w:rsid w:val="00F77027"/>
    <w:rsid w:val="00F800D4"/>
    <w:rsid w:val="00F8669A"/>
    <w:rsid w:val="00F869B4"/>
    <w:rsid w:val="00F93D2D"/>
    <w:rsid w:val="00F94445"/>
    <w:rsid w:val="00FA2D66"/>
    <w:rsid w:val="00FA658F"/>
    <w:rsid w:val="00FB40B2"/>
    <w:rsid w:val="00FB5ED0"/>
    <w:rsid w:val="00FC6451"/>
    <w:rsid w:val="00FC7311"/>
    <w:rsid w:val="00FD16D3"/>
    <w:rsid w:val="00FD3658"/>
    <w:rsid w:val="00FD64E6"/>
    <w:rsid w:val="00FE1B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92F22"/>
  <w15:docId w15:val="{5637B8E2-BFD3-4B92-8844-5A8A2645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paragraph" w:styleId="Prrafodelista">
    <w:name w:val="List Paragraph"/>
    <w:basedOn w:val="Normal"/>
    <w:uiPriority w:val="34"/>
    <w:qFormat/>
    <w:rsid w:val="00FB5ED0"/>
    <w:pPr>
      <w:ind w:left="720"/>
      <w:contextualSpacing/>
    </w:pPr>
  </w:style>
  <w:style w:type="table" w:customStyle="1" w:styleId="Tablaconcuadrcula4-nfasis61">
    <w:name w:val="Tabla con cuadrícula 4 - Énfasis 61"/>
    <w:basedOn w:val="Tablanormal"/>
    <w:uiPriority w:val="49"/>
    <w:rsid w:val="00024A51"/>
    <w:pPr>
      <w:spacing w:after="0" w:line="240" w:lineRule="auto"/>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character" w:styleId="Hipervnculo">
    <w:name w:val="Hyperlink"/>
    <w:basedOn w:val="Fuentedeprrafopredeter"/>
    <w:uiPriority w:val="99"/>
    <w:unhideWhenUsed/>
    <w:rsid w:val="00613558"/>
    <w:rPr>
      <w:color w:val="0563C1"/>
      <w:u w:val="single"/>
    </w:rPr>
  </w:style>
  <w:style w:type="table" w:customStyle="1" w:styleId="Tablaconcuadrcula4-nfasis51">
    <w:name w:val="Tabla con cuadrícula 4 - Énfasis 51"/>
    <w:basedOn w:val="Tablanormal"/>
    <w:uiPriority w:val="49"/>
    <w:rsid w:val="002A4F03"/>
    <w:pPr>
      <w:spacing w:after="0" w:line="240" w:lineRule="auto"/>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Tablaconcuadrcula4-nfasis21">
    <w:name w:val="Tabla con cuadrícula 4 - Énfasis 21"/>
    <w:basedOn w:val="Tablanormal"/>
    <w:uiPriority w:val="49"/>
    <w:rsid w:val="005A7839"/>
    <w:pPr>
      <w:spacing w:after="0" w:line="240" w:lineRule="auto"/>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Tablaconcuadrcula5oscura-nfasis51">
    <w:name w:val="Tabla con cuadrícula 5 oscura - Énfasis 51"/>
    <w:basedOn w:val="Tablanormal"/>
    <w:uiPriority w:val="50"/>
    <w:rsid w:val="006720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customStyle="1" w:styleId="Tablaconcuadrcula4-nfasis11">
    <w:name w:val="Tabla con cuadrícula 4 - Énfasis 11"/>
    <w:basedOn w:val="Tablanormal"/>
    <w:uiPriority w:val="49"/>
    <w:rsid w:val="008F6410"/>
    <w:pPr>
      <w:spacing w:after="0" w:line="240" w:lineRule="auto"/>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paragraph" w:customStyle="1" w:styleId="Default">
    <w:name w:val="Default"/>
    <w:rsid w:val="00143B83"/>
    <w:pPr>
      <w:autoSpaceDE w:val="0"/>
      <w:autoSpaceDN w:val="0"/>
      <w:adjustRightInd w:val="0"/>
      <w:spacing w:after="0" w:line="240" w:lineRule="auto"/>
    </w:pPr>
    <w:rPr>
      <w:rFonts w:ascii="Arial" w:eastAsia="Calibri" w:hAnsi="Arial" w:cs="Arial"/>
      <w:color w:val="000000"/>
      <w:sz w:val="24"/>
      <w:szCs w:val="24"/>
      <w:lang w:eastAsia="es-CO"/>
    </w:rPr>
  </w:style>
  <w:style w:type="table" w:customStyle="1" w:styleId="Tabladelista3-nfasis21">
    <w:name w:val="Tabla de lista 3 - Énfasis 21"/>
    <w:basedOn w:val="Tablanormal"/>
    <w:uiPriority w:val="48"/>
    <w:rsid w:val="00143B83"/>
    <w:pPr>
      <w:spacing w:after="0" w:line="240" w:lineRule="auto"/>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customStyle="1" w:styleId="Tablaconcuadrcula5oscura-nfasis31">
    <w:name w:val="Tabla con cuadrícula 5 oscura - Énfasis 31"/>
    <w:basedOn w:val="Tablanormal"/>
    <w:uiPriority w:val="50"/>
    <w:rsid w:val="002819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customStyle="1" w:styleId="Tabladelista4-nfasis41">
    <w:name w:val="Tabla de lista 4 - Énfasis 41"/>
    <w:basedOn w:val="Tablanormal"/>
    <w:uiPriority w:val="49"/>
    <w:rsid w:val="002819CB"/>
    <w:pPr>
      <w:spacing w:after="0" w:line="240" w:lineRule="auto"/>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Tablaconcuadrcula5oscura-nfasis11">
    <w:name w:val="Tabla con cuadrícula 5 oscura - Énfasis 11"/>
    <w:basedOn w:val="Tablanormal"/>
    <w:uiPriority w:val="50"/>
    <w:rsid w:val="00AF3D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customStyle="1" w:styleId="Tablaconcuadrcula6concolores-nfasis21">
    <w:name w:val="Tabla con cuadrícula 6 con colores - Énfasis 21"/>
    <w:basedOn w:val="Tablanormal"/>
    <w:uiPriority w:val="51"/>
    <w:rsid w:val="00935577"/>
    <w:pPr>
      <w:spacing w:after="0" w:line="240" w:lineRule="auto"/>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character" w:styleId="Refdecomentario">
    <w:name w:val="annotation reference"/>
    <w:basedOn w:val="Fuentedeprrafopredeter"/>
    <w:uiPriority w:val="99"/>
    <w:semiHidden/>
    <w:unhideWhenUsed/>
    <w:rsid w:val="000D07B7"/>
    <w:rPr>
      <w:sz w:val="16"/>
      <w:szCs w:val="16"/>
    </w:rPr>
  </w:style>
  <w:style w:type="paragraph" w:styleId="Textocomentario">
    <w:name w:val="annotation text"/>
    <w:basedOn w:val="Normal"/>
    <w:link w:val="TextocomentarioCar"/>
    <w:uiPriority w:val="99"/>
    <w:semiHidden/>
    <w:unhideWhenUsed/>
    <w:rsid w:val="000D07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07B7"/>
    <w:rPr>
      <w:sz w:val="20"/>
      <w:szCs w:val="20"/>
    </w:rPr>
  </w:style>
  <w:style w:type="paragraph" w:styleId="Asuntodelcomentario">
    <w:name w:val="annotation subject"/>
    <w:basedOn w:val="Textocomentario"/>
    <w:next w:val="Textocomentario"/>
    <w:link w:val="AsuntodelcomentarioCar"/>
    <w:uiPriority w:val="99"/>
    <w:semiHidden/>
    <w:unhideWhenUsed/>
    <w:rsid w:val="000D07B7"/>
    <w:rPr>
      <w:b/>
      <w:bCs/>
    </w:rPr>
  </w:style>
  <w:style w:type="character" w:customStyle="1" w:styleId="AsuntodelcomentarioCar">
    <w:name w:val="Asunto del comentario Car"/>
    <w:basedOn w:val="TextocomentarioCar"/>
    <w:link w:val="Asuntodelcomentario"/>
    <w:uiPriority w:val="99"/>
    <w:semiHidden/>
    <w:rsid w:val="000D07B7"/>
    <w:rPr>
      <w:b/>
      <w:bCs/>
      <w:sz w:val="20"/>
      <w:szCs w:val="20"/>
    </w:rPr>
  </w:style>
  <w:style w:type="paragraph" w:styleId="NormalWeb">
    <w:name w:val="Normal (Web)"/>
    <w:basedOn w:val="Normal"/>
    <w:uiPriority w:val="99"/>
    <w:unhideWhenUsed/>
    <w:rsid w:val="00AA4B0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5913">
      <w:bodyDiv w:val="1"/>
      <w:marLeft w:val="0"/>
      <w:marRight w:val="0"/>
      <w:marTop w:val="0"/>
      <w:marBottom w:val="0"/>
      <w:divBdr>
        <w:top w:val="none" w:sz="0" w:space="0" w:color="auto"/>
        <w:left w:val="none" w:sz="0" w:space="0" w:color="auto"/>
        <w:bottom w:val="none" w:sz="0" w:space="0" w:color="auto"/>
        <w:right w:val="none" w:sz="0" w:space="0" w:color="auto"/>
      </w:divBdr>
    </w:div>
    <w:div w:id="92946228">
      <w:bodyDiv w:val="1"/>
      <w:marLeft w:val="0"/>
      <w:marRight w:val="0"/>
      <w:marTop w:val="0"/>
      <w:marBottom w:val="0"/>
      <w:divBdr>
        <w:top w:val="none" w:sz="0" w:space="0" w:color="auto"/>
        <w:left w:val="none" w:sz="0" w:space="0" w:color="auto"/>
        <w:bottom w:val="none" w:sz="0" w:space="0" w:color="auto"/>
        <w:right w:val="none" w:sz="0" w:space="0" w:color="auto"/>
      </w:divBdr>
    </w:div>
    <w:div w:id="158624252">
      <w:bodyDiv w:val="1"/>
      <w:marLeft w:val="0"/>
      <w:marRight w:val="0"/>
      <w:marTop w:val="0"/>
      <w:marBottom w:val="0"/>
      <w:divBdr>
        <w:top w:val="none" w:sz="0" w:space="0" w:color="auto"/>
        <w:left w:val="none" w:sz="0" w:space="0" w:color="auto"/>
        <w:bottom w:val="none" w:sz="0" w:space="0" w:color="auto"/>
        <w:right w:val="none" w:sz="0" w:space="0" w:color="auto"/>
      </w:divBdr>
    </w:div>
    <w:div w:id="161508015">
      <w:bodyDiv w:val="1"/>
      <w:marLeft w:val="0"/>
      <w:marRight w:val="0"/>
      <w:marTop w:val="0"/>
      <w:marBottom w:val="0"/>
      <w:divBdr>
        <w:top w:val="none" w:sz="0" w:space="0" w:color="auto"/>
        <w:left w:val="none" w:sz="0" w:space="0" w:color="auto"/>
        <w:bottom w:val="none" w:sz="0" w:space="0" w:color="auto"/>
        <w:right w:val="none" w:sz="0" w:space="0" w:color="auto"/>
      </w:divBdr>
    </w:div>
    <w:div w:id="247007766">
      <w:bodyDiv w:val="1"/>
      <w:marLeft w:val="0"/>
      <w:marRight w:val="0"/>
      <w:marTop w:val="0"/>
      <w:marBottom w:val="0"/>
      <w:divBdr>
        <w:top w:val="none" w:sz="0" w:space="0" w:color="auto"/>
        <w:left w:val="none" w:sz="0" w:space="0" w:color="auto"/>
        <w:bottom w:val="none" w:sz="0" w:space="0" w:color="auto"/>
        <w:right w:val="none" w:sz="0" w:space="0" w:color="auto"/>
      </w:divBdr>
    </w:div>
    <w:div w:id="343821966">
      <w:bodyDiv w:val="1"/>
      <w:marLeft w:val="0"/>
      <w:marRight w:val="0"/>
      <w:marTop w:val="0"/>
      <w:marBottom w:val="0"/>
      <w:divBdr>
        <w:top w:val="none" w:sz="0" w:space="0" w:color="auto"/>
        <w:left w:val="none" w:sz="0" w:space="0" w:color="auto"/>
        <w:bottom w:val="none" w:sz="0" w:space="0" w:color="auto"/>
        <w:right w:val="none" w:sz="0" w:space="0" w:color="auto"/>
      </w:divBdr>
    </w:div>
    <w:div w:id="461730695">
      <w:bodyDiv w:val="1"/>
      <w:marLeft w:val="0"/>
      <w:marRight w:val="0"/>
      <w:marTop w:val="0"/>
      <w:marBottom w:val="0"/>
      <w:divBdr>
        <w:top w:val="none" w:sz="0" w:space="0" w:color="auto"/>
        <w:left w:val="none" w:sz="0" w:space="0" w:color="auto"/>
        <w:bottom w:val="none" w:sz="0" w:space="0" w:color="auto"/>
        <w:right w:val="none" w:sz="0" w:space="0" w:color="auto"/>
      </w:divBdr>
    </w:div>
    <w:div w:id="510875266">
      <w:bodyDiv w:val="1"/>
      <w:marLeft w:val="0"/>
      <w:marRight w:val="0"/>
      <w:marTop w:val="0"/>
      <w:marBottom w:val="0"/>
      <w:divBdr>
        <w:top w:val="none" w:sz="0" w:space="0" w:color="auto"/>
        <w:left w:val="none" w:sz="0" w:space="0" w:color="auto"/>
        <w:bottom w:val="none" w:sz="0" w:space="0" w:color="auto"/>
        <w:right w:val="none" w:sz="0" w:space="0" w:color="auto"/>
      </w:divBdr>
    </w:div>
    <w:div w:id="521944252">
      <w:bodyDiv w:val="1"/>
      <w:marLeft w:val="0"/>
      <w:marRight w:val="0"/>
      <w:marTop w:val="0"/>
      <w:marBottom w:val="0"/>
      <w:divBdr>
        <w:top w:val="none" w:sz="0" w:space="0" w:color="auto"/>
        <w:left w:val="none" w:sz="0" w:space="0" w:color="auto"/>
        <w:bottom w:val="none" w:sz="0" w:space="0" w:color="auto"/>
        <w:right w:val="none" w:sz="0" w:space="0" w:color="auto"/>
      </w:divBdr>
    </w:div>
    <w:div w:id="560604253">
      <w:bodyDiv w:val="1"/>
      <w:marLeft w:val="0"/>
      <w:marRight w:val="0"/>
      <w:marTop w:val="0"/>
      <w:marBottom w:val="0"/>
      <w:divBdr>
        <w:top w:val="none" w:sz="0" w:space="0" w:color="auto"/>
        <w:left w:val="none" w:sz="0" w:space="0" w:color="auto"/>
        <w:bottom w:val="none" w:sz="0" w:space="0" w:color="auto"/>
        <w:right w:val="none" w:sz="0" w:space="0" w:color="auto"/>
      </w:divBdr>
    </w:div>
    <w:div w:id="575867053">
      <w:bodyDiv w:val="1"/>
      <w:marLeft w:val="0"/>
      <w:marRight w:val="0"/>
      <w:marTop w:val="0"/>
      <w:marBottom w:val="0"/>
      <w:divBdr>
        <w:top w:val="none" w:sz="0" w:space="0" w:color="auto"/>
        <w:left w:val="none" w:sz="0" w:space="0" w:color="auto"/>
        <w:bottom w:val="none" w:sz="0" w:space="0" w:color="auto"/>
        <w:right w:val="none" w:sz="0" w:space="0" w:color="auto"/>
      </w:divBdr>
    </w:div>
    <w:div w:id="641080112">
      <w:bodyDiv w:val="1"/>
      <w:marLeft w:val="0"/>
      <w:marRight w:val="0"/>
      <w:marTop w:val="0"/>
      <w:marBottom w:val="0"/>
      <w:divBdr>
        <w:top w:val="none" w:sz="0" w:space="0" w:color="auto"/>
        <w:left w:val="none" w:sz="0" w:space="0" w:color="auto"/>
        <w:bottom w:val="none" w:sz="0" w:space="0" w:color="auto"/>
        <w:right w:val="none" w:sz="0" w:space="0" w:color="auto"/>
      </w:divBdr>
    </w:div>
    <w:div w:id="683475897">
      <w:bodyDiv w:val="1"/>
      <w:marLeft w:val="0"/>
      <w:marRight w:val="0"/>
      <w:marTop w:val="0"/>
      <w:marBottom w:val="0"/>
      <w:divBdr>
        <w:top w:val="none" w:sz="0" w:space="0" w:color="auto"/>
        <w:left w:val="none" w:sz="0" w:space="0" w:color="auto"/>
        <w:bottom w:val="none" w:sz="0" w:space="0" w:color="auto"/>
        <w:right w:val="none" w:sz="0" w:space="0" w:color="auto"/>
      </w:divBdr>
    </w:div>
    <w:div w:id="753743099">
      <w:bodyDiv w:val="1"/>
      <w:marLeft w:val="0"/>
      <w:marRight w:val="0"/>
      <w:marTop w:val="0"/>
      <w:marBottom w:val="0"/>
      <w:divBdr>
        <w:top w:val="none" w:sz="0" w:space="0" w:color="auto"/>
        <w:left w:val="none" w:sz="0" w:space="0" w:color="auto"/>
        <w:bottom w:val="none" w:sz="0" w:space="0" w:color="auto"/>
        <w:right w:val="none" w:sz="0" w:space="0" w:color="auto"/>
      </w:divBdr>
    </w:div>
    <w:div w:id="764379060">
      <w:bodyDiv w:val="1"/>
      <w:marLeft w:val="0"/>
      <w:marRight w:val="0"/>
      <w:marTop w:val="0"/>
      <w:marBottom w:val="0"/>
      <w:divBdr>
        <w:top w:val="none" w:sz="0" w:space="0" w:color="auto"/>
        <w:left w:val="none" w:sz="0" w:space="0" w:color="auto"/>
        <w:bottom w:val="none" w:sz="0" w:space="0" w:color="auto"/>
        <w:right w:val="none" w:sz="0" w:space="0" w:color="auto"/>
      </w:divBdr>
    </w:div>
    <w:div w:id="822620550">
      <w:bodyDiv w:val="1"/>
      <w:marLeft w:val="0"/>
      <w:marRight w:val="0"/>
      <w:marTop w:val="0"/>
      <w:marBottom w:val="0"/>
      <w:divBdr>
        <w:top w:val="none" w:sz="0" w:space="0" w:color="auto"/>
        <w:left w:val="none" w:sz="0" w:space="0" w:color="auto"/>
        <w:bottom w:val="none" w:sz="0" w:space="0" w:color="auto"/>
        <w:right w:val="none" w:sz="0" w:space="0" w:color="auto"/>
      </w:divBdr>
    </w:div>
    <w:div w:id="863522285">
      <w:bodyDiv w:val="1"/>
      <w:marLeft w:val="0"/>
      <w:marRight w:val="0"/>
      <w:marTop w:val="0"/>
      <w:marBottom w:val="0"/>
      <w:divBdr>
        <w:top w:val="none" w:sz="0" w:space="0" w:color="auto"/>
        <w:left w:val="none" w:sz="0" w:space="0" w:color="auto"/>
        <w:bottom w:val="none" w:sz="0" w:space="0" w:color="auto"/>
        <w:right w:val="none" w:sz="0" w:space="0" w:color="auto"/>
      </w:divBdr>
    </w:div>
    <w:div w:id="974480782">
      <w:bodyDiv w:val="1"/>
      <w:marLeft w:val="0"/>
      <w:marRight w:val="0"/>
      <w:marTop w:val="0"/>
      <w:marBottom w:val="0"/>
      <w:divBdr>
        <w:top w:val="none" w:sz="0" w:space="0" w:color="auto"/>
        <w:left w:val="none" w:sz="0" w:space="0" w:color="auto"/>
        <w:bottom w:val="none" w:sz="0" w:space="0" w:color="auto"/>
        <w:right w:val="none" w:sz="0" w:space="0" w:color="auto"/>
      </w:divBdr>
    </w:div>
    <w:div w:id="1059478804">
      <w:bodyDiv w:val="1"/>
      <w:marLeft w:val="0"/>
      <w:marRight w:val="0"/>
      <w:marTop w:val="0"/>
      <w:marBottom w:val="0"/>
      <w:divBdr>
        <w:top w:val="none" w:sz="0" w:space="0" w:color="auto"/>
        <w:left w:val="none" w:sz="0" w:space="0" w:color="auto"/>
        <w:bottom w:val="none" w:sz="0" w:space="0" w:color="auto"/>
        <w:right w:val="none" w:sz="0" w:space="0" w:color="auto"/>
      </w:divBdr>
    </w:div>
    <w:div w:id="1069381152">
      <w:bodyDiv w:val="1"/>
      <w:marLeft w:val="0"/>
      <w:marRight w:val="0"/>
      <w:marTop w:val="0"/>
      <w:marBottom w:val="0"/>
      <w:divBdr>
        <w:top w:val="none" w:sz="0" w:space="0" w:color="auto"/>
        <w:left w:val="none" w:sz="0" w:space="0" w:color="auto"/>
        <w:bottom w:val="none" w:sz="0" w:space="0" w:color="auto"/>
        <w:right w:val="none" w:sz="0" w:space="0" w:color="auto"/>
      </w:divBdr>
    </w:div>
    <w:div w:id="1213688930">
      <w:bodyDiv w:val="1"/>
      <w:marLeft w:val="0"/>
      <w:marRight w:val="0"/>
      <w:marTop w:val="0"/>
      <w:marBottom w:val="0"/>
      <w:divBdr>
        <w:top w:val="none" w:sz="0" w:space="0" w:color="auto"/>
        <w:left w:val="none" w:sz="0" w:space="0" w:color="auto"/>
        <w:bottom w:val="none" w:sz="0" w:space="0" w:color="auto"/>
        <w:right w:val="none" w:sz="0" w:space="0" w:color="auto"/>
      </w:divBdr>
    </w:div>
    <w:div w:id="1247111053">
      <w:bodyDiv w:val="1"/>
      <w:marLeft w:val="0"/>
      <w:marRight w:val="0"/>
      <w:marTop w:val="0"/>
      <w:marBottom w:val="0"/>
      <w:divBdr>
        <w:top w:val="none" w:sz="0" w:space="0" w:color="auto"/>
        <w:left w:val="none" w:sz="0" w:space="0" w:color="auto"/>
        <w:bottom w:val="none" w:sz="0" w:space="0" w:color="auto"/>
        <w:right w:val="none" w:sz="0" w:space="0" w:color="auto"/>
      </w:divBdr>
    </w:div>
    <w:div w:id="1269197776">
      <w:bodyDiv w:val="1"/>
      <w:marLeft w:val="0"/>
      <w:marRight w:val="0"/>
      <w:marTop w:val="0"/>
      <w:marBottom w:val="0"/>
      <w:divBdr>
        <w:top w:val="none" w:sz="0" w:space="0" w:color="auto"/>
        <w:left w:val="none" w:sz="0" w:space="0" w:color="auto"/>
        <w:bottom w:val="none" w:sz="0" w:space="0" w:color="auto"/>
        <w:right w:val="none" w:sz="0" w:space="0" w:color="auto"/>
      </w:divBdr>
    </w:div>
    <w:div w:id="1333492076">
      <w:bodyDiv w:val="1"/>
      <w:marLeft w:val="0"/>
      <w:marRight w:val="0"/>
      <w:marTop w:val="0"/>
      <w:marBottom w:val="0"/>
      <w:divBdr>
        <w:top w:val="none" w:sz="0" w:space="0" w:color="auto"/>
        <w:left w:val="none" w:sz="0" w:space="0" w:color="auto"/>
        <w:bottom w:val="none" w:sz="0" w:space="0" w:color="auto"/>
        <w:right w:val="none" w:sz="0" w:space="0" w:color="auto"/>
      </w:divBdr>
    </w:div>
    <w:div w:id="1334407633">
      <w:bodyDiv w:val="1"/>
      <w:marLeft w:val="0"/>
      <w:marRight w:val="0"/>
      <w:marTop w:val="0"/>
      <w:marBottom w:val="0"/>
      <w:divBdr>
        <w:top w:val="none" w:sz="0" w:space="0" w:color="auto"/>
        <w:left w:val="none" w:sz="0" w:space="0" w:color="auto"/>
        <w:bottom w:val="none" w:sz="0" w:space="0" w:color="auto"/>
        <w:right w:val="none" w:sz="0" w:space="0" w:color="auto"/>
      </w:divBdr>
    </w:div>
    <w:div w:id="1343314299">
      <w:bodyDiv w:val="1"/>
      <w:marLeft w:val="0"/>
      <w:marRight w:val="0"/>
      <w:marTop w:val="0"/>
      <w:marBottom w:val="0"/>
      <w:divBdr>
        <w:top w:val="none" w:sz="0" w:space="0" w:color="auto"/>
        <w:left w:val="none" w:sz="0" w:space="0" w:color="auto"/>
        <w:bottom w:val="none" w:sz="0" w:space="0" w:color="auto"/>
        <w:right w:val="none" w:sz="0" w:space="0" w:color="auto"/>
      </w:divBdr>
    </w:div>
    <w:div w:id="1485585954">
      <w:bodyDiv w:val="1"/>
      <w:marLeft w:val="0"/>
      <w:marRight w:val="0"/>
      <w:marTop w:val="0"/>
      <w:marBottom w:val="0"/>
      <w:divBdr>
        <w:top w:val="none" w:sz="0" w:space="0" w:color="auto"/>
        <w:left w:val="none" w:sz="0" w:space="0" w:color="auto"/>
        <w:bottom w:val="none" w:sz="0" w:space="0" w:color="auto"/>
        <w:right w:val="none" w:sz="0" w:space="0" w:color="auto"/>
      </w:divBdr>
    </w:div>
    <w:div w:id="1623803675">
      <w:bodyDiv w:val="1"/>
      <w:marLeft w:val="0"/>
      <w:marRight w:val="0"/>
      <w:marTop w:val="0"/>
      <w:marBottom w:val="0"/>
      <w:divBdr>
        <w:top w:val="none" w:sz="0" w:space="0" w:color="auto"/>
        <w:left w:val="none" w:sz="0" w:space="0" w:color="auto"/>
        <w:bottom w:val="none" w:sz="0" w:space="0" w:color="auto"/>
        <w:right w:val="none" w:sz="0" w:space="0" w:color="auto"/>
      </w:divBdr>
    </w:div>
    <w:div w:id="1704747645">
      <w:bodyDiv w:val="1"/>
      <w:marLeft w:val="0"/>
      <w:marRight w:val="0"/>
      <w:marTop w:val="0"/>
      <w:marBottom w:val="0"/>
      <w:divBdr>
        <w:top w:val="none" w:sz="0" w:space="0" w:color="auto"/>
        <w:left w:val="none" w:sz="0" w:space="0" w:color="auto"/>
        <w:bottom w:val="none" w:sz="0" w:space="0" w:color="auto"/>
        <w:right w:val="none" w:sz="0" w:space="0" w:color="auto"/>
      </w:divBdr>
    </w:div>
    <w:div w:id="1868132265">
      <w:bodyDiv w:val="1"/>
      <w:marLeft w:val="0"/>
      <w:marRight w:val="0"/>
      <w:marTop w:val="0"/>
      <w:marBottom w:val="0"/>
      <w:divBdr>
        <w:top w:val="none" w:sz="0" w:space="0" w:color="auto"/>
        <w:left w:val="none" w:sz="0" w:space="0" w:color="auto"/>
        <w:bottom w:val="none" w:sz="0" w:space="0" w:color="auto"/>
        <w:right w:val="none" w:sz="0" w:space="0" w:color="auto"/>
      </w:divBdr>
    </w:div>
    <w:div w:id="1930894539">
      <w:bodyDiv w:val="1"/>
      <w:marLeft w:val="0"/>
      <w:marRight w:val="0"/>
      <w:marTop w:val="0"/>
      <w:marBottom w:val="0"/>
      <w:divBdr>
        <w:top w:val="none" w:sz="0" w:space="0" w:color="auto"/>
        <w:left w:val="none" w:sz="0" w:space="0" w:color="auto"/>
        <w:bottom w:val="none" w:sz="0" w:space="0" w:color="auto"/>
        <w:right w:val="none" w:sz="0" w:space="0" w:color="auto"/>
      </w:divBdr>
    </w:div>
    <w:div w:id="2130583996">
      <w:bodyDiv w:val="1"/>
      <w:marLeft w:val="0"/>
      <w:marRight w:val="0"/>
      <w:marTop w:val="0"/>
      <w:marBottom w:val="0"/>
      <w:divBdr>
        <w:top w:val="none" w:sz="0" w:space="0" w:color="auto"/>
        <w:left w:val="none" w:sz="0" w:space="0" w:color="auto"/>
        <w:bottom w:val="none" w:sz="0" w:space="0" w:color="auto"/>
        <w:right w:val="none" w:sz="0" w:space="0" w:color="auto"/>
      </w:divBdr>
    </w:div>
    <w:div w:id="214592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hyperlink" Target="file:///C:\Users\SMS\Downloads\2020-10-05_Analisis_PQRSD_SIGEP.xls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uncionpublica.gov.co/orfeo361/estadisticas/vistaFormConsulta.php?fechaf=&amp;tipoEstadistica=12&amp;codus=&amp;krd=SMRAMIREZ&amp;dependencia_busq=99999&amp;ruta_raiz=..&amp;fecha_ini=2020/03/01&amp;fecha_fin=2020/08/31&amp;tipoRadicado=&amp;tipoDocumento=&amp;list_id_depe=998,100,140,400,300,500,501,700,600,601,401,205,602,402,208,201,111,206,202,203,101,204,207,102,110,120,130,999,900,200&amp;ascdesc=%20desc%20&amp;orno=2&amp;generarOrfeo=Busquedasss&amp;genDetalle=&amp;genTodosDetalle=&amp;fenvCodi=&amp;tipoDocumento=" TargetMode="External"/><Relationship Id="rId17" Type="http://schemas.openxmlformats.org/officeDocument/2006/relationships/hyperlink" Target="file:///C:\Users\SMS\Downloads\2020-10-05_Analisis_PQRSD_SIGEP.xlsx"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orfeo361/estadisticas/vistaFormConsulta.php?fechaf=&amp;tipoEstadistica=12&amp;codus=&amp;krd=SMRAMIREZ&amp;dependencia_busq=99999&amp;ruta_raiz=..&amp;fecha_ini=2020/03/01&amp;fecha_fin=2020/08/31&amp;tipoRadicado=&amp;tipoDocumento=&amp;list_id_depe=998,100,140,400,300,500,501,700,600,601,401,205,602,402,208,201,111,206,202,203,101,204,207,102,110,120,130,999,900,200&amp;ascdesc=%20desc%20&amp;orno=1&amp;generarOrfeo=Busquedasss&amp;genDetalle=&amp;genTodosDetalle=&amp;fenvCodi=&amp;tipoDocumento="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D:\SANDRA\sramirez\Documents\2020\Seguimiento%20PQRSD%20marzo-%20agosto%202020\informacioon%20ORFE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ANDRA\sramirez\Documents\2020\Seguimiento%20PQRSD%20marzo-%20agosto%202020\informacioon%20ORFE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ANDRA\sramirez\Documents\2020\Seguimiento%20PQRSD%20marzo-%20agosto%202020\informacioon%20ORFE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20"/>
      <c:depthPercent val="60"/>
      <c:rAngAx val="0"/>
      <c:perspective val="11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'ESTAD. ENTRA'!$E$26:$E$35</c:f>
              <c:strCache>
                <c:ptCount val="10"/>
                <c:pt idx="0">
                  <c:v>GRUPO DE SERVICIO AL CIUDADANO INSTITUCIONAL</c:v>
                </c:pt>
                <c:pt idx="1">
                  <c:v>DIRECCIÓN JURÍDICA</c:v>
                </c:pt>
                <c:pt idx="2">
                  <c:v>GRUPO DE GESTION MERITOCRATICA</c:v>
                </c:pt>
                <c:pt idx="3">
                  <c:v>DIRECCIÓN DE GESTIÓN Y DESEMPEÑO INSTITUCIONAL</c:v>
                </c:pt>
                <c:pt idx="4">
                  <c:v>DIRECCION DE DESARROLLO ORGANIZACIONAL</c:v>
                </c:pt>
                <c:pt idx="5">
                  <c:v>DIRECCIÓN DE EMPLEO PÚBLICO</c:v>
                </c:pt>
                <c:pt idx="6">
                  <c:v>GRUPO DE GESTION HUMANA</c:v>
                </c:pt>
                <c:pt idx="7">
                  <c:v>DIRECCION DE PARTICIPACION, TRANSPARENCIA Y SERVICIO AL CIUDADANO</c:v>
                </c:pt>
                <c:pt idx="8">
                  <c:v>SECRETARIA GENERAL Y GRUPOS DE APOYO</c:v>
                </c:pt>
                <c:pt idx="9">
                  <c:v>OTRAS DEPENDENCIAS </c:v>
                </c:pt>
              </c:strCache>
            </c:strRef>
          </c:cat>
          <c:val>
            <c:numRef>
              <c:f>'ESTAD. ENTRA'!$F$26:$F$35</c:f>
              <c:numCache>
                <c:formatCode>General</c:formatCode>
                <c:ptCount val="10"/>
                <c:pt idx="0">
                  <c:v>17035</c:v>
                </c:pt>
                <c:pt idx="1">
                  <c:v>7021</c:v>
                </c:pt>
                <c:pt idx="2">
                  <c:v>1825</c:v>
                </c:pt>
                <c:pt idx="3">
                  <c:v>1405</c:v>
                </c:pt>
                <c:pt idx="4">
                  <c:v>1319</c:v>
                </c:pt>
                <c:pt idx="5">
                  <c:v>1105</c:v>
                </c:pt>
                <c:pt idx="6">
                  <c:v>972</c:v>
                </c:pt>
                <c:pt idx="7">
                  <c:v>785</c:v>
                </c:pt>
                <c:pt idx="8">
                  <c:v>859</c:v>
                </c:pt>
                <c:pt idx="9">
                  <c:v>429</c:v>
                </c:pt>
              </c:numCache>
            </c:numRef>
          </c:val>
          <c:extLst>
            <c:ext xmlns:c16="http://schemas.microsoft.com/office/drawing/2014/chart" uri="{C3380CC4-5D6E-409C-BE32-E72D297353CC}">
              <c16:uniqueId val="{00000000-C827-4899-895C-6B9260A10BEE}"/>
            </c:ext>
          </c:extLst>
        </c:ser>
        <c:dLbls>
          <c:showLegendKey val="0"/>
          <c:showVal val="1"/>
          <c:showCatName val="0"/>
          <c:showSerName val="0"/>
          <c:showPercent val="0"/>
          <c:showBubbleSize val="0"/>
        </c:dLbls>
        <c:gapWidth val="65"/>
        <c:shape val="box"/>
        <c:axId val="1864920080"/>
        <c:axId val="1870452944"/>
        <c:axId val="0"/>
      </c:bar3DChart>
      <c:catAx>
        <c:axId val="18649200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es-CO"/>
          </a:p>
        </c:txPr>
        <c:crossAx val="1870452944"/>
        <c:crosses val="autoZero"/>
        <c:auto val="1"/>
        <c:lblAlgn val="ctr"/>
        <c:lblOffset val="100"/>
        <c:noMultiLvlLbl val="0"/>
      </c:catAx>
      <c:valAx>
        <c:axId val="187045294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lumMod val="75000"/>
                    <a:lumOff val="25000"/>
                  </a:schemeClr>
                </a:solidFill>
                <a:latin typeface="+mn-lt"/>
                <a:ea typeface="+mn-ea"/>
                <a:cs typeface="+mn-cs"/>
              </a:defRPr>
            </a:pPr>
            <a:endParaRPr lang="es-CO"/>
          </a:p>
        </c:txPr>
        <c:crossAx val="1864920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0"/>
      <c:rotY val="2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'ESTAD. SALIDA'!$C$30:$C$40</c:f>
              <c:strCache>
                <c:ptCount val="11"/>
                <c:pt idx="0">
                  <c:v>GRUPO DE SERVICIO AL CIUDADANO INSTITUCIONAL</c:v>
                </c:pt>
                <c:pt idx="1">
                  <c:v>DIRECCIÓN JURÍDICA</c:v>
                </c:pt>
                <c:pt idx="2">
                  <c:v>GRUPO DE GESTIÓN FINANCIERA</c:v>
                </c:pt>
                <c:pt idx="3">
                  <c:v>GRUPO DE GESTION MERITOCRATICA</c:v>
                </c:pt>
                <c:pt idx="4">
                  <c:v>DIRECCIÓN DE GESTIÓN Y DESEMPEÑO INSTITUCIONAL</c:v>
                </c:pt>
                <c:pt idx="5">
                  <c:v>DIRECCION DE DESARROLLO ORGANIZACIONAL</c:v>
                </c:pt>
                <c:pt idx="6">
                  <c:v>GRUPO DE GESTION HUMANA</c:v>
                </c:pt>
                <c:pt idx="7">
                  <c:v>DIRECCIÓN DE EMPLEO PÚBLICO</c:v>
                </c:pt>
                <c:pt idx="8">
                  <c:v>DIRECCION DE PARTICIPACION, TRANSPARENCIA Y SERVICIO AL CIUDADANO</c:v>
                </c:pt>
                <c:pt idx="9">
                  <c:v>OTRAS DEPENDENCIAS</c:v>
                </c:pt>
                <c:pt idx="10">
                  <c:v>SECRETARIA GENERAL Y GRUPOS DE APOYO </c:v>
                </c:pt>
              </c:strCache>
            </c:strRef>
          </c:cat>
          <c:val>
            <c:numRef>
              <c:f>'ESTAD. SALIDA'!$D$30:$D$40</c:f>
              <c:numCache>
                <c:formatCode>General</c:formatCode>
                <c:ptCount val="11"/>
                <c:pt idx="0">
                  <c:v>15071</c:v>
                </c:pt>
                <c:pt idx="1">
                  <c:v>6523</c:v>
                </c:pt>
                <c:pt idx="2">
                  <c:v>1834</c:v>
                </c:pt>
                <c:pt idx="3">
                  <c:v>1714</c:v>
                </c:pt>
                <c:pt idx="4">
                  <c:v>1403</c:v>
                </c:pt>
                <c:pt idx="5">
                  <c:v>1092</c:v>
                </c:pt>
                <c:pt idx="6">
                  <c:v>960</c:v>
                </c:pt>
                <c:pt idx="7">
                  <c:v>954</c:v>
                </c:pt>
                <c:pt idx="8">
                  <c:v>759</c:v>
                </c:pt>
                <c:pt idx="9">
                  <c:v>439</c:v>
                </c:pt>
                <c:pt idx="10">
                  <c:v>227</c:v>
                </c:pt>
              </c:numCache>
            </c:numRef>
          </c:val>
          <c:extLst>
            <c:ext xmlns:c16="http://schemas.microsoft.com/office/drawing/2014/chart" uri="{C3380CC4-5D6E-409C-BE32-E72D297353CC}">
              <c16:uniqueId val="{00000000-165C-4173-9FD4-14387D0867FC}"/>
            </c:ext>
          </c:extLst>
        </c:ser>
        <c:dLbls>
          <c:showLegendKey val="0"/>
          <c:showVal val="1"/>
          <c:showCatName val="0"/>
          <c:showSerName val="0"/>
          <c:showPercent val="0"/>
          <c:showBubbleSize val="0"/>
        </c:dLbls>
        <c:gapWidth val="65"/>
        <c:shape val="box"/>
        <c:axId val="1867482208"/>
        <c:axId val="1865979712"/>
        <c:axId val="0"/>
      </c:bar3DChart>
      <c:catAx>
        <c:axId val="186748220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es-CO"/>
          </a:p>
        </c:txPr>
        <c:crossAx val="1865979712"/>
        <c:crosses val="autoZero"/>
        <c:auto val="1"/>
        <c:lblAlgn val="ctr"/>
        <c:lblOffset val="100"/>
        <c:noMultiLvlLbl val="0"/>
      </c:catAx>
      <c:valAx>
        <c:axId val="186597971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lumMod val="75000"/>
                    <a:lumOff val="25000"/>
                  </a:schemeClr>
                </a:solidFill>
                <a:latin typeface="+mn-lt"/>
                <a:ea typeface="+mn-ea"/>
                <a:cs typeface="+mn-cs"/>
              </a:defRPr>
            </a:pPr>
            <a:endParaRPr lang="es-CO"/>
          </a:p>
        </c:txPr>
        <c:crossAx val="186748220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'ESTAD. EXTEMP.'!$B$21:$B$26</c:f>
              <c:strCache>
                <c:ptCount val="6"/>
                <c:pt idx="0">
                  <c:v>01/01/2018 - 30/06/2018</c:v>
                </c:pt>
                <c:pt idx="1">
                  <c:v>01/07/2018 - 31/12/2018</c:v>
                </c:pt>
                <c:pt idx="2">
                  <c:v>01/01/2019 - 30/06/2019</c:v>
                </c:pt>
                <c:pt idx="3">
                  <c:v>01/07/2019 - 31/12/2019</c:v>
                </c:pt>
                <c:pt idx="4">
                  <c:v>01/01/2020 - 29/02/2020</c:v>
                </c:pt>
                <c:pt idx="5">
                  <c:v>01/03/2020-31/08/2020</c:v>
                </c:pt>
              </c:strCache>
            </c:strRef>
          </c:cat>
          <c:val>
            <c:numRef>
              <c:f>'ESTAD. EXTEMP.'!$C$21:$C$26</c:f>
              <c:numCache>
                <c:formatCode>General</c:formatCode>
                <c:ptCount val="6"/>
                <c:pt idx="0">
                  <c:v>8</c:v>
                </c:pt>
                <c:pt idx="1">
                  <c:v>21</c:v>
                </c:pt>
                <c:pt idx="2">
                  <c:v>9</c:v>
                </c:pt>
                <c:pt idx="3">
                  <c:v>21</c:v>
                </c:pt>
                <c:pt idx="4">
                  <c:v>13</c:v>
                </c:pt>
                <c:pt idx="5">
                  <c:v>6</c:v>
                </c:pt>
              </c:numCache>
            </c:numRef>
          </c:val>
          <c:smooth val="0"/>
          <c:extLst>
            <c:ext xmlns:c16="http://schemas.microsoft.com/office/drawing/2014/chart" uri="{C3380CC4-5D6E-409C-BE32-E72D297353CC}">
              <c16:uniqueId val="{00000000-5AC4-42D3-82A4-87F667048033}"/>
            </c:ext>
          </c:extLst>
        </c:ser>
        <c:dLbls>
          <c:dLblPos val="ctr"/>
          <c:showLegendKey val="0"/>
          <c:showVal val="1"/>
          <c:showCatName val="0"/>
          <c:showSerName val="0"/>
          <c:showPercent val="0"/>
          <c:showBubbleSize val="0"/>
        </c:dLbls>
        <c:dropLines>
          <c:spPr>
            <a:ln w="9525">
              <a:solidFill>
                <a:schemeClr val="dk1">
                  <a:lumMod val="35000"/>
                  <a:lumOff val="65000"/>
                </a:schemeClr>
              </a:solidFill>
              <a:prstDash val="dash"/>
            </a:ln>
            <a:effectLst/>
          </c:spPr>
        </c:dropLines>
        <c:marker val="1"/>
        <c:smooth val="0"/>
        <c:axId val="1993718432"/>
        <c:axId val="1866003008"/>
      </c:lineChart>
      <c:catAx>
        <c:axId val="19937184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1866003008"/>
        <c:crosses val="autoZero"/>
        <c:auto val="1"/>
        <c:lblAlgn val="ctr"/>
        <c:lblOffset val="100"/>
        <c:noMultiLvlLbl val="0"/>
      </c:catAx>
      <c:valAx>
        <c:axId val="18660030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9371843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B17-44B7-8804-0EBF82C562B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B17-44B7-8804-0EBF82C562B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B17-44B7-8804-0EBF82C562B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Hoja2!$B$3:$B$5</c:f>
              <c:strCache>
                <c:ptCount val="3"/>
                <c:pt idx="0">
                  <c:v>SIGEP </c:v>
                </c:pt>
                <c:pt idx="1">
                  <c:v>FURAG</c:v>
                </c:pt>
                <c:pt idx="2">
                  <c:v>SUIT</c:v>
                </c:pt>
              </c:strCache>
            </c:strRef>
          </c:cat>
          <c:val>
            <c:numRef>
              <c:f>Hoja2!$C$3:$C$5</c:f>
              <c:numCache>
                <c:formatCode>General</c:formatCode>
                <c:ptCount val="3"/>
                <c:pt idx="0">
                  <c:v>29933</c:v>
                </c:pt>
                <c:pt idx="1">
                  <c:v>1518</c:v>
                </c:pt>
                <c:pt idx="2">
                  <c:v>1226</c:v>
                </c:pt>
              </c:numCache>
            </c:numRef>
          </c:val>
          <c:extLst>
            <c:ext xmlns:c16="http://schemas.microsoft.com/office/drawing/2014/chart" uri="{C3380CC4-5D6E-409C-BE32-E72D297353CC}">
              <c16:uniqueId val="{00000006-AB17-44B7-8804-0EBF82C562BA}"/>
            </c:ext>
          </c:extLst>
        </c:ser>
        <c:dLbls>
          <c:showLegendKey val="0"/>
          <c:showVal val="0"/>
          <c:showCatName val="0"/>
          <c:showSerName val="0"/>
          <c:showPercent val="1"/>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74FC5-9F41-4895-B9B1-1BD6FC7B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4225</Words>
  <Characters>23241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Informe Seguimiento PQRSD Primer Semestre 2019</vt:lpstr>
    </vt:vector>
  </TitlesOfParts>
  <Company/>
  <LinksUpToDate>false</LinksUpToDate>
  <CharactersWithSpaces>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Seguimiento PQRSD Primer Semestre 2019</dc:title>
  <dc:creator>Departamento Administrativo de la Función Pública</dc:creator>
  <cp:keywords>Informe - PQRSD</cp:keywords>
  <dc:description>Infome emitido por la OCI, período enero junio 2019, en el cual se toma como base información reportada en ORFEO y la Mesa de Ayuda</dc:description>
  <cp:lastModifiedBy>Luz Stella Patiño Jurado</cp:lastModifiedBy>
  <cp:revision>7</cp:revision>
  <cp:lastPrinted>2019-02-06T15:13:00Z</cp:lastPrinted>
  <dcterms:created xsi:type="dcterms:W3CDTF">2020-11-10T21:53:00Z</dcterms:created>
  <dcterms:modified xsi:type="dcterms:W3CDTF">2020-11-10T22:24:00Z</dcterms:modified>
</cp:coreProperties>
</file>