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B8" w:rsidRDefault="00C171B8" w:rsidP="00AB10A9">
      <w:pPr>
        <w:pStyle w:val="Ttulo1"/>
      </w:pPr>
    </w:p>
    <w:bookmarkStart w:id="0" w:name="_GoBack"/>
    <w:bookmarkEnd w:id="0"/>
    <w:p w:rsidR="006805F6" w:rsidRDefault="0020362B" w:rsidP="004E2C48">
      <w:pPr>
        <w:ind w:right="49"/>
        <w:jc w:val="right"/>
      </w:pPr>
      <w:r w:rsidRPr="00E62410">
        <w:rPr>
          <w:rFonts w:ascii="Arial Black" w:hAnsi="Arial Black"/>
          <w:noProof/>
          <w:sz w:val="24"/>
          <w:lang w:val="es-ES" w:eastAsia="es-ES"/>
        </w:rPr>
        <mc:AlternateContent>
          <mc:Choice Requires="wps">
            <w:drawing>
              <wp:anchor distT="45720" distB="45720" distL="114300" distR="114300" simplePos="0" relativeHeight="251654656" behindDoc="0" locked="0" layoutInCell="1" allowOverlap="1" wp14:anchorId="113DA761" wp14:editId="4FFAB7FB">
                <wp:simplePos x="0" y="0"/>
                <wp:positionH relativeFrom="margin">
                  <wp:posOffset>-765810</wp:posOffset>
                </wp:positionH>
                <wp:positionV relativeFrom="paragraph">
                  <wp:posOffset>4540885</wp:posOffset>
                </wp:positionV>
                <wp:extent cx="4582795" cy="2626995"/>
                <wp:effectExtent l="0" t="0" r="0" b="190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2626995"/>
                        </a:xfrm>
                        <a:prstGeom prst="rect">
                          <a:avLst/>
                        </a:prstGeom>
                        <a:noFill/>
                        <a:ln w="9525">
                          <a:noFill/>
                          <a:miter lim="800000"/>
                          <a:headEnd/>
                          <a:tailEnd/>
                        </a:ln>
                      </wps:spPr>
                      <wps:txbx>
                        <w:txbxContent>
                          <w:p w:rsidR="003053F4" w:rsidRDefault="003053F4" w:rsidP="00EF7847">
                            <w:pPr>
                              <w:spacing w:line="192" w:lineRule="auto"/>
                              <w:jc w:val="center"/>
                              <w:rPr>
                                <w:rFonts w:ascii="Arial" w:hAnsi="Arial" w:cs="Arial"/>
                                <w:b/>
                                <w:color w:val="FFFFFF" w:themeColor="background1"/>
                                <w:sz w:val="52"/>
                              </w:rPr>
                            </w:pPr>
                            <w:r>
                              <w:rPr>
                                <w:rFonts w:ascii="Arial" w:hAnsi="Arial" w:cs="Arial"/>
                                <w:b/>
                                <w:color w:val="FFFFFF" w:themeColor="background1"/>
                                <w:sz w:val="52"/>
                              </w:rPr>
                              <w:t>Informe de Austeridad en el Gasto</w:t>
                            </w:r>
                          </w:p>
                          <w:p w:rsidR="003053F4" w:rsidRPr="002861EC" w:rsidRDefault="003053F4" w:rsidP="00EF7847">
                            <w:pPr>
                              <w:spacing w:line="192" w:lineRule="auto"/>
                              <w:jc w:val="center"/>
                              <w:rPr>
                                <w:rFonts w:ascii="Arial" w:hAnsi="Arial" w:cs="Arial"/>
                                <w:b/>
                                <w:color w:val="FFFFFF" w:themeColor="background1"/>
                                <w:sz w:val="40"/>
                              </w:rPr>
                            </w:pPr>
                            <w:r>
                              <w:rPr>
                                <w:rFonts w:ascii="Arial" w:hAnsi="Arial" w:cs="Arial"/>
                                <w:b/>
                                <w:color w:val="FFFFFF" w:themeColor="background1"/>
                                <w:sz w:val="52"/>
                              </w:rPr>
                              <w:t>IV trimestre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13DA761" id="_x0000_t202" coordsize="21600,21600" o:spt="202" path="m,l,21600r21600,l21600,xe">
                <v:stroke joinstyle="miter"/>
                <v:path gradientshapeok="t" o:connecttype="rect"/>
              </v:shapetype>
              <v:shape id="Cuadro de texto 2" o:spid="_x0000_s1026" type="#_x0000_t202" style="position:absolute;left:0;text-align:left;margin-left:-60.3pt;margin-top:357.55pt;width:360.85pt;height:206.8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" filled="f" stroked="f">
                <v:textbox>
                  <w:txbxContent>
                    <w:p w:rsidR="003053F4" w:rsidRDefault="003053F4" w:rsidP="00EF7847">
                      <w:pPr>
                        <w:spacing w:line="192" w:lineRule="auto"/>
                        <w:jc w:val="center"/>
                        <w:rPr>
                          <w:rFonts w:ascii="Arial" w:hAnsi="Arial" w:cs="Arial"/>
                          <w:b/>
                          <w:color w:val="FFFFFF" w:themeColor="background1"/>
                          <w:sz w:val="52"/>
                        </w:rPr>
                      </w:pPr>
                      <w:r>
                        <w:rPr>
                          <w:rFonts w:ascii="Arial" w:hAnsi="Arial" w:cs="Arial"/>
                          <w:b/>
                          <w:color w:val="FFFFFF" w:themeColor="background1"/>
                          <w:sz w:val="52"/>
                        </w:rPr>
                        <w:t>Informe de Austeridad en el Gasto</w:t>
                      </w:r>
                    </w:p>
                    <w:p w:rsidR="003053F4" w:rsidRPr="002861EC" w:rsidRDefault="003053F4" w:rsidP="00EF7847">
                      <w:pPr>
                        <w:spacing w:line="192" w:lineRule="auto"/>
                        <w:jc w:val="center"/>
                        <w:rPr>
                          <w:rFonts w:ascii="Arial" w:hAnsi="Arial" w:cs="Arial"/>
                          <w:b/>
                          <w:color w:val="FFFFFF" w:themeColor="background1"/>
                          <w:sz w:val="40"/>
                        </w:rPr>
                      </w:pPr>
                      <w:r>
                        <w:rPr>
                          <w:rFonts w:ascii="Arial" w:hAnsi="Arial" w:cs="Arial"/>
                          <w:b/>
                          <w:color w:val="FFFFFF" w:themeColor="background1"/>
                          <w:sz w:val="52"/>
                        </w:rPr>
                        <w:t>IV trimestre 2019</w:t>
                      </w:r>
                    </w:p>
                  </w:txbxContent>
                </v:textbox>
                <w10:wrap anchorx="margin"/>
              </v:shape>
            </w:pict>
          </mc:Fallback>
        </mc:AlternateContent>
      </w:r>
      <w:r w:rsidR="008B5162" w:rsidRPr="00E62410">
        <w:rPr>
          <w:rFonts w:ascii="Arial Black" w:hAnsi="Arial Black"/>
          <w:noProof/>
          <w:sz w:val="24"/>
          <w:lang w:val="es-ES" w:eastAsia="es-ES"/>
        </w:rPr>
        <mc:AlternateContent>
          <mc:Choice Requires="wps">
            <w:drawing>
              <wp:anchor distT="45720" distB="45720" distL="114300" distR="114300" simplePos="0" relativeHeight="251657728" behindDoc="0" locked="0" layoutInCell="1" allowOverlap="1" wp14:anchorId="23E7BD54" wp14:editId="60710248">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3053F4" w:rsidRPr="008B5162" w:rsidRDefault="003053F4"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3E7BD54" id="_x0000_s1027" type="#_x0000_t202" style="position:absolute;left:0;text-align:left;margin-left:353.05pt;margin-top:584.05pt;width:105.45pt;height:31.4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" filled="f" stroked="f">
                <v:textbox>
                  <w:txbxContent>
                    <w:p w:rsidR="003053F4" w:rsidRPr="008B5162" w:rsidRDefault="003053F4"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4E2C48" w:rsidRPr="00E62410">
        <w:rPr>
          <w:rFonts w:ascii="Arial Black" w:hAnsi="Arial Black"/>
          <w:noProof/>
          <w:sz w:val="24"/>
          <w:lang w:val="es-ES" w:eastAsia="es-ES"/>
        </w:rPr>
        <mc:AlternateContent>
          <mc:Choice Requires="wps">
            <w:drawing>
              <wp:anchor distT="45720" distB="45720" distL="114300" distR="114300" simplePos="0" relativeHeight="251652608" behindDoc="0" locked="0" layoutInCell="1" allowOverlap="1" wp14:anchorId="02FEDA8C" wp14:editId="6A7165C9">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3053F4" w:rsidRPr="002861EC" w:rsidRDefault="003053F4"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Marzo</w:t>
                            </w:r>
                          </w:p>
                          <w:p w:rsidR="003053F4" w:rsidRPr="002861EC" w:rsidRDefault="003053F4"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2020</w:t>
                            </w:r>
                          </w:p>
                          <w:p w:rsidR="003053F4" w:rsidRPr="008B5162" w:rsidRDefault="003053F4" w:rsidP="00781945">
                            <w:pPr>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2FEDA8C" id="_x0000_s1028" type="#_x0000_t202" style="position:absolute;left:0;text-align:left;margin-left:-12.7pt;margin-top:579.05pt;width:122.35pt;height:40.8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3053F4" w:rsidRPr="002861EC" w:rsidRDefault="003053F4"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Marzo</w:t>
                      </w:r>
                    </w:p>
                    <w:p w:rsidR="003053F4" w:rsidRPr="002861EC" w:rsidRDefault="003053F4"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2020</w:t>
                      </w:r>
                    </w:p>
                    <w:p w:rsidR="003053F4" w:rsidRPr="008B5162" w:rsidRDefault="003053F4" w:rsidP="00781945">
                      <w:pPr>
                        <w:rPr>
                          <w:rFonts w:ascii="Arial" w:hAnsi="Arial" w:cs="Arial"/>
                          <w:color w:val="FFFFFF" w:themeColor="background1"/>
                          <w:sz w:val="24"/>
                          <w:szCs w:val="24"/>
                        </w:rPr>
                      </w:pPr>
                    </w:p>
                  </w:txbxContent>
                </v:textbox>
                <w10:wrap anchorx="margin"/>
              </v:shape>
            </w:pict>
          </mc:Fallback>
        </mc:AlternateContent>
      </w:r>
      <w:r w:rsidR="006805F6">
        <w:br w:type="page"/>
      </w:r>
    </w:p>
    <w:p w:rsidR="008E1D48" w:rsidRDefault="008E1D48" w:rsidP="008E1D48">
      <w:pPr>
        <w:jc w:val="both"/>
        <w:rPr>
          <w:rFonts w:ascii="Arial" w:hAnsi="Arial" w:cs="Arial"/>
          <w:lang w:eastAsia="es-CO"/>
        </w:rPr>
      </w:pPr>
      <w:r w:rsidRPr="008E1D48">
        <w:rPr>
          <w:rFonts w:ascii="Arial" w:hAnsi="Arial" w:cs="Arial"/>
          <w:lang w:eastAsia="es-CO"/>
        </w:rPr>
        <w:lastRenderedPageBreak/>
        <w:t xml:space="preserve">En cumplimiento al marco legal </w:t>
      </w:r>
      <w:r>
        <w:rPr>
          <w:rFonts w:ascii="Arial" w:hAnsi="Arial" w:cs="Arial"/>
          <w:lang w:eastAsia="es-CO"/>
        </w:rPr>
        <w:t xml:space="preserve">vigente y las directrices </w:t>
      </w:r>
      <w:r w:rsidR="00003548">
        <w:rPr>
          <w:rFonts w:ascii="Arial" w:hAnsi="Arial" w:cs="Arial"/>
          <w:lang w:eastAsia="es-CO"/>
        </w:rPr>
        <w:t>impartidas por</w:t>
      </w:r>
      <w:r w:rsidR="002D3DB4">
        <w:rPr>
          <w:rFonts w:ascii="Arial" w:hAnsi="Arial" w:cs="Arial"/>
          <w:lang w:eastAsia="es-CO"/>
        </w:rPr>
        <w:t xml:space="preserve"> </w:t>
      </w:r>
      <w:r>
        <w:rPr>
          <w:rFonts w:ascii="Arial" w:hAnsi="Arial" w:cs="Arial"/>
          <w:lang w:eastAsia="es-CO"/>
        </w:rPr>
        <w:t>el Departamento Administrativo de la Función Pública</w:t>
      </w:r>
      <w:r w:rsidRPr="008E1D48">
        <w:rPr>
          <w:rFonts w:ascii="Arial" w:hAnsi="Arial" w:cs="Arial"/>
          <w:lang w:eastAsia="es-CO"/>
        </w:rPr>
        <w:t xml:space="preserve"> en materia de Austeridad </w:t>
      </w:r>
      <w:r>
        <w:rPr>
          <w:rFonts w:ascii="Arial" w:hAnsi="Arial" w:cs="Arial"/>
          <w:lang w:eastAsia="es-CO"/>
        </w:rPr>
        <w:t xml:space="preserve">y Eficiencia del </w:t>
      </w:r>
      <w:r w:rsidR="002D3DB4">
        <w:rPr>
          <w:rFonts w:ascii="Arial" w:hAnsi="Arial" w:cs="Arial"/>
          <w:lang w:eastAsia="es-CO"/>
        </w:rPr>
        <w:t>G</w:t>
      </w:r>
      <w:r>
        <w:rPr>
          <w:rFonts w:ascii="Arial" w:hAnsi="Arial" w:cs="Arial"/>
          <w:lang w:eastAsia="es-CO"/>
        </w:rPr>
        <w:t xml:space="preserve">asto Público, la </w:t>
      </w:r>
      <w:r w:rsidRPr="008E1D48">
        <w:rPr>
          <w:rFonts w:ascii="Arial" w:hAnsi="Arial" w:cs="Arial"/>
          <w:lang w:eastAsia="es-CO"/>
        </w:rPr>
        <w:t xml:space="preserve">Oficina de Control Interno, presenta el Informe </w:t>
      </w:r>
      <w:r w:rsidR="002D3DB4">
        <w:rPr>
          <w:rFonts w:ascii="Arial" w:hAnsi="Arial" w:cs="Arial"/>
          <w:lang w:eastAsia="es-CO"/>
        </w:rPr>
        <w:t xml:space="preserve">correspondiente al </w:t>
      </w:r>
      <w:r w:rsidR="00DE47E1">
        <w:rPr>
          <w:rFonts w:ascii="Arial" w:hAnsi="Arial" w:cs="Arial"/>
          <w:lang w:eastAsia="es-CO"/>
        </w:rPr>
        <w:t>cuarto</w:t>
      </w:r>
      <w:r w:rsidR="002D3DB4">
        <w:rPr>
          <w:rFonts w:ascii="Arial" w:hAnsi="Arial" w:cs="Arial"/>
          <w:lang w:eastAsia="es-CO"/>
        </w:rPr>
        <w:t xml:space="preserve"> trimestre de 2019 comparado con el mismo periodo de la vigencia 2018.</w:t>
      </w:r>
    </w:p>
    <w:p w:rsidR="002D3DB4" w:rsidRDefault="002D3DB4" w:rsidP="008E1D48">
      <w:pPr>
        <w:jc w:val="both"/>
        <w:rPr>
          <w:rFonts w:ascii="Arial" w:hAnsi="Arial" w:cs="Arial"/>
          <w:lang w:eastAsia="es-CO"/>
        </w:rPr>
      </w:pPr>
    </w:p>
    <w:p w:rsidR="002D3DB4" w:rsidRDefault="002D3DB4" w:rsidP="008E1D48">
      <w:pPr>
        <w:jc w:val="both"/>
        <w:rPr>
          <w:rFonts w:ascii="Arial" w:hAnsi="Arial" w:cs="Arial"/>
          <w:lang w:eastAsia="es-CO"/>
        </w:rPr>
      </w:pPr>
      <w:r>
        <w:rPr>
          <w:rFonts w:ascii="Arial" w:hAnsi="Arial" w:cs="Arial"/>
          <w:lang w:eastAsia="es-CO"/>
        </w:rPr>
        <w:t>Fuente normativa:</w:t>
      </w:r>
    </w:p>
    <w:p w:rsidR="002D3DB4" w:rsidRDefault="002D3DB4" w:rsidP="008E1D48">
      <w:pPr>
        <w:jc w:val="both"/>
        <w:rPr>
          <w:rFonts w:ascii="Arial" w:hAnsi="Arial" w:cs="Arial"/>
          <w:lang w:eastAsia="es-CO"/>
        </w:rPr>
      </w:pPr>
    </w:p>
    <w:p w:rsidR="002D3DB4" w:rsidRPr="00201389" w:rsidRDefault="002D3DB4" w:rsidP="00201389">
      <w:pPr>
        <w:pStyle w:val="Prrafodelista"/>
        <w:numPr>
          <w:ilvl w:val="0"/>
          <w:numId w:val="13"/>
        </w:numPr>
        <w:jc w:val="both"/>
        <w:rPr>
          <w:rFonts w:ascii="Arial" w:hAnsi="Arial" w:cs="Arial"/>
        </w:rPr>
      </w:pPr>
      <w:r w:rsidRPr="00201389">
        <w:rPr>
          <w:rFonts w:ascii="Arial" w:hAnsi="Arial" w:cs="Arial"/>
        </w:rPr>
        <w:t>Ley 1940</w:t>
      </w:r>
      <w:r w:rsidR="00430C56" w:rsidRPr="00201389">
        <w:rPr>
          <w:rFonts w:ascii="Arial" w:hAnsi="Arial" w:cs="Arial"/>
        </w:rPr>
        <w:t xml:space="preserve"> de 2018 “Por la cual se decreta el presupuesto de rentas y recursos de capital y ley de apropiaciones para vigencia </w:t>
      </w:r>
      <w:r w:rsidR="00003548" w:rsidRPr="00201389">
        <w:rPr>
          <w:rFonts w:ascii="Arial" w:hAnsi="Arial" w:cs="Arial"/>
        </w:rPr>
        <w:t>fiscal del</w:t>
      </w:r>
      <w:r w:rsidR="00430C56" w:rsidRPr="00201389">
        <w:rPr>
          <w:rFonts w:ascii="Arial" w:hAnsi="Arial" w:cs="Arial"/>
        </w:rPr>
        <w:t xml:space="preserve"> 1 de enero al 31 de diciembre de 2019”, art 81. Plan General del Gasto</w:t>
      </w:r>
      <w:r w:rsidR="00EB69E2">
        <w:rPr>
          <w:rFonts w:ascii="Arial" w:hAnsi="Arial" w:cs="Arial"/>
        </w:rPr>
        <w:t>.</w:t>
      </w:r>
      <w:r w:rsidR="004178AE">
        <w:rPr>
          <w:rFonts w:ascii="Arial" w:hAnsi="Arial" w:cs="Arial"/>
        </w:rPr>
        <w:t xml:space="preserve">  </w:t>
      </w:r>
    </w:p>
    <w:p w:rsidR="002D3DB4" w:rsidRPr="00201389" w:rsidRDefault="002D3DB4" w:rsidP="00201389">
      <w:pPr>
        <w:pStyle w:val="Prrafodelista"/>
        <w:numPr>
          <w:ilvl w:val="0"/>
          <w:numId w:val="13"/>
        </w:numPr>
        <w:jc w:val="both"/>
        <w:rPr>
          <w:rFonts w:ascii="Arial" w:hAnsi="Arial" w:cs="Arial"/>
        </w:rPr>
      </w:pPr>
      <w:r w:rsidRPr="00201389">
        <w:rPr>
          <w:rFonts w:ascii="Arial" w:hAnsi="Arial" w:cs="Arial"/>
        </w:rPr>
        <w:t xml:space="preserve">Decreto 1737 de 1998. “Por el cual se expiden medidas de austeridad y eficiencia y se someten a condiciones especiales la asunción de compromisos por parte de las entidades públicas que manejan recursos del Tesoro Público.” </w:t>
      </w:r>
    </w:p>
    <w:p w:rsidR="00430C56" w:rsidRPr="00201389" w:rsidRDefault="00430C56" w:rsidP="00201389">
      <w:pPr>
        <w:pStyle w:val="Prrafodelista"/>
        <w:numPr>
          <w:ilvl w:val="0"/>
          <w:numId w:val="13"/>
        </w:numPr>
        <w:jc w:val="both"/>
        <w:rPr>
          <w:rFonts w:ascii="Arial" w:hAnsi="Arial" w:cs="Arial"/>
        </w:rPr>
      </w:pPr>
      <w:r w:rsidRPr="00201389">
        <w:rPr>
          <w:rFonts w:ascii="Arial" w:hAnsi="Arial" w:cs="Arial"/>
        </w:rPr>
        <w:t>Decreto 984 del 14 de mayo de 2012. el cual modifica el artículo 22 del Decreto 1737 de 1998.</w:t>
      </w:r>
    </w:p>
    <w:p w:rsidR="008E1D48" w:rsidRPr="00201389" w:rsidRDefault="00863468" w:rsidP="00201389">
      <w:pPr>
        <w:pStyle w:val="Prrafodelista"/>
        <w:numPr>
          <w:ilvl w:val="0"/>
          <w:numId w:val="12"/>
        </w:numPr>
        <w:jc w:val="both"/>
        <w:rPr>
          <w:rFonts w:ascii="Arial" w:hAnsi="Arial" w:cs="Arial"/>
        </w:rPr>
      </w:pPr>
      <w:r w:rsidRPr="00201389">
        <w:rPr>
          <w:rFonts w:ascii="Arial" w:hAnsi="Arial" w:cs="Arial"/>
        </w:rPr>
        <w:t xml:space="preserve">Directiva Presidencial 04 del 3 de abril de 2012. Eficiencia administrativa y lineamientos de la política </w:t>
      </w:r>
      <w:r w:rsidR="00003548" w:rsidRPr="00201389">
        <w:rPr>
          <w:rFonts w:ascii="Arial" w:hAnsi="Arial" w:cs="Arial"/>
        </w:rPr>
        <w:t>cero papeles</w:t>
      </w:r>
      <w:r w:rsidRPr="00201389">
        <w:rPr>
          <w:rFonts w:ascii="Arial" w:hAnsi="Arial" w:cs="Arial"/>
        </w:rPr>
        <w:t xml:space="preserve"> en la Administración Pública.</w:t>
      </w:r>
    </w:p>
    <w:p w:rsidR="008E1D48" w:rsidRDefault="007D0B57" w:rsidP="00201389">
      <w:pPr>
        <w:pStyle w:val="Prrafodelista"/>
        <w:numPr>
          <w:ilvl w:val="0"/>
          <w:numId w:val="12"/>
        </w:numPr>
        <w:jc w:val="both"/>
        <w:rPr>
          <w:rFonts w:ascii="Arial" w:hAnsi="Arial" w:cs="Arial"/>
        </w:rPr>
      </w:pPr>
      <w:r w:rsidRPr="00201389">
        <w:rPr>
          <w:rFonts w:ascii="Arial" w:hAnsi="Arial" w:cs="Arial"/>
          <w:lang w:eastAsia="es-CO"/>
        </w:rPr>
        <w:t>Directiva Presidencial 09 del 09 de noviembre de 2018 (deroga la directiva 01 del 10 de febrero de 2016).</w:t>
      </w:r>
    </w:p>
    <w:p w:rsidR="002C314D" w:rsidRDefault="00035B82" w:rsidP="00201389">
      <w:pPr>
        <w:pStyle w:val="Prrafodelista"/>
        <w:numPr>
          <w:ilvl w:val="0"/>
          <w:numId w:val="12"/>
        </w:numPr>
        <w:jc w:val="both"/>
        <w:rPr>
          <w:rFonts w:ascii="Arial" w:hAnsi="Arial" w:cs="Arial"/>
        </w:rPr>
      </w:pPr>
      <w:r>
        <w:rPr>
          <w:rFonts w:ascii="Arial" w:hAnsi="Arial" w:cs="Arial"/>
        </w:rPr>
        <w:t xml:space="preserve">Circular Interna 004 de 2014 </w:t>
      </w:r>
      <w:r w:rsidRPr="00003548">
        <w:rPr>
          <w:rFonts w:ascii="Arial" w:hAnsi="Arial" w:cs="Arial"/>
          <w:lang w:eastAsia="es-CO"/>
        </w:rPr>
        <w:t>del Departamento Administrativo de la Función Públic</w:t>
      </w:r>
      <w:r w:rsidRPr="00003548">
        <w:rPr>
          <w:rFonts w:ascii="Arial" w:hAnsi="Arial" w:cs="Arial"/>
        </w:rPr>
        <w:t>a</w:t>
      </w:r>
      <w:r w:rsidR="00003548">
        <w:rPr>
          <w:rFonts w:ascii="Arial" w:hAnsi="Arial" w:cs="Arial"/>
        </w:rPr>
        <w:t>,</w:t>
      </w:r>
      <w:r w:rsidR="002C314D" w:rsidRPr="00003548">
        <w:rPr>
          <w:rFonts w:ascii="Arial" w:hAnsi="Arial" w:cs="Arial"/>
        </w:rPr>
        <w:t xml:space="preserve"> </w:t>
      </w:r>
      <w:r w:rsidR="002C314D">
        <w:rPr>
          <w:rFonts w:ascii="Arial" w:hAnsi="Arial" w:cs="Arial"/>
        </w:rPr>
        <w:t xml:space="preserve">en la cual se imparten </w:t>
      </w:r>
      <w:r w:rsidR="00957CAA">
        <w:rPr>
          <w:rFonts w:ascii="Arial" w:hAnsi="Arial" w:cs="Arial"/>
        </w:rPr>
        <w:t>lineamientos en los siguientes aspectos: vacaciones, permisos, licencias, comisiones y horarios.</w:t>
      </w:r>
      <w:r w:rsidR="00114EF1">
        <w:rPr>
          <w:rFonts w:ascii="Arial" w:hAnsi="Arial" w:cs="Arial"/>
        </w:rPr>
        <w:t xml:space="preserve"> </w:t>
      </w:r>
      <w:r w:rsidR="00114EF1" w:rsidRPr="00114EF1">
        <w:rPr>
          <w:rFonts w:ascii="Arial" w:hAnsi="Arial" w:cs="Arial"/>
          <w:highlight w:val="yellow"/>
        </w:rPr>
        <w:t xml:space="preserve"> </w:t>
      </w:r>
    </w:p>
    <w:p w:rsidR="00957CAA" w:rsidRPr="00957CAA" w:rsidRDefault="00957CAA" w:rsidP="00957CAA">
      <w:pPr>
        <w:pStyle w:val="Prrafodelista"/>
        <w:numPr>
          <w:ilvl w:val="0"/>
          <w:numId w:val="12"/>
        </w:numPr>
        <w:autoSpaceDE w:val="0"/>
        <w:autoSpaceDN w:val="0"/>
        <w:adjustRightInd w:val="0"/>
        <w:jc w:val="both"/>
        <w:rPr>
          <w:rFonts w:ascii="Arial" w:hAnsi="Arial" w:cs="Arial"/>
        </w:rPr>
      </w:pPr>
      <w:r w:rsidRPr="00957CAA">
        <w:rPr>
          <w:rFonts w:ascii="Arial" w:hAnsi="Arial" w:cs="Arial"/>
        </w:rPr>
        <w:t xml:space="preserve">Circular Interna 003 de 2019 sobre </w:t>
      </w:r>
      <w:r>
        <w:rPr>
          <w:rFonts w:ascii="Arial" w:hAnsi="Arial" w:cs="Arial"/>
        </w:rPr>
        <w:t>m</w:t>
      </w:r>
      <w:r w:rsidRPr="00957CAA">
        <w:rPr>
          <w:rFonts w:ascii="Arial" w:hAnsi="Arial" w:cs="Arial"/>
        </w:rPr>
        <w:t>edidas de austeridad relacionadas con la solicitud de comisiones de servicios o desplazamientos, reconocimiento de viáticos y gastos de viaje o manutención y compra de tiquetes aéreos</w:t>
      </w:r>
      <w:r>
        <w:rPr>
          <w:rFonts w:ascii="Arial" w:hAnsi="Arial" w:cs="Arial"/>
        </w:rPr>
        <w:t>, en Función Pública.</w:t>
      </w:r>
    </w:p>
    <w:p w:rsidR="008E1D48" w:rsidRDefault="008E1D48" w:rsidP="00957CAA">
      <w:pPr>
        <w:jc w:val="both"/>
        <w:rPr>
          <w:rFonts w:ascii="Arial" w:hAnsi="Arial" w:cs="Arial"/>
          <w:lang w:eastAsia="es-CO"/>
        </w:rPr>
      </w:pPr>
    </w:p>
    <w:p w:rsidR="00EF7847" w:rsidRPr="009B4B87" w:rsidRDefault="00EF7847" w:rsidP="00EF7847">
      <w:pPr>
        <w:jc w:val="both"/>
        <w:rPr>
          <w:rFonts w:ascii="Arial" w:hAnsi="Arial" w:cs="Arial"/>
          <w:lang w:eastAsia="es-CO"/>
        </w:rPr>
      </w:pPr>
      <w:r w:rsidRPr="00680ECE">
        <w:rPr>
          <w:rFonts w:ascii="Arial" w:hAnsi="Arial" w:cs="Arial"/>
          <w:lang w:eastAsia="es-CO"/>
        </w:rPr>
        <w:t xml:space="preserve">Para el informe en mención se procede con la revisión de los gastos y la información remitida por las diferentes áreas, tomando como referentes: </w:t>
      </w:r>
      <w:r w:rsidR="00C609D4">
        <w:rPr>
          <w:rFonts w:ascii="Arial" w:hAnsi="Arial" w:cs="Arial"/>
          <w:lang w:eastAsia="es-CO"/>
        </w:rPr>
        <w:t xml:space="preserve">El </w:t>
      </w:r>
      <w:r w:rsidR="00511766">
        <w:rPr>
          <w:rFonts w:ascii="Arial" w:hAnsi="Arial" w:cs="Arial"/>
          <w:lang w:eastAsia="es-CO"/>
        </w:rPr>
        <w:t>reporte</w:t>
      </w:r>
      <w:r w:rsidR="00EF3B8D">
        <w:rPr>
          <w:rFonts w:ascii="Arial" w:hAnsi="Arial" w:cs="Arial"/>
          <w:lang w:eastAsia="es-CO"/>
        </w:rPr>
        <w:t xml:space="preserve"> de obligaciones,</w:t>
      </w:r>
      <w:r w:rsidRPr="00680ECE">
        <w:rPr>
          <w:rFonts w:ascii="Arial" w:hAnsi="Arial" w:cs="Arial"/>
          <w:lang w:eastAsia="es-CO"/>
        </w:rPr>
        <w:t xml:space="preserve"> la planta de personal, los contratos de prestación de servicios y los Informes estadístic</w:t>
      </w:r>
      <w:r w:rsidR="00511766">
        <w:rPr>
          <w:rFonts w:ascii="Arial" w:hAnsi="Arial" w:cs="Arial"/>
          <w:lang w:eastAsia="es-CO"/>
        </w:rPr>
        <w:t>o</w:t>
      </w:r>
      <w:r w:rsidRPr="00680ECE">
        <w:rPr>
          <w:rFonts w:ascii="Arial" w:hAnsi="Arial" w:cs="Arial"/>
          <w:lang w:eastAsia="es-CO"/>
        </w:rPr>
        <w:t xml:space="preserve">s, entre otros; todo ello suministrado por los Grupos de </w:t>
      </w:r>
      <w:r w:rsidR="00511766">
        <w:rPr>
          <w:rFonts w:ascii="Arial" w:hAnsi="Arial" w:cs="Arial"/>
          <w:lang w:eastAsia="es-CO"/>
        </w:rPr>
        <w:t>G</w:t>
      </w:r>
      <w:r w:rsidRPr="00680ECE">
        <w:rPr>
          <w:rFonts w:ascii="Arial" w:hAnsi="Arial" w:cs="Arial"/>
          <w:lang w:eastAsia="es-CO"/>
        </w:rPr>
        <w:t xml:space="preserve">estión Humana, </w:t>
      </w:r>
      <w:r w:rsidR="00E81885">
        <w:rPr>
          <w:rFonts w:ascii="Arial" w:hAnsi="Arial" w:cs="Arial"/>
          <w:lang w:eastAsia="es-CO"/>
        </w:rPr>
        <w:t xml:space="preserve">Gestión </w:t>
      </w:r>
      <w:r w:rsidR="00511766">
        <w:rPr>
          <w:rFonts w:ascii="Arial" w:hAnsi="Arial" w:cs="Arial"/>
          <w:lang w:eastAsia="es-CO"/>
        </w:rPr>
        <w:t>C</w:t>
      </w:r>
      <w:r w:rsidR="00E81885">
        <w:rPr>
          <w:rFonts w:ascii="Arial" w:hAnsi="Arial" w:cs="Arial"/>
          <w:lang w:eastAsia="es-CO"/>
        </w:rPr>
        <w:t xml:space="preserve">ontractual, </w:t>
      </w:r>
      <w:r w:rsidRPr="00680ECE">
        <w:rPr>
          <w:rFonts w:ascii="Arial" w:hAnsi="Arial" w:cs="Arial"/>
          <w:lang w:eastAsia="es-CO"/>
        </w:rPr>
        <w:t>Gestión Administrativa y l</w:t>
      </w:r>
      <w:r w:rsidR="00511766">
        <w:rPr>
          <w:rFonts w:ascii="Arial" w:hAnsi="Arial" w:cs="Arial"/>
          <w:lang w:eastAsia="es-CO"/>
        </w:rPr>
        <w:t xml:space="preserve">os registros efectuados por el Grupo de Gestión Financiera a través del </w:t>
      </w:r>
      <w:r w:rsidR="00081F77">
        <w:rPr>
          <w:rFonts w:ascii="Arial" w:hAnsi="Arial" w:cs="Arial"/>
          <w:lang w:eastAsia="es-CO"/>
        </w:rPr>
        <w:t xml:space="preserve">Sistema Integrado de Información Financiera </w:t>
      </w:r>
      <w:r w:rsidR="00511766">
        <w:rPr>
          <w:rFonts w:ascii="Arial" w:hAnsi="Arial" w:cs="Arial"/>
          <w:lang w:eastAsia="es-CO"/>
        </w:rPr>
        <w:t>SIIF.</w:t>
      </w:r>
    </w:p>
    <w:p w:rsidR="0018699C" w:rsidRDefault="0018699C"/>
    <w:p w:rsidR="0018699C" w:rsidRDefault="0018699C"/>
    <w:p w:rsidR="0018699C" w:rsidRDefault="0018699C"/>
    <w:p w:rsidR="0018699C" w:rsidRDefault="0018699C"/>
    <w:p w:rsidR="0018699C" w:rsidRDefault="0018699C"/>
    <w:p w:rsidR="0018699C" w:rsidRDefault="0018699C"/>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EF7847" w:rsidRDefault="00EF7847" w:rsidP="00EF7847">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lastRenderedPageBreak/>
        <w:t>A continuación, se presenta el comportamiento de los gastos más representativos</w:t>
      </w:r>
      <w:r>
        <w:rPr>
          <w:rFonts w:ascii="Arial" w:eastAsia="Calibri" w:hAnsi="Arial" w:cs="Arial"/>
          <w:lang w:eastAsia="es-CO"/>
        </w:rPr>
        <w:t xml:space="preserve"> de la Función Pública</w:t>
      </w:r>
      <w:r w:rsidRPr="009B4B87">
        <w:rPr>
          <w:rFonts w:ascii="Arial" w:eastAsia="Calibri" w:hAnsi="Arial" w:cs="Arial"/>
          <w:lang w:eastAsia="es-CO"/>
        </w:rPr>
        <w:t>, correspondiente al</w:t>
      </w:r>
      <w:r>
        <w:rPr>
          <w:rFonts w:ascii="Arial" w:eastAsia="Calibri" w:hAnsi="Arial" w:cs="Arial"/>
          <w:lang w:eastAsia="es-CO"/>
        </w:rPr>
        <w:t xml:space="preserve"> </w:t>
      </w:r>
      <w:r w:rsidR="00DE47E1">
        <w:rPr>
          <w:rFonts w:ascii="Arial" w:eastAsia="Calibri" w:hAnsi="Arial" w:cs="Arial"/>
          <w:lang w:eastAsia="es-CO"/>
        </w:rPr>
        <w:t>cuarto</w:t>
      </w:r>
      <w:r w:rsidR="005274A1">
        <w:rPr>
          <w:rFonts w:ascii="Arial" w:eastAsia="Calibri" w:hAnsi="Arial" w:cs="Arial"/>
          <w:lang w:eastAsia="es-CO"/>
        </w:rPr>
        <w:t xml:space="preserve"> </w:t>
      </w:r>
      <w:r>
        <w:rPr>
          <w:rFonts w:ascii="Arial" w:eastAsia="Calibri" w:hAnsi="Arial" w:cs="Arial"/>
          <w:lang w:eastAsia="es-CO"/>
        </w:rPr>
        <w:t>trimestre de la vigencia 201</w:t>
      </w:r>
      <w:r w:rsidR="00075162">
        <w:rPr>
          <w:rFonts w:ascii="Arial" w:eastAsia="Calibri" w:hAnsi="Arial" w:cs="Arial"/>
          <w:lang w:eastAsia="es-CO"/>
        </w:rPr>
        <w:t>9</w:t>
      </w:r>
      <w:r w:rsidRPr="009B4B87">
        <w:rPr>
          <w:rFonts w:ascii="Arial" w:eastAsia="Calibri" w:hAnsi="Arial" w:cs="Arial"/>
          <w:lang w:eastAsia="es-CO"/>
        </w:rPr>
        <w:t>.</w:t>
      </w:r>
    </w:p>
    <w:p w:rsidR="00803A6E" w:rsidRDefault="00803A6E" w:rsidP="00EF7847">
      <w:pPr>
        <w:autoSpaceDE w:val="0"/>
        <w:autoSpaceDN w:val="0"/>
        <w:adjustRightInd w:val="0"/>
        <w:jc w:val="both"/>
        <w:rPr>
          <w:rFonts w:ascii="Arial" w:eastAsia="Calibri" w:hAnsi="Arial" w:cs="Arial"/>
          <w:lang w:eastAsia="es-CO"/>
        </w:rPr>
      </w:pPr>
    </w:p>
    <w:p w:rsidR="00D21158" w:rsidRDefault="00D21158" w:rsidP="00E4373D">
      <w:pPr>
        <w:pStyle w:val="Prrafodelista"/>
        <w:numPr>
          <w:ilvl w:val="0"/>
          <w:numId w:val="2"/>
        </w:numPr>
        <w:autoSpaceDE w:val="0"/>
        <w:autoSpaceDN w:val="0"/>
        <w:adjustRightInd w:val="0"/>
        <w:ind w:left="284" w:hanging="284"/>
        <w:jc w:val="both"/>
        <w:rPr>
          <w:rFonts w:ascii="Arial" w:eastAsia="Calibri" w:hAnsi="Arial" w:cs="Arial"/>
          <w:b/>
          <w:lang w:eastAsia="es-CO"/>
        </w:rPr>
      </w:pPr>
      <w:r w:rsidRPr="00D21158">
        <w:rPr>
          <w:rFonts w:ascii="Arial" w:eastAsia="Calibri" w:hAnsi="Arial" w:cs="Arial"/>
          <w:b/>
          <w:lang w:eastAsia="es-CO"/>
        </w:rPr>
        <w:t>ADMINISTRACI</w:t>
      </w:r>
      <w:r w:rsidR="00081F77">
        <w:rPr>
          <w:rFonts w:ascii="Arial" w:eastAsia="Calibri" w:hAnsi="Arial" w:cs="Arial"/>
          <w:b/>
          <w:lang w:eastAsia="es-CO"/>
        </w:rPr>
        <w:t>Ó</w:t>
      </w:r>
      <w:r w:rsidRPr="00D21158">
        <w:rPr>
          <w:rFonts w:ascii="Arial" w:eastAsia="Calibri" w:hAnsi="Arial" w:cs="Arial"/>
          <w:b/>
          <w:lang w:eastAsia="es-CO"/>
        </w:rPr>
        <w:t>N DE PERSONAL Y CONTRATACIÓN DE SERVICIOS PERSONALES</w:t>
      </w:r>
    </w:p>
    <w:p w:rsidR="00D21158" w:rsidRPr="00D21158" w:rsidRDefault="00D21158" w:rsidP="00D21158">
      <w:pPr>
        <w:pStyle w:val="Prrafodelista"/>
        <w:autoSpaceDE w:val="0"/>
        <w:autoSpaceDN w:val="0"/>
        <w:adjustRightInd w:val="0"/>
        <w:jc w:val="both"/>
        <w:rPr>
          <w:rFonts w:ascii="Arial" w:eastAsia="Calibri" w:hAnsi="Arial" w:cs="Arial"/>
          <w:b/>
          <w:lang w:eastAsia="es-CO"/>
        </w:rPr>
      </w:pPr>
    </w:p>
    <w:p w:rsidR="00CB237E" w:rsidRDefault="00F95F41" w:rsidP="00E4373D">
      <w:pPr>
        <w:pStyle w:val="Prrafodelista"/>
        <w:numPr>
          <w:ilvl w:val="1"/>
          <w:numId w:val="2"/>
        </w:numPr>
        <w:autoSpaceDE w:val="0"/>
        <w:autoSpaceDN w:val="0"/>
        <w:adjustRightInd w:val="0"/>
        <w:ind w:hanging="720"/>
        <w:jc w:val="both"/>
        <w:rPr>
          <w:rFonts w:ascii="Arial" w:eastAsia="Calibri" w:hAnsi="Arial" w:cs="Arial"/>
          <w:b/>
        </w:rPr>
      </w:pPr>
      <w:r w:rsidRPr="00D21158">
        <w:rPr>
          <w:rFonts w:ascii="Arial" w:eastAsia="Calibri" w:hAnsi="Arial" w:cs="Arial"/>
          <w:b/>
        </w:rPr>
        <w:t>Planta de personal</w:t>
      </w:r>
    </w:p>
    <w:p w:rsidR="00984124" w:rsidRPr="00D21158" w:rsidRDefault="00984124" w:rsidP="00984124">
      <w:pPr>
        <w:pStyle w:val="Prrafodelista"/>
        <w:autoSpaceDE w:val="0"/>
        <w:autoSpaceDN w:val="0"/>
        <w:adjustRightInd w:val="0"/>
        <w:jc w:val="both"/>
        <w:rPr>
          <w:rFonts w:ascii="Arial" w:eastAsia="Calibri" w:hAnsi="Arial" w:cs="Arial"/>
          <w:b/>
        </w:rPr>
      </w:pPr>
    </w:p>
    <w:p w:rsidR="00BC4563" w:rsidRDefault="00F95F41" w:rsidP="00C2128B">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Se relaciona por tipo de vinculación, el número de servidores públicos </w:t>
      </w:r>
      <w:r w:rsidR="00DE47E1" w:rsidRPr="009B4B87">
        <w:rPr>
          <w:rFonts w:ascii="Arial" w:eastAsia="Calibri" w:hAnsi="Arial" w:cs="Arial"/>
          <w:lang w:eastAsia="es-CO"/>
        </w:rPr>
        <w:t>que,</w:t>
      </w:r>
      <w:r w:rsidRPr="009B4B87">
        <w:rPr>
          <w:rFonts w:ascii="Arial" w:eastAsia="Calibri" w:hAnsi="Arial" w:cs="Arial"/>
          <w:lang w:eastAsia="es-CO"/>
        </w:rPr>
        <w:t xml:space="preserve"> a </w:t>
      </w:r>
      <w:r w:rsidR="00DE47E1">
        <w:rPr>
          <w:rFonts w:ascii="Arial" w:eastAsia="Calibri" w:hAnsi="Arial" w:cs="Arial"/>
          <w:lang w:eastAsia="es-CO"/>
        </w:rPr>
        <w:t>diciembre</w:t>
      </w:r>
      <w:r w:rsidR="00BC4563" w:rsidRPr="007463E9">
        <w:rPr>
          <w:rFonts w:ascii="Arial" w:eastAsia="Calibri" w:hAnsi="Arial" w:cs="Arial"/>
          <w:color w:val="FF0000"/>
          <w:lang w:eastAsia="es-CO"/>
        </w:rPr>
        <w:t xml:space="preserve"> </w:t>
      </w:r>
      <w:r w:rsidR="00BC4563">
        <w:rPr>
          <w:rFonts w:ascii="Arial" w:eastAsia="Calibri" w:hAnsi="Arial" w:cs="Arial"/>
          <w:lang w:eastAsia="es-CO"/>
        </w:rPr>
        <w:t>de</w:t>
      </w:r>
      <w:r w:rsidR="00F4576D">
        <w:rPr>
          <w:rFonts w:ascii="Arial" w:eastAsia="Calibri" w:hAnsi="Arial" w:cs="Arial"/>
          <w:lang w:eastAsia="es-CO"/>
        </w:rPr>
        <w:t xml:space="preserve"> 201</w:t>
      </w:r>
      <w:r w:rsidR="00075162">
        <w:rPr>
          <w:rFonts w:ascii="Arial" w:eastAsia="Calibri" w:hAnsi="Arial" w:cs="Arial"/>
          <w:lang w:eastAsia="es-CO"/>
        </w:rPr>
        <w:t>9</w:t>
      </w:r>
      <w:r w:rsidRPr="009B4B87">
        <w:rPr>
          <w:rFonts w:ascii="Arial" w:eastAsia="Calibri" w:hAnsi="Arial" w:cs="Arial"/>
          <w:lang w:eastAsia="es-CO"/>
        </w:rPr>
        <w:t>, labora</w:t>
      </w:r>
      <w:r w:rsidR="00F4576D">
        <w:rPr>
          <w:rFonts w:ascii="Arial" w:eastAsia="Calibri" w:hAnsi="Arial" w:cs="Arial"/>
          <w:lang w:eastAsia="es-CO"/>
        </w:rPr>
        <w:t>ban</w:t>
      </w:r>
      <w:r w:rsidRPr="009B4B87">
        <w:rPr>
          <w:rFonts w:ascii="Arial" w:eastAsia="Calibri" w:hAnsi="Arial" w:cs="Arial"/>
          <w:lang w:eastAsia="es-CO"/>
        </w:rPr>
        <w:t xml:space="preserve"> en Función Pública:</w:t>
      </w:r>
    </w:p>
    <w:p w:rsidR="00D21158" w:rsidRDefault="00E609E7" w:rsidP="00764751">
      <w:pPr>
        <w:autoSpaceDE w:val="0"/>
        <w:autoSpaceDN w:val="0"/>
        <w:adjustRightInd w:val="0"/>
        <w:jc w:val="both"/>
        <w:rPr>
          <w:rFonts w:ascii="Arial" w:eastAsia="Calibri" w:hAnsi="Arial" w:cs="Arial"/>
          <w:lang w:eastAsia="es-CO"/>
        </w:rPr>
      </w:pPr>
      <w:r w:rsidRPr="00F94DC8">
        <w:rPr>
          <w:noProof/>
          <w:lang w:val="es-ES" w:eastAsia="es-ES"/>
        </w:rPr>
        <mc:AlternateContent>
          <mc:Choice Requires="wps">
            <w:drawing>
              <wp:anchor distT="0" distB="0" distL="114300" distR="114300" simplePos="0" relativeHeight="251662848" behindDoc="0" locked="0" layoutInCell="1" allowOverlap="1" wp14:anchorId="1CF01806" wp14:editId="1C334E3E">
                <wp:simplePos x="0" y="0"/>
                <wp:positionH relativeFrom="margin">
                  <wp:align>right</wp:align>
                </wp:positionH>
                <wp:positionV relativeFrom="paragraph">
                  <wp:posOffset>132081</wp:posOffset>
                </wp:positionV>
                <wp:extent cx="2584678" cy="647700"/>
                <wp:effectExtent l="0" t="0" r="25400" b="19050"/>
                <wp:wrapNone/>
                <wp:docPr id="21" name="Google Shape;216;p2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584678" cy="6477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3053F4" w:rsidRPr="00E609E7" w:rsidRDefault="003053F4" w:rsidP="00F94DC8">
                            <w:pPr>
                              <w:pStyle w:val="NormalWeb"/>
                              <w:spacing w:before="0" w:beforeAutospacing="0" w:after="0" w:afterAutospacing="0" w:line="216" w:lineRule="auto"/>
                              <w:jc w:val="center"/>
                              <w:rPr>
                                <w:rFonts w:asciiTheme="minorHAnsi" w:eastAsia="Work Sans Light" w:hAnsi="Calibri" w:cs="Work Sans Light"/>
                                <w:color w:val="1F3864" w:themeColor="accent5" w:themeShade="80"/>
                              </w:rPr>
                            </w:pPr>
                            <w:r w:rsidRPr="00E609E7">
                              <w:rPr>
                                <w:rFonts w:asciiTheme="minorHAnsi" w:eastAsia="Work Sans Light" w:hAnsi="Calibri" w:cs="Work Sans Light"/>
                                <w:b/>
                                <w:bCs/>
                                <w:color w:val="1F3864" w:themeColor="accent5" w:themeShade="80"/>
                              </w:rPr>
                              <w:t>30 empleos</w:t>
                            </w:r>
                            <w:r w:rsidRPr="00E609E7">
                              <w:rPr>
                                <w:rFonts w:ascii="Work Sans Light" w:eastAsia="Work Sans Light" w:hAnsi="Work Sans Light" w:cs="Work Sans Light"/>
                                <w:b/>
                                <w:bCs/>
                                <w:color w:val="1F3864" w:themeColor="accent5" w:themeShade="80"/>
                              </w:rPr>
                              <w:br/>
                            </w:r>
                            <w:r w:rsidRPr="00E609E7">
                              <w:rPr>
                                <w:rFonts w:asciiTheme="minorHAnsi" w:eastAsia="Work Sans Light" w:hAnsi="Calibri" w:cs="Work Sans Light"/>
                                <w:color w:val="1F3864" w:themeColor="accent5" w:themeShade="80"/>
                              </w:rPr>
                              <w:t>(planta temporal)</w:t>
                            </w:r>
                          </w:p>
                          <w:p w:rsidR="003053F4" w:rsidRPr="0016064E" w:rsidRDefault="003053F4" w:rsidP="00F94DC8">
                            <w:pPr>
                              <w:pStyle w:val="NormalWeb"/>
                              <w:spacing w:before="0" w:beforeAutospacing="0" w:after="0" w:afterAutospacing="0" w:line="216" w:lineRule="auto"/>
                              <w:jc w:val="center"/>
                              <w:rPr>
                                <w:color w:val="1F3864" w:themeColor="accent5" w:themeShade="80"/>
                                <w:sz w:val="32"/>
                                <w:szCs w:val="32"/>
                              </w:rPr>
                            </w:pPr>
                            <w:r w:rsidRPr="00E609E7">
                              <w:rPr>
                                <w:rFonts w:asciiTheme="minorHAnsi" w:eastAsia="Work Sans Light" w:hAnsi="Calibri" w:cs="Work Sans Light"/>
                                <w:color w:val="1F3864" w:themeColor="accent5" w:themeShade="80"/>
                              </w:rPr>
                              <w:t>1 vacante</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CF01806" id="Google Shape;216;p28" o:spid="_x0000_s1029" type="#_x0000_t202" style="position:absolute;left:0;text-align:left;margin-left:152.3pt;margin-top:10.4pt;width:203.5pt;height:51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" fillcolor="#f3a875 [2165]" strokecolor="#ed7d31 [3205]" strokeweight=".5pt">
                <v:fill color2="#f09558 [2613]" rotate="t" colors="0 #f7bda4;.5 #f5b195;1 #f8a581" focus="100%" type="gradient">
                  <o:fill v:ext="view" type="gradientUnscaled"/>
                </v:fill>
                <v:path arrowok="t"/>
                <o:lock v:ext="edit" grouping="t"/>
                <v:textbox inset="1.90486mm,.95208mm,1.90486mm,.95208mm">
                  <w:txbxContent>
                    <w:p w:rsidR="003053F4" w:rsidRPr="00E609E7" w:rsidRDefault="003053F4" w:rsidP="00F94DC8">
                      <w:pPr>
                        <w:pStyle w:val="NormalWeb"/>
                        <w:spacing w:before="0" w:beforeAutospacing="0" w:after="0" w:afterAutospacing="0" w:line="216" w:lineRule="auto"/>
                        <w:jc w:val="center"/>
                        <w:rPr>
                          <w:rFonts w:asciiTheme="minorHAnsi" w:eastAsia="Work Sans Light" w:hAnsi="Calibri" w:cs="Work Sans Light"/>
                          <w:color w:val="1F3864" w:themeColor="accent5" w:themeShade="80"/>
                        </w:rPr>
                      </w:pPr>
                      <w:r w:rsidRPr="00E609E7">
                        <w:rPr>
                          <w:rFonts w:asciiTheme="minorHAnsi" w:eastAsia="Work Sans Light" w:hAnsi="Calibri" w:cs="Work Sans Light"/>
                          <w:b/>
                          <w:bCs/>
                          <w:color w:val="1F3864" w:themeColor="accent5" w:themeShade="80"/>
                        </w:rPr>
                        <w:t>30 empleos</w:t>
                      </w:r>
                      <w:r w:rsidRPr="00E609E7">
                        <w:rPr>
                          <w:rFonts w:ascii="Work Sans Light" w:eastAsia="Work Sans Light" w:hAnsi="Work Sans Light" w:cs="Work Sans Light"/>
                          <w:b/>
                          <w:bCs/>
                          <w:color w:val="1F3864" w:themeColor="accent5" w:themeShade="80"/>
                        </w:rPr>
                        <w:br/>
                      </w:r>
                      <w:r w:rsidRPr="00E609E7">
                        <w:rPr>
                          <w:rFonts w:asciiTheme="minorHAnsi" w:eastAsia="Work Sans Light" w:hAnsi="Calibri" w:cs="Work Sans Light"/>
                          <w:color w:val="1F3864" w:themeColor="accent5" w:themeShade="80"/>
                        </w:rPr>
                        <w:t>(planta temporal)</w:t>
                      </w:r>
                    </w:p>
                    <w:p w:rsidR="003053F4" w:rsidRPr="0016064E" w:rsidRDefault="003053F4" w:rsidP="00F94DC8">
                      <w:pPr>
                        <w:pStyle w:val="NormalWeb"/>
                        <w:spacing w:before="0" w:beforeAutospacing="0" w:after="0" w:afterAutospacing="0" w:line="216" w:lineRule="auto"/>
                        <w:jc w:val="center"/>
                        <w:rPr>
                          <w:color w:val="1F3864" w:themeColor="accent5" w:themeShade="80"/>
                          <w:sz w:val="32"/>
                          <w:szCs w:val="32"/>
                        </w:rPr>
                      </w:pPr>
                      <w:r w:rsidRPr="00E609E7">
                        <w:rPr>
                          <w:rFonts w:asciiTheme="minorHAnsi" w:eastAsia="Work Sans Light" w:hAnsi="Calibri" w:cs="Work Sans Light"/>
                          <w:color w:val="1F3864" w:themeColor="accent5" w:themeShade="80"/>
                        </w:rPr>
                        <w:t>1 vacante</w:t>
                      </w:r>
                    </w:p>
                  </w:txbxContent>
                </v:textbox>
                <w10:wrap anchorx="margin"/>
              </v:shape>
            </w:pict>
          </mc:Fallback>
        </mc:AlternateContent>
      </w:r>
      <w:r w:rsidRPr="00C2128B">
        <w:rPr>
          <w:noProof/>
          <w:lang w:val="es-ES" w:eastAsia="es-ES"/>
        </w:rPr>
        <mc:AlternateContent>
          <mc:Choice Requires="wps">
            <w:drawing>
              <wp:anchor distT="0" distB="0" distL="114300" distR="114300" simplePos="0" relativeHeight="251653632" behindDoc="0" locked="0" layoutInCell="1" allowOverlap="1" wp14:anchorId="56FB64BC" wp14:editId="774D6801">
                <wp:simplePos x="0" y="0"/>
                <wp:positionH relativeFrom="column">
                  <wp:posOffset>-3810</wp:posOffset>
                </wp:positionH>
                <wp:positionV relativeFrom="paragraph">
                  <wp:posOffset>132080</wp:posOffset>
                </wp:positionV>
                <wp:extent cx="2917825" cy="657225"/>
                <wp:effectExtent l="0" t="0" r="15875" b="28575"/>
                <wp:wrapNone/>
                <wp:docPr id="1" name="Google Shape;216;p2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917825" cy="6572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3053F4" w:rsidRPr="00E609E7" w:rsidRDefault="003053F4" w:rsidP="00C2128B">
                            <w:pPr>
                              <w:pStyle w:val="NormalWeb"/>
                              <w:spacing w:before="0" w:beforeAutospacing="0" w:after="0" w:afterAutospacing="0" w:line="216" w:lineRule="auto"/>
                              <w:jc w:val="center"/>
                              <w:rPr>
                                <w:rFonts w:asciiTheme="minorHAnsi" w:eastAsia="Work Sans Light" w:hAnsi="Calibri" w:cs="Work Sans Light"/>
                                <w:color w:val="1F3864" w:themeColor="accent5" w:themeShade="80"/>
                              </w:rPr>
                            </w:pPr>
                            <w:r w:rsidRPr="00E609E7">
                              <w:rPr>
                                <w:rFonts w:asciiTheme="minorHAnsi" w:eastAsia="Work Sans Light" w:hAnsi="Calibri" w:cs="Work Sans Light"/>
                                <w:b/>
                                <w:bCs/>
                                <w:color w:val="1F3864" w:themeColor="accent5" w:themeShade="80"/>
                              </w:rPr>
                              <w:t>186 empleos</w:t>
                            </w:r>
                            <w:r w:rsidRPr="00E609E7">
                              <w:rPr>
                                <w:rFonts w:ascii="Work Sans Light" w:eastAsia="Work Sans Light" w:hAnsi="Work Sans Light" w:cs="Work Sans Light"/>
                                <w:b/>
                                <w:bCs/>
                                <w:color w:val="1F3864" w:themeColor="accent5" w:themeShade="80"/>
                              </w:rPr>
                              <w:br/>
                            </w:r>
                            <w:r w:rsidRPr="00E609E7">
                              <w:rPr>
                                <w:rFonts w:asciiTheme="minorHAnsi" w:eastAsia="Work Sans Light" w:hAnsi="Calibri" w:cs="Work Sans Light"/>
                                <w:color w:val="1F3864" w:themeColor="accent5" w:themeShade="80"/>
                              </w:rPr>
                              <w:t>(planta global)</w:t>
                            </w:r>
                          </w:p>
                          <w:p w:rsidR="003053F4" w:rsidRPr="00E609E7" w:rsidRDefault="003053F4" w:rsidP="00C2128B">
                            <w:pPr>
                              <w:pStyle w:val="NormalWeb"/>
                              <w:spacing w:before="0" w:beforeAutospacing="0" w:after="0" w:afterAutospacing="0" w:line="216" w:lineRule="auto"/>
                              <w:jc w:val="center"/>
                              <w:rPr>
                                <w:color w:val="1F3864" w:themeColor="accent5" w:themeShade="80"/>
                              </w:rPr>
                            </w:pPr>
                            <w:r w:rsidRPr="00E609E7">
                              <w:rPr>
                                <w:rFonts w:asciiTheme="minorHAnsi" w:eastAsia="Work Sans Light" w:hAnsi="Calibri" w:cs="Work Sans Light"/>
                                <w:color w:val="1F3864" w:themeColor="accent5" w:themeShade="80"/>
                              </w:rPr>
                              <w:t>13 vacantes</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6FB64BC" id="_x0000_s1030" type="#_x0000_t202" style="position:absolute;left:0;text-align:left;margin-left:-.3pt;margin-top:10.4pt;width:229.75pt;height:5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" fillcolor="#91bce3 [2164]" strokecolor="#5b9bd5 [3204]" strokeweight=".5pt">
                <v:fill color2="#7aaddd [2612]" rotate="t" colors="0 #b1cbe9;.5 #a3c1e5;1 #92b9e4" focus="100%" type="gradient">
                  <o:fill v:ext="view" type="gradientUnscaled"/>
                </v:fill>
                <v:path arrowok="t"/>
                <o:lock v:ext="edit" grouping="t"/>
                <v:textbox inset="1.90486mm,.95208mm,1.90486mm,.95208mm">
                  <w:txbxContent>
                    <w:p w:rsidR="003053F4" w:rsidRPr="00E609E7" w:rsidRDefault="003053F4" w:rsidP="00C2128B">
                      <w:pPr>
                        <w:pStyle w:val="NormalWeb"/>
                        <w:spacing w:before="0" w:beforeAutospacing="0" w:after="0" w:afterAutospacing="0" w:line="216" w:lineRule="auto"/>
                        <w:jc w:val="center"/>
                        <w:rPr>
                          <w:rFonts w:asciiTheme="minorHAnsi" w:eastAsia="Work Sans Light" w:hAnsi="Calibri" w:cs="Work Sans Light"/>
                          <w:color w:val="1F3864" w:themeColor="accent5" w:themeShade="80"/>
                        </w:rPr>
                      </w:pPr>
                      <w:r w:rsidRPr="00E609E7">
                        <w:rPr>
                          <w:rFonts w:asciiTheme="minorHAnsi" w:eastAsia="Work Sans Light" w:hAnsi="Calibri" w:cs="Work Sans Light"/>
                          <w:b/>
                          <w:bCs/>
                          <w:color w:val="1F3864" w:themeColor="accent5" w:themeShade="80"/>
                        </w:rPr>
                        <w:t>186 empleos</w:t>
                      </w:r>
                      <w:r w:rsidRPr="00E609E7">
                        <w:rPr>
                          <w:rFonts w:ascii="Work Sans Light" w:eastAsia="Work Sans Light" w:hAnsi="Work Sans Light" w:cs="Work Sans Light"/>
                          <w:b/>
                          <w:bCs/>
                          <w:color w:val="1F3864" w:themeColor="accent5" w:themeShade="80"/>
                        </w:rPr>
                        <w:br/>
                      </w:r>
                      <w:r w:rsidRPr="00E609E7">
                        <w:rPr>
                          <w:rFonts w:asciiTheme="minorHAnsi" w:eastAsia="Work Sans Light" w:hAnsi="Calibri" w:cs="Work Sans Light"/>
                          <w:color w:val="1F3864" w:themeColor="accent5" w:themeShade="80"/>
                        </w:rPr>
                        <w:t>(planta global)</w:t>
                      </w:r>
                    </w:p>
                    <w:p w:rsidR="003053F4" w:rsidRPr="00E609E7" w:rsidRDefault="003053F4" w:rsidP="00C2128B">
                      <w:pPr>
                        <w:pStyle w:val="NormalWeb"/>
                        <w:spacing w:before="0" w:beforeAutospacing="0" w:after="0" w:afterAutospacing="0" w:line="216" w:lineRule="auto"/>
                        <w:jc w:val="center"/>
                        <w:rPr>
                          <w:color w:val="1F3864" w:themeColor="accent5" w:themeShade="80"/>
                        </w:rPr>
                      </w:pPr>
                      <w:r w:rsidRPr="00E609E7">
                        <w:rPr>
                          <w:rFonts w:asciiTheme="minorHAnsi" w:eastAsia="Work Sans Light" w:hAnsi="Calibri" w:cs="Work Sans Light"/>
                          <w:color w:val="1F3864" w:themeColor="accent5" w:themeShade="80"/>
                        </w:rPr>
                        <w:t>13 vacantes</w:t>
                      </w:r>
                    </w:p>
                  </w:txbxContent>
                </v:textbox>
              </v:shape>
            </w:pict>
          </mc:Fallback>
        </mc:AlternateContent>
      </w:r>
    </w:p>
    <w:p w:rsidR="00764751" w:rsidRDefault="00764751" w:rsidP="00764751">
      <w:pPr>
        <w:autoSpaceDE w:val="0"/>
        <w:autoSpaceDN w:val="0"/>
        <w:adjustRightInd w:val="0"/>
        <w:jc w:val="both"/>
        <w:rPr>
          <w:rFonts w:ascii="Arial" w:eastAsia="Calibri" w:hAnsi="Arial" w:cs="Arial"/>
          <w:lang w:eastAsia="es-CO"/>
        </w:rPr>
      </w:pPr>
    </w:p>
    <w:p w:rsidR="00F4576D" w:rsidRPr="00F95F41" w:rsidRDefault="00F4576D" w:rsidP="00F4576D">
      <w:pPr>
        <w:autoSpaceDE w:val="0"/>
        <w:autoSpaceDN w:val="0"/>
        <w:adjustRightInd w:val="0"/>
        <w:jc w:val="both"/>
        <w:rPr>
          <w:rFonts w:ascii="Arial" w:eastAsia="Calibri" w:hAnsi="Arial" w:cs="Arial"/>
          <w:b/>
        </w:rPr>
      </w:pPr>
    </w:p>
    <w:p w:rsidR="00F95F41" w:rsidRPr="00F95F41" w:rsidRDefault="00F95F41" w:rsidP="00F95F41">
      <w:pPr>
        <w:autoSpaceDE w:val="0"/>
        <w:autoSpaceDN w:val="0"/>
        <w:adjustRightInd w:val="0"/>
        <w:jc w:val="both"/>
        <w:rPr>
          <w:rFonts w:ascii="Arial" w:eastAsia="Calibri" w:hAnsi="Arial" w:cs="Arial"/>
        </w:rPr>
      </w:pPr>
    </w:p>
    <w:p w:rsidR="00EF7847" w:rsidRPr="009B4B87" w:rsidRDefault="00EF7847" w:rsidP="00EF7847">
      <w:pPr>
        <w:autoSpaceDE w:val="0"/>
        <w:autoSpaceDN w:val="0"/>
        <w:adjustRightInd w:val="0"/>
        <w:jc w:val="both"/>
        <w:rPr>
          <w:rFonts w:ascii="Arial" w:eastAsia="Calibri" w:hAnsi="Arial" w:cs="Arial"/>
          <w:lang w:eastAsia="es-CO"/>
        </w:rPr>
      </w:pPr>
    </w:p>
    <w:p w:rsidR="00F31FAE" w:rsidRDefault="0098748F" w:rsidP="00F4576D">
      <w:pPr>
        <w:autoSpaceDE w:val="0"/>
        <w:autoSpaceDN w:val="0"/>
        <w:adjustRightInd w:val="0"/>
        <w:rPr>
          <w:rFonts w:ascii="Arial" w:hAnsi="Arial" w:cs="Arial"/>
          <w:i/>
          <w:noProof/>
          <w:color w:val="833C0B" w:themeColor="accent2" w:themeShade="80"/>
          <w:sz w:val="14"/>
          <w:szCs w:val="14"/>
          <w:lang w:eastAsia="es-CO"/>
        </w:rPr>
      </w:pPr>
      <w:r>
        <w:rPr>
          <w:noProof/>
          <w:lang w:val="es-ES" w:eastAsia="es-ES"/>
        </w:rPr>
        <mc:AlternateContent>
          <mc:Choice Requires="wps">
            <w:drawing>
              <wp:anchor distT="0" distB="0" distL="114300" distR="114300" simplePos="0" relativeHeight="251650560" behindDoc="0" locked="0" layoutInCell="1" allowOverlap="1" wp14:anchorId="12548865" wp14:editId="6F9BD324">
                <wp:simplePos x="0" y="0"/>
                <wp:positionH relativeFrom="column">
                  <wp:posOffset>986791</wp:posOffset>
                </wp:positionH>
                <wp:positionV relativeFrom="paragraph">
                  <wp:posOffset>25400</wp:posOffset>
                </wp:positionV>
                <wp:extent cx="933450" cy="662940"/>
                <wp:effectExtent l="0" t="0" r="19050" b="22860"/>
                <wp:wrapNone/>
                <wp:docPr id="12" name="Google Shape;216;p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662940"/>
                        </a:xfrm>
                        <a:prstGeom prst="rect">
                          <a:avLst/>
                        </a:prstGeom>
                        <a:solidFill>
                          <a:schemeClr val="accent1">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3053F4" w:rsidRPr="00E609E7" w:rsidRDefault="003053F4" w:rsidP="00C2128B">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39</w:t>
                            </w:r>
                          </w:p>
                          <w:p w:rsidR="003053F4" w:rsidRPr="00E609E7" w:rsidRDefault="003053F4" w:rsidP="00C2128B">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Libre Nombramiento y Remoción</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548865" id="_x0000_s1031" type="#_x0000_t202" style="position:absolute;margin-left:77.7pt;margin-top:2pt;width:73.5pt;height:52.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" fillcolor="#deeaf6 [660]" strokecolor="#ed7d31 [3205]" strokeweight="1pt">
                <v:path arrowok="t"/>
                <v:textbox inset="1.90486mm,.95208mm,1.90486mm,.95208mm">
                  <w:txbxContent>
                    <w:p w:rsidR="003053F4" w:rsidRPr="00E609E7" w:rsidRDefault="003053F4" w:rsidP="00C2128B">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39</w:t>
                      </w:r>
                    </w:p>
                    <w:p w:rsidR="003053F4" w:rsidRPr="00E609E7" w:rsidRDefault="003053F4" w:rsidP="00C2128B">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Libre Nombramiento y Remoción</w:t>
                      </w:r>
                    </w:p>
                  </w:txbxContent>
                </v:textbox>
              </v:shape>
            </w:pict>
          </mc:Fallback>
        </mc:AlternateContent>
      </w:r>
      <w:r w:rsidRPr="00F94DC8">
        <w:rPr>
          <w:noProof/>
          <w:lang w:val="es-ES" w:eastAsia="es-ES"/>
        </w:rPr>
        <mc:AlternateContent>
          <mc:Choice Requires="wps">
            <w:drawing>
              <wp:anchor distT="0" distB="0" distL="114300" distR="114300" simplePos="0" relativeHeight="251664896" behindDoc="0" locked="0" layoutInCell="1" allowOverlap="1" wp14:anchorId="5D024F0A" wp14:editId="47FFF1C1">
                <wp:simplePos x="0" y="0"/>
                <wp:positionH relativeFrom="column">
                  <wp:posOffset>4244340</wp:posOffset>
                </wp:positionH>
                <wp:positionV relativeFrom="paragraph">
                  <wp:posOffset>25400</wp:posOffset>
                </wp:positionV>
                <wp:extent cx="1341755" cy="662940"/>
                <wp:effectExtent l="0" t="0" r="10795" b="22860"/>
                <wp:wrapNone/>
                <wp:docPr id="23" name="Google Shape;216;p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662940"/>
                        </a:xfrm>
                        <a:prstGeom prst="rect">
                          <a:avLst/>
                        </a:prstGeom>
                        <a:solidFill>
                          <a:schemeClr val="accent2">
                            <a:lumMod val="20000"/>
                            <a:lumOff val="80000"/>
                          </a:schemeClr>
                        </a:solidFill>
                        <a:ln/>
                      </wps:spPr>
                      <wps:style>
                        <a:lnRef idx="2">
                          <a:schemeClr val="accent6"/>
                        </a:lnRef>
                        <a:fillRef idx="1">
                          <a:schemeClr val="lt1"/>
                        </a:fillRef>
                        <a:effectRef idx="0">
                          <a:schemeClr val="accent6"/>
                        </a:effectRef>
                        <a:fontRef idx="minor">
                          <a:schemeClr val="dk1"/>
                        </a:fontRef>
                      </wps:style>
                      <wps:txbx>
                        <w:txbxContent>
                          <w:p w:rsidR="003053F4" w:rsidRPr="00E609E7" w:rsidRDefault="003053F4" w:rsidP="00F94DC8">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16</w:t>
                            </w:r>
                          </w:p>
                          <w:p w:rsidR="003053F4" w:rsidRPr="00E609E7" w:rsidRDefault="003053F4" w:rsidP="00F94DC8">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TICS</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D024F0A" id="_x0000_s1032" type="#_x0000_t202" style="position:absolute;margin-left:334.2pt;margin-top:2pt;width:105.65pt;height:52.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" fillcolor="#fbe4d5 [661]" strokecolor="#70ad47 [3209]" strokeweight="1pt">
                <v:path arrowok="t"/>
                <v:textbox inset="1.90486mm,.95208mm,1.90486mm,.95208mm">
                  <w:txbxContent>
                    <w:p w:rsidR="003053F4" w:rsidRPr="00E609E7" w:rsidRDefault="003053F4" w:rsidP="00F94DC8">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16</w:t>
                      </w:r>
                    </w:p>
                    <w:p w:rsidR="003053F4" w:rsidRPr="00E609E7" w:rsidRDefault="003053F4" w:rsidP="00F94DC8">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TICS</w:t>
                      </w:r>
                    </w:p>
                  </w:txbxContent>
                </v:textbox>
              </v:shape>
            </w:pict>
          </mc:Fallback>
        </mc:AlternateContent>
      </w:r>
      <w:r w:rsidRPr="00C2128B">
        <w:rPr>
          <w:noProof/>
          <w:lang w:val="es-ES" w:eastAsia="es-ES"/>
        </w:rPr>
        <mc:AlternateContent>
          <mc:Choice Requires="wps">
            <w:drawing>
              <wp:anchor distT="0" distB="0" distL="114300" distR="114300" simplePos="0" relativeHeight="251655680" behindDoc="0" locked="0" layoutInCell="1" allowOverlap="1" wp14:anchorId="3DB9A39A" wp14:editId="40EA65AF">
                <wp:simplePos x="0" y="0"/>
                <wp:positionH relativeFrom="column">
                  <wp:posOffset>1967230</wp:posOffset>
                </wp:positionH>
                <wp:positionV relativeFrom="paragraph">
                  <wp:posOffset>25400</wp:posOffset>
                </wp:positionV>
                <wp:extent cx="930275" cy="663575"/>
                <wp:effectExtent l="0" t="0" r="22225" b="22225"/>
                <wp:wrapNone/>
                <wp:docPr id="20" name="Google Shape;216;p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275" cy="663575"/>
                        </a:xfrm>
                        <a:prstGeom prst="rect">
                          <a:avLst/>
                        </a:prstGeom>
                        <a:solidFill>
                          <a:schemeClr val="accent1">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3053F4" w:rsidRPr="00E609E7" w:rsidRDefault="003053F4" w:rsidP="00C2128B">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 xml:space="preserve">34 </w:t>
                            </w:r>
                          </w:p>
                          <w:p w:rsidR="003053F4" w:rsidRPr="00E609E7" w:rsidRDefault="003053F4" w:rsidP="00C2128B">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Carrera Administrativa</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B9A39A" id="_x0000_s1033" type="#_x0000_t202" style="position:absolute;margin-left:154.9pt;margin-top:2pt;width:73.25pt;height: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" fillcolor="#deeaf6 [660]" strokecolor="#ed7d31 [3205]" strokeweight="1pt">
                <v:path arrowok="t"/>
                <v:textbox inset="1.90486mm,.95208mm,1.90486mm,.95208mm">
                  <w:txbxContent>
                    <w:p w:rsidR="003053F4" w:rsidRPr="00E609E7" w:rsidRDefault="003053F4" w:rsidP="00C2128B">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 xml:space="preserve">34 </w:t>
                      </w:r>
                    </w:p>
                    <w:p w:rsidR="003053F4" w:rsidRPr="00E609E7" w:rsidRDefault="003053F4" w:rsidP="00C2128B">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Carrera Administrativa</w:t>
                      </w:r>
                    </w:p>
                  </w:txbxContent>
                </v:textbox>
              </v:shape>
            </w:pict>
          </mc:Fallback>
        </mc:AlternateContent>
      </w:r>
      <w:r w:rsidRPr="00C2128B">
        <w:rPr>
          <w:noProof/>
          <w:lang w:val="es-ES" w:eastAsia="es-ES"/>
        </w:rPr>
        <mc:AlternateContent>
          <mc:Choice Requires="wps">
            <w:drawing>
              <wp:anchor distT="0" distB="0" distL="114300" distR="114300" simplePos="0" relativeHeight="251651584" behindDoc="0" locked="0" layoutInCell="1" allowOverlap="1" wp14:anchorId="6D7B24D1" wp14:editId="7B4BCBFA">
                <wp:simplePos x="0" y="0"/>
                <wp:positionH relativeFrom="column">
                  <wp:posOffset>-4445</wp:posOffset>
                </wp:positionH>
                <wp:positionV relativeFrom="paragraph">
                  <wp:posOffset>25400</wp:posOffset>
                </wp:positionV>
                <wp:extent cx="942975" cy="664845"/>
                <wp:effectExtent l="0" t="0" r="28575" b="20955"/>
                <wp:wrapNone/>
                <wp:docPr id="17" name="Google Shape;216;p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664845"/>
                        </a:xfrm>
                        <a:prstGeom prst="rect">
                          <a:avLst/>
                        </a:prstGeom>
                        <a:solidFill>
                          <a:schemeClr val="accent1">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3053F4" w:rsidRPr="00E609E7" w:rsidRDefault="003053F4" w:rsidP="00C2128B">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100</w:t>
                            </w:r>
                          </w:p>
                          <w:p w:rsidR="003053F4" w:rsidRPr="00E609E7" w:rsidRDefault="003053F4" w:rsidP="00C2128B">
                            <w:pPr>
                              <w:pStyle w:val="NormalWeb"/>
                              <w:spacing w:before="0" w:beforeAutospacing="0" w:after="0" w:afterAutospacing="0" w:line="216" w:lineRule="auto"/>
                              <w:jc w:val="center"/>
                              <w:rPr>
                                <w:color w:val="1F3864" w:themeColor="accent5" w:themeShade="80"/>
                                <w:sz w:val="18"/>
                                <w:szCs w:val="18"/>
                              </w:rPr>
                            </w:pPr>
                            <w:r w:rsidRPr="00E609E7">
                              <w:rPr>
                                <w:rFonts w:ascii="Arial" w:eastAsia="Arial" w:hAnsi="Arial" w:cs="Arial"/>
                                <w:b/>
                                <w:bCs/>
                                <w:color w:val="1F3864" w:themeColor="accent5" w:themeShade="80"/>
                                <w:sz w:val="18"/>
                                <w:szCs w:val="18"/>
                              </w:rPr>
                              <w:t>Provisionales</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D7B24D1" id="_x0000_s1034" type="#_x0000_t202" style="position:absolute;margin-left:-.35pt;margin-top:2pt;width:74.25pt;height:52.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" fillcolor="#deeaf6 [660]" strokecolor="#ed7d31 [3205]" strokeweight="1pt">
                <v:path arrowok="t"/>
                <v:textbox inset="1.90486mm,.95208mm,1.90486mm,.95208mm">
                  <w:txbxContent>
                    <w:p w:rsidR="003053F4" w:rsidRPr="00E609E7" w:rsidRDefault="003053F4" w:rsidP="00C2128B">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100</w:t>
                      </w:r>
                    </w:p>
                    <w:p w:rsidR="003053F4" w:rsidRPr="00E609E7" w:rsidRDefault="003053F4" w:rsidP="00C2128B">
                      <w:pPr>
                        <w:pStyle w:val="NormalWeb"/>
                        <w:spacing w:before="0" w:beforeAutospacing="0" w:after="0" w:afterAutospacing="0" w:line="216" w:lineRule="auto"/>
                        <w:jc w:val="center"/>
                        <w:rPr>
                          <w:color w:val="1F3864" w:themeColor="accent5" w:themeShade="80"/>
                          <w:sz w:val="18"/>
                          <w:szCs w:val="18"/>
                        </w:rPr>
                      </w:pPr>
                      <w:r w:rsidRPr="00E609E7">
                        <w:rPr>
                          <w:rFonts w:ascii="Arial" w:eastAsia="Arial" w:hAnsi="Arial" w:cs="Arial"/>
                          <w:b/>
                          <w:bCs/>
                          <w:color w:val="1F3864" w:themeColor="accent5" w:themeShade="80"/>
                          <w:sz w:val="18"/>
                          <w:szCs w:val="18"/>
                        </w:rPr>
                        <w:t>Provisionales</w:t>
                      </w:r>
                    </w:p>
                  </w:txbxContent>
                </v:textbox>
              </v:shape>
            </w:pict>
          </mc:Fallback>
        </mc:AlternateContent>
      </w:r>
      <w:r w:rsidR="004C298A" w:rsidRPr="00F94DC8">
        <w:rPr>
          <w:noProof/>
          <w:lang w:val="es-ES" w:eastAsia="es-ES"/>
        </w:rPr>
        <mc:AlternateContent>
          <mc:Choice Requires="wps">
            <w:drawing>
              <wp:anchor distT="0" distB="0" distL="114300" distR="114300" simplePos="0" relativeHeight="251660800" behindDoc="0" locked="0" layoutInCell="1" allowOverlap="1" wp14:anchorId="4A27AB53" wp14:editId="25DD3B1F">
                <wp:simplePos x="0" y="0"/>
                <wp:positionH relativeFrom="column">
                  <wp:posOffset>2997835</wp:posOffset>
                </wp:positionH>
                <wp:positionV relativeFrom="paragraph">
                  <wp:posOffset>18415</wp:posOffset>
                </wp:positionV>
                <wp:extent cx="1192530" cy="676275"/>
                <wp:effectExtent l="0" t="0" r="26670" b="28575"/>
                <wp:wrapNone/>
                <wp:docPr id="22" name="Google Shape;216;p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676275"/>
                        </a:xfrm>
                        <a:prstGeom prst="rect">
                          <a:avLst/>
                        </a:prstGeom>
                        <a:solidFill>
                          <a:schemeClr val="accent2">
                            <a:lumMod val="20000"/>
                            <a:lumOff val="80000"/>
                          </a:schemeClr>
                        </a:solidFill>
                        <a:ln/>
                      </wps:spPr>
                      <wps:style>
                        <a:lnRef idx="2">
                          <a:schemeClr val="accent6"/>
                        </a:lnRef>
                        <a:fillRef idx="1">
                          <a:schemeClr val="lt1"/>
                        </a:fillRef>
                        <a:effectRef idx="0">
                          <a:schemeClr val="accent6"/>
                        </a:effectRef>
                        <a:fontRef idx="minor">
                          <a:schemeClr val="dk1"/>
                        </a:fontRef>
                      </wps:style>
                      <wps:txbx>
                        <w:txbxContent>
                          <w:p w:rsidR="003053F4" w:rsidRPr="00E609E7" w:rsidRDefault="003053F4" w:rsidP="00F94DC8">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14</w:t>
                            </w:r>
                          </w:p>
                          <w:p w:rsidR="003053F4" w:rsidRPr="00E609E7" w:rsidRDefault="003053F4" w:rsidP="00F94DC8">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Políticas Públicas</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A27AB53" id="_x0000_s1035" type="#_x0000_t202" style="position:absolute;margin-left:236.05pt;margin-top:1.45pt;width:93.9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" fillcolor="#fbe4d5 [661]" strokecolor="#70ad47 [3209]" strokeweight="1pt">
                <v:path arrowok="t"/>
                <v:textbox inset="1.90486mm,.95208mm,1.90486mm,.95208mm">
                  <w:txbxContent>
                    <w:p w:rsidR="003053F4" w:rsidRPr="00E609E7" w:rsidRDefault="003053F4" w:rsidP="00F94DC8">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14</w:t>
                      </w:r>
                    </w:p>
                    <w:p w:rsidR="003053F4" w:rsidRPr="00E609E7" w:rsidRDefault="003053F4" w:rsidP="00F94DC8">
                      <w:pPr>
                        <w:pStyle w:val="NormalWeb"/>
                        <w:spacing w:before="0" w:beforeAutospacing="0" w:after="0" w:afterAutospacing="0" w:line="216" w:lineRule="auto"/>
                        <w:jc w:val="center"/>
                        <w:rPr>
                          <w:rFonts w:ascii="Arial" w:eastAsia="Arial" w:hAnsi="Arial" w:cs="Arial"/>
                          <w:b/>
                          <w:bCs/>
                          <w:color w:val="1F3864" w:themeColor="accent5" w:themeShade="80"/>
                          <w:sz w:val="18"/>
                          <w:szCs w:val="18"/>
                        </w:rPr>
                      </w:pPr>
                      <w:r w:rsidRPr="00E609E7">
                        <w:rPr>
                          <w:rFonts w:ascii="Arial" w:eastAsia="Arial" w:hAnsi="Arial" w:cs="Arial"/>
                          <w:b/>
                          <w:bCs/>
                          <w:color w:val="1F3864" w:themeColor="accent5" w:themeShade="80"/>
                          <w:sz w:val="18"/>
                          <w:szCs w:val="18"/>
                        </w:rPr>
                        <w:t>Políticas Públicas</w:t>
                      </w:r>
                    </w:p>
                  </w:txbxContent>
                </v:textbox>
              </v:shape>
            </w:pict>
          </mc:Fallback>
        </mc:AlternateContent>
      </w:r>
    </w:p>
    <w:p w:rsidR="00F31FAE" w:rsidRDefault="00F31FAE" w:rsidP="00F4576D">
      <w:pPr>
        <w:autoSpaceDE w:val="0"/>
        <w:autoSpaceDN w:val="0"/>
        <w:adjustRightInd w:val="0"/>
        <w:rPr>
          <w:rFonts w:ascii="Arial" w:hAnsi="Arial" w:cs="Arial"/>
          <w:i/>
          <w:noProof/>
          <w:color w:val="833C0B" w:themeColor="accent2" w:themeShade="80"/>
          <w:sz w:val="14"/>
          <w:szCs w:val="14"/>
          <w:lang w:eastAsia="es-CO"/>
        </w:rPr>
      </w:pPr>
    </w:p>
    <w:p w:rsidR="00A951D1" w:rsidRDefault="00A951D1" w:rsidP="00F4576D">
      <w:pPr>
        <w:autoSpaceDE w:val="0"/>
        <w:autoSpaceDN w:val="0"/>
        <w:adjustRightInd w:val="0"/>
        <w:rPr>
          <w:rFonts w:ascii="Arial" w:hAnsi="Arial" w:cs="Arial"/>
          <w:i/>
          <w:noProof/>
          <w:color w:val="833C0B" w:themeColor="accent2" w:themeShade="80"/>
          <w:sz w:val="14"/>
          <w:szCs w:val="14"/>
          <w:lang w:eastAsia="es-CO"/>
        </w:rPr>
      </w:pPr>
    </w:p>
    <w:p w:rsidR="006D2CA5" w:rsidRDefault="006D2CA5" w:rsidP="00F4576D">
      <w:pPr>
        <w:autoSpaceDE w:val="0"/>
        <w:autoSpaceDN w:val="0"/>
        <w:adjustRightInd w:val="0"/>
        <w:rPr>
          <w:rFonts w:ascii="Arial" w:hAnsi="Arial" w:cs="Arial"/>
          <w:i/>
          <w:noProof/>
          <w:color w:val="833C0B" w:themeColor="accent2" w:themeShade="80"/>
          <w:sz w:val="14"/>
          <w:szCs w:val="14"/>
          <w:lang w:eastAsia="es-CO"/>
        </w:rPr>
      </w:pPr>
    </w:p>
    <w:p w:rsidR="006D2CA5" w:rsidRDefault="006D2CA5" w:rsidP="00F4576D">
      <w:pPr>
        <w:autoSpaceDE w:val="0"/>
        <w:autoSpaceDN w:val="0"/>
        <w:adjustRightInd w:val="0"/>
        <w:rPr>
          <w:rFonts w:ascii="Arial" w:hAnsi="Arial" w:cs="Arial"/>
          <w:i/>
          <w:noProof/>
          <w:color w:val="833C0B" w:themeColor="accent2" w:themeShade="80"/>
          <w:sz w:val="14"/>
          <w:szCs w:val="14"/>
          <w:lang w:eastAsia="es-CO"/>
        </w:rPr>
      </w:pPr>
    </w:p>
    <w:p w:rsidR="006D2CA5" w:rsidRDefault="006D2CA5" w:rsidP="00F4576D">
      <w:pPr>
        <w:autoSpaceDE w:val="0"/>
        <w:autoSpaceDN w:val="0"/>
        <w:adjustRightInd w:val="0"/>
        <w:rPr>
          <w:rFonts w:ascii="Arial" w:hAnsi="Arial" w:cs="Arial"/>
          <w:i/>
          <w:noProof/>
          <w:color w:val="833C0B" w:themeColor="accent2" w:themeShade="80"/>
          <w:sz w:val="14"/>
          <w:szCs w:val="14"/>
          <w:lang w:eastAsia="es-CO"/>
        </w:rPr>
      </w:pPr>
    </w:p>
    <w:p w:rsidR="006D2CA5" w:rsidRDefault="006D2CA5" w:rsidP="00F4576D">
      <w:pPr>
        <w:autoSpaceDE w:val="0"/>
        <w:autoSpaceDN w:val="0"/>
        <w:adjustRightInd w:val="0"/>
        <w:rPr>
          <w:rFonts w:ascii="Arial" w:hAnsi="Arial" w:cs="Arial"/>
          <w:i/>
          <w:noProof/>
          <w:color w:val="833C0B" w:themeColor="accent2" w:themeShade="80"/>
          <w:sz w:val="14"/>
          <w:szCs w:val="14"/>
          <w:lang w:eastAsia="es-CO"/>
        </w:rPr>
      </w:pPr>
    </w:p>
    <w:p w:rsidR="00F4576D" w:rsidRDefault="00F4576D" w:rsidP="00F4576D">
      <w:pPr>
        <w:autoSpaceDE w:val="0"/>
        <w:autoSpaceDN w:val="0"/>
        <w:adjustRightInd w:val="0"/>
        <w:rPr>
          <w:rFonts w:ascii="Arial" w:hAnsi="Arial" w:cs="Arial"/>
          <w:i/>
          <w:noProof/>
          <w:color w:val="833C0B" w:themeColor="accent2" w:themeShade="80"/>
          <w:sz w:val="14"/>
          <w:szCs w:val="14"/>
          <w:lang w:eastAsia="es-CO"/>
        </w:rPr>
      </w:pPr>
      <w:r w:rsidRPr="00F4576D">
        <w:rPr>
          <w:rFonts w:ascii="Arial" w:hAnsi="Arial" w:cs="Arial"/>
          <w:i/>
          <w:noProof/>
          <w:color w:val="833C0B" w:themeColor="accent2" w:themeShade="80"/>
          <w:sz w:val="14"/>
          <w:szCs w:val="14"/>
          <w:lang w:eastAsia="es-CO"/>
        </w:rPr>
        <w:t xml:space="preserve"> Fuente:  Nómina - Grupo de Talento Humano –</w:t>
      </w:r>
      <w:r w:rsidR="00A822E2">
        <w:rPr>
          <w:rFonts w:ascii="Arial" w:hAnsi="Arial" w:cs="Arial"/>
          <w:i/>
          <w:noProof/>
          <w:color w:val="833C0B" w:themeColor="accent2" w:themeShade="80"/>
          <w:sz w:val="14"/>
          <w:szCs w:val="14"/>
          <w:lang w:eastAsia="es-CO"/>
        </w:rPr>
        <w:t>diciembre</w:t>
      </w:r>
      <w:r w:rsidR="00075162">
        <w:rPr>
          <w:rFonts w:ascii="Arial" w:hAnsi="Arial" w:cs="Arial"/>
          <w:i/>
          <w:noProof/>
          <w:color w:val="833C0B" w:themeColor="accent2" w:themeShade="80"/>
          <w:sz w:val="14"/>
          <w:szCs w:val="14"/>
          <w:lang w:eastAsia="es-CO"/>
        </w:rPr>
        <w:t xml:space="preserve"> 2019</w:t>
      </w:r>
    </w:p>
    <w:p w:rsidR="00803A6E" w:rsidRDefault="00803A6E" w:rsidP="00D21158">
      <w:pPr>
        <w:autoSpaceDE w:val="0"/>
        <w:autoSpaceDN w:val="0"/>
        <w:adjustRightInd w:val="0"/>
        <w:jc w:val="both"/>
        <w:rPr>
          <w:rFonts w:ascii="Arial" w:eastAsia="Calibri" w:hAnsi="Arial" w:cs="Arial"/>
          <w:lang w:eastAsia="es-CO"/>
        </w:rPr>
      </w:pPr>
    </w:p>
    <w:p w:rsidR="00D21158" w:rsidRDefault="00D21158" w:rsidP="00D21158">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La planta temporal fue creada desde el año 2013 para apoyar la ejecución de los Proyectos de Inversión denominados: “Mejoramiento Fortalecimiento de la Capacidad Institucional para el </w:t>
      </w:r>
      <w:r>
        <w:rPr>
          <w:rFonts w:ascii="Arial" w:eastAsia="Calibri" w:hAnsi="Arial" w:cs="Arial"/>
          <w:lang w:eastAsia="es-CO"/>
        </w:rPr>
        <w:t>D</w:t>
      </w:r>
      <w:r w:rsidRPr="009B4B87">
        <w:rPr>
          <w:rFonts w:ascii="Arial" w:eastAsia="Calibri" w:hAnsi="Arial" w:cs="Arial"/>
          <w:lang w:eastAsia="es-CO"/>
        </w:rPr>
        <w:t xml:space="preserve">esarrollo de las Políticas Públicas Nacional” y “Mejoramiento de la Gestión de las Políticas Públicas a través </w:t>
      </w:r>
      <w:r w:rsidRPr="007B18D8">
        <w:rPr>
          <w:rFonts w:ascii="Arial" w:eastAsia="Calibri" w:hAnsi="Arial" w:cs="Arial"/>
          <w:lang w:eastAsia="es-CO"/>
        </w:rPr>
        <w:t>de las Tecnologías de Información – TICS”.</w:t>
      </w:r>
    </w:p>
    <w:p w:rsidR="006245E2" w:rsidRPr="007B18D8" w:rsidRDefault="006245E2" w:rsidP="00D21158">
      <w:pPr>
        <w:autoSpaceDE w:val="0"/>
        <w:autoSpaceDN w:val="0"/>
        <w:adjustRightInd w:val="0"/>
        <w:jc w:val="both"/>
        <w:rPr>
          <w:rFonts w:ascii="Arial" w:eastAsia="Calibri" w:hAnsi="Arial" w:cs="Arial"/>
          <w:lang w:eastAsia="es-CO"/>
        </w:rPr>
      </w:pPr>
    </w:p>
    <w:p w:rsidR="00D21158" w:rsidRDefault="00D21158" w:rsidP="00D21158">
      <w:pPr>
        <w:autoSpaceDE w:val="0"/>
        <w:autoSpaceDN w:val="0"/>
        <w:adjustRightInd w:val="0"/>
        <w:jc w:val="both"/>
        <w:rPr>
          <w:rFonts w:ascii="Arial" w:eastAsia="Calibri" w:hAnsi="Arial" w:cs="Arial"/>
          <w:lang w:eastAsia="es-CO"/>
        </w:rPr>
      </w:pPr>
      <w:r>
        <w:rPr>
          <w:rFonts w:ascii="Arial" w:eastAsia="Calibri" w:hAnsi="Arial" w:cs="Arial"/>
          <w:lang w:eastAsia="es-CO"/>
        </w:rPr>
        <w:t>Mediante Decreto 2156 de diciembre de 2017, se prorrogó parcialmente la planta de empleos temporales del Departamento Administrativo de la Función Públic</w:t>
      </w:r>
      <w:r w:rsidR="00081F77">
        <w:rPr>
          <w:rFonts w:ascii="Arial" w:eastAsia="Calibri" w:hAnsi="Arial" w:cs="Arial"/>
          <w:lang w:eastAsia="es-CO"/>
        </w:rPr>
        <w:t>a</w:t>
      </w:r>
      <w:r>
        <w:rPr>
          <w:rFonts w:ascii="Arial" w:eastAsia="Calibri" w:hAnsi="Arial" w:cs="Arial"/>
          <w:lang w:eastAsia="es-CO"/>
        </w:rPr>
        <w:t xml:space="preserve"> y se </w:t>
      </w:r>
      <w:r w:rsidRPr="00D81819">
        <w:rPr>
          <w:rFonts w:ascii="Arial" w:eastAsia="Calibri" w:hAnsi="Arial" w:cs="Arial"/>
          <w:lang w:eastAsia="es-CO"/>
        </w:rPr>
        <w:t>suprimieron veinte y siete (27) cargos.</w:t>
      </w:r>
    </w:p>
    <w:p w:rsidR="00803A6E" w:rsidRDefault="00803A6E" w:rsidP="00D21158">
      <w:pPr>
        <w:autoSpaceDE w:val="0"/>
        <w:autoSpaceDN w:val="0"/>
        <w:adjustRightInd w:val="0"/>
        <w:jc w:val="both"/>
        <w:rPr>
          <w:rFonts w:ascii="Arial" w:eastAsia="Calibri" w:hAnsi="Arial" w:cs="Arial"/>
          <w:lang w:eastAsia="es-CO"/>
        </w:rPr>
      </w:pPr>
    </w:p>
    <w:p w:rsidR="00D21158" w:rsidRDefault="00E62D7E" w:rsidP="00C51492">
      <w:pPr>
        <w:pStyle w:val="Prrafodelista"/>
        <w:numPr>
          <w:ilvl w:val="1"/>
          <w:numId w:val="2"/>
        </w:numPr>
        <w:autoSpaceDE w:val="0"/>
        <w:autoSpaceDN w:val="0"/>
        <w:adjustRightInd w:val="0"/>
        <w:ind w:left="284" w:hanging="284"/>
        <w:jc w:val="both"/>
        <w:rPr>
          <w:rFonts w:ascii="Arial" w:eastAsia="Calibri" w:hAnsi="Arial" w:cs="Arial"/>
          <w:b/>
        </w:rPr>
      </w:pPr>
      <w:r w:rsidRPr="00E62D7E">
        <w:rPr>
          <w:rFonts w:ascii="Arial" w:eastAsia="Calibri" w:hAnsi="Arial" w:cs="Arial"/>
          <w:b/>
        </w:rPr>
        <w:t>Prestaciones Sociales</w:t>
      </w:r>
    </w:p>
    <w:p w:rsidR="00803A6E" w:rsidRDefault="00803A6E" w:rsidP="00803A6E">
      <w:pPr>
        <w:pStyle w:val="Prrafodelista"/>
        <w:autoSpaceDE w:val="0"/>
        <w:autoSpaceDN w:val="0"/>
        <w:adjustRightInd w:val="0"/>
        <w:jc w:val="both"/>
        <w:rPr>
          <w:rFonts w:ascii="Arial" w:eastAsia="Calibri" w:hAnsi="Arial" w:cs="Arial"/>
          <w:b/>
        </w:rPr>
      </w:pPr>
    </w:p>
    <w:p w:rsidR="006918CD" w:rsidRDefault="00E62D7E" w:rsidP="00E62D7E">
      <w:pPr>
        <w:autoSpaceDE w:val="0"/>
        <w:autoSpaceDN w:val="0"/>
        <w:adjustRightInd w:val="0"/>
        <w:jc w:val="both"/>
        <w:rPr>
          <w:rFonts w:ascii="Arial" w:eastAsia="Calibri" w:hAnsi="Arial" w:cs="Arial"/>
          <w:lang w:eastAsia="es-CO"/>
        </w:rPr>
      </w:pPr>
      <w:r w:rsidRPr="00E62D7E">
        <w:rPr>
          <w:rFonts w:ascii="Arial" w:eastAsia="Calibri" w:hAnsi="Arial" w:cs="Arial"/>
          <w:lang w:eastAsia="es-CO"/>
        </w:rPr>
        <w:t>A continuación, se detallan los gastos más representativos en el ítem prestaciones sociales</w:t>
      </w:r>
      <w:r>
        <w:rPr>
          <w:rFonts w:ascii="Arial" w:eastAsia="Calibri" w:hAnsi="Arial" w:cs="Arial"/>
          <w:lang w:eastAsia="es-CO"/>
        </w:rPr>
        <w:t xml:space="preserve"> y </w:t>
      </w:r>
      <w:r w:rsidRPr="00E62D7E">
        <w:rPr>
          <w:rFonts w:ascii="Arial" w:eastAsia="Calibri" w:hAnsi="Arial" w:cs="Arial"/>
          <w:lang w:eastAsia="es-CO"/>
        </w:rPr>
        <w:t xml:space="preserve">las variaciones presentadas en </w:t>
      </w:r>
      <w:r w:rsidR="0016064E" w:rsidRPr="00E62D7E">
        <w:rPr>
          <w:rFonts w:ascii="Arial" w:eastAsia="Calibri" w:hAnsi="Arial" w:cs="Arial"/>
          <w:lang w:eastAsia="es-CO"/>
        </w:rPr>
        <w:t>el trimestre</w:t>
      </w:r>
      <w:r w:rsidRPr="00E62D7E">
        <w:rPr>
          <w:rFonts w:ascii="Arial" w:eastAsia="Calibri" w:hAnsi="Arial" w:cs="Arial"/>
          <w:lang w:eastAsia="es-CO"/>
        </w:rPr>
        <w:t xml:space="preserve"> de 201</w:t>
      </w:r>
      <w:r w:rsidR="002E2F6A">
        <w:rPr>
          <w:rFonts w:ascii="Arial" w:eastAsia="Calibri" w:hAnsi="Arial" w:cs="Arial"/>
          <w:lang w:eastAsia="es-CO"/>
        </w:rPr>
        <w:t>9</w:t>
      </w:r>
      <w:r w:rsidRPr="00E62D7E">
        <w:rPr>
          <w:rFonts w:ascii="Arial" w:eastAsia="Calibri" w:hAnsi="Arial" w:cs="Arial"/>
          <w:lang w:eastAsia="es-CO"/>
        </w:rPr>
        <w:t>, comparado con el mismo periodo de la vigencia 201</w:t>
      </w:r>
      <w:r w:rsidR="002E2F6A">
        <w:rPr>
          <w:rFonts w:ascii="Arial" w:eastAsia="Calibri" w:hAnsi="Arial" w:cs="Arial"/>
          <w:lang w:eastAsia="es-CO"/>
        </w:rPr>
        <w:t>8</w:t>
      </w:r>
      <w:r w:rsidRPr="00E62D7E">
        <w:rPr>
          <w:rFonts w:ascii="Arial" w:eastAsia="Calibri" w:hAnsi="Arial" w:cs="Arial"/>
          <w:lang w:eastAsia="es-CO"/>
        </w:rPr>
        <w:t>:</w:t>
      </w:r>
    </w:p>
    <w:p w:rsidR="0016064E" w:rsidRDefault="0016064E" w:rsidP="00E62D7E">
      <w:pPr>
        <w:autoSpaceDE w:val="0"/>
        <w:autoSpaceDN w:val="0"/>
        <w:adjustRightInd w:val="0"/>
        <w:jc w:val="both"/>
        <w:rPr>
          <w:rFonts w:ascii="Arial" w:eastAsia="Calibri" w:hAnsi="Arial" w:cs="Arial"/>
          <w:lang w:eastAsia="es-CO"/>
        </w:rPr>
      </w:pPr>
    </w:p>
    <w:tbl>
      <w:tblPr>
        <w:tblStyle w:val="Tabladelista4-nfasis11"/>
        <w:tblW w:w="8995" w:type="dxa"/>
        <w:tblLook w:val="04A0" w:firstRow="1" w:lastRow="0" w:firstColumn="1" w:lastColumn="0" w:noHBand="0" w:noVBand="1"/>
      </w:tblPr>
      <w:tblGrid>
        <w:gridCol w:w="2643"/>
        <w:gridCol w:w="1724"/>
        <w:gridCol w:w="1724"/>
        <w:gridCol w:w="1622"/>
        <w:gridCol w:w="1282"/>
      </w:tblGrid>
      <w:tr w:rsidR="0016064E" w:rsidRPr="0016064E" w:rsidTr="00FD0F7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995" w:type="dxa"/>
            <w:gridSpan w:val="5"/>
            <w:hideMark/>
          </w:tcPr>
          <w:p w:rsidR="0016064E" w:rsidRPr="0016064E" w:rsidRDefault="0016064E" w:rsidP="0016064E">
            <w:pPr>
              <w:jc w:val="center"/>
              <w:rPr>
                <w:rFonts w:ascii="Calibri" w:eastAsia="Times New Roman" w:hAnsi="Calibri" w:cs="Calibri"/>
                <w:color w:val="000000"/>
                <w:lang w:eastAsia="es-CO"/>
              </w:rPr>
            </w:pPr>
            <w:r w:rsidRPr="0016064E">
              <w:rPr>
                <w:rFonts w:ascii="Calibri" w:eastAsia="Times New Roman" w:hAnsi="Calibri" w:cs="Calibri"/>
                <w:color w:val="000000"/>
                <w:lang w:eastAsia="es-CO"/>
              </w:rPr>
              <w:t>Prestaciones sociales</w:t>
            </w:r>
          </w:p>
        </w:tc>
      </w:tr>
      <w:tr w:rsidR="0016064E" w:rsidRPr="0016064E" w:rsidTr="00FD0F7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43" w:type="dxa"/>
            <w:noWrap/>
            <w:hideMark/>
          </w:tcPr>
          <w:p w:rsidR="0016064E" w:rsidRPr="0016064E" w:rsidRDefault="0016064E" w:rsidP="0016064E">
            <w:pPr>
              <w:jc w:val="center"/>
              <w:rPr>
                <w:rFonts w:ascii="Calibri" w:eastAsia="Times New Roman" w:hAnsi="Calibri" w:cs="Calibri"/>
                <w:color w:val="000000"/>
                <w:lang w:eastAsia="es-CO"/>
              </w:rPr>
            </w:pPr>
            <w:r w:rsidRPr="0016064E">
              <w:rPr>
                <w:rFonts w:ascii="Calibri" w:eastAsia="Times New Roman" w:hAnsi="Calibri" w:cs="Calibri"/>
                <w:color w:val="000000"/>
                <w:lang w:eastAsia="es-CO"/>
              </w:rPr>
              <w:t>Concepto</w:t>
            </w:r>
          </w:p>
        </w:tc>
        <w:tc>
          <w:tcPr>
            <w:tcW w:w="1724" w:type="dxa"/>
            <w:noWrap/>
            <w:hideMark/>
          </w:tcPr>
          <w:p w:rsidR="0016064E" w:rsidRPr="0016064E" w:rsidRDefault="0016064E" w:rsidP="001606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16064E">
              <w:rPr>
                <w:rFonts w:ascii="Calibri" w:eastAsia="Times New Roman" w:hAnsi="Calibri" w:cs="Calibri"/>
                <w:b/>
                <w:bCs/>
                <w:color w:val="000000"/>
                <w:lang w:eastAsia="es-CO"/>
              </w:rPr>
              <w:t>IV trimestre 2019</w:t>
            </w:r>
          </w:p>
        </w:tc>
        <w:tc>
          <w:tcPr>
            <w:tcW w:w="1724" w:type="dxa"/>
            <w:noWrap/>
            <w:hideMark/>
          </w:tcPr>
          <w:p w:rsidR="0016064E" w:rsidRPr="0016064E" w:rsidRDefault="0016064E" w:rsidP="001606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16064E">
              <w:rPr>
                <w:rFonts w:ascii="Calibri" w:eastAsia="Times New Roman" w:hAnsi="Calibri" w:cs="Calibri"/>
                <w:b/>
                <w:bCs/>
                <w:color w:val="000000"/>
                <w:lang w:eastAsia="es-CO"/>
              </w:rPr>
              <w:t>IV trimestre 2018</w:t>
            </w:r>
          </w:p>
        </w:tc>
        <w:tc>
          <w:tcPr>
            <w:tcW w:w="1622" w:type="dxa"/>
            <w:hideMark/>
          </w:tcPr>
          <w:p w:rsidR="0016064E" w:rsidRPr="0016064E" w:rsidRDefault="0016064E" w:rsidP="001606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16064E">
              <w:rPr>
                <w:rFonts w:ascii="Calibri" w:eastAsia="Times New Roman" w:hAnsi="Calibri" w:cs="Calibri"/>
                <w:b/>
                <w:bCs/>
                <w:color w:val="000000"/>
                <w:lang w:eastAsia="es-CO"/>
              </w:rPr>
              <w:t>Variación absoluta</w:t>
            </w:r>
          </w:p>
        </w:tc>
        <w:tc>
          <w:tcPr>
            <w:tcW w:w="1280" w:type="dxa"/>
            <w:hideMark/>
          </w:tcPr>
          <w:p w:rsidR="0016064E" w:rsidRPr="0016064E" w:rsidRDefault="0016064E" w:rsidP="0016064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16064E">
              <w:rPr>
                <w:rFonts w:ascii="Calibri" w:eastAsia="Times New Roman" w:hAnsi="Calibri" w:cs="Calibri"/>
                <w:b/>
                <w:bCs/>
                <w:color w:val="000000"/>
                <w:lang w:eastAsia="es-CO"/>
              </w:rPr>
              <w:t>Variación relativa</w:t>
            </w:r>
          </w:p>
        </w:tc>
      </w:tr>
      <w:tr w:rsidR="0016064E" w:rsidRPr="0016064E" w:rsidTr="00FD0F77">
        <w:trPr>
          <w:trHeight w:val="287"/>
        </w:trPr>
        <w:tc>
          <w:tcPr>
            <w:cnfStyle w:val="001000000000" w:firstRow="0" w:lastRow="0" w:firstColumn="1" w:lastColumn="0" w:oddVBand="0" w:evenVBand="0" w:oddHBand="0" w:evenHBand="0" w:firstRowFirstColumn="0" w:firstRowLastColumn="0" w:lastRowFirstColumn="0" w:lastRowLastColumn="0"/>
            <w:tcW w:w="2643" w:type="dxa"/>
            <w:noWrap/>
            <w:hideMark/>
          </w:tcPr>
          <w:p w:rsidR="0016064E" w:rsidRPr="0016064E" w:rsidRDefault="0016064E" w:rsidP="0016064E">
            <w:pPr>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Sueldo de personal</w:t>
            </w:r>
          </w:p>
        </w:tc>
        <w:tc>
          <w:tcPr>
            <w:tcW w:w="1724"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2.070.555.736,00</w:t>
            </w:r>
          </w:p>
        </w:tc>
        <w:tc>
          <w:tcPr>
            <w:tcW w:w="1724"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2.185.387.201,00</w:t>
            </w:r>
          </w:p>
        </w:tc>
        <w:tc>
          <w:tcPr>
            <w:tcW w:w="1622"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-114.831.465,00</w:t>
            </w:r>
          </w:p>
        </w:tc>
        <w:tc>
          <w:tcPr>
            <w:tcW w:w="1280" w:type="dxa"/>
            <w:noWrap/>
            <w:hideMark/>
          </w:tcPr>
          <w:p w:rsidR="0016064E" w:rsidRPr="0016064E" w:rsidRDefault="0016064E" w:rsidP="001606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 xml:space="preserve">-              5,25 </w:t>
            </w:r>
          </w:p>
        </w:tc>
      </w:tr>
      <w:tr w:rsidR="0016064E" w:rsidRPr="0016064E" w:rsidTr="00FD0F7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43" w:type="dxa"/>
            <w:noWrap/>
            <w:hideMark/>
          </w:tcPr>
          <w:p w:rsidR="0016064E" w:rsidRPr="0016064E" w:rsidRDefault="0016064E" w:rsidP="0016064E">
            <w:pPr>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Horas Extras</w:t>
            </w:r>
          </w:p>
        </w:tc>
        <w:tc>
          <w:tcPr>
            <w:tcW w:w="1724" w:type="dxa"/>
            <w:noWrap/>
            <w:hideMark/>
          </w:tcPr>
          <w:p w:rsidR="0016064E" w:rsidRPr="0016064E" w:rsidRDefault="0016064E" w:rsidP="0016064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25.952.112,00</w:t>
            </w:r>
          </w:p>
        </w:tc>
        <w:tc>
          <w:tcPr>
            <w:tcW w:w="1724" w:type="dxa"/>
            <w:noWrap/>
            <w:hideMark/>
          </w:tcPr>
          <w:p w:rsidR="0016064E" w:rsidRPr="0016064E" w:rsidRDefault="0016064E" w:rsidP="0016064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15.913.106,00</w:t>
            </w:r>
          </w:p>
        </w:tc>
        <w:tc>
          <w:tcPr>
            <w:tcW w:w="1622" w:type="dxa"/>
            <w:noWrap/>
            <w:hideMark/>
          </w:tcPr>
          <w:p w:rsidR="0016064E" w:rsidRPr="0016064E" w:rsidRDefault="0016064E" w:rsidP="0016064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10.039.006,00</w:t>
            </w:r>
          </w:p>
        </w:tc>
        <w:tc>
          <w:tcPr>
            <w:tcW w:w="1280" w:type="dxa"/>
            <w:noWrap/>
            <w:hideMark/>
          </w:tcPr>
          <w:p w:rsidR="0016064E" w:rsidRPr="0016064E" w:rsidRDefault="0016064E" w:rsidP="001606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 xml:space="preserve">             63,09 </w:t>
            </w:r>
          </w:p>
        </w:tc>
      </w:tr>
      <w:tr w:rsidR="0016064E" w:rsidRPr="0016064E" w:rsidTr="00FD0F77">
        <w:trPr>
          <w:trHeight w:val="287"/>
        </w:trPr>
        <w:tc>
          <w:tcPr>
            <w:cnfStyle w:val="001000000000" w:firstRow="0" w:lastRow="0" w:firstColumn="1" w:lastColumn="0" w:oddVBand="0" w:evenVBand="0" w:oddHBand="0" w:evenHBand="0" w:firstRowFirstColumn="0" w:firstRowLastColumn="0" w:lastRowFirstColumn="0" w:lastRowLastColumn="0"/>
            <w:tcW w:w="2643" w:type="dxa"/>
            <w:noWrap/>
            <w:hideMark/>
          </w:tcPr>
          <w:p w:rsidR="0016064E" w:rsidRPr="0016064E" w:rsidRDefault="0016064E" w:rsidP="0016064E">
            <w:pPr>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Prima Técnica</w:t>
            </w:r>
          </w:p>
        </w:tc>
        <w:tc>
          <w:tcPr>
            <w:tcW w:w="1724"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332.748.932,00</w:t>
            </w:r>
          </w:p>
        </w:tc>
        <w:tc>
          <w:tcPr>
            <w:tcW w:w="1724"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279.741.327,00</w:t>
            </w:r>
          </w:p>
        </w:tc>
        <w:tc>
          <w:tcPr>
            <w:tcW w:w="1622"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53.007.605,00</w:t>
            </w:r>
          </w:p>
        </w:tc>
        <w:tc>
          <w:tcPr>
            <w:tcW w:w="1280" w:type="dxa"/>
            <w:noWrap/>
            <w:hideMark/>
          </w:tcPr>
          <w:p w:rsidR="0016064E" w:rsidRPr="0016064E" w:rsidRDefault="0016064E" w:rsidP="001606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 xml:space="preserve">             18,95 </w:t>
            </w:r>
          </w:p>
        </w:tc>
      </w:tr>
      <w:tr w:rsidR="0016064E" w:rsidRPr="0016064E" w:rsidTr="00FD0F7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43" w:type="dxa"/>
            <w:noWrap/>
            <w:hideMark/>
          </w:tcPr>
          <w:p w:rsidR="0016064E" w:rsidRPr="0016064E" w:rsidRDefault="0016064E" w:rsidP="0016064E">
            <w:pPr>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Bonificación por servicios</w:t>
            </w:r>
          </w:p>
        </w:tc>
        <w:tc>
          <w:tcPr>
            <w:tcW w:w="1724" w:type="dxa"/>
            <w:noWrap/>
            <w:hideMark/>
          </w:tcPr>
          <w:p w:rsidR="0016064E" w:rsidRPr="0016064E" w:rsidRDefault="0016064E" w:rsidP="0016064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107.740.526,00</w:t>
            </w:r>
          </w:p>
        </w:tc>
        <w:tc>
          <w:tcPr>
            <w:tcW w:w="1724" w:type="dxa"/>
            <w:noWrap/>
            <w:hideMark/>
          </w:tcPr>
          <w:p w:rsidR="0016064E" w:rsidRPr="0016064E" w:rsidRDefault="0016064E" w:rsidP="0016064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167.221.181,00</w:t>
            </w:r>
          </w:p>
        </w:tc>
        <w:tc>
          <w:tcPr>
            <w:tcW w:w="1622" w:type="dxa"/>
            <w:noWrap/>
            <w:hideMark/>
          </w:tcPr>
          <w:p w:rsidR="0016064E" w:rsidRPr="0016064E" w:rsidRDefault="0016064E" w:rsidP="0016064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-59.480.655,00</w:t>
            </w:r>
          </w:p>
        </w:tc>
        <w:tc>
          <w:tcPr>
            <w:tcW w:w="1280" w:type="dxa"/>
            <w:noWrap/>
            <w:hideMark/>
          </w:tcPr>
          <w:p w:rsidR="0016064E" w:rsidRPr="0016064E" w:rsidRDefault="0016064E" w:rsidP="001606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 xml:space="preserve">-           35,57 </w:t>
            </w:r>
          </w:p>
        </w:tc>
      </w:tr>
      <w:tr w:rsidR="0016064E" w:rsidRPr="0016064E" w:rsidTr="00FD0F77">
        <w:trPr>
          <w:trHeight w:val="287"/>
        </w:trPr>
        <w:tc>
          <w:tcPr>
            <w:cnfStyle w:val="001000000000" w:firstRow="0" w:lastRow="0" w:firstColumn="1" w:lastColumn="0" w:oddVBand="0" w:evenVBand="0" w:oddHBand="0" w:evenHBand="0" w:firstRowFirstColumn="0" w:firstRowLastColumn="0" w:lastRowFirstColumn="0" w:lastRowLastColumn="0"/>
            <w:tcW w:w="2643" w:type="dxa"/>
            <w:noWrap/>
            <w:hideMark/>
          </w:tcPr>
          <w:p w:rsidR="0016064E" w:rsidRPr="0016064E" w:rsidRDefault="0016064E" w:rsidP="0016064E">
            <w:pPr>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Indemnización vacaciones</w:t>
            </w:r>
          </w:p>
        </w:tc>
        <w:tc>
          <w:tcPr>
            <w:tcW w:w="1724"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62.370.989,00</w:t>
            </w:r>
          </w:p>
        </w:tc>
        <w:tc>
          <w:tcPr>
            <w:tcW w:w="1724"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64.070.519,00</w:t>
            </w:r>
          </w:p>
        </w:tc>
        <w:tc>
          <w:tcPr>
            <w:tcW w:w="1622"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-1.699.530,00</w:t>
            </w:r>
          </w:p>
        </w:tc>
        <w:tc>
          <w:tcPr>
            <w:tcW w:w="1280" w:type="dxa"/>
            <w:noWrap/>
            <w:hideMark/>
          </w:tcPr>
          <w:p w:rsidR="0016064E" w:rsidRPr="0016064E" w:rsidRDefault="0016064E" w:rsidP="001606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 xml:space="preserve">-              2,65 </w:t>
            </w:r>
          </w:p>
        </w:tc>
      </w:tr>
      <w:tr w:rsidR="0016064E" w:rsidRPr="0016064E" w:rsidTr="00FD0F7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43" w:type="dxa"/>
            <w:noWrap/>
            <w:hideMark/>
          </w:tcPr>
          <w:p w:rsidR="0016064E" w:rsidRPr="0016064E" w:rsidRDefault="0016064E" w:rsidP="0016064E">
            <w:pPr>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Sueldo por vacaciones</w:t>
            </w:r>
          </w:p>
        </w:tc>
        <w:tc>
          <w:tcPr>
            <w:tcW w:w="1724" w:type="dxa"/>
            <w:noWrap/>
            <w:hideMark/>
          </w:tcPr>
          <w:p w:rsidR="0016064E" w:rsidRPr="0016064E" w:rsidRDefault="0016064E" w:rsidP="0016064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154.054.121,00</w:t>
            </w:r>
          </w:p>
        </w:tc>
        <w:tc>
          <w:tcPr>
            <w:tcW w:w="1724" w:type="dxa"/>
            <w:noWrap/>
            <w:hideMark/>
          </w:tcPr>
          <w:p w:rsidR="0016064E" w:rsidRPr="0016064E" w:rsidRDefault="0016064E" w:rsidP="0016064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194.338.265,00</w:t>
            </w:r>
          </w:p>
        </w:tc>
        <w:tc>
          <w:tcPr>
            <w:tcW w:w="1622" w:type="dxa"/>
            <w:noWrap/>
            <w:hideMark/>
          </w:tcPr>
          <w:p w:rsidR="0016064E" w:rsidRPr="0016064E" w:rsidRDefault="0016064E" w:rsidP="0016064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-40.284.144,00</w:t>
            </w:r>
          </w:p>
        </w:tc>
        <w:tc>
          <w:tcPr>
            <w:tcW w:w="1280" w:type="dxa"/>
            <w:noWrap/>
            <w:hideMark/>
          </w:tcPr>
          <w:p w:rsidR="0016064E" w:rsidRPr="0016064E" w:rsidRDefault="0016064E" w:rsidP="001606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 xml:space="preserve">-           20,73 </w:t>
            </w:r>
          </w:p>
        </w:tc>
      </w:tr>
      <w:tr w:rsidR="0016064E" w:rsidRPr="0016064E" w:rsidTr="00FD0F77">
        <w:trPr>
          <w:trHeight w:val="287"/>
        </w:trPr>
        <w:tc>
          <w:tcPr>
            <w:cnfStyle w:val="001000000000" w:firstRow="0" w:lastRow="0" w:firstColumn="1" w:lastColumn="0" w:oddVBand="0" w:evenVBand="0" w:oddHBand="0" w:evenHBand="0" w:firstRowFirstColumn="0" w:firstRowLastColumn="0" w:lastRowFirstColumn="0" w:lastRowLastColumn="0"/>
            <w:tcW w:w="2643" w:type="dxa"/>
            <w:noWrap/>
            <w:hideMark/>
          </w:tcPr>
          <w:p w:rsidR="0016064E" w:rsidRPr="0016064E" w:rsidRDefault="0016064E" w:rsidP="0016064E">
            <w:pPr>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Prima de Vacaciones</w:t>
            </w:r>
          </w:p>
        </w:tc>
        <w:tc>
          <w:tcPr>
            <w:tcW w:w="1724"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140.280.640,00</w:t>
            </w:r>
          </w:p>
        </w:tc>
        <w:tc>
          <w:tcPr>
            <w:tcW w:w="1724"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169.994.402,00</w:t>
            </w:r>
          </w:p>
        </w:tc>
        <w:tc>
          <w:tcPr>
            <w:tcW w:w="1622"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-29.713.762,00</w:t>
            </w:r>
          </w:p>
        </w:tc>
        <w:tc>
          <w:tcPr>
            <w:tcW w:w="1280" w:type="dxa"/>
            <w:noWrap/>
            <w:hideMark/>
          </w:tcPr>
          <w:p w:rsidR="0016064E" w:rsidRPr="0016064E" w:rsidRDefault="0016064E" w:rsidP="001606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 xml:space="preserve">-           17,48 </w:t>
            </w:r>
          </w:p>
        </w:tc>
      </w:tr>
      <w:tr w:rsidR="0016064E" w:rsidRPr="0016064E" w:rsidTr="00FD0F7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43" w:type="dxa"/>
            <w:noWrap/>
            <w:hideMark/>
          </w:tcPr>
          <w:p w:rsidR="0016064E" w:rsidRPr="0016064E" w:rsidRDefault="0016064E" w:rsidP="0016064E">
            <w:pPr>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Bonificación por recreación</w:t>
            </w:r>
          </w:p>
        </w:tc>
        <w:tc>
          <w:tcPr>
            <w:tcW w:w="1724" w:type="dxa"/>
            <w:noWrap/>
            <w:hideMark/>
          </w:tcPr>
          <w:p w:rsidR="0016064E" w:rsidRPr="0016064E" w:rsidRDefault="0016064E" w:rsidP="0016064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15.734.092,00</w:t>
            </w:r>
          </w:p>
        </w:tc>
        <w:tc>
          <w:tcPr>
            <w:tcW w:w="1724" w:type="dxa"/>
            <w:noWrap/>
            <w:hideMark/>
          </w:tcPr>
          <w:p w:rsidR="0016064E" w:rsidRPr="0016064E" w:rsidRDefault="0016064E" w:rsidP="0016064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19.607.266,00</w:t>
            </w:r>
          </w:p>
        </w:tc>
        <w:tc>
          <w:tcPr>
            <w:tcW w:w="1622" w:type="dxa"/>
            <w:noWrap/>
            <w:hideMark/>
          </w:tcPr>
          <w:p w:rsidR="0016064E" w:rsidRPr="0016064E" w:rsidRDefault="0016064E" w:rsidP="0016064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-3.873.174,00</w:t>
            </w:r>
          </w:p>
        </w:tc>
        <w:tc>
          <w:tcPr>
            <w:tcW w:w="1280" w:type="dxa"/>
            <w:noWrap/>
            <w:hideMark/>
          </w:tcPr>
          <w:p w:rsidR="0016064E" w:rsidRPr="0016064E" w:rsidRDefault="0016064E" w:rsidP="001606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 xml:space="preserve">-           19,75 </w:t>
            </w:r>
          </w:p>
        </w:tc>
      </w:tr>
      <w:tr w:rsidR="0016064E" w:rsidRPr="0016064E" w:rsidTr="00FD0F77">
        <w:trPr>
          <w:trHeight w:val="287"/>
        </w:trPr>
        <w:tc>
          <w:tcPr>
            <w:cnfStyle w:val="001000000000" w:firstRow="0" w:lastRow="0" w:firstColumn="1" w:lastColumn="0" w:oddVBand="0" w:evenVBand="0" w:oddHBand="0" w:evenHBand="0" w:firstRowFirstColumn="0" w:firstRowLastColumn="0" w:lastRowFirstColumn="0" w:lastRowLastColumn="0"/>
            <w:tcW w:w="2643" w:type="dxa"/>
            <w:noWrap/>
            <w:hideMark/>
          </w:tcPr>
          <w:p w:rsidR="0016064E" w:rsidRPr="0016064E" w:rsidRDefault="0016064E" w:rsidP="0016064E">
            <w:pPr>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Prima Navidad</w:t>
            </w:r>
          </w:p>
        </w:tc>
        <w:tc>
          <w:tcPr>
            <w:tcW w:w="1724"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881.091.332,00</w:t>
            </w:r>
          </w:p>
        </w:tc>
        <w:tc>
          <w:tcPr>
            <w:tcW w:w="1724"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937.415.426,00</w:t>
            </w:r>
          </w:p>
        </w:tc>
        <w:tc>
          <w:tcPr>
            <w:tcW w:w="1622" w:type="dxa"/>
            <w:noWrap/>
            <w:hideMark/>
          </w:tcPr>
          <w:p w:rsidR="0016064E" w:rsidRPr="0016064E" w:rsidRDefault="0016064E" w:rsidP="0016064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-56.324.094,00</w:t>
            </w:r>
          </w:p>
        </w:tc>
        <w:tc>
          <w:tcPr>
            <w:tcW w:w="1280" w:type="dxa"/>
            <w:noWrap/>
            <w:hideMark/>
          </w:tcPr>
          <w:p w:rsidR="0016064E" w:rsidRPr="0016064E" w:rsidRDefault="0016064E" w:rsidP="001606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6064E">
              <w:rPr>
                <w:rFonts w:ascii="Calibri" w:eastAsia="Times New Roman" w:hAnsi="Calibri" w:cs="Calibri"/>
                <w:color w:val="000000"/>
                <w:sz w:val="20"/>
                <w:szCs w:val="20"/>
                <w:lang w:eastAsia="es-CO"/>
              </w:rPr>
              <w:t xml:space="preserve">-              6,01 </w:t>
            </w:r>
          </w:p>
        </w:tc>
      </w:tr>
    </w:tbl>
    <w:p w:rsidR="006C6D45" w:rsidRDefault="006918CD" w:rsidP="00892A8F">
      <w:pPr>
        <w:tabs>
          <w:tab w:val="left" w:pos="3402"/>
        </w:tabs>
        <w:autoSpaceDE w:val="0"/>
        <w:autoSpaceDN w:val="0"/>
        <w:adjustRightInd w:val="0"/>
        <w:jc w:val="both"/>
        <w:rPr>
          <w:rFonts w:ascii="Arial" w:hAnsi="Arial" w:cs="Arial"/>
          <w:i/>
          <w:noProof/>
          <w:color w:val="833C0B" w:themeColor="accent2" w:themeShade="80"/>
          <w:sz w:val="14"/>
          <w:szCs w:val="14"/>
          <w:lang w:eastAsia="es-CO"/>
        </w:rPr>
      </w:pPr>
      <w:r>
        <w:rPr>
          <w:rFonts w:ascii="Arial" w:hAnsi="Arial" w:cs="Arial"/>
          <w:i/>
          <w:noProof/>
          <w:color w:val="833C0B" w:themeColor="accent2" w:themeShade="80"/>
          <w:sz w:val="14"/>
          <w:szCs w:val="14"/>
          <w:lang w:eastAsia="es-CO"/>
        </w:rPr>
        <w:t>F</w:t>
      </w:r>
      <w:r w:rsidR="006C6D45" w:rsidRPr="006C6D45">
        <w:rPr>
          <w:rFonts w:ascii="Arial" w:hAnsi="Arial" w:cs="Arial"/>
          <w:i/>
          <w:noProof/>
          <w:color w:val="833C0B" w:themeColor="accent2" w:themeShade="80"/>
          <w:sz w:val="14"/>
          <w:szCs w:val="14"/>
          <w:lang w:eastAsia="es-CO"/>
        </w:rPr>
        <w:t>uente: Reporte SIIF</w:t>
      </w:r>
      <w:r w:rsidR="006D2CA5">
        <w:rPr>
          <w:rFonts w:ascii="Arial" w:hAnsi="Arial" w:cs="Arial"/>
          <w:i/>
          <w:noProof/>
          <w:color w:val="833C0B" w:themeColor="accent2" w:themeShade="80"/>
          <w:sz w:val="14"/>
          <w:szCs w:val="14"/>
          <w:lang w:eastAsia="es-CO"/>
        </w:rPr>
        <w:t xml:space="preserve"> obligaciones</w:t>
      </w:r>
      <w:r w:rsidR="0016064E">
        <w:rPr>
          <w:rFonts w:ascii="Arial" w:hAnsi="Arial" w:cs="Arial"/>
          <w:i/>
          <w:noProof/>
          <w:color w:val="833C0B" w:themeColor="accent2" w:themeShade="80"/>
          <w:sz w:val="14"/>
          <w:szCs w:val="14"/>
          <w:lang w:eastAsia="es-CO"/>
        </w:rPr>
        <w:t xml:space="preserve"> iv trimestre 2019 – Reporte GGH</w:t>
      </w:r>
    </w:p>
    <w:p w:rsidR="004F1398" w:rsidRPr="006C6D45" w:rsidRDefault="004F1398" w:rsidP="00892A8F">
      <w:pPr>
        <w:tabs>
          <w:tab w:val="left" w:pos="3402"/>
        </w:tabs>
        <w:autoSpaceDE w:val="0"/>
        <w:autoSpaceDN w:val="0"/>
        <w:adjustRightInd w:val="0"/>
        <w:jc w:val="both"/>
        <w:rPr>
          <w:rFonts w:ascii="Arial" w:hAnsi="Arial" w:cs="Arial"/>
          <w:i/>
          <w:noProof/>
          <w:color w:val="833C0B" w:themeColor="accent2" w:themeShade="80"/>
          <w:sz w:val="14"/>
          <w:szCs w:val="14"/>
          <w:lang w:eastAsia="es-CO"/>
        </w:rPr>
      </w:pPr>
    </w:p>
    <w:p w:rsidR="007379A2" w:rsidRDefault="0065326C" w:rsidP="0065326C">
      <w:pPr>
        <w:autoSpaceDE w:val="0"/>
        <w:autoSpaceDN w:val="0"/>
        <w:adjustRightInd w:val="0"/>
        <w:jc w:val="both"/>
        <w:rPr>
          <w:rFonts w:ascii="Arial" w:eastAsia="Calibri" w:hAnsi="Arial" w:cs="Arial"/>
          <w:lang w:eastAsia="es-CO"/>
        </w:rPr>
      </w:pPr>
      <w:r w:rsidRPr="00A951D1">
        <w:rPr>
          <w:rFonts w:ascii="Arial" w:eastAsia="Calibri" w:hAnsi="Arial" w:cs="Arial"/>
          <w:lang w:eastAsia="es-CO"/>
        </w:rPr>
        <w:t xml:space="preserve">Del cuadro anterior, se puede observar que </w:t>
      </w:r>
      <w:r w:rsidR="00E609E7" w:rsidRPr="00A951D1">
        <w:rPr>
          <w:rFonts w:ascii="Arial" w:eastAsia="Calibri" w:hAnsi="Arial" w:cs="Arial"/>
          <w:lang w:eastAsia="es-CO"/>
        </w:rPr>
        <w:t>la</w:t>
      </w:r>
      <w:r w:rsidR="00E609E7">
        <w:rPr>
          <w:rFonts w:ascii="Arial" w:eastAsia="Calibri" w:hAnsi="Arial" w:cs="Arial"/>
          <w:lang w:eastAsia="es-CO"/>
        </w:rPr>
        <w:t xml:space="preserve"> </w:t>
      </w:r>
      <w:r w:rsidR="00E609E7" w:rsidRPr="00A951D1">
        <w:rPr>
          <w:rFonts w:ascii="Arial" w:eastAsia="Calibri" w:hAnsi="Arial" w:cs="Arial"/>
          <w:lang w:eastAsia="es-CO"/>
        </w:rPr>
        <w:t>variación más representativa se presentó</w:t>
      </w:r>
      <w:r w:rsidRPr="00A951D1">
        <w:rPr>
          <w:rFonts w:ascii="Arial" w:eastAsia="Calibri" w:hAnsi="Arial" w:cs="Arial"/>
          <w:lang w:eastAsia="es-CO"/>
        </w:rPr>
        <w:t xml:space="preserve"> en </w:t>
      </w:r>
      <w:r w:rsidR="00E609E7">
        <w:rPr>
          <w:rFonts w:ascii="Arial" w:eastAsia="Calibri" w:hAnsi="Arial" w:cs="Arial"/>
          <w:lang w:eastAsia="es-CO"/>
        </w:rPr>
        <w:t>el concepto de horas extras; en razón a que en el mes de diciembre se cancelaron compensatorios por valor de $7.726.931.</w:t>
      </w:r>
    </w:p>
    <w:p w:rsidR="00E609E7" w:rsidRPr="007379A2" w:rsidRDefault="00E609E7" w:rsidP="0065326C">
      <w:pPr>
        <w:autoSpaceDE w:val="0"/>
        <w:autoSpaceDN w:val="0"/>
        <w:adjustRightInd w:val="0"/>
        <w:jc w:val="both"/>
        <w:rPr>
          <w:rFonts w:ascii="Arial" w:eastAsia="Calibri" w:hAnsi="Arial" w:cs="Arial"/>
          <w:color w:val="FF0000"/>
          <w:lang w:eastAsia="es-CO"/>
        </w:rPr>
      </w:pPr>
    </w:p>
    <w:p w:rsidR="00D21158" w:rsidRDefault="008378C9" w:rsidP="0065326C">
      <w:pPr>
        <w:autoSpaceDE w:val="0"/>
        <w:autoSpaceDN w:val="0"/>
        <w:adjustRightInd w:val="0"/>
        <w:jc w:val="both"/>
        <w:rPr>
          <w:rFonts w:ascii="Arial" w:eastAsia="Calibri" w:hAnsi="Arial" w:cs="Arial"/>
          <w:b/>
        </w:rPr>
      </w:pPr>
      <w:r>
        <w:rPr>
          <w:rFonts w:ascii="Arial" w:eastAsia="Calibri" w:hAnsi="Arial" w:cs="Arial"/>
          <w:b/>
        </w:rPr>
        <w:t>Prestación de Servicios</w:t>
      </w:r>
    </w:p>
    <w:p w:rsidR="00984124" w:rsidRDefault="00984124" w:rsidP="0065326C">
      <w:pPr>
        <w:autoSpaceDE w:val="0"/>
        <w:autoSpaceDN w:val="0"/>
        <w:adjustRightInd w:val="0"/>
        <w:jc w:val="both"/>
        <w:rPr>
          <w:rFonts w:ascii="Arial" w:eastAsia="Calibri" w:hAnsi="Arial" w:cs="Arial"/>
          <w:lang w:eastAsia="es-CO"/>
        </w:rPr>
      </w:pPr>
    </w:p>
    <w:p w:rsidR="00575F69" w:rsidRPr="00F56255" w:rsidRDefault="008378C9" w:rsidP="00575F69">
      <w:pPr>
        <w:autoSpaceDE w:val="0"/>
        <w:autoSpaceDN w:val="0"/>
        <w:adjustRightInd w:val="0"/>
        <w:jc w:val="both"/>
        <w:rPr>
          <w:rFonts w:ascii="Arial" w:eastAsia="Calibri" w:hAnsi="Arial" w:cs="Arial"/>
          <w:color w:val="70AD47" w:themeColor="accent6"/>
          <w:lang w:eastAsia="es-CO"/>
        </w:rPr>
      </w:pPr>
      <w:r>
        <w:rPr>
          <w:rFonts w:ascii="Arial" w:eastAsia="Calibri" w:hAnsi="Arial" w:cs="Arial"/>
          <w:lang w:eastAsia="es-CO"/>
        </w:rPr>
        <w:t>A</w:t>
      </w:r>
      <w:r w:rsidR="00575F69" w:rsidRPr="002058AE">
        <w:rPr>
          <w:rFonts w:ascii="Arial" w:eastAsia="Calibri" w:hAnsi="Arial" w:cs="Arial"/>
          <w:lang w:eastAsia="es-CO"/>
        </w:rPr>
        <w:t>tendiendo lo establecido en la Ley 1815 de 2016 (</w:t>
      </w:r>
      <w:r w:rsidR="00575F69">
        <w:rPr>
          <w:rFonts w:ascii="Arial" w:eastAsia="Calibri" w:hAnsi="Arial" w:cs="Arial"/>
          <w:lang w:eastAsia="es-CO"/>
        </w:rPr>
        <w:t>Ley de P</w:t>
      </w:r>
      <w:r w:rsidR="00575F69" w:rsidRPr="002058AE">
        <w:rPr>
          <w:rFonts w:ascii="Arial" w:eastAsia="Calibri" w:hAnsi="Arial" w:cs="Arial"/>
          <w:lang w:eastAsia="es-CO"/>
        </w:rPr>
        <w:t>resupuesto), la cual establece</w:t>
      </w:r>
      <w:r w:rsidR="003A27E9">
        <w:rPr>
          <w:rFonts w:ascii="Arial" w:eastAsia="Calibri" w:hAnsi="Arial" w:cs="Arial"/>
          <w:lang w:eastAsia="es-CO"/>
        </w:rPr>
        <w:t xml:space="preserve"> los</w:t>
      </w:r>
      <w:r w:rsidR="00575F69" w:rsidRPr="002058AE">
        <w:rPr>
          <w:rFonts w:ascii="Arial" w:eastAsia="Calibri" w:hAnsi="Arial" w:cs="Arial"/>
          <w:lang w:eastAsia="es-CO"/>
        </w:rPr>
        <w:t xml:space="preserve"> lineamientos en materia de gastos; durante el </w:t>
      </w:r>
      <w:r w:rsidR="00E609E7">
        <w:rPr>
          <w:rFonts w:ascii="Arial" w:eastAsia="Calibri" w:hAnsi="Arial" w:cs="Arial"/>
          <w:lang w:eastAsia="es-CO"/>
        </w:rPr>
        <w:t>cuarto</w:t>
      </w:r>
      <w:r w:rsidR="00575F69" w:rsidRPr="002058AE">
        <w:rPr>
          <w:rFonts w:ascii="Arial" w:eastAsia="Calibri" w:hAnsi="Arial" w:cs="Arial"/>
          <w:lang w:eastAsia="es-CO"/>
        </w:rPr>
        <w:t xml:space="preserve"> trimestre de </w:t>
      </w:r>
      <w:r w:rsidR="00F56D5A" w:rsidRPr="004102D5">
        <w:rPr>
          <w:rFonts w:ascii="Arial" w:eastAsia="Calibri" w:hAnsi="Arial" w:cs="Arial"/>
          <w:lang w:eastAsia="es-CO"/>
        </w:rPr>
        <w:t>201</w:t>
      </w:r>
      <w:r w:rsidR="00A219AF" w:rsidRPr="004102D5">
        <w:rPr>
          <w:rFonts w:ascii="Arial" w:eastAsia="Calibri" w:hAnsi="Arial" w:cs="Arial"/>
          <w:lang w:eastAsia="es-CO"/>
        </w:rPr>
        <w:t>9</w:t>
      </w:r>
      <w:r w:rsidR="00575F69" w:rsidRPr="004102D5">
        <w:rPr>
          <w:rFonts w:ascii="Arial" w:eastAsia="Calibri" w:hAnsi="Arial" w:cs="Arial"/>
          <w:lang w:eastAsia="es-CO"/>
        </w:rPr>
        <w:t xml:space="preserve"> se celebraron </w:t>
      </w:r>
      <w:r w:rsidR="00104364">
        <w:rPr>
          <w:rFonts w:ascii="Arial" w:eastAsia="Calibri" w:hAnsi="Arial" w:cs="Arial"/>
          <w:lang w:eastAsia="es-CO"/>
        </w:rPr>
        <w:t>trece</w:t>
      </w:r>
      <w:r w:rsidR="00EB5BB3">
        <w:rPr>
          <w:rFonts w:ascii="Arial" w:eastAsia="Calibri" w:hAnsi="Arial" w:cs="Arial"/>
          <w:lang w:eastAsia="es-CO"/>
        </w:rPr>
        <w:t xml:space="preserve"> </w:t>
      </w:r>
      <w:r w:rsidR="00B06716" w:rsidRPr="004102D5">
        <w:rPr>
          <w:rFonts w:ascii="Arial" w:eastAsia="Calibri" w:hAnsi="Arial" w:cs="Arial"/>
          <w:lang w:eastAsia="es-CO"/>
        </w:rPr>
        <w:t>(1</w:t>
      </w:r>
      <w:r w:rsidR="00104364">
        <w:rPr>
          <w:rFonts w:ascii="Arial" w:eastAsia="Calibri" w:hAnsi="Arial" w:cs="Arial"/>
          <w:lang w:eastAsia="es-CO"/>
        </w:rPr>
        <w:t>3</w:t>
      </w:r>
      <w:r w:rsidR="00B06716" w:rsidRPr="004102D5">
        <w:rPr>
          <w:rFonts w:ascii="Arial" w:eastAsia="Calibri" w:hAnsi="Arial" w:cs="Arial"/>
          <w:lang w:eastAsia="es-CO"/>
        </w:rPr>
        <w:t>)</w:t>
      </w:r>
      <w:r w:rsidR="00575F69" w:rsidRPr="004102D5">
        <w:rPr>
          <w:rFonts w:ascii="Arial" w:eastAsia="Calibri" w:hAnsi="Arial" w:cs="Arial"/>
          <w:lang w:eastAsia="es-CO"/>
        </w:rPr>
        <w:t xml:space="preserve"> contratos </w:t>
      </w:r>
      <w:r w:rsidR="00F56255" w:rsidRPr="004102D5">
        <w:rPr>
          <w:rFonts w:ascii="Arial" w:eastAsia="Calibri" w:hAnsi="Arial" w:cs="Arial"/>
          <w:lang w:eastAsia="es-CO"/>
        </w:rPr>
        <w:t xml:space="preserve">de </w:t>
      </w:r>
      <w:r w:rsidR="002B5FE6" w:rsidRPr="004102D5">
        <w:rPr>
          <w:rFonts w:ascii="Arial" w:eastAsia="Calibri" w:hAnsi="Arial" w:cs="Arial"/>
          <w:lang w:eastAsia="es-CO"/>
        </w:rPr>
        <w:t>p</w:t>
      </w:r>
      <w:r w:rsidR="00575F69" w:rsidRPr="004102D5">
        <w:rPr>
          <w:rFonts w:ascii="Arial" w:eastAsia="Calibri" w:hAnsi="Arial" w:cs="Arial"/>
          <w:lang w:eastAsia="es-CO"/>
        </w:rPr>
        <w:t>restación de servicios</w:t>
      </w:r>
      <w:r w:rsidR="00F56255" w:rsidRPr="004102D5">
        <w:rPr>
          <w:rFonts w:ascii="Arial" w:eastAsia="Calibri" w:hAnsi="Arial" w:cs="Arial"/>
          <w:lang w:eastAsia="es-CO"/>
        </w:rPr>
        <w:t xml:space="preserve"> y</w:t>
      </w:r>
      <w:r w:rsidR="002B5FE6" w:rsidRPr="004102D5">
        <w:rPr>
          <w:rFonts w:ascii="Arial" w:eastAsia="Calibri" w:hAnsi="Arial" w:cs="Arial"/>
          <w:lang w:eastAsia="es-CO"/>
        </w:rPr>
        <w:t xml:space="preserve"> prestación </w:t>
      </w:r>
      <w:r w:rsidR="00F56255" w:rsidRPr="004102D5">
        <w:rPr>
          <w:rFonts w:ascii="Arial" w:eastAsia="Calibri" w:hAnsi="Arial" w:cs="Arial"/>
          <w:lang w:eastAsia="es-CO"/>
        </w:rPr>
        <w:t xml:space="preserve">de </w:t>
      </w:r>
      <w:r w:rsidR="002B5FE6" w:rsidRPr="004102D5">
        <w:rPr>
          <w:rFonts w:ascii="Arial" w:eastAsia="Calibri" w:hAnsi="Arial" w:cs="Arial"/>
          <w:lang w:eastAsia="es-CO"/>
        </w:rPr>
        <w:t>servicios profesionales</w:t>
      </w:r>
      <w:r w:rsidR="00575F69" w:rsidRPr="004102D5">
        <w:rPr>
          <w:rFonts w:ascii="Arial" w:eastAsia="Calibri" w:hAnsi="Arial" w:cs="Arial"/>
          <w:lang w:eastAsia="es-CO"/>
        </w:rPr>
        <w:t>, mediante las modalidades de</w:t>
      </w:r>
      <w:r w:rsidR="00036CF6" w:rsidRPr="004102D5">
        <w:rPr>
          <w:rFonts w:ascii="Arial" w:eastAsia="Calibri" w:hAnsi="Arial" w:cs="Arial"/>
          <w:lang w:eastAsia="es-CO"/>
        </w:rPr>
        <w:t xml:space="preserve"> </w:t>
      </w:r>
      <w:r w:rsidR="00575F69">
        <w:rPr>
          <w:rFonts w:ascii="Arial" w:eastAsia="Calibri" w:hAnsi="Arial" w:cs="Arial"/>
          <w:lang w:eastAsia="es-CO"/>
        </w:rPr>
        <w:t>contratación directa</w:t>
      </w:r>
      <w:r w:rsidR="00104364">
        <w:rPr>
          <w:rFonts w:ascii="Arial" w:eastAsia="Calibri" w:hAnsi="Arial" w:cs="Arial"/>
          <w:lang w:eastAsia="es-CO"/>
        </w:rPr>
        <w:t>,</w:t>
      </w:r>
      <w:r w:rsidR="00B06716">
        <w:rPr>
          <w:rFonts w:ascii="Arial" w:eastAsia="Calibri" w:hAnsi="Arial" w:cs="Arial"/>
          <w:lang w:eastAsia="es-CO"/>
        </w:rPr>
        <w:t xml:space="preserve"> contratación de mínima cuantía</w:t>
      </w:r>
      <w:r w:rsidR="00104364">
        <w:rPr>
          <w:rFonts w:ascii="Arial" w:eastAsia="Calibri" w:hAnsi="Arial" w:cs="Arial"/>
          <w:lang w:eastAsia="es-CO"/>
        </w:rPr>
        <w:t xml:space="preserve"> y subasta.</w:t>
      </w:r>
    </w:p>
    <w:p w:rsidR="00984124" w:rsidRPr="007D07B8" w:rsidRDefault="00984124" w:rsidP="00B33357">
      <w:pPr>
        <w:autoSpaceDE w:val="0"/>
        <w:autoSpaceDN w:val="0"/>
        <w:adjustRightInd w:val="0"/>
        <w:jc w:val="both"/>
        <w:rPr>
          <w:rFonts w:ascii="Arial" w:eastAsia="Calibri" w:hAnsi="Arial" w:cs="Arial"/>
          <w:b/>
          <w:color w:val="FF0000"/>
          <w:lang w:eastAsia="es-CO"/>
        </w:rPr>
      </w:pPr>
    </w:p>
    <w:p w:rsidR="008D1FFD" w:rsidRDefault="00B50213" w:rsidP="008378C9">
      <w:pPr>
        <w:autoSpaceDE w:val="0"/>
        <w:autoSpaceDN w:val="0"/>
        <w:adjustRightInd w:val="0"/>
        <w:jc w:val="both"/>
        <w:rPr>
          <w:rFonts w:ascii="Arial" w:eastAsia="Calibri" w:hAnsi="Arial" w:cs="Arial"/>
          <w:color w:val="FF0000"/>
          <w:lang w:eastAsia="es-CO"/>
        </w:rPr>
      </w:pPr>
      <w:r>
        <w:rPr>
          <w:rFonts w:ascii="Arial" w:eastAsia="Calibri" w:hAnsi="Arial" w:cs="Arial"/>
          <w:lang w:eastAsia="es-CO"/>
        </w:rPr>
        <w:t>De otra parte, e</w:t>
      </w:r>
      <w:r w:rsidR="008378C9">
        <w:rPr>
          <w:rFonts w:ascii="Arial" w:eastAsia="Calibri" w:hAnsi="Arial" w:cs="Arial"/>
          <w:lang w:eastAsia="es-CO"/>
        </w:rPr>
        <w:t>n el periodo evaluado se registró</w:t>
      </w:r>
      <w:r w:rsidR="008378C9" w:rsidRPr="009B4B87">
        <w:rPr>
          <w:rFonts w:ascii="Arial" w:eastAsia="Calibri" w:hAnsi="Arial" w:cs="Arial"/>
          <w:lang w:eastAsia="es-CO"/>
        </w:rPr>
        <w:t xml:space="preserve"> gasto por </w:t>
      </w:r>
      <w:r w:rsidR="008378C9">
        <w:rPr>
          <w:rFonts w:ascii="Arial" w:eastAsia="Calibri" w:hAnsi="Arial" w:cs="Arial"/>
          <w:lang w:eastAsia="es-CO"/>
        </w:rPr>
        <w:t xml:space="preserve">valor de $ </w:t>
      </w:r>
      <w:r w:rsidR="00104364">
        <w:rPr>
          <w:rFonts w:ascii="Arial" w:eastAsia="Calibri" w:hAnsi="Arial" w:cs="Arial"/>
          <w:lang w:eastAsia="es-CO"/>
        </w:rPr>
        <w:t>471.852.5</w:t>
      </w:r>
      <w:r w:rsidR="000F1D72">
        <w:rPr>
          <w:rFonts w:ascii="Arial" w:eastAsia="Calibri" w:hAnsi="Arial" w:cs="Arial"/>
          <w:lang w:eastAsia="es-CO"/>
        </w:rPr>
        <w:t>5</w:t>
      </w:r>
      <w:r w:rsidR="00104364">
        <w:rPr>
          <w:rFonts w:ascii="Arial" w:eastAsia="Calibri" w:hAnsi="Arial" w:cs="Arial"/>
          <w:lang w:eastAsia="es-CO"/>
        </w:rPr>
        <w:t>1</w:t>
      </w:r>
      <w:r w:rsidR="008378C9">
        <w:rPr>
          <w:rFonts w:ascii="Arial" w:eastAsia="Calibri" w:hAnsi="Arial" w:cs="Arial"/>
          <w:lang w:eastAsia="es-CO"/>
        </w:rPr>
        <w:t xml:space="preserve"> correspondiente a los pagos </w:t>
      </w:r>
      <w:r w:rsidR="00D76195">
        <w:rPr>
          <w:rFonts w:ascii="Arial" w:eastAsia="Calibri" w:hAnsi="Arial" w:cs="Arial"/>
          <w:lang w:eastAsia="es-CO"/>
        </w:rPr>
        <w:t>de contr</w:t>
      </w:r>
      <w:r w:rsidR="005E6814">
        <w:rPr>
          <w:rFonts w:ascii="Arial" w:eastAsia="Calibri" w:hAnsi="Arial" w:cs="Arial"/>
          <w:lang w:eastAsia="es-CO"/>
        </w:rPr>
        <w:t>atos de prestación de servicios.</w:t>
      </w:r>
    </w:p>
    <w:p w:rsidR="006918CD" w:rsidRDefault="006918CD" w:rsidP="008378C9">
      <w:pPr>
        <w:autoSpaceDE w:val="0"/>
        <w:autoSpaceDN w:val="0"/>
        <w:adjustRightInd w:val="0"/>
        <w:jc w:val="both"/>
        <w:rPr>
          <w:rFonts w:ascii="Arial" w:eastAsia="Calibri" w:hAnsi="Arial" w:cs="Arial"/>
          <w:color w:val="FF0000"/>
          <w:lang w:eastAsia="es-CO"/>
        </w:rPr>
      </w:pPr>
    </w:p>
    <w:p w:rsidR="00B33357" w:rsidRDefault="00B33357" w:rsidP="00B33357">
      <w:pPr>
        <w:autoSpaceDE w:val="0"/>
        <w:autoSpaceDN w:val="0"/>
        <w:adjustRightInd w:val="0"/>
        <w:jc w:val="both"/>
        <w:rPr>
          <w:rFonts w:ascii="Arial" w:eastAsia="Calibri" w:hAnsi="Arial" w:cs="Arial"/>
          <w:b/>
          <w:lang w:eastAsia="es-CO"/>
        </w:rPr>
      </w:pPr>
      <w:r w:rsidRPr="002058AE">
        <w:rPr>
          <w:rFonts w:ascii="Arial" w:eastAsia="Calibri" w:hAnsi="Arial" w:cs="Arial"/>
          <w:b/>
          <w:lang w:eastAsia="es-CO"/>
        </w:rPr>
        <w:t xml:space="preserve">Vacaciones </w:t>
      </w:r>
    </w:p>
    <w:p w:rsidR="00984124" w:rsidRDefault="00984124" w:rsidP="00B33357">
      <w:pPr>
        <w:autoSpaceDE w:val="0"/>
        <w:autoSpaceDN w:val="0"/>
        <w:adjustRightInd w:val="0"/>
        <w:jc w:val="both"/>
        <w:rPr>
          <w:rFonts w:ascii="Arial" w:eastAsia="Calibri" w:hAnsi="Arial" w:cs="Arial"/>
          <w:lang w:eastAsia="es-CO"/>
        </w:rPr>
      </w:pPr>
    </w:p>
    <w:p w:rsidR="001E4FE6" w:rsidRPr="001E4FE6" w:rsidRDefault="00B33357" w:rsidP="001E4FE6">
      <w:pPr>
        <w:jc w:val="both"/>
        <w:rPr>
          <w:rFonts w:ascii="Arial" w:eastAsia="Calibri" w:hAnsi="Arial" w:cs="Arial"/>
          <w:lang w:eastAsia="es-CO"/>
        </w:rPr>
      </w:pPr>
      <w:r w:rsidRPr="00230ABE">
        <w:rPr>
          <w:rFonts w:ascii="Arial" w:eastAsia="Calibri" w:hAnsi="Arial" w:cs="Arial"/>
          <w:lang w:eastAsia="es-CO"/>
        </w:rPr>
        <w:t>Según lo establecido en la</w:t>
      </w:r>
      <w:r w:rsidR="00995572" w:rsidRPr="00230ABE">
        <w:rPr>
          <w:rFonts w:ascii="Arial" w:eastAsia="Calibri" w:hAnsi="Arial" w:cs="Arial"/>
          <w:lang w:eastAsia="es-CO"/>
        </w:rPr>
        <w:t>s</w:t>
      </w:r>
      <w:r w:rsidRPr="00230ABE">
        <w:rPr>
          <w:rFonts w:ascii="Arial" w:eastAsia="Calibri" w:hAnsi="Arial" w:cs="Arial"/>
          <w:lang w:eastAsia="es-CO"/>
        </w:rPr>
        <w:t xml:space="preserve"> Directiva</w:t>
      </w:r>
      <w:r w:rsidR="00995572" w:rsidRPr="00230ABE">
        <w:rPr>
          <w:rFonts w:ascii="Arial" w:eastAsia="Calibri" w:hAnsi="Arial" w:cs="Arial"/>
          <w:lang w:eastAsia="es-CO"/>
        </w:rPr>
        <w:t>s</w:t>
      </w:r>
      <w:r w:rsidRPr="00230ABE">
        <w:rPr>
          <w:rFonts w:ascii="Arial" w:eastAsia="Calibri" w:hAnsi="Arial" w:cs="Arial"/>
          <w:lang w:eastAsia="es-CO"/>
        </w:rPr>
        <w:t xml:space="preserve"> Presidencial</w:t>
      </w:r>
      <w:r w:rsidR="00995572" w:rsidRPr="00230ABE">
        <w:rPr>
          <w:rFonts w:ascii="Arial" w:eastAsia="Calibri" w:hAnsi="Arial" w:cs="Arial"/>
          <w:lang w:eastAsia="es-CO"/>
        </w:rPr>
        <w:t>es</w:t>
      </w:r>
      <w:r w:rsidRPr="00230ABE">
        <w:rPr>
          <w:rFonts w:ascii="Arial" w:eastAsia="Calibri" w:hAnsi="Arial" w:cs="Arial"/>
          <w:lang w:eastAsia="es-CO"/>
        </w:rPr>
        <w:t xml:space="preserve"> </w:t>
      </w:r>
      <w:r w:rsidR="00230ABE">
        <w:rPr>
          <w:rFonts w:ascii="Arial" w:eastAsia="Calibri" w:hAnsi="Arial" w:cs="Arial"/>
          <w:lang w:eastAsia="es-CO"/>
        </w:rPr>
        <w:t>n</w:t>
      </w:r>
      <w:r w:rsidR="00995572" w:rsidRPr="00230ABE">
        <w:rPr>
          <w:rFonts w:ascii="Arial" w:eastAsia="Calibri" w:hAnsi="Arial" w:cs="Arial"/>
          <w:lang w:eastAsia="es-CO"/>
        </w:rPr>
        <w:t>úmeros</w:t>
      </w:r>
      <w:r w:rsidRPr="00230ABE">
        <w:rPr>
          <w:rFonts w:ascii="Arial" w:eastAsia="Calibri" w:hAnsi="Arial" w:cs="Arial"/>
          <w:lang w:eastAsia="es-CO"/>
        </w:rPr>
        <w:t xml:space="preserve"> 06 de 2014</w:t>
      </w:r>
      <w:r w:rsidR="001E4FE6">
        <w:rPr>
          <w:rFonts w:ascii="Arial" w:eastAsia="Calibri" w:hAnsi="Arial" w:cs="Arial"/>
          <w:lang w:eastAsia="es-CO"/>
        </w:rPr>
        <w:t>:</w:t>
      </w:r>
      <w:r w:rsidR="00230ABE">
        <w:rPr>
          <w:rFonts w:ascii="Arial" w:eastAsia="Calibri" w:hAnsi="Arial" w:cs="Arial"/>
          <w:lang w:eastAsia="es-CO"/>
        </w:rPr>
        <w:t xml:space="preserve"> “</w:t>
      </w:r>
      <w:r w:rsidR="00230ABE" w:rsidRPr="00BC3AE3">
        <w:rPr>
          <w:rFonts w:ascii="Arial" w:eastAsia="Calibri" w:hAnsi="Arial" w:cs="Arial"/>
          <w:i/>
          <w:lang w:eastAsia="es-CO"/>
        </w:rPr>
        <w:t xml:space="preserve">Como </w:t>
      </w:r>
      <w:r w:rsidR="00403116">
        <w:rPr>
          <w:rFonts w:ascii="Arial" w:eastAsia="Calibri" w:hAnsi="Arial" w:cs="Arial"/>
          <w:i/>
          <w:lang w:eastAsia="es-CO"/>
        </w:rPr>
        <w:t xml:space="preserve">regla </w:t>
      </w:r>
      <w:r w:rsidR="00230ABE" w:rsidRPr="00BC3AE3">
        <w:rPr>
          <w:rFonts w:ascii="Arial" w:eastAsia="Calibri" w:hAnsi="Arial" w:cs="Arial"/>
          <w:i/>
          <w:lang w:eastAsia="es-CO"/>
        </w:rPr>
        <w:t xml:space="preserve">general, las vacaciones no deben ser acumuladas ni interrumpidas sin motivo legal realmente justificado y no podrán ser compensadas en dinero, salvo retiro del funcionario. </w:t>
      </w:r>
      <w:r w:rsidR="00003548" w:rsidRPr="00BC3AE3">
        <w:rPr>
          <w:rFonts w:ascii="Arial" w:eastAsia="Calibri" w:hAnsi="Arial" w:cs="Arial"/>
          <w:i/>
          <w:lang w:eastAsia="es-CO"/>
        </w:rPr>
        <w:t>El funcionario</w:t>
      </w:r>
      <w:r w:rsidR="00230ABE" w:rsidRPr="00BC3AE3">
        <w:rPr>
          <w:rFonts w:ascii="Arial" w:eastAsia="Calibri" w:hAnsi="Arial" w:cs="Arial"/>
          <w:i/>
          <w:lang w:eastAsia="es-CO"/>
        </w:rPr>
        <w:t xml:space="preserve"> encargado de otorgar las vacaciones debe reconocerlas de oficio si no le son solicitadas dentro de un término prudencial una vez que se causen”</w:t>
      </w:r>
      <w:r w:rsidR="00230ABE" w:rsidRPr="00230ABE">
        <w:rPr>
          <w:rFonts w:ascii="Arial" w:eastAsia="Calibri" w:hAnsi="Arial" w:cs="Arial"/>
          <w:lang w:eastAsia="es-CO"/>
        </w:rPr>
        <w:t xml:space="preserve"> </w:t>
      </w:r>
      <w:r w:rsidR="00995572" w:rsidRPr="00230ABE">
        <w:rPr>
          <w:rFonts w:ascii="Arial" w:eastAsia="Calibri" w:hAnsi="Arial" w:cs="Arial"/>
          <w:lang w:eastAsia="es-CO"/>
        </w:rPr>
        <w:t xml:space="preserve">y lo dispuesto en </w:t>
      </w:r>
      <w:r w:rsidR="00003548" w:rsidRPr="00230ABE">
        <w:rPr>
          <w:rFonts w:ascii="Arial" w:eastAsia="Calibri" w:hAnsi="Arial" w:cs="Arial"/>
          <w:lang w:eastAsia="es-CO"/>
        </w:rPr>
        <w:t>el literal</w:t>
      </w:r>
      <w:r w:rsidR="00995572" w:rsidRPr="00230ABE">
        <w:rPr>
          <w:rFonts w:ascii="Arial" w:eastAsia="Calibri" w:hAnsi="Arial" w:cs="Arial"/>
          <w:lang w:eastAsia="es-CO"/>
        </w:rPr>
        <w:t xml:space="preserve"> b) del numeral 1.7 de la Directiva Presidencial No. 09 del 09 de noviembre de 2018, que establece “</w:t>
      </w:r>
      <w:r w:rsidR="00995572" w:rsidRPr="00BC3AE3">
        <w:rPr>
          <w:rFonts w:ascii="Arial" w:eastAsia="Calibri" w:hAnsi="Arial" w:cs="Arial"/>
          <w:i/>
          <w:lang w:eastAsia="es-CO"/>
        </w:rPr>
        <w:t>Por regla general, las vacaciones no deben ser acumuladas ni interrumpidas. Solo por necesidades del servicio o retiro podrán ser compensadas en dinero”</w:t>
      </w:r>
      <w:r w:rsidR="00230ABE">
        <w:rPr>
          <w:rFonts w:ascii="Arial" w:eastAsia="Calibri" w:hAnsi="Arial" w:cs="Arial"/>
          <w:lang w:eastAsia="es-CO"/>
        </w:rPr>
        <w:t>.</w:t>
      </w:r>
      <w:r w:rsidR="00BC3AE3">
        <w:rPr>
          <w:rFonts w:ascii="Arial" w:eastAsia="Calibri" w:hAnsi="Arial" w:cs="Arial"/>
          <w:lang w:eastAsia="es-CO"/>
        </w:rPr>
        <w:t xml:space="preserve"> </w:t>
      </w:r>
      <w:r w:rsidR="00003548" w:rsidRPr="001E4FE6">
        <w:rPr>
          <w:rFonts w:ascii="Arial" w:eastAsia="Calibri" w:hAnsi="Arial" w:cs="Arial"/>
          <w:lang w:eastAsia="es-CO"/>
        </w:rPr>
        <w:t>Igualmente,</w:t>
      </w:r>
      <w:r w:rsidR="00230ABE" w:rsidRPr="001E4FE6">
        <w:rPr>
          <w:rFonts w:ascii="Arial" w:eastAsia="Calibri" w:hAnsi="Arial" w:cs="Arial"/>
          <w:lang w:eastAsia="es-CO"/>
        </w:rPr>
        <w:t xml:space="preserve"> la </w:t>
      </w:r>
      <w:r w:rsidRPr="001E4FE6">
        <w:rPr>
          <w:rFonts w:ascii="Arial" w:eastAsia="Calibri" w:hAnsi="Arial" w:cs="Arial"/>
          <w:lang w:eastAsia="es-CO"/>
        </w:rPr>
        <w:t>Circular Interna Nº 004 de 2014 emitida por Función Pública,</w:t>
      </w:r>
      <w:r w:rsidR="00230ABE" w:rsidRPr="001E4FE6">
        <w:rPr>
          <w:rFonts w:ascii="Arial" w:eastAsia="Calibri" w:hAnsi="Arial" w:cs="Arial"/>
          <w:lang w:eastAsia="es-CO"/>
        </w:rPr>
        <w:t xml:space="preserve"> </w:t>
      </w:r>
      <w:r w:rsidR="00B017BC">
        <w:rPr>
          <w:rFonts w:ascii="Arial" w:eastAsia="Calibri" w:hAnsi="Arial" w:cs="Arial"/>
          <w:lang w:eastAsia="es-CO"/>
        </w:rPr>
        <w:t>adoptó l</w:t>
      </w:r>
      <w:r w:rsidR="001E4FE6" w:rsidRPr="001E4FE6">
        <w:rPr>
          <w:rFonts w:ascii="Arial" w:eastAsia="Calibri" w:hAnsi="Arial" w:cs="Arial"/>
          <w:lang w:eastAsia="es-CO"/>
        </w:rPr>
        <w:t>as mismas medidas de las anteriores disposiciones.</w:t>
      </w:r>
    </w:p>
    <w:p w:rsidR="00B4196B" w:rsidRPr="009B4B87" w:rsidRDefault="001E4FE6" w:rsidP="001E4FE6">
      <w:pPr>
        <w:jc w:val="both"/>
        <w:rPr>
          <w:rFonts w:ascii="Arial" w:eastAsia="Calibri" w:hAnsi="Arial" w:cs="Arial"/>
          <w:lang w:eastAsia="es-CO"/>
        </w:rPr>
      </w:pPr>
      <w:r w:rsidRPr="009B4B87">
        <w:rPr>
          <w:rFonts w:ascii="Arial" w:eastAsia="Calibri" w:hAnsi="Arial" w:cs="Arial"/>
          <w:lang w:eastAsia="es-CO"/>
        </w:rPr>
        <w:t xml:space="preserve"> </w:t>
      </w:r>
    </w:p>
    <w:p w:rsidR="00B33357" w:rsidRDefault="00B33357" w:rsidP="00B33357">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De acuerdo con lo anterior y teniendo en cuenta lo reportado por el Grupo </w:t>
      </w:r>
      <w:r w:rsidRPr="00862CCF">
        <w:rPr>
          <w:rFonts w:ascii="Arial" w:eastAsia="Calibri" w:hAnsi="Arial" w:cs="Arial"/>
          <w:lang w:eastAsia="es-CO"/>
        </w:rPr>
        <w:t>de Gestión Humana</w:t>
      </w:r>
      <w:r w:rsidRPr="00C8674B">
        <w:rPr>
          <w:rFonts w:ascii="Arial" w:eastAsia="Calibri" w:hAnsi="Arial" w:cs="Arial"/>
          <w:lang w:eastAsia="es-CO"/>
        </w:rPr>
        <w:t>, los siguientes servidores presentan dos (2) o más periodos de vacaciones pendientes por disfrutar:</w:t>
      </w:r>
      <w:r>
        <w:rPr>
          <w:rFonts w:ascii="Arial" w:eastAsia="Calibri" w:hAnsi="Arial" w:cs="Arial"/>
          <w:lang w:eastAsia="es-CO"/>
        </w:rPr>
        <w:t xml:space="preserve">  </w:t>
      </w:r>
    </w:p>
    <w:p w:rsidR="004635FF" w:rsidRDefault="004635FF" w:rsidP="00B33357">
      <w:pPr>
        <w:autoSpaceDE w:val="0"/>
        <w:autoSpaceDN w:val="0"/>
        <w:adjustRightInd w:val="0"/>
        <w:jc w:val="both"/>
        <w:rPr>
          <w:rFonts w:ascii="Arial" w:eastAsia="Calibri" w:hAnsi="Arial" w:cs="Arial"/>
          <w:lang w:eastAsia="es-CO"/>
        </w:rPr>
      </w:pPr>
    </w:p>
    <w:tbl>
      <w:tblPr>
        <w:tblStyle w:val="Sombreadomedio1-nfasis1"/>
        <w:tblW w:w="9019" w:type="dxa"/>
        <w:tblLook w:val="04A0" w:firstRow="1" w:lastRow="0" w:firstColumn="1" w:lastColumn="0" w:noHBand="0" w:noVBand="1"/>
      </w:tblPr>
      <w:tblGrid>
        <w:gridCol w:w="2548"/>
        <w:gridCol w:w="1064"/>
        <w:gridCol w:w="1017"/>
        <w:gridCol w:w="1017"/>
        <w:gridCol w:w="1017"/>
        <w:gridCol w:w="2356"/>
      </w:tblGrid>
      <w:tr w:rsidR="004635FF" w:rsidRPr="004635FF" w:rsidTr="00A47170">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9019" w:type="dxa"/>
            <w:gridSpan w:val="6"/>
            <w:vMerge w:val="restart"/>
            <w:noWrap/>
            <w:hideMark/>
          </w:tcPr>
          <w:p w:rsidR="004635FF" w:rsidRPr="00B56045" w:rsidRDefault="004635FF" w:rsidP="004B43BC">
            <w:pPr>
              <w:jc w:val="center"/>
              <w:rPr>
                <w:rFonts w:ascii="Calibri" w:eastAsia="Times New Roman" w:hAnsi="Calibri" w:cs="Times New Roman"/>
                <w:color w:val="323E4F" w:themeColor="text2" w:themeShade="BF"/>
                <w:lang w:eastAsia="es-CO"/>
              </w:rPr>
            </w:pPr>
            <w:r w:rsidRPr="00B56045">
              <w:rPr>
                <w:rFonts w:ascii="Calibri" w:eastAsia="Times New Roman" w:hAnsi="Calibri" w:cs="Times New Roman"/>
                <w:lang w:eastAsia="es-CO"/>
              </w:rPr>
              <w:t>SERVIDORES CON DOS (02) PERIODOS DE VACACIONES CAUSADOS CON CORTE AL 3</w:t>
            </w:r>
            <w:r w:rsidR="004B43BC">
              <w:rPr>
                <w:rFonts w:ascii="Calibri" w:eastAsia="Times New Roman" w:hAnsi="Calibri" w:cs="Times New Roman"/>
                <w:lang w:eastAsia="es-CO"/>
              </w:rPr>
              <w:t>1</w:t>
            </w:r>
            <w:r w:rsidRPr="00B56045">
              <w:rPr>
                <w:rFonts w:ascii="Calibri" w:eastAsia="Times New Roman" w:hAnsi="Calibri" w:cs="Times New Roman"/>
                <w:lang w:eastAsia="es-CO"/>
              </w:rPr>
              <w:t xml:space="preserve"> DE </w:t>
            </w:r>
            <w:r w:rsidR="004B43BC">
              <w:rPr>
                <w:rFonts w:ascii="Calibri" w:eastAsia="Times New Roman" w:hAnsi="Calibri" w:cs="Times New Roman"/>
                <w:lang w:eastAsia="es-CO"/>
              </w:rPr>
              <w:t>DICIEMBRE</w:t>
            </w:r>
            <w:r w:rsidRPr="00B56045">
              <w:rPr>
                <w:rFonts w:ascii="Calibri" w:eastAsia="Times New Roman" w:hAnsi="Calibri" w:cs="Times New Roman"/>
                <w:lang w:eastAsia="es-CO"/>
              </w:rPr>
              <w:t xml:space="preserve"> DE 2019</w:t>
            </w:r>
          </w:p>
        </w:tc>
      </w:tr>
      <w:tr w:rsidR="004635FF" w:rsidRPr="004635FF" w:rsidTr="00A47170">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9019" w:type="dxa"/>
            <w:gridSpan w:val="6"/>
            <w:vMerge/>
            <w:hideMark/>
          </w:tcPr>
          <w:p w:rsidR="004635FF" w:rsidRPr="004635FF" w:rsidRDefault="004635FF" w:rsidP="004635FF">
            <w:pPr>
              <w:rPr>
                <w:rFonts w:ascii="Calibri" w:eastAsia="Times New Roman" w:hAnsi="Calibri" w:cs="Times New Roman"/>
                <w:color w:val="323E4F" w:themeColor="text2" w:themeShade="BF"/>
                <w:sz w:val="20"/>
                <w:szCs w:val="20"/>
                <w:lang w:eastAsia="es-CO"/>
              </w:rPr>
            </w:pPr>
          </w:p>
        </w:tc>
      </w:tr>
      <w:tr w:rsidR="004635FF" w:rsidRPr="004635FF" w:rsidTr="00A47170">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548" w:type="dxa"/>
            <w:noWrap/>
            <w:hideMark/>
          </w:tcPr>
          <w:p w:rsidR="004635FF" w:rsidRPr="004635FF" w:rsidRDefault="004635FF" w:rsidP="004635FF">
            <w:pPr>
              <w:jc w:val="center"/>
              <w:rPr>
                <w:rFonts w:ascii="Arial" w:eastAsia="Times New Roman" w:hAnsi="Arial" w:cs="Arial"/>
                <w:color w:val="1F3864" w:themeColor="accent5" w:themeShade="80"/>
                <w:sz w:val="18"/>
                <w:szCs w:val="18"/>
                <w:lang w:eastAsia="es-CO"/>
              </w:rPr>
            </w:pPr>
            <w:r w:rsidRPr="004635FF">
              <w:rPr>
                <w:rFonts w:ascii="Arial" w:eastAsia="Times New Roman" w:hAnsi="Arial" w:cs="Arial"/>
                <w:color w:val="1F3864" w:themeColor="accent5" w:themeShade="80"/>
                <w:sz w:val="18"/>
                <w:szCs w:val="18"/>
                <w:lang w:eastAsia="es-CO"/>
              </w:rPr>
              <w:t>Servidor</w:t>
            </w:r>
          </w:p>
        </w:tc>
        <w:tc>
          <w:tcPr>
            <w:tcW w:w="2081" w:type="dxa"/>
            <w:gridSpan w:val="2"/>
            <w:noWrap/>
            <w:hideMark/>
          </w:tcPr>
          <w:p w:rsidR="004635FF" w:rsidRPr="004635FF" w:rsidRDefault="004635FF" w:rsidP="004635FF">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1F3864" w:themeColor="accent5" w:themeShade="80"/>
                <w:sz w:val="18"/>
                <w:szCs w:val="18"/>
                <w:lang w:eastAsia="es-CO"/>
              </w:rPr>
            </w:pPr>
            <w:r w:rsidRPr="004635FF">
              <w:rPr>
                <w:rFonts w:ascii="Arial" w:eastAsia="Times New Roman" w:hAnsi="Arial" w:cs="Arial"/>
                <w:b/>
                <w:bCs/>
                <w:color w:val="1F3864" w:themeColor="accent5" w:themeShade="80"/>
                <w:sz w:val="18"/>
                <w:szCs w:val="18"/>
                <w:lang w:eastAsia="es-CO"/>
              </w:rPr>
              <w:t>Periodo causación 1</w:t>
            </w:r>
          </w:p>
        </w:tc>
        <w:tc>
          <w:tcPr>
            <w:tcW w:w="2034" w:type="dxa"/>
            <w:gridSpan w:val="2"/>
            <w:noWrap/>
            <w:hideMark/>
          </w:tcPr>
          <w:p w:rsidR="004635FF" w:rsidRPr="004635FF" w:rsidRDefault="004635FF" w:rsidP="004635FF">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1F3864" w:themeColor="accent5" w:themeShade="80"/>
                <w:sz w:val="18"/>
                <w:szCs w:val="18"/>
                <w:lang w:eastAsia="es-CO"/>
              </w:rPr>
            </w:pPr>
            <w:r w:rsidRPr="004635FF">
              <w:rPr>
                <w:rFonts w:ascii="Arial" w:eastAsia="Times New Roman" w:hAnsi="Arial" w:cs="Arial"/>
                <w:b/>
                <w:bCs/>
                <w:color w:val="1F3864" w:themeColor="accent5" w:themeShade="80"/>
                <w:sz w:val="18"/>
                <w:szCs w:val="18"/>
                <w:lang w:eastAsia="es-CO"/>
              </w:rPr>
              <w:t>Periodo causación 2</w:t>
            </w:r>
          </w:p>
        </w:tc>
        <w:tc>
          <w:tcPr>
            <w:tcW w:w="2356" w:type="dxa"/>
            <w:noWrap/>
            <w:hideMark/>
          </w:tcPr>
          <w:p w:rsidR="004635FF" w:rsidRPr="004635FF" w:rsidRDefault="004635FF" w:rsidP="004635FF">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1F3864" w:themeColor="accent5" w:themeShade="80"/>
                <w:sz w:val="18"/>
                <w:szCs w:val="18"/>
                <w:lang w:eastAsia="es-CO"/>
              </w:rPr>
            </w:pPr>
            <w:r w:rsidRPr="004635FF">
              <w:rPr>
                <w:rFonts w:ascii="Arial" w:eastAsia="Times New Roman" w:hAnsi="Arial" w:cs="Arial"/>
                <w:b/>
                <w:bCs/>
                <w:color w:val="1F3864" w:themeColor="accent5" w:themeShade="80"/>
                <w:sz w:val="18"/>
                <w:szCs w:val="18"/>
                <w:lang w:eastAsia="es-CO"/>
              </w:rPr>
              <w:t xml:space="preserve">Observación </w:t>
            </w:r>
          </w:p>
        </w:tc>
      </w:tr>
      <w:tr w:rsidR="004635FF" w:rsidRPr="004635FF" w:rsidTr="004B43BC">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548" w:type="dxa"/>
            <w:noWrap/>
            <w:hideMark/>
          </w:tcPr>
          <w:p w:rsidR="004635FF" w:rsidRPr="009A734D" w:rsidRDefault="004B43BC" w:rsidP="004635FF">
            <w:pPr>
              <w:rPr>
                <w:rFonts w:eastAsia="Times New Roman" w:cstheme="minorHAnsi"/>
                <w:b w:val="0"/>
                <w:color w:val="1F3864" w:themeColor="accent5" w:themeShade="80"/>
                <w:sz w:val="18"/>
                <w:szCs w:val="18"/>
                <w:lang w:eastAsia="es-CO"/>
              </w:rPr>
            </w:pPr>
            <w:r w:rsidRPr="009A734D">
              <w:rPr>
                <w:rFonts w:eastAsia="Times New Roman" w:cstheme="minorHAnsi"/>
                <w:b w:val="0"/>
                <w:color w:val="1F3864" w:themeColor="accent5" w:themeShade="80"/>
                <w:sz w:val="18"/>
                <w:szCs w:val="18"/>
                <w:lang w:eastAsia="es-CO"/>
              </w:rPr>
              <w:t>CLAUDIA PATRICIA HERNÁNDEZ LEÓN</w:t>
            </w:r>
          </w:p>
        </w:tc>
        <w:tc>
          <w:tcPr>
            <w:tcW w:w="1064" w:type="dxa"/>
            <w:noWrap/>
            <w:hideMark/>
          </w:tcPr>
          <w:p w:rsidR="004635FF" w:rsidRPr="009A734D" w:rsidRDefault="004B43BC" w:rsidP="004635F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1/10/2017</w:t>
            </w:r>
          </w:p>
        </w:tc>
        <w:tc>
          <w:tcPr>
            <w:tcW w:w="1017" w:type="dxa"/>
            <w:noWrap/>
          </w:tcPr>
          <w:p w:rsidR="004635FF" w:rsidRPr="009A734D" w:rsidRDefault="004B43BC" w:rsidP="004635F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30/09/2018</w:t>
            </w:r>
          </w:p>
        </w:tc>
        <w:tc>
          <w:tcPr>
            <w:tcW w:w="1017" w:type="dxa"/>
            <w:noWrap/>
          </w:tcPr>
          <w:p w:rsidR="004635FF" w:rsidRPr="009A734D" w:rsidRDefault="004B43BC" w:rsidP="004635F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1/10/2018</w:t>
            </w:r>
          </w:p>
        </w:tc>
        <w:tc>
          <w:tcPr>
            <w:tcW w:w="1017" w:type="dxa"/>
            <w:noWrap/>
          </w:tcPr>
          <w:p w:rsidR="004635FF" w:rsidRPr="009A734D" w:rsidRDefault="004B43BC" w:rsidP="004635F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30/09/2019</w:t>
            </w:r>
          </w:p>
        </w:tc>
        <w:tc>
          <w:tcPr>
            <w:tcW w:w="2356" w:type="dxa"/>
            <w:hideMark/>
          </w:tcPr>
          <w:p w:rsidR="004635FF" w:rsidRPr="009A734D" w:rsidRDefault="004B43BC" w:rsidP="009A7B6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Sin programación vigencias 2017-2018 y 2018-2019</w:t>
            </w:r>
          </w:p>
        </w:tc>
      </w:tr>
      <w:tr w:rsidR="004635FF" w:rsidRPr="004635FF" w:rsidTr="004B43BC">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548" w:type="dxa"/>
            <w:noWrap/>
          </w:tcPr>
          <w:p w:rsidR="004635FF" w:rsidRPr="009A734D" w:rsidRDefault="004B43BC" w:rsidP="004635FF">
            <w:pPr>
              <w:rPr>
                <w:rFonts w:eastAsia="Times New Roman" w:cstheme="minorHAnsi"/>
                <w:b w:val="0"/>
                <w:color w:val="1F3864" w:themeColor="accent5" w:themeShade="80"/>
                <w:sz w:val="18"/>
                <w:szCs w:val="18"/>
                <w:lang w:eastAsia="es-CO"/>
              </w:rPr>
            </w:pPr>
            <w:r w:rsidRPr="009A734D">
              <w:rPr>
                <w:rFonts w:eastAsia="Times New Roman" w:cstheme="minorHAnsi"/>
                <w:b w:val="0"/>
                <w:color w:val="1F3864" w:themeColor="accent5" w:themeShade="80"/>
                <w:sz w:val="18"/>
                <w:szCs w:val="18"/>
                <w:lang w:eastAsia="es-CO"/>
              </w:rPr>
              <w:t>FRANCISCO ALFONSO CAMARGO SALAS</w:t>
            </w:r>
          </w:p>
        </w:tc>
        <w:tc>
          <w:tcPr>
            <w:tcW w:w="1064" w:type="dxa"/>
            <w:noWrap/>
          </w:tcPr>
          <w:p w:rsidR="004635FF" w:rsidRPr="009A734D" w:rsidRDefault="004B43BC" w:rsidP="004635FF">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10/11/2017</w:t>
            </w:r>
          </w:p>
        </w:tc>
        <w:tc>
          <w:tcPr>
            <w:tcW w:w="1017" w:type="dxa"/>
            <w:noWrap/>
          </w:tcPr>
          <w:p w:rsidR="004635FF" w:rsidRPr="009A734D" w:rsidRDefault="004B43BC" w:rsidP="004635FF">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9/11/2018</w:t>
            </w:r>
          </w:p>
        </w:tc>
        <w:tc>
          <w:tcPr>
            <w:tcW w:w="1017" w:type="dxa"/>
            <w:noWrap/>
          </w:tcPr>
          <w:p w:rsidR="004635FF" w:rsidRPr="009A734D" w:rsidRDefault="004B43BC" w:rsidP="004635FF">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10/11/2018</w:t>
            </w:r>
          </w:p>
        </w:tc>
        <w:tc>
          <w:tcPr>
            <w:tcW w:w="1017" w:type="dxa"/>
            <w:noWrap/>
          </w:tcPr>
          <w:p w:rsidR="004635FF" w:rsidRPr="009A734D" w:rsidRDefault="004B43BC" w:rsidP="004635FF">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9/11/2019</w:t>
            </w:r>
          </w:p>
        </w:tc>
        <w:tc>
          <w:tcPr>
            <w:tcW w:w="2356" w:type="dxa"/>
          </w:tcPr>
          <w:p w:rsidR="004635FF" w:rsidRPr="009A734D" w:rsidRDefault="004B43BC" w:rsidP="004B43BC">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Tiene programación periodo 2017-2018 para julio de 2020</w:t>
            </w:r>
          </w:p>
        </w:tc>
      </w:tr>
      <w:tr w:rsidR="004635FF" w:rsidRPr="004635FF" w:rsidTr="004B43BC">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548" w:type="dxa"/>
            <w:noWrap/>
          </w:tcPr>
          <w:p w:rsidR="004635FF" w:rsidRPr="009A734D" w:rsidRDefault="004B43BC" w:rsidP="004635FF">
            <w:pPr>
              <w:rPr>
                <w:rFonts w:eastAsia="Times New Roman" w:cstheme="minorHAnsi"/>
                <w:b w:val="0"/>
                <w:color w:val="1F3864" w:themeColor="accent5" w:themeShade="80"/>
                <w:sz w:val="18"/>
                <w:szCs w:val="18"/>
                <w:lang w:eastAsia="es-CO"/>
              </w:rPr>
            </w:pPr>
            <w:r w:rsidRPr="009A734D">
              <w:rPr>
                <w:rFonts w:eastAsia="Times New Roman" w:cstheme="minorHAnsi"/>
                <w:b w:val="0"/>
                <w:color w:val="1F3864" w:themeColor="accent5" w:themeShade="80"/>
                <w:sz w:val="18"/>
                <w:szCs w:val="18"/>
                <w:lang w:eastAsia="es-CO"/>
              </w:rPr>
              <w:t>MARÍA DEL PILAR GARCÍA GONZÁLEZ</w:t>
            </w:r>
          </w:p>
        </w:tc>
        <w:tc>
          <w:tcPr>
            <w:tcW w:w="1064" w:type="dxa"/>
            <w:noWrap/>
          </w:tcPr>
          <w:p w:rsidR="004635FF" w:rsidRPr="009A734D" w:rsidRDefault="004B43BC" w:rsidP="004635F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18/10/2017</w:t>
            </w:r>
          </w:p>
        </w:tc>
        <w:tc>
          <w:tcPr>
            <w:tcW w:w="1017" w:type="dxa"/>
            <w:noWrap/>
          </w:tcPr>
          <w:p w:rsidR="004635FF" w:rsidRPr="009A734D" w:rsidRDefault="004B43BC" w:rsidP="004635F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17/10/2018</w:t>
            </w:r>
          </w:p>
        </w:tc>
        <w:tc>
          <w:tcPr>
            <w:tcW w:w="1017" w:type="dxa"/>
            <w:noWrap/>
          </w:tcPr>
          <w:p w:rsidR="004635FF" w:rsidRPr="009A734D" w:rsidRDefault="004B43BC" w:rsidP="004635F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18/10/2018</w:t>
            </w:r>
          </w:p>
        </w:tc>
        <w:tc>
          <w:tcPr>
            <w:tcW w:w="1017" w:type="dxa"/>
            <w:noWrap/>
          </w:tcPr>
          <w:p w:rsidR="004635FF" w:rsidRPr="009A734D" w:rsidRDefault="004B43BC" w:rsidP="004635F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17/10/2019</w:t>
            </w:r>
          </w:p>
        </w:tc>
        <w:tc>
          <w:tcPr>
            <w:tcW w:w="2356" w:type="dxa"/>
          </w:tcPr>
          <w:p w:rsidR="004635FF" w:rsidRPr="009A734D" w:rsidRDefault="004B43BC" w:rsidP="004B43B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Tiene programación periodo 2017-2018 junio de 2020</w:t>
            </w:r>
          </w:p>
        </w:tc>
      </w:tr>
      <w:tr w:rsidR="004635FF" w:rsidRPr="004635FF" w:rsidTr="004B43BC">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548" w:type="dxa"/>
            <w:noWrap/>
          </w:tcPr>
          <w:p w:rsidR="004635FF" w:rsidRPr="009A734D" w:rsidRDefault="004B43BC" w:rsidP="004635FF">
            <w:pPr>
              <w:rPr>
                <w:rFonts w:eastAsia="Times New Roman" w:cstheme="minorHAnsi"/>
                <w:b w:val="0"/>
                <w:color w:val="1F3864" w:themeColor="accent5" w:themeShade="80"/>
                <w:sz w:val="18"/>
                <w:szCs w:val="18"/>
                <w:lang w:eastAsia="es-CO"/>
              </w:rPr>
            </w:pPr>
            <w:r w:rsidRPr="009A734D">
              <w:rPr>
                <w:rFonts w:eastAsia="Times New Roman" w:cstheme="minorHAnsi"/>
                <w:b w:val="0"/>
                <w:color w:val="1F3864" w:themeColor="accent5" w:themeShade="80"/>
                <w:sz w:val="18"/>
                <w:szCs w:val="18"/>
                <w:lang w:eastAsia="es-CO"/>
              </w:rPr>
              <w:t>PATIÑO JURADO LUZ STELLA</w:t>
            </w:r>
          </w:p>
        </w:tc>
        <w:tc>
          <w:tcPr>
            <w:tcW w:w="1064" w:type="dxa"/>
            <w:noWrap/>
          </w:tcPr>
          <w:p w:rsidR="004635FF" w:rsidRPr="009A734D" w:rsidRDefault="004B43BC" w:rsidP="004635FF">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15/06/2017</w:t>
            </w:r>
          </w:p>
        </w:tc>
        <w:tc>
          <w:tcPr>
            <w:tcW w:w="1017" w:type="dxa"/>
            <w:noWrap/>
          </w:tcPr>
          <w:p w:rsidR="004635FF" w:rsidRPr="009A734D" w:rsidRDefault="004B43BC" w:rsidP="004635FF">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14/06/2018</w:t>
            </w:r>
          </w:p>
        </w:tc>
        <w:tc>
          <w:tcPr>
            <w:tcW w:w="1017" w:type="dxa"/>
            <w:noWrap/>
          </w:tcPr>
          <w:p w:rsidR="004635FF" w:rsidRPr="009A734D" w:rsidRDefault="004B43BC" w:rsidP="004635FF">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15/06/2018</w:t>
            </w:r>
          </w:p>
        </w:tc>
        <w:tc>
          <w:tcPr>
            <w:tcW w:w="1017" w:type="dxa"/>
            <w:noWrap/>
          </w:tcPr>
          <w:p w:rsidR="004635FF" w:rsidRPr="009A734D" w:rsidRDefault="004B43BC" w:rsidP="004635FF">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14/06/2019</w:t>
            </w:r>
          </w:p>
        </w:tc>
        <w:tc>
          <w:tcPr>
            <w:tcW w:w="2356" w:type="dxa"/>
          </w:tcPr>
          <w:p w:rsidR="004635FF" w:rsidRPr="009A734D" w:rsidRDefault="003A1EF0" w:rsidP="003A1EF0">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lang w:eastAsia="es-CO"/>
              </w:rPr>
            </w:pPr>
            <w:r w:rsidRPr="009A734D">
              <w:rPr>
                <w:rFonts w:eastAsia="Times New Roman" w:cstheme="minorHAnsi"/>
                <w:sz w:val="16"/>
                <w:szCs w:val="16"/>
                <w:lang w:eastAsia="es-CO"/>
              </w:rPr>
              <w:t>Tiene programación periodo 2017-2018 septiembre de 2020</w:t>
            </w:r>
          </w:p>
        </w:tc>
      </w:tr>
    </w:tbl>
    <w:p w:rsidR="006C6D45" w:rsidRDefault="006C6D45" w:rsidP="006C6D45">
      <w:pPr>
        <w:autoSpaceDE w:val="0"/>
        <w:autoSpaceDN w:val="0"/>
        <w:adjustRightInd w:val="0"/>
        <w:rPr>
          <w:rFonts w:ascii="Arial" w:hAnsi="Arial" w:cs="Arial"/>
          <w:i/>
          <w:noProof/>
          <w:color w:val="833C0B" w:themeColor="accent2" w:themeShade="80"/>
          <w:sz w:val="14"/>
          <w:szCs w:val="14"/>
          <w:lang w:eastAsia="es-CO"/>
        </w:rPr>
      </w:pPr>
      <w:r w:rsidRPr="00F4576D">
        <w:rPr>
          <w:rFonts w:ascii="Arial" w:hAnsi="Arial" w:cs="Arial"/>
          <w:i/>
          <w:noProof/>
          <w:color w:val="833C0B" w:themeColor="accent2" w:themeShade="80"/>
          <w:sz w:val="14"/>
          <w:szCs w:val="14"/>
          <w:lang w:eastAsia="es-CO"/>
        </w:rPr>
        <w:t xml:space="preserve">Fuente: Grupo de Talento Humano – </w:t>
      </w:r>
      <w:r w:rsidR="003A1EF0">
        <w:rPr>
          <w:rFonts w:ascii="Arial" w:hAnsi="Arial" w:cs="Arial"/>
          <w:i/>
          <w:noProof/>
          <w:color w:val="833C0B" w:themeColor="accent2" w:themeShade="80"/>
          <w:sz w:val="14"/>
          <w:szCs w:val="14"/>
          <w:lang w:eastAsia="es-CO"/>
        </w:rPr>
        <w:t>diciembre de</w:t>
      </w:r>
      <w:r w:rsidRPr="00F4576D">
        <w:rPr>
          <w:rFonts w:ascii="Arial" w:hAnsi="Arial" w:cs="Arial"/>
          <w:i/>
          <w:noProof/>
          <w:color w:val="833C0B" w:themeColor="accent2" w:themeShade="80"/>
          <w:sz w:val="14"/>
          <w:szCs w:val="14"/>
          <w:lang w:eastAsia="es-CO"/>
        </w:rPr>
        <w:t xml:space="preserve"> 201</w:t>
      </w:r>
      <w:r w:rsidR="009D478D">
        <w:rPr>
          <w:rFonts w:ascii="Arial" w:hAnsi="Arial" w:cs="Arial"/>
          <w:i/>
          <w:noProof/>
          <w:color w:val="833C0B" w:themeColor="accent2" w:themeShade="80"/>
          <w:sz w:val="14"/>
          <w:szCs w:val="14"/>
          <w:lang w:eastAsia="es-CO"/>
        </w:rPr>
        <w:t>9</w:t>
      </w:r>
    </w:p>
    <w:p w:rsidR="00C77CF4" w:rsidRDefault="00C77CF4" w:rsidP="006C6D45">
      <w:pPr>
        <w:autoSpaceDE w:val="0"/>
        <w:autoSpaceDN w:val="0"/>
        <w:adjustRightInd w:val="0"/>
        <w:rPr>
          <w:rFonts w:ascii="Arial" w:hAnsi="Arial" w:cs="Arial"/>
          <w:i/>
          <w:noProof/>
          <w:color w:val="833C0B" w:themeColor="accent2" w:themeShade="80"/>
          <w:sz w:val="14"/>
          <w:szCs w:val="14"/>
          <w:lang w:eastAsia="es-CO"/>
        </w:rPr>
      </w:pPr>
    </w:p>
    <w:p w:rsidR="00766F4F" w:rsidRPr="00C77CF4" w:rsidRDefault="00766F4F" w:rsidP="00766F4F">
      <w:pPr>
        <w:spacing w:after="200"/>
        <w:jc w:val="both"/>
        <w:rPr>
          <w:rFonts w:ascii="Arial" w:eastAsia="Calibri" w:hAnsi="Arial" w:cs="Arial"/>
          <w:lang w:eastAsia="es-CO"/>
        </w:rPr>
      </w:pPr>
      <w:r w:rsidRPr="00C77CF4">
        <w:rPr>
          <w:rFonts w:ascii="Arial" w:eastAsia="Calibri" w:hAnsi="Arial" w:cs="Arial"/>
          <w:lang w:eastAsia="es-CO"/>
        </w:rPr>
        <w:t xml:space="preserve">La Secretaria General y el Grupo de Gestión Humana, continúan adelantando </w:t>
      </w:r>
      <w:r w:rsidR="00575401">
        <w:rPr>
          <w:rFonts w:ascii="Arial" w:eastAsia="Calibri" w:hAnsi="Arial" w:cs="Arial"/>
          <w:lang w:eastAsia="es-CO"/>
        </w:rPr>
        <w:t>las gestiones pertinentes</w:t>
      </w:r>
      <w:r w:rsidRPr="00C77CF4">
        <w:rPr>
          <w:rFonts w:ascii="Arial" w:eastAsia="Calibri" w:hAnsi="Arial" w:cs="Arial"/>
          <w:lang w:eastAsia="es-CO"/>
        </w:rPr>
        <w:t xml:space="preserve"> </w:t>
      </w:r>
      <w:r w:rsidR="00575401">
        <w:rPr>
          <w:rFonts w:ascii="Arial" w:eastAsia="Calibri" w:hAnsi="Arial" w:cs="Arial"/>
          <w:lang w:eastAsia="es-CO"/>
        </w:rPr>
        <w:t xml:space="preserve">con los servidores, con el fin </w:t>
      </w:r>
      <w:r w:rsidR="00B135E5">
        <w:rPr>
          <w:rFonts w:ascii="Arial" w:eastAsia="Calibri" w:hAnsi="Arial" w:cs="Arial"/>
          <w:lang w:eastAsia="es-CO"/>
        </w:rPr>
        <w:t>de asegurar</w:t>
      </w:r>
      <w:r w:rsidR="00575401">
        <w:rPr>
          <w:rFonts w:ascii="Arial" w:eastAsia="Calibri" w:hAnsi="Arial" w:cs="Arial"/>
          <w:lang w:eastAsia="es-CO"/>
        </w:rPr>
        <w:t xml:space="preserve"> el cumplimiento de las directivas antes enunciadas</w:t>
      </w:r>
      <w:r w:rsidRPr="00C77CF4">
        <w:rPr>
          <w:rFonts w:ascii="Arial" w:eastAsia="Calibri" w:hAnsi="Arial" w:cs="Arial"/>
          <w:lang w:eastAsia="es-CO"/>
        </w:rPr>
        <w:t>.</w:t>
      </w:r>
    </w:p>
    <w:p w:rsidR="007C3131" w:rsidRDefault="00F00C84" w:rsidP="00F00C84">
      <w:pPr>
        <w:jc w:val="both"/>
        <w:rPr>
          <w:rFonts w:ascii="Arial" w:eastAsia="Calibri" w:hAnsi="Arial" w:cs="Arial"/>
          <w:b/>
          <w:lang w:eastAsia="es-CO"/>
        </w:rPr>
      </w:pPr>
      <w:r w:rsidRPr="009B4B87">
        <w:rPr>
          <w:rFonts w:ascii="Arial" w:eastAsia="Calibri" w:hAnsi="Arial" w:cs="Arial"/>
          <w:b/>
          <w:lang w:eastAsia="es-CO"/>
        </w:rPr>
        <w:lastRenderedPageBreak/>
        <w:t xml:space="preserve">Viáticos </w:t>
      </w:r>
      <w:r w:rsidR="00B135E5">
        <w:rPr>
          <w:rFonts w:ascii="Arial" w:eastAsia="Calibri" w:hAnsi="Arial" w:cs="Arial"/>
          <w:b/>
          <w:lang w:eastAsia="es-CO"/>
        </w:rPr>
        <w:t>y Comisiones</w:t>
      </w:r>
    </w:p>
    <w:p w:rsidR="00710E6C" w:rsidRDefault="00710E6C" w:rsidP="00F00C84">
      <w:pPr>
        <w:jc w:val="both"/>
        <w:rPr>
          <w:rFonts w:ascii="Arial" w:eastAsia="Calibri" w:hAnsi="Arial" w:cs="Arial"/>
          <w:b/>
          <w:lang w:eastAsia="es-CO"/>
        </w:rPr>
      </w:pPr>
    </w:p>
    <w:p w:rsidR="00710E6C" w:rsidRDefault="00710E6C" w:rsidP="00710E6C">
      <w:pPr>
        <w:autoSpaceDE w:val="0"/>
        <w:autoSpaceDN w:val="0"/>
        <w:adjustRightInd w:val="0"/>
        <w:jc w:val="both"/>
        <w:rPr>
          <w:rFonts w:ascii="Arial" w:eastAsia="Calibri" w:hAnsi="Arial" w:cs="Arial"/>
          <w:lang w:eastAsia="es-CO"/>
        </w:rPr>
      </w:pPr>
      <w:r>
        <w:rPr>
          <w:rFonts w:ascii="Arial" w:eastAsia="Calibri" w:hAnsi="Arial" w:cs="Arial"/>
          <w:lang w:eastAsia="es-CO"/>
        </w:rPr>
        <w:t xml:space="preserve">El gasto en el </w:t>
      </w:r>
      <w:r w:rsidR="00747774">
        <w:rPr>
          <w:rFonts w:ascii="Arial" w:eastAsia="Calibri" w:hAnsi="Arial" w:cs="Arial"/>
          <w:lang w:eastAsia="es-CO"/>
        </w:rPr>
        <w:t xml:space="preserve">cuarto </w:t>
      </w:r>
      <w:r>
        <w:rPr>
          <w:rFonts w:ascii="Arial" w:eastAsia="Calibri" w:hAnsi="Arial" w:cs="Arial"/>
          <w:lang w:eastAsia="es-CO"/>
        </w:rPr>
        <w:t>trimestre de 2019 por concepto de viáticos</w:t>
      </w:r>
      <w:r w:rsidR="00B135E5">
        <w:rPr>
          <w:rFonts w:ascii="Arial" w:eastAsia="Calibri" w:hAnsi="Arial" w:cs="Arial"/>
          <w:lang w:eastAsia="es-CO"/>
        </w:rPr>
        <w:t xml:space="preserve"> y comisiones</w:t>
      </w:r>
      <w:r>
        <w:rPr>
          <w:rFonts w:ascii="Arial" w:eastAsia="Calibri" w:hAnsi="Arial" w:cs="Arial"/>
          <w:lang w:eastAsia="es-CO"/>
        </w:rPr>
        <w:t xml:space="preserve"> fue de $</w:t>
      </w:r>
      <w:r w:rsidR="00B135E5">
        <w:rPr>
          <w:rFonts w:ascii="Arial" w:eastAsia="Calibri" w:hAnsi="Arial" w:cs="Arial"/>
          <w:lang w:eastAsia="es-CO"/>
        </w:rPr>
        <w:t>112.192.134, como se describe a continuación:</w:t>
      </w:r>
    </w:p>
    <w:p w:rsidR="00B135E5" w:rsidRDefault="00B135E5" w:rsidP="00710E6C">
      <w:pPr>
        <w:autoSpaceDE w:val="0"/>
        <w:autoSpaceDN w:val="0"/>
        <w:adjustRightInd w:val="0"/>
        <w:jc w:val="both"/>
        <w:rPr>
          <w:rFonts w:ascii="Arial" w:eastAsia="Calibri" w:hAnsi="Arial" w:cs="Arial"/>
          <w:lang w:eastAsia="es-CO"/>
        </w:rPr>
      </w:pPr>
    </w:p>
    <w:tbl>
      <w:tblPr>
        <w:tblStyle w:val="Listavistosa-nfasis6"/>
        <w:tblW w:w="9125" w:type="dxa"/>
        <w:tblLook w:val="04A0" w:firstRow="1" w:lastRow="0" w:firstColumn="1" w:lastColumn="0" w:noHBand="0" w:noVBand="1"/>
      </w:tblPr>
      <w:tblGrid>
        <w:gridCol w:w="1795"/>
        <w:gridCol w:w="1801"/>
        <w:gridCol w:w="1930"/>
        <w:gridCol w:w="1798"/>
        <w:gridCol w:w="1801"/>
      </w:tblGrid>
      <w:tr w:rsidR="00B135E5" w:rsidTr="006F3A81">
        <w:trPr>
          <w:cnfStyle w:val="100000000000" w:firstRow="1" w:lastRow="0" w:firstColumn="0" w:lastColumn="0" w:oddVBand="0" w:evenVBand="0" w:oddHBand="0"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795" w:type="dxa"/>
          </w:tcPr>
          <w:p w:rsidR="00B135E5" w:rsidRPr="009A734D" w:rsidRDefault="00B135E5" w:rsidP="00B135E5">
            <w:pPr>
              <w:autoSpaceDE w:val="0"/>
              <w:autoSpaceDN w:val="0"/>
              <w:adjustRightInd w:val="0"/>
              <w:jc w:val="center"/>
              <w:rPr>
                <w:rFonts w:ascii="Arial" w:eastAsia="Calibri" w:hAnsi="Arial" w:cs="Arial"/>
                <w:sz w:val="20"/>
                <w:szCs w:val="20"/>
                <w:lang w:eastAsia="es-CO"/>
              </w:rPr>
            </w:pPr>
            <w:r w:rsidRPr="009A734D">
              <w:rPr>
                <w:rFonts w:ascii="Arial" w:eastAsia="Calibri" w:hAnsi="Arial" w:cs="Arial"/>
                <w:sz w:val="20"/>
                <w:szCs w:val="20"/>
                <w:lang w:eastAsia="es-CO"/>
              </w:rPr>
              <w:t>Periodo</w:t>
            </w:r>
          </w:p>
        </w:tc>
        <w:tc>
          <w:tcPr>
            <w:tcW w:w="1801" w:type="dxa"/>
          </w:tcPr>
          <w:p w:rsidR="00B135E5" w:rsidRPr="009A734D" w:rsidRDefault="00B135E5" w:rsidP="00B135E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s-CO"/>
              </w:rPr>
            </w:pPr>
            <w:r w:rsidRPr="009A734D">
              <w:rPr>
                <w:rFonts w:ascii="Arial" w:eastAsia="Calibri" w:hAnsi="Arial" w:cs="Arial"/>
                <w:sz w:val="20"/>
                <w:szCs w:val="20"/>
                <w:lang w:eastAsia="es-CO"/>
              </w:rPr>
              <w:t>Territoriales</w:t>
            </w:r>
          </w:p>
        </w:tc>
        <w:tc>
          <w:tcPr>
            <w:tcW w:w="1930" w:type="dxa"/>
          </w:tcPr>
          <w:p w:rsidR="00B135E5" w:rsidRPr="009A734D" w:rsidRDefault="00B135E5" w:rsidP="00B135E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s-CO"/>
              </w:rPr>
            </w:pPr>
            <w:r w:rsidRPr="009A734D">
              <w:rPr>
                <w:rFonts w:ascii="Arial" w:eastAsia="Calibri" w:hAnsi="Arial" w:cs="Arial"/>
                <w:sz w:val="20"/>
                <w:szCs w:val="20"/>
                <w:lang w:eastAsia="es-CO"/>
              </w:rPr>
              <w:t>Funcionamiento</w:t>
            </w:r>
          </w:p>
        </w:tc>
        <w:tc>
          <w:tcPr>
            <w:tcW w:w="1798" w:type="dxa"/>
          </w:tcPr>
          <w:p w:rsidR="00B135E5" w:rsidRPr="009A734D" w:rsidRDefault="00B135E5" w:rsidP="00B135E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s-CO"/>
              </w:rPr>
            </w:pPr>
            <w:r w:rsidRPr="009A734D">
              <w:rPr>
                <w:rFonts w:ascii="Arial" w:eastAsia="Calibri" w:hAnsi="Arial" w:cs="Arial"/>
                <w:sz w:val="20"/>
                <w:szCs w:val="20"/>
                <w:lang w:eastAsia="es-CO"/>
              </w:rPr>
              <w:t>Política Pública</w:t>
            </w:r>
          </w:p>
        </w:tc>
        <w:tc>
          <w:tcPr>
            <w:tcW w:w="1801" w:type="dxa"/>
          </w:tcPr>
          <w:p w:rsidR="00B135E5" w:rsidRPr="009A734D" w:rsidRDefault="00B135E5" w:rsidP="00B135E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es-CO"/>
              </w:rPr>
            </w:pPr>
            <w:r w:rsidRPr="009A734D">
              <w:rPr>
                <w:rFonts w:ascii="Arial" w:eastAsia="Calibri" w:hAnsi="Arial" w:cs="Arial"/>
                <w:sz w:val="20"/>
                <w:szCs w:val="20"/>
                <w:lang w:eastAsia="es-CO"/>
              </w:rPr>
              <w:t>Total viáticos y comisiones</w:t>
            </w:r>
          </w:p>
        </w:tc>
      </w:tr>
      <w:tr w:rsidR="00B135E5" w:rsidRPr="006674BC" w:rsidTr="006F3A81">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95" w:type="dxa"/>
          </w:tcPr>
          <w:p w:rsidR="00B135E5" w:rsidRPr="009A734D" w:rsidRDefault="00B135E5" w:rsidP="00710E6C">
            <w:pPr>
              <w:autoSpaceDE w:val="0"/>
              <w:autoSpaceDN w:val="0"/>
              <w:adjustRightInd w:val="0"/>
              <w:jc w:val="both"/>
              <w:rPr>
                <w:rFonts w:eastAsia="Calibri" w:cstheme="minorHAnsi"/>
                <w:b w:val="0"/>
                <w:sz w:val="20"/>
                <w:szCs w:val="20"/>
                <w:lang w:eastAsia="es-CO"/>
              </w:rPr>
            </w:pPr>
            <w:r w:rsidRPr="009A734D">
              <w:rPr>
                <w:rFonts w:eastAsia="Calibri" w:cstheme="minorHAnsi"/>
                <w:b w:val="0"/>
                <w:sz w:val="20"/>
                <w:szCs w:val="20"/>
                <w:lang w:eastAsia="es-CO"/>
              </w:rPr>
              <w:t>Octubre</w:t>
            </w:r>
          </w:p>
        </w:tc>
        <w:tc>
          <w:tcPr>
            <w:tcW w:w="1801" w:type="dxa"/>
          </w:tcPr>
          <w:p w:rsidR="00B135E5" w:rsidRPr="009A734D" w:rsidRDefault="00B135E5" w:rsidP="004438D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es-CO"/>
              </w:rPr>
            </w:pPr>
            <w:r w:rsidRPr="009A734D">
              <w:rPr>
                <w:rFonts w:eastAsia="Calibri" w:cstheme="minorHAnsi"/>
                <w:sz w:val="20"/>
                <w:szCs w:val="20"/>
                <w:lang w:eastAsia="es-CO"/>
              </w:rPr>
              <w:t>$ 54.991.771</w:t>
            </w:r>
          </w:p>
        </w:tc>
        <w:tc>
          <w:tcPr>
            <w:tcW w:w="1930" w:type="dxa"/>
          </w:tcPr>
          <w:p w:rsidR="00B135E5" w:rsidRPr="009A734D" w:rsidRDefault="00B135E5" w:rsidP="004438D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es-CO"/>
              </w:rPr>
            </w:pPr>
            <w:r w:rsidRPr="009A734D">
              <w:rPr>
                <w:rFonts w:eastAsia="Calibri" w:cstheme="minorHAnsi"/>
                <w:sz w:val="20"/>
                <w:szCs w:val="20"/>
                <w:lang w:eastAsia="es-CO"/>
              </w:rPr>
              <w:t>$ 1.398.414</w:t>
            </w:r>
          </w:p>
        </w:tc>
        <w:tc>
          <w:tcPr>
            <w:tcW w:w="1798" w:type="dxa"/>
          </w:tcPr>
          <w:p w:rsidR="00B135E5" w:rsidRPr="009A734D" w:rsidRDefault="008D0010" w:rsidP="004438D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es-CO"/>
              </w:rPr>
            </w:pPr>
            <w:r w:rsidRPr="009A734D">
              <w:rPr>
                <w:rFonts w:eastAsia="Calibri" w:cstheme="minorHAnsi"/>
                <w:sz w:val="20"/>
                <w:szCs w:val="20"/>
                <w:lang w:eastAsia="es-CO"/>
              </w:rPr>
              <w:t>$ 11.078.828</w:t>
            </w:r>
          </w:p>
        </w:tc>
        <w:tc>
          <w:tcPr>
            <w:tcW w:w="1801" w:type="dxa"/>
          </w:tcPr>
          <w:p w:rsidR="00B135E5" w:rsidRPr="009A734D" w:rsidRDefault="008D0010" w:rsidP="004438D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es-CO"/>
              </w:rPr>
            </w:pPr>
            <w:r w:rsidRPr="009A734D">
              <w:rPr>
                <w:rFonts w:eastAsia="Calibri" w:cstheme="minorHAnsi"/>
                <w:sz w:val="20"/>
                <w:szCs w:val="20"/>
                <w:lang w:eastAsia="es-CO"/>
              </w:rPr>
              <w:t>$ 67.469.013</w:t>
            </w:r>
          </w:p>
        </w:tc>
      </w:tr>
      <w:tr w:rsidR="00B135E5" w:rsidRPr="006674BC" w:rsidTr="006F3A81">
        <w:trPr>
          <w:trHeight w:val="341"/>
        </w:trPr>
        <w:tc>
          <w:tcPr>
            <w:cnfStyle w:val="001000000000" w:firstRow="0" w:lastRow="0" w:firstColumn="1" w:lastColumn="0" w:oddVBand="0" w:evenVBand="0" w:oddHBand="0" w:evenHBand="0" w:firstRowFirstColumn="0" w:firstRowLastColumn="0" w:lastRowFirstColumn="0" w:lastRowLastColumn="0"/>
            <w:tcW w:w="1795" w:type="dxa"/>
          </w:tcPr>
          <w:p w:rsidR="00B135E5" w:rsidRPr="009A734D" w:rsidRDefault="00B135E5" w:rsidP="00710E6C">
            <w:pPr>
              <w:autoSpaceDE w:val="0"/>
              <w:autoSpaceDN w:val="0"/>
              <w:adjustRightInd w:val="0"/>
              <w:jc w:val="both"/>
              <w:rPr>
                <w:rFonts w:eastAsia="Calibri" w:cstheme="minorHAnsi"/>
                <w:b w:val="0"/>
                <w:sz w:val="20"/>
                <w:szCs w:val="20"/>
                <w:lang w:eastAsia="es-CO"/>
              </w:rPr>
            </w:pPr>
            <w:r w:rsidRPr="009A734D">
              <w:rPr>
                <w:rFonts w:eastAsia="Calibri" w:cstheme="minorHAnsi"/>
                <w:b w:val="0"/>
                <w:sz w:val="20"/>
                <w:szCs w:val="20"/>
                <w:lang w:eastAsia="es-CO"/>
              </w:rPr>
              <w:t>Noviembre</w:t>
            </w:r>
          </w:p>
        </w:tc>
        <w:tc>
          <w:tcPr>
            <w:tcW w:w="1801" w:type="dxa"/>
          </w:tcPr>
          <w:p w:rsidR="00B135E5" w:rsidRPr="009A734D" w:rsidRDefault="00B135E5" w:rsidP="004438D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eastAsia="es-CO"/>
              </w:rPr>
            </w:pPr>
            <w:r w:rsidRPr="009A734D">
              <w:rPr>
                <w:rFonts w:eastAsia="Calibri" w:cstheme="minorHAnsi"/>
                <w:sz w:val="20"/>
                <w:szCs w:val="20"/>
                <w:lang w:eastAsia="es-CO"/>
              </w:rPr>
              <w:t>$ 32.684.544</w:t>
            </w:r>
          </w:p>
        </w:tc>
        <w:tc>
          <w:tcPr>
            <w:tcW w:w="1930" w:type="dxa"/>
          </w:tcPr>
          <w:p w:rsidR="00B135E5" w:rsidRPr="009A734D" w:rsidRDefault="00B135E5" w:rsidP="004438D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eastAsia="es-CO"/>
              </w:rPr>
            </w:pPr>
            <w:r w:rsidRPr="009A734D">
              <w:rPr>
                <w:rFonts w:eastAsia="Calibri" w:cstheme="minorHAnsi"/>
                <w:sz w:val="20"/>
                <w:szCs w:val="20"/>
                <w:lang w:eastAsia="es-CO"/>
              </w:rPr>
              <w:t>$    272.203</w:t>
            </w:r>
          </w:p>
        </w:tc>
        <w:tc>
          <w:tcPr>
            <w:tcW w:w="1798" w:type="dxa"/>
          </w:tcPr>
          <w:p w:rsidR="00B135E5" w:rsidRPr="009A734D" w:rsidRDefault="008D0010" w:rsidP="004438D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eastAsia="es-CO"/>
              </w:rPr>
            </w:pPr>
            <w:r w:rsidRPr="009A734D">
              <w:rPr>
                <w:rFonts w:eastAsia="Calibri" w:cstheme="minorHAnsi"/>
                <w:sz w:val="20"/>
                <w:szCs w:val="20"/>
                <w:lang w:eastAsia="es-CO"/>
              </w:rPr>
              <w:t>-</w:t>
            </w:r>
          </w:p>
        </w:tc>
        <w:tc>
          <w:tcPr>
            <w:tcW w:w="1801" w:type="dxa"/>
          </w:tcPr>
          <w:p w:rsidR="00B135E5" w:rsidRPr="009A734D" w:rsidRDefault="004438D1" w:rsidP="004438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eastAsia="es-CO"/>
              </w:rPr>
            </w:pPr>
            <w:r w:rsidRPr="009A734D">
              <w:rPr>
                <w:rFonts w:eastAsia="Calibri" w:cstheme="minorHAnsi"/>
                <w:sz w:val="20"/>
                <w:szCs w:val="20"/>
                <w:lang w:eastAsia="es-CO"/>
              </w:rPr>
              <w:t xml:space="preserve">    </w:t>
            </w:r>
            <w:r w:rsidR="008D0010" w:rsidRPr="009A734D">
              <w:rPr>
                <w:rFonts w:eastAsia="Calibri" w:cstheme="minorHAnsi"/>
                <w:sz w:val="20"/>
                <w:szCs w:val="20"/>
                <w:lang w:eastAsia="es-CO"/>
              </w:rPr>
              <w:t>$ 32.956.747</w:t>
            </w:r>
          </w:p>
        </w:tc>
      </w:tr>
      <w:tr w:rsidR="00B135E5" w:rsidRPr="006674BC" w:rsidTr="006F3A81">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95" w:type="dxa"/>
          </w:tcPr>
          <w:p w:rsidR="00B135E5" w:rsidRPr="009A734D" w:rsidRDefault="00B135E5" w:rsidP="00710E6C">
            <w:pPr>
              <w:autoSpaceDE w:val="0"/>
              <w:autoSpaceDN w:val="0"/>
              <w:adjustRightInd w:val="0"/>
              <w:jc w:val="both"/>
              <w:rPr>
                <w:rFonts w:eastAsia="Calibri" w:cstheme="minorHAnsi"/>
                <w:b w:val="0"/>
                <w:sz w:val="20"/>
                <w:szCs w:val="20"/>
                <w:lang w:eastAsia="es-CO"/>
              </w:rPr>
            </w:pPr>
            <w:r w:rsidRPr="009A734D">
              <w:rPr>
                <w:rFonts w:eastAsia="Calibri" w:cstheme="minorHAnsi"/>
                <w:b w:val="0"/>
                <w:sz w:val="20"/>
                <w:szCs w:val="20"/>
                <w:lang w:eastAsia="es-CO"/>
              </w:rPr>
              <w:t>Diciembre</w:t>
            </w:r>
          </w:p>
        </w:tc>
        <w:tc>
          <w:tcPr>
            <w:tcW w:w="1801" w:type="dxa"/>
          </w:tcPr>
          <w:p w:rsidR="00B135E5" w:rsidRPr="009A734D" w:rsidRDefault="00B135E5" w:rsidP="004438D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es-CO"/>
              </w:rPr>
            </w:pPr>
            <w:r w:rsidRPr="009A734D">
              <w:rPr>
                <w:rFonts w:eastAsia="Calibri" w:cstheme="minorHAnsi"/>
                <w:sz w:val="20"/>
                <w:szCs w:val="20"/>
                <w:lang w:eastAsia="es-CO"/>
              </w:rPr>
              <w:t>$   9.786.387</w:t>
            </w:r>
          </w:p>
        </w:tc>
        <w:tc>
          <w:tcPr>
            <w:tcW w:w="1930" w:type="dxa"/>
          </w:tcPr>
          <w:p w:rsidR="00B135E5" w:rsidRPr="009A734D" w:rsidRDefault="00B135E5" w:rsidP="004438D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es-CO"/>
              </w:rPr>
            </w:pPr>
            <w:r w:rsidRPr="009A734D">
              <w:rPr>
                <w:rFonts w:eastAsia="Calibri" w:cstheme="minorHAnsi"/>
                <w:sz w:val="20"/>
                <w:szCs w:val="20"/>
                <w:lang w:eastAsia="es-CO"/>
              </w:rPr>
              <w:t>$    398.698</w:t>
            </w:r>
          </w:p>
        </w:tc>
        <w:tc>
          <w:tcPr>
            <w:tcW w:w="1798" w:type="dxa"/>
          </w:tcPr>
          <w:p w:rsidR="00B135E5" w:rsidRPr="009A734D" w:rsidRDefault="008D0010" w:rsidP="004438D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es-CO"/>
              </w:rPr>
            </w:pPr>
            <w:r w:rsidRPr="009A734D">
              <w:rPr>
                <w:rFonts w:eastAsia="Calibri" w:cstheme="minorHAnsi"/>
                <w:sz w:val="20"/>
                <w:szCs w:val="20"/>
                <w:lang w:eastAsia="es-CO"/>
              </w:rPr>
              <w:t>$   1.581.289</w:t>
            </w:r>
          </w:p>
        </w:tc>
        <w:tc>
          <w:tcPr>
            <w:tcW w:w="1801" w:type="dxa"/>
          </w:tcPr>
          <w:p w:rsidR="00B135E5" w:rsidRPr="009A734D" w:rsidRDefault="004438D1" w:rsidP="004438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es-CO"/>
              </w:rPr>
            </w:pPr>
            <w:r w:rsidRPr="009A734D">
              <w:rPr>
                <w:rFonts w:eastAsia="Calibri" w:cstheme="minorHAnsi"/>
                <w:sz w:val="20"/>
                <w:szCs w:val="20"/>
                <w:lang w:eastAsia="es-CO"/>
              </w:rPr>
              <w:t xml:space="preserve">    </w:t>
            </w:r>
            <w:r w:rsidR="008D0010" w:rsidRPr="009A734D">
              <w:rPr>
                <w:rFonts w:eastAsia="Calibri" w:cstheme="minorHAnsi"/>
                <w:sz w:val="20"/>
                <w:szCs w:val="20"/>
                <w:lang w:eastAsia="es-CO"/>
              </w:rPr>
              <w:t>$ 11.766.374</w:t>
            </w:r>
          </w:p>
        </w:tc>
      </w:tr>
      <w:tr w:rsidR="00B135E5" w:rsidRPr="006674BC" w:rsidTr="006F3A81">
        <w:trPr>
          <w:trHeight w:val="362"/>
        </w:trPr>
        <w:tc>
          <w:tcPr>
            <w:cnfStyle w:val="001000000000" w:firstRow="0" w:lastRow="0" w:firstColumn="1" w:lastColumn="0" w:oddVBand="0" w:evenVBand="0" w:oddHBand="0" w:evenHBand="0" w:firstRowFirstColumn="0" w:firstRowLastColumn="0" w:lastRowFirstColumn="0" w:lastRowLastColumn="0"/>
            <w:tcW w:w="1795" w:type="dxa"/>
          </w:tcPr>
          <w:p w:rsidR="00B135E5" w:rsidRPr="009A734D" w:rsidRDefault="008D0010" w:rsidP="00710E6C">
            <w:pPr>
              <w:autoSpaceDE w:val="0"/>
              <w:autoSpaceDN w:val="0"/>
              <w:adjustRightInd w:val="0"/>
              <w:jc w:val="both"/>
              <w:rPr>
                <w:rFonts w:eastAsia="Calibri" w:cstheme="minorHAnsi"/>
                <w:sz w:val="20"/>
                <w:szCs w:val="20"/>
                <w:lang w:eastAsia="es-CO"/>
              </w:rPr>
            </w:pPr>
            <w:r w:rsidRPr="009A734D">
              <w:rPr>
                <w:rFonts w:eastAsia="Calibri" w:cstheme="minorHAnsi"/>
                <w:sz w:val="20"/>
                <w:szCs w:val="20"/>
                <w:lang w:eastAsia="es-CO"/>
              </w:rPr>
              <w:t>TOTAL</w:t>
            </w:r>
          </w:p>
        </w:tc>
        <w:tc>
          <w:tcPr>
            <w:tcW w:w="1801" w:type="dxa"/>
          </w:tcPr>
          <w:p w:rsidR="00B135E5" w:rsidRPr="009A734D" w:rsidRDefault="00B135E5" w:rsidP="004438D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lang w:eastAsia="es-CO"/>
              </w:rPr>
            </w:pPr>
            <w:r w:rsidRPr="009A734D">
              <w:rPr>
                <w:rFonts w:eastAsia="Calibri" w:cstheme="minorHAnsi"/>
                <w:b/>
                <w:sz w:val="20"/>
                <w:szCs w:val="20"/>
                <w:lang w:eastAsia="es-CO"/>
              </w:rPr>
              <w:t>$ 97.462.702</w:t>
            </w:r>
          </w:p>
        </w:tc>
        <w:tc>
          <w:tcPr>
            <w:tcW w:w="1930" w:type="dxa"/>
          </w:tcPr>
          <w:p w:rsidR="00B135E5" w:rsidRPr="009A734D" w:rsidRDefault="008D0010" w:rsidP="004438D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lang w:eastAsia="es-CO"/>
              </w:rPr>
            </w:pPr>
            <w:r w:rsidRPr="009A734D">
              <w:rPr>
                <w:rFonts w:eastAsia="Calibri" w:cstheme="minorHAnsi"/>
                <w:b/>
                <w:sz w:val="20"/>
                <w:szCs w:val="20"/>
                <w:lang w:eastAsia="es-CO"/>
              </w:rPr>
              <w:t>$ 2.069.315</w:t>
            </w:r>
          </w:p>
        </w:tc>
        <w:tc>
          <w:tcPr>
            <w:tcW w:w="1798" w:type="dxa"/>
          </w:tcPr>
          <w:p w:rsidR="00B135E5" w:rsidRPr="009A734D" w:rsidRDefault="008D0010" w:rsidP="004438D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lang w:eastAsia="es-CO"/>
              </w:rPr>
            </w:pPr>
            <w:r w:rsidRPr="009A734D">
              <w:rPr>
                <w:rFonts w:eastAsia="Calibri" w:cstheme="minorHAnsi"/>
                <w:b/>
                <w:sz w:val="20"/>
                <w:szCs w:val="20"/>
                <w:lang w:eastAsia="es-CO"/>
              </w:rPr>
              <w:t>$ 12.660.117</w:t>
            </w:r>
          </w:p>
        </w:tc>
        <w:tc>
          <w:tcPr>
            <w:tcW w:w="1801" w:type="dxa"/>
          </w:tcPr>
          <w:p w:rsidR="00B135E5" w:rsidRPr="009A734D" w:rsidRDefault="008D0010" w:rsidP="004438D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lang w:eastAsia="es-CO"/>
              </w:rPr>
            </w:pPr>
            <w:r w:rsidRPr="009A734D">
              <w:rPr>
                <w:rFonts w:eastAsia="Calibri" w:cstheme="minorHAnsi"/>
                <w:b/>
                <w:sz w:val="20"/>
                <w:szCs w:val="20"/>
                <w:lang w:eastAsia="es-CO"/>
              </w:rPr>
              <w:t>$ 112.192.134</w:t>
            </w:r>
          </w:p>
        </w:tc>
      </w:tr>
    </w:tbl>
    <w:p w:rsidR="00B135E5" w:rsidRPr="00456E48" w:rsidRDefault="008D0010" w:rsidP="008D0010">
      <w:pPr>
        <w:autoSpaceDE w:val="0"/>
        <w:autoSpaceDN w:val="0"/>
        <w:adjustRightInd w:val="0"/>
        <w:rPr>
          <w:rFonts w:cstheme="minorHAnsi"/>
          <w:i/>
          <w:noProof/>
          <w:color w:val="833C0B" w:themeColor="accent2" w:themeShade="80"/>
          <w:sz w:val="16"/>
          <w:szCs w:val="16"/>
          <w:lang w:eastAsia="es-CO"/>
        </w:rPr>
      </w:pPr>
      <w:r w:rsidRPr="00456E48">
        <w:rPr>
          <w:rFonts w:cstheme="minorHAnsi"/>
          <w:i/>
          <w:noProof/>
          <w:color w:val="833C0B" w:themeColor="accent2" w:themeShade="80"/>
          <w:sz w:val="16"/>
          <w:szCs w:val="16"/>
          <w:lang w:eastAsia="es-CO"/>
        </w:rPr>
        <w:t>Fuente:</w:t>
      </w:r>
      <w:r w:rsidR="004438D1" w:rsidRPr="00456E48">
        <w:rPr>
          <w:rFonts w:cstheme="minorHAnsi"/>
          <w:i/>
          <w:noProof/>
          <w:color w:val="833C0B" w:themeColor="accent2" w:themeShade="80"/>
          <w:sz w:val="16"/>
          <w:szCs w:val="16"/>
          <w:lang w:eastAsia="es-CO"/>
        </w:rPr>
        <w:t xml:space="preserve"> </w:t>
      </w:r>
      <w:r w:rsidRPr="00456E48">
        <w:rPr>
          <w:rFonts w:cstheme="minorHAnsi"/>
          <w:i/>
          <w:noProof/>
          <w:color w:val="833C0B" w:themeColor="accent2" w:themeShade="80"/>
          <w:sz w:val="16"/>
          <w:szCs w:val="16"/>
          <w:lang w:eastAsia="es-CO"/>
        </w:rPr>
        <w:t>Grupo Gestión Talento Humano</w:t>
      </w:r>
    </w:p>
    <w:p w:rsidR="00B135E5" w:rsidRPr="008D0010" w:rsidRDefault="00B135E5" w:rsidP="008D0010">
      <w:pPr>
        <w:autoSpaceDE w:val="0"/>
        <w:autoSpaceDN w:val="0"/>
        <w:adjustRightInd w:val="0"/>
        <w:rPr>
          <w:rFonts w:ascii="Arial" w:hAnsi="Arial" w:cs="Arial"/>
          <w:i/>
          <w:noProof/>
          <w:color w:val="833C0B" w:themeColor="accent2" w:themeShade="80"/>
          <w:sz w:val="14"/>
          <w:szCs w:val="14"/>
          <w:lang w:eastAsia="es-CO"/>
        </w:rPr>
      </w:pPr>
    </w:p>
    <w:p w:rsidR="00C039D8" w:rsidRDefault="00C039D8" w:rsidP="002B76AA">
      <w:pPr>
        <w:autoSpaceDE w:val="0"/>
        <w:autoSpaceDN w:val="0"/>
        <w:adjustRightInd w:val="0"/>
        <w:rPr>
          <w:rFonts w:ascii="Arial" w:hAnsi="Arial" w:cs="Arial"/>
          <w:noProof/>
          <w:color w:val="833C0B" w:themeColor="accent2" w:themeShade="80"/>
          <w:sz w:val="14"/>
          <w:szCs w:val="14"/>
          <w:lang w:eastAsia="es-CO"/>
        </w:rPr>
      </w:pPr>
    </w:p>
    <w:p w:rsidR="004438D1" w:rsidRDefault="00974051" w:rsidP="00974051">
      <w:pPr>
        <w:autoSpaceDE w:val="0"/>
        <w:autoSpaceDN w:val="0"/>
        <w:adjustRightInd w:val="0"/>
        <w:jc w:val="both"/>
        <w:rPr>
          <w:rFonts w:ascii="Arial" w:eastAsia="Calibri" w:hAnsi="Arial" w:cs="Arial"/>
          <w:lang w:eastAsia="es-CO"/>
        </w:rPr>
      </w:pPr>
      <w:r>
        <w:rPr>
          <w:rFonts w:ascii="Arial" w:eastAsia="Calibri" w:hAnsi="Arial" w:cs="Arial"/>
          <w:lang w:eastAsia="es-CO"/>
        </w:rPr>
        <w:t xml:space="preserve">El valor de $11.078.828 corresponde a los viáticos otorgados </w:t>
      </w:r>
      <w:r w:rsidR="0044629C">
        <w:rPr>
          <w:rFonts w:ascii="Arial" w:eastAsia="Calibri" w:hAnsi="Arial" w:cs="Arial"/>
          <w:lang w:eastAsia="es-CO"/>
        </w:rPr>
        <w:t>para las comisiones al exterior de los siguientes servidores:</w:t>
      </w:r>
    </w:p>
    <w:p w:rsidR="0044629C" w:rsidRDefault="0044629C" w:rsidP="00974051">
      <w:pPr>
        <w:autoSpaceDE w:val="0"/>
        <w:autoSpaceDN w:val="0"/>
        <w:adjustRightInd w:val="0"/>
        <w:jc w:val="both"/>
        <w:rPr>
          <w:rFonts w:ascii="Arial" w:eastAsia="Calibri" w:hAnsi="Arial" w:cs="Arial"/>
          <w:lang w:eastAsia="es-CO"/>
        </w:rPr>
      </w:pPr>
    </w:p>
    <w:tbl>
      <w:tblPr>
        <w:tblStyle w:val="GridTable4Accent1"/>
        <w:tblW w:w="0" w:type="auto"/>
        <w:tblLook w:val="04A0" w:firstRow="1" w:lastRow="0" w:firstColumn="1" w:lastColumn="0" w:noHBand="0" w:noVBand="1"/>
      </w:tblPr>
      <w:tblGrid>
        <w:gridCol w:w="2660"/>
        <w:gridCol w:w="4536"/>
        <w:gridCol w:w="1858"/>
      </w:tblGrid>
      <w:tr w:rsidR="00456E48" w:rsidTr="009A73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456E48" w:rsidRPr="009A734D" w:rsidRDefault="00456E48" w:rsidP="00456E48">
            <w:pPr>
              <w:autoSpaceDE w:val="0"/>
              <w:autoSpaceDN w:val="0"/>
              <w:adjustRightInd w:val="0"/>
              <w:jc w:val="center"/>
              <w:rPr>
                <w:rFonts w:ascii="Arial" w:eastAsia="Calibri" w:hAnsi="Arial" w:cs="Arial"/>
                <w:lang w:eastAsia="es-CO"/>
              </w:rPr>
            </w:pPr>
            <w:r w:rsidRPr="009A734D">
              <w:rPr>
                <w:rFonts w:ascii="Arial" w:eastAsia="Calibri" w:hAnsi="Arial" w:cs="Arial"/>
                <w:lang w:eastAsia="es-CO"/>
              </w:rPr>
              <w:t xml:space="preserve">Nombre </w:t>
            </w:r>
          </w:p>
        </w:tc>
        <w:tc>
          <w:tcPr>
            <w:tcW w:w="4536" w:type="dxa"/>
          </w:tcPr>
          <w:p w:rsidR="00456E48" w:rsidRPr="009A734D" w:rsidRDefault="00456E48" w:rsidP="0044629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s-CO"/>
              </w:rPr>
            </w:pPr>
            <w:r w:rsidRPr="009A734D">
              <w:rPr>
                <w:rFonts w:ascii="Arial" w:eastAsia="Calibri" w:hAnsi="Arial" w:cs="Arial"/>
                <w:lang w:eastAsia="es-CO"/>
              </w:rPr>
              <w:t xml:space="preserve">Concepto </w:t>
            </w:r>
          </w:p>
        </w:tc>
        <w:tc>
          <w:tcPr>
            <w:tcW w:w="1858" w:type="dxa"/>
          </w:tcPr>
          <w:p w:rsidR="00456E48" w:rsidRPr="009A734D" w:rsidRDefault="00456E48" w:rsidP="0044629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s-CO"/>
              </w:rPr>
            </w:pPr>
            <w:r w:rsidRPr="009A734D">
              <w:rPr>
                <w:rFonts w:ascii="Arial" w:eastAsia="Calibri" w:hAnsi="Arial" w:cs="Arial"/>
                <w:lang w:eastAsia="es-CO"/>
              </w:rPr>
              <w:t>Valor viático</w:t>
            </w:r>
          </w:p>
        </w:tc>
      </w:tr>
      <w:tr w:rsidR="00456E48" w:rsidTr="009A7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456E48" w:rsidRPr="00456E48" w:rsidRDefault="00456E48" w:rsidP="00456E48">
            <w:pPr>
              <w:autoSpaceDE w:val="0"/>
              <w:autoSpaceDN w:val="0"/>
              <w:adjustRightInd w:val="0"/>
              <w:jc w:val="both"/>
              <w:rPr>
                <w:rFonts w:eastAsia="Calibri" w:cstheme="minorHAnsi"/>
                <w:sz w:val="20"/>
                <w:szCs w:val="20"/>
                <w:lang w:eastAsia="es-CO"/>
              </w:rPr>
            </w:pPr>
            <w:r w:rsidRPr="00456E48">
              <w:rPr>
                <w:rFonts w:eastAsia="Calibri" w:cstheme="minorHAnsi"/>
                <w:sz w:val="20"/>
                <w:szCs w:val="20"/>
                <w:lang w:eastAsia="es-CO"/>
              </w:rPr>
              <w:t>Grillo Rubiano Fernando Antonio</w:t>
            </w:r>
          </w:p>
        </w:tc>
        <w:tc>
          <w:tcPr>
            <w:tcW w:w="4536" w:type="dxa"/>
          </w:tcPr>
          <w:p w:rsidR="00456E48" w:rsidRPr="00456E48" w:rsidRDefault="00456E48" w:rsidP="00456E4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es-CO"/>
              </w:rPr>
            </w:pPr>
            <w:r w:rsidRPr="00456E48">
              <w:rPr>
                <w:rFonts w:eastAsia="Calibri" w:cstheme="minorHAnsi"/>
                <w:sz w:val="20"/>
                <w:szCs w:val="20"/>
                <w:lang w:eastAsia="es-CO"/>
              </w:rPr>
              <w:t>Participar en calidad de tercer vicepresidente del CLAD a la XLIX Reunión Anual ordinaria del Consejo Directivo del CLAD y en el XXIV Congreso Internacional del CLAD, que se llevara a cabo del 12 al 15 de Noviembre en la ciudad de Buenos Aires - Argentina</w:t>
            </w:r>
          </w:p>
        </w:tc>
        <w:tc>
          <w:tcPr>
            <w:tcW w:w="1858" w:type="dxa"/>
          </w:tcPr>
          <w:p w:rsidR="00456E48" w:rsidRPr="00456E48" w:rsidRDefault="00456E48" w:rsidP="0097405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es-CO"/>
              </w:rPr>
            </w:pPr>
            <w:r w:rsidRPr="00456E48">
              <w:rPr>
                <w:rFonts w:eastAsia="Calibri" w:cstheme="minorHAnsi"/>
                <w:sz w:val="20"/>
                <w:szCs w:val="20"/>
                <w:lang w:eastAsia="es-CO"/>
              </w:rPr>
              <w:t>$ 5.906.824,00</w:t>
            </w:r>
          </w:p>
        </w:tc>
      </w:tr>
      <w:tr w:rsidR="00456E48" w:rsidTr="009A734D">
        <w:tc>
          <w:tcPr>
            <w:cnfStyle w:val="001000000000" w:firstRow="0" w:lastRow="0" w:firstColumn="1" w:lastColumn="0" w:oddVBand="0" w:evenVBand="0" w:oddHBand="0" w:evenHBand="0" w:firstRowFirstColumn="0" w:firstRowLastColumn="0" w:lastRowFirstColumn="0" w:lastRowLastColumn="0"/>
            <w:tcW w:w="2660" w:type="dxa"/>
          </w:tcPr>
          <w:p w:rsidR="00456E48" w:rsidRPr="00456E48" w:rsidRDefault="00456E48" w:rsidP="00456E48">
            <w:pPr>
              <w:autoSpaceDE w:val="0"/>
              <w:autoSpaceDN w:val="0"/>
              <w:adjustRightInd w:val="0"/>
              <w:jc w:val="both"/>
              <w:rPr>
                <w:rFonts w:eastAsia="Calibri" w:cstheme="minorHAnsi"/>
                <w:sz w:val="20"/>
                <w:szCs w:val="20"/>
                <w:lang w:eastAsia="es-CO"/>
              </w:rPr>
            </w:pPr>
            <w:r w:rsidRPr="00456E48">
              <w:rPr>
                <w:rFonts w:eastAsia="Calibri" w:cstheme="minorHAnsi"/>
                <w:sz w:val="20"/>
                <w:szCs w:val="20"/>
                <w:lang w:eastAsia="es-CO"/>
              </w:rPr>
              <w:t>Segura Restrepo Fernando Augusto</w:t>
            </w:r>
          </w:p>
        </w:tc>
        <w:tc>
          <w:tcPr>
            <w:tcW w:w="4536" w:type="dxa"/>
          </w:tcPr>
          <w:p w:rsidR="00456E48" w:rsidRPr="00456E48" w:rsidRDefault="00456E48" w:rsidP="00456E4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eastAsia="es-CO"/>
              </w:rPr>
            </w:pPr>
            <w:r w:rsidRPr="00456E48">
              <w:rPr>
                <w:rFonts w:eastAsia="Calibri" w:cstheme="minorHAnsi"/>
                <w:sz w:val="20"/>
                <w:szCs w:val="20"/>
                <w:lang w:eastAsia="es-CO"/>
              </w:rPr>
              <w:t>Participar en calidad de panelista al XXIV Congreso Internacional del CLAD sobre reforma del Estado Experiencia de Chile, Colombia y Costa Rica, en Políticas Anticorrupción del 13 al 15 de Noviembre en la Ciudad de Buenos Aires - Argentina</w:t>
            </w:r>
          </w:p>
        </w:tc>
        <w:tc>
          <w:tcPr>
            <w:tcW w:w="1858" w:type="dxa"/>
          </w:tcPr>
          <w:p w:rsidR="00456E48" w:rsidRPr="00456E48" w:rsidRDefault="00456E48" w:rsidP="0097405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eastAsia="es-CO"/>
              </w:rPr>
            </w:pPr>
            <w:r w:rsidRPr="00456E48">
              <w:rPr>
                <w:rFonts w:eastAsia="Calibri" w:cstheme="minorHAnsi"/>
                <w:sz w:val="20"/>
                <w:szCs w:val="20"/>
                <w:lang w:eastAsia="es-CO"/>
              </w:rPr>
              <w:t>$2.823.978,01</w:t>
            </w:r>
          </w:p>
        </w:tc>
      </w:tr>
      <w:tr w:rsidR="00456E48" w:rsidTr="009A7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456E48" w:rsidRPr="00456E48" w:rsidRDefault="00456E48" w:rsidP="00456E48">
            <w:pPr>
              <w:autoSpaceDE w:val="0"/>
              <w:autoSpaceDN w:val="0"/>
              <w:adjustRightInd w:val="0"/>
              <w:jc w:val="both"/>
              <w:rPr>
                <w:rFonts w:eastAsia="Calibri" w:cstheme="minorHAnsi"/>
                <w:sz w:val="20"/>
                <w:szCs w:val="20"/>
                <w:lang w:eastAsia="es-CO"/>
              </w:rPr>
            </w:pPr>
            <w:r w:rsidRPr="00456E48">
              <w:rPr>
                <w:rFonts w:eastAsia="Calibri" w:cstheme="minorHAnsi"/>
                <w:sz w:val="20"/>
                <w:szCs w:val="20"/>
                <w:lang w:eastAsia="es-CO"/>
              </w:rPr>
              <w:t>González Rodríguez Andrés Felipe</w:t>
            </w:r>
          </w:p>
        </w:tc>
        <w:tc>
          <w:tcPr>
            <w:tcW w:w="4536" w:type="dxa"/>
          </w:tcPr>
          <w:p w:rsidR="00456E48" w:rsidRPr="00456E48" w:rsidRDefault="00456E48" w:rsidP="00456E4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es-CO"/>
              </w:rPr>
            </w:pPr>
            <w:r w:rsidRPr="00456E48">
              <w:rPr>
                <w:rFonts w:eastAsia="Calibri" w:cstheme="minorHAnsi"/>
                <w:sz w:val="20"/>
                <w:szCs w:val="20"/>
                <w:lang w:eastAsia="es-CO"/>
              </w:rPr>
              <w:t>Participar en calidad de panelista al XXIV Congreso Internacional del CLAD sobre la reforma del Estado y de la Administración Pública Panel "Desafíos, Avances y paradigmas de la profesionalización del empleo público en América Latina" del 14 al 16 de Noviembre en la Ciudad de Buenos Aires - Argentina</w:t>
            </w:r>
          </w:p>
        </w:tc>
        <w:tc>
          <w:tcPr>
            <w:tcW w:w="1858" w:type="dxa"/>
          </w:tcPr>
          <w:p w:rsidR="00456E48" w:rsidRPr="00456E48" w:rsidRDefault="00456E48" w:rsidP="0097405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es-CO"/>
              </w:rPr>
            </w:pPr>
            <w:r w:rsidRPr="00456E48">
              <w:rPr>
                <w:rFonts w:eastAsia="Calibri" w:cstheme="minorHAnsi"/>
                <w:sz w:val="20"/>
                <w:szCs w:val="20"/>
                <w:lang w:eastAsia="es-CO"/>
              </w:rPr>
              <w:t>$2.348.026,66</w:t>
            </w:r>
          </w:p>
        </w:tc>
      </w:tr>
    </w:tbl>
    <w:p w:rsidR="009A734D" w:rsidRPr="00456E48" w:rsidRDefault="009A734D" w:rsidP="009A734D">
      <w:pPr>
        <w:autoSpaceDE w:val="0"/>
        <w:autoSpaceDN w:val="0"/>
        <w:adjustRightInd w:val="0"/>
        <w:rPr>
          <w:rFonts w:cstheme="minorHAnsi"/>
          <w:i/>
          <w:noProof/>
          <w:color w:val="833C0B" w:themeColor="accent2" w:themeShade="80"/>
          <w:sz w:val="16"/>
          <w:szCs w:val="16"/>
          <w:lang w:eastAsia="es-CO"/>
        </w:rPr>
      </w:pPr>
      <w:r w:rsidRPr="00456E48">
        <w:rPr>
          <w:rFonts w:cstheme="minorHAnsi"/>
          <w:i/>
          <w:noProof/>
          <w:color w:val="833C0B" w:themeColor="accent2" w:themeShade="80"/>
          <w:sz w:val="16"/>
          <w:szCs w:val="16"/>
          <w:lang w:eastAsia="es-CO"/>
        </w:rPr>
        <w:t>Fuente: Grupo Gestión Talento Humano</w:t>
      </w:r>
    </w:p>
    <w:p w:rsidR="0044629C" w:rsidRDefault="0044629C" w:rsidP="00974051">
      <w:pPr>
        <w:autoSpaceDE w:val="0"/>
        <w:autoSpaceDN w:val="0"/>
        <w:adjustRightInd w:val="0"/>
        <w:jc w:val="both"/>
        <w:rPr>
          <w:rFonts w:ascii="Arial" w:eastAsia="Calibri" w:hAnsi="Arial" w:cs="Arial"/>
          <w:lang w:eastAsia="es-CO"/>
        </w:rPr>
      </w:pPr>
    </w:p>
    <w:p w:rsidR="009A734D" w:rsidRDefault="009A734D" w:rsidP="00974051">
      <w:pPr>
        <w:autoSpaceDE w:val="0"/>
        <w:autoSpaceDN w:val="0"/>
        <w:adjustRightInd w:val="0"/>
        <w:jc w:val="both"/>
        <w:rPr>
          <w:rFonts w:ascii="Arial" w:eastAsia="Calibri" w:hAnsi="Arial" w:cs="Arial"/>
          <w:lang w:eastAsia="es-CO"/>
        </w:rPr>
      </w:pPr>
    </w:p>
    <w:p w:rsidR="00F22F0E" w:rsidRPr="006F3A81" w:rsidRDefault="00352B76" w:rsidP="006F3A81">
      <w:pPr>
        <w:pStyle w:val="Prrafodelista"/>
        <w:numPr>
          <w:ilvl w:val="0"/>
          <w:numId w:val="2"/>
        </w:numPr>
        <w:jc w:val="both"/>
        <w:rPr>
          <w:rFonts w:ascii="Arial" w:eastAsia="Calibri" w:hAnsi="Arial" w:cs="Arial"/>
          <w:b/>
          <w:color w:val="FF0000"/>
          <w:lang w:eastAsia="es-CO"/>
        </w:rPr>
      </w:pPr>
      <w:r w:rsidRPr="006F3A81">
        <w:rPr>
          <w:rFonts w:ascii="Arial" w:eastAsia="Calibri" w:hAnsi="Arial" w:cs="Arial"/>
          <w:b/>
          <w:lang w:eastAsia="es-CO"/>
        </w:rPr>
        <w:t>S</w:t>
      </w:r>
      <w:r w:rsidR="00900C7F">
        <w:rPr>
          <w:rFonts w:ascii="Arial" w:eastAsia="Calibri" w:hAnsi="Arial" w:cs="Arial"/>
          <w:b/>
          <w:lang w:eastAsia="es-CO"/>
        </w:rPr>
        <w:t>ERVICIOS PÚBLICOS</w:t>
      </w:r>
      <w:r w:rsidR="00BB5E44" w:rsidRPr="006F3A81">
        <w:rPr>
          <w:rFonts w:ascii="Arial" w:eastAsia="Calibri" w:hAnsi="Arial" w:cs="Arial"/>
          <w:b/>
          <w:color w:val="FF0000"/>
          <w:lang w:eastAsia="es-CO"/>
        </w:rPr>
        <w:t xml:space="preserve">  </w:t>
      </w:r>
    </w:p>
    <w:tbl>
      <w:tblPr>
        <w:tblStyle w:val="GridTable3Accent1"/>
        <w:tblW w:w="8920" w:type="dxa"/>
        <w:tblLook w:val="04A0" w:firstRow="1" w:lastRow="0" w:firstColumn="1" w:lastColumn="0" w:noHBand="0" w:noVBand="1"/>
      </w:tblPr>
      <w:tblGrid>
        <w:gridCol w:w="2662"/>
        <w:gridCol w:w="1699"/>
        <w:gridCol w:w="1699"/>
        <w:gridCol w:w="1598"/>
        <w:gridCol w:w="1262"/>
      </w:tblGrid>
      <w:tr w:rsidR="00F22F0E" w:rsidRPr="00F22F0E" w:rsidTr="006F3A81">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8920" w:type="dxa"/>
            <w:gridSpan w:val="5"/>
            <w:hideMark/>
          </w:tcPr>
          <w:p w:rsidR="00F22F0E" w:rsidRPr="009A734D" w:rsidRDefault="00F22F0E" w:rsidP="00F22F0E">
            <w:pPr>
              <w:jc w:val="center"/>
              <w:rPr>
                <w:rFonts w:ascii="Calibri" w:eastAsia="Times New Roman" w:hAnsi="Calibri" w:cs="Calibri"/>
                <w:b w:val="0"/>
                <w:bCs w:val="0"/>
                <w:color w:val="000000"/>
                <w:sz w:val="24"/>
                <w:szCs w:val="24"/>
                <w:lang w:eastAsia="es-CO"/>
              </w:rPr>
            </w:pPr>
          </w:p>
        </w:tc>
      </w:tr>
      <w:tr w:rsidR="00F22F0E" w:rsidRPr="00F22F0E" w:rsidTr="006F3A8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662" w:type="dxa"/>
            <w:noWrap/>
            <w:hideMark/>
          </w:tcPr>
          <w:p w:rsidR="00F22F0E" w:rsidRPr="00F22F0E" w:rsidRDefault="00F22F0E" w:rsidP="00F22F0E">
            <w:pPr>
              <w:jc w:val="center"/>
              <w:rPr>
                <w:rFonts w:ascii="Calibri" w:eastAsia="Times New Roman" w:hAnsi="Calibri" w:cs="Calibri"/>
                <w:b/>
                <w:bCs/>
                <w:color w:val="000000"/>
                <w:lang w:eastAsia="es-CO"/>
              </w:rPr>
            </w:pPr>
            <w:r w:rsidRPr="00F22F0E">
              <w:rPr>
                <w:rFonts w:ascii="Calibri" w:eastAsia="Times New Roman" w:hAnsi="Calibri" w:cs="Calibri"/>
                <w:b/>
                <w:bCs/>
                <w:color w:val="000000"/>
                <w:lang w:eastAsia="es-CO"/>
              </w:rPr>
              <w:t>Concepto</w:t>
            </w:r>
          </w:p>
        </w:tc>
        <w:tc>
          <w:tcPr>
            <w:tcW w:w="1699" w:type="dxa"/>
            <w:noWrap/>
            <w:hideMark/>
          </w:tcPr>
          <w:p w:rsidR="00F22F0E" w:rsidRPr="00F22F0E" w:rsidRDefault="00F22F0E" w:rsidP="00F22F0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F22F0E">
              <w:rPr>
                <w:rFonts w:ascii="Calibri" w:eastAsia="Times New Roman" w:hAnsi="Calibri" w:cs="Calibri"/>
                <w:b/>
                <w:bCs/>
                <w:color w:val="000000"/>
                <w:lang w:eastAsia="es-CO"/>
              </w:rPr>
              <w:t>IV trimestre 2019</w:t>
            </w:r>
          </w:p>
        </w:tc>
        <w:tc>
          <w:tcPr>
            <w:tcW w:w="1699" w:type="dxa"/>
            <w:noWrap/>
            <w:hideMark/>
          </w:tcPr>
          <w:p w:rsidR="00F22F0E" w:rsidRPr="00F22F0E" w:rsidRDefault="00F22F0E" w:rsidP="00F22F0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F22F0E">
              <w:rPr>
                <w:rFonts w:ascii="Calibri" w:eastAsia="Times New Roman" w:hAnsi="Calibri" w:cs="Calibri"/>
                <w:b/>
                <w:bCs/>
                <w:color w:val="000000"/>
                <w:lang w:eastAsia="es-CO"/>
              </w:rPr>
              <w:t>IV trimestre 2018</w:t>
            </w:r>
          </w:p>
        </w:tc>
        <w:tc>
          <w:tcPr>
            <w:tcW w:w="1598" w:type="dxa"/>
            <w:hideMark/>
          </w:tcPr>
          <w:p w:rsidR="00F22F0E" w:rsidRPr="00F22F0E" w:rsidRDefault="00F22F0E" w:rsidP="00F22F0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F22F0E">
              <w:rPr>
                <w:rFonts w:ascii="Calibri" w:eastAsia="Times New Roman" w:hAnsi="Calibri" w:cs="Calibri"/>
                <w:b/>
                <w:bCs/>
                <w:color w:val="000000"/>
                <w:lang w:eastAsia="es-CO"/>
              </w:rPr>
              <w:t>Variación absoluta</w:t>
            </w:r>
          </w:p>
        </w:tc>
        <w:tc>
          <w:tcPr>
            <w:tcW w:w="1262" w:type="dxa"/>
            <w:hideMark/>
          </w:tcPr>
          <w:p w:rsidR="00F22F0E" w:rsidRPr="00F22F0E" w:rsidRDefault="00F22F0E" w:rsidP="00F22F0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F22F0E">
              <w:rPr>
                <w:rFonts w:ascii="Calibri" w:eastAsia="Times New Roman" w:hAnsi="Calibri" w:cs="Calibri"/>
                <w:b/>
                <w:bCs/>
                <w:color w:val="000000"/>
                <w:lang w:eastAsia="es-CO"/>
              </w:rPr>
              <w:t>Variación relativa</w:t>
            </w:r>
          </w:p>
        </w:tc>
      </w:tr>
      <w:tr w:rsidR="00F22F0E" w:rsidRPr="00F22F0E" w:rsidTr="006F3A81">
        <w:trPr>
          <w:trHeight w:val="300"/>
        </w:trPr>
        <w:tc>
          <w:tcPr>
            <w:cnfStyle w:val="001000000000" w:firstRow="0" w:lastRow="0" w:firstColumn="1" w:lastColumn="0" w:oddVBand="0" w:evenVBand="0" w:oddHBand="0" w:evenHBand="0" w:firstRowFirstColumn="0" w:firstRowLastColumn="0" w:lastRowFirstColumn="0" w:lastRowLastColumn="0"/>
            <w:tcW w:w="2662" w:type="dxa"/>
            <w:noWrap/>
            <w:hideMark/>
          </w:tcPr>
          <w:p w:rsidR="00F22F0E" w:rsidRPr="00F22F0E" w:rsidRDefault="00F22F0E" w:rsidP="006F3A81">
            <w:pPr>
              <w:jc w:val="left"/>
              <w:rPr>
                <w:rFonts w:ascii="Calibri" w:eastAsia="Times New Roman" w:hAnsi="Calibri" w:cs="Calibri"/>
                <w:color w:val="000000"/>
                <w:lang w:eastAsia="es-CO"/>
              </w:rPr>
            </w:pPr>
            <w:r w:rsidRPr="00F22F0E">
              <w:rPr>
                <w:rFonts w:ascii="Calibri" w:eastAsia="Times New Roman" w:hAnsi="Calibri" w:cs="Calibri"/>
                <w:color w:val="000000"/>
                <w:lang w:eastAsia="es-CO"/>
              </w:rPr>
              <w:t>Energía</w:t>
            </w:r>
          </w:p>
        </w:tc>
        <w:tc>
          <w:tcPr>
            <w:tcW w:w="1699" w:type="dxa"/>
            <w:noWrap/>
            <w:hideMark/>
          </w:tcPr>
          <w:p w:rsidR="00F22F0E" w:rsidRPr="00F22F0E" w:rsidRDefault="00F22F0E" w:rsidP="00F22F0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54.435.960,00</w:t>
            </w:r>
          </w:p>
        </w:tc>
        <w:tc>
          <w:tcPr>
            <w:tcW w:w="1699" w:type="dxa"/>
            <w:noWrap/>
            <w:hideMark/>
          </w:tcPr>
          <w:p w:rsidR="00F22F0E" w:rsidRPr="00F22F0E" w:rsidRDefault="00F22F0E" w:rsidP="00F22F0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33.139.580,00</w:t>
            </w:r>
          </w:p>
        </w:tc>
        <w:tc>
          <w:tcPr>
            <w:tcW w:w="1598" w:type="dxa"/>
            <w:noWrap/>
            <w:hideMark/>
          </w:tcPr>
          <w:p w:rsidR="00F22F0E" w:rsidRPr="00F22F0E" w:rsidRDefault="00F22F0E" w:rsidP="00F22F0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21.296.380,00</w:t>
            </w:r>
          </w:p>
        </w:tc>
        <w:tc>
          <w:tcPr>
            <w:tcW w:w="1262" w:type="dxa"/>
            <w:noWrap/>
            <w:hideMark/>
          </w:tcPr>
          <w:p w:rsidR="00F22F0E" w:rsidRPr="00F22F0E" w:rsidRDefault="00F22F0E" w:rsidP="00F22F0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 xml:space="preserve">          64,26 </w:t>
            </w:r>
          </w:p>
        </w:tc>
      </w:tr>
      <w:tr w:rsidR="00F22F0E" w:rsidRPr="00F22F0E" w:rsidTr="006F3A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2" w:type="dxa"/>
            <w:noWrap/>
            <w:hideMark/>
          </w:tcPr>
          <w:p w:rsidR="00F22F0E" w:rsidRPr="00F22F0E" w:rsidRDefault="00F22F0E" w:rsidP="006F3A81">
            <w:pPr>
              <w:jc w:val="left"/>
              <w:rPr>
                <w:rFonts w:ascii="Calibri" w:eastAsia="Times New Roman" w:hAnsi="Calibri" w:cs="Calibri"/>
                <w:color w:val="000000"/>
                <w:lang w:eastAsia="es-CO"/>
              </w:rPr>
            </w:pPr>
            <w:r w:rsidRPr="00F22F0E">
              <w:rPr>
                <w:rFonts w:ascii="Calibri" w:eastAsia="Times New Roman" w:hAnsi="Calibri" w:cs="Calibri"/>
                <w:color w:val="000000"/>
                <w:lang w:eastAsia="es-CO"/>
              </w:rPr>
              <w:t>Telefonía Fija</w:t>
            </w:r>
          </w:p>
        </w:tc>
        <w:tc>
          <w:tcPr>
            <w:tcW w:w="1699" w:type="dxa"/>
            <w:noWrap/>
            <w:hideMark/>
          </w:tcPr>
          <w:p w:rsidR="00F22F0E" w:rsidRPr="00F22F0E" w:rsidRDefault="00F22F0E" w:rsidP="00F22F0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16.163.301,00</w:t>
            </w:r>
          </w:p>
        </w:tc>
        <w:tc>
          <w:tcPr>
            <w:tcW w:w="1699" w:type="dxa"/>
            <w:noWrap/>
            <w:hideMark/>
          </w:tcPr>
          <w:p w:rsidR="00F22F0E" w:rsidRPr="00F22F0E" w:rsidRDefault="00F22F0E" w:rsidP="00F22F0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21.604.297,00</w:t>
            </w:r>
          </w:p>
        </w:tc>
        <w:tc>
          <w:tcPr>
            <w:tcW w:w="1598" w:type="dxa"/>
            <w:noWrap/>
            <w:hideMark/>
          </w:tcPr>
          <w:p w:rsidR="00F22F0E" w:rsidRPr="00F22F0E" w:rsidRDefault="00F22F0E" w:rsidP="00F22F0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-5.440.996,00</w:t>
            </w:r>
          </w:p>
        </w:tc>
        <w:tc>
          <w:tcPr>
            <w:tcW w:w="1262" w:type="dxa"/>
            <w:noWrap/>
            <w:hideMark/>
          </w:tcPr>
          <w:p w:rsidR="00F22F0E" w:rsidRPr="00F22F0E" w:rsidRDefault="006F3A81" w:rsidP="006F3A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w:t>
            </w:r>
            <w:r w:rsidR="00F22F0E" w:rsidRPr="00F22F0E">
              <w:rPr>
                <w:rFonts w:ascii="Calibri" w:eastAsia="Times New Roman" w:hAnsi="Calibri" w:cs="Calibri"/>
                <w:color w:val="000000"/>
                <w:lang w:eastAsia="es-CO"/>
              </w:rPr>
              <w:t xml:space="preserve">         25,18 </w:t>
            </w:r>
          </w:p>
        </w:tc>
      </w:tr>
      <w:tr w:rsidR="00F22F0E" w:rsidRPr="00F22F0E" w:rsidTr="006F3A81">
        <w:trPr>
          <w:trHeight w:val="300"/>
        </w:trPr>
        <w:tc>
          <w:tcPr>
            <w:cnfStyle w:val="001000000000" w:firstRow="0" w:lastRow="0" w:firstColumn="1" w:lastColumn="0" w:oddVBand="0" w:evenVBand="0" w:oddHBand="0" w:evenHBand="0" w:firstRowFirstColumn="0" w:firstRowLastColumn="0" w:lastRowFirstColumn="0" w:lastRowLastColumn="0"/>
            <w:tcW w:w="2662" w:type="dxa"/>
            <w:noWrap/>
            <w:hideMark/>
          </w:tcPr>
          <w:p w:rsidR="00F22F0E" w:rsidRPr="00F22F0E" w:rsidRDefault="00F22F0E" w:rsidP="006F3A81">
            <w:pPr>
              <w:jc w:val="left"/>
              <w:rPr>
                <w:rFonts w:ascii="Calibri" w:eastAsia="Times New Roman" w:hAnsi="Calibri" w:cs="Calibri"/>
                <w:color w:val="000000"/>
                <w:lang w:eastAsia="es-CO"/>
              </w:rPr>
            </w:pPr>
            <w:r w:rsidRPr="00F22F0E">
              <w:rPr>
                <w:rFonts w:ascii="Calibri" w:eastAsia="Times New Roman" w:hAnsi="Calibri" w:cs="Calibri"/>
                <w:color w:val="000000"/>
                <w:lang w:eastAsia="es-CO"/>
              </w:rPr>
              <w:t>Telefonía Móvil</w:t>
            </w:r>
          </w:p>
        </w:tc>
        <w:tc>
          <w:tcPr>
            <w:tcW w:w="1699" w:type="dxa"/>
            <w:noWrap/>
            <w:hideMark/>
          </w:tcPr>
          <w:p w:rsidR="00F22F0E" w:rsidRPr="00F22F0E" w:rsidRDefault="00F22F0E" w:rsidP="00F22F0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3.483.191,00</w:t>
            </w:r>
          </w:p>
        </w:tc>
        <w:tc>
          <w:tcPr>
            <w:tcW w:w="1699" w:type="dxa"/>
            <w:noWrap/>
            <w:hideMark/>
          </w:tcPr>
          <w:p w:rsidR="00F22F0E" w:rsidRPr="00F22F0E" w:rsidRDefault="00F22F0E" w:rsidP="00F22F0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4.714.176,00</w:t>
            </w:r>
          </w:p>
        </w:tc>
        <w:tc>
          <w:tcPr>
            <w:tcW w:w="1598" w:type="dxa"/>
            <w:noWrap/>
            <w:hideMark/>
          </w:tcPr>
          <w:p w:rsidR="00F22F0E" w:rsidRPr="00F22F0E" w:rsidRDefault="00F22F0E" w:rsidP="00F22F0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-1.230.985,00</w:t>
            </w:r>
          </w:p>
        </w:tc>
        <w:tc>
          <w:tcPr>
            <w:tcW w:w="1262" w:type="dxa"/>
            <w:noWrap/>
            <w:hideMark/>
          </w:tcPr>
          <w:p w:rsidR="00F22F0E" w:rsidRPr="00F22F0E" w:rsidRDefault="00F22F0E" w:rsidP="006F3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 xml:space="preserve">-        26,11 </w:t>
            </w:r>
          </w:p>
        </w:tc>
      </w:tr>
      <w:tr w:rsidR="00F22F0E" w:rsidRPr="00F22F0E" w:rsidTr="006F3A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2" w:type="dxa"/>
            <w:noWrap/>
            <w:hideMark/>
          </w:tcPr>
          <w:p w:rsidR="00F22F0E" w:rsidRPr="00F22F0E" w:rsidRDefault="00F22F0E" w:rsidP="006F3A81">
            <w:pPr>
              <w:jc w:val="left"/>
              <w:rPr>
                <w:rFonts w:ascii="Calibri" w:eastAsia="Times New Roman" w:hAnsi="Calibri" w:cs="Calibri"/>
                <w:color w:val="000000"/>
                <w:lang w:eastAsia="es-CO"/>
              </w:rPr>
            </w:pPr>
            <w:r w:rsidRPr="00F22F0E">
              <w:rPr>
                <w:rFonts w:ascii="Calibri" w:eastAsia="Times New Roman" w:hAnsi="Calibri" w:cs="Calibri"/>
                <w:color w:val="000000"/>
                <w:lang w:eastAsia="es-CO"/>
              </w:rPr>
              <w:t>Acueducto y Alcantarillado</w:t>
            </w:r>
          </w:p>
        </w:tc>
        <w:tc>
          <w:tcPr>
            <w:tcW w:w="1699" w:type="dxa"/>
            <w:noWrap/>
            <w:hideMark/>
          </w:tcPr>
          <w:p w:rsidR="00F22F0E" w:rsidRPr="00F22F0E" w:rsidRDefault="00F22F0E" w:rsidP="00F22F0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3.926.750,00</w:t>
            </w:r>
          </w:p>
        </w:tc>
        <w:tc>
          <w:tcPr>
            <w:tcW w:w="1699" w:type="dxa"/>
            <w:noWrap/>
            <w:hideMark/>
          </w:tcPr>
          <w:p w:rsidR="00F22F0E" w:rsidRPr="00F22F0E" w:rsidRDefault="00F22F0E" w:rsidP="00F22F0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4.019.910,00</w:t>
            </w:r>
          </w:p>
        </w:tc>
        <w:tc>
          <w:tcPr>
            <w:tcW w:w="1598" w:type="dxa"/>
            <w:noWrap/>
            <w:hideMark/>
          </w:tcPr>
          <w:p w:rsidR="00F22F0E" w:rsidRPr="00F22F0E" w:rsidRDefault="00F22F0E" w:rsidP="00F22F0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F22F0E">
              <w:rPr>
                <w:rFonts w:ascii="Calibri" w:eastAsia="Times New Roman" w:hAnsi="Calibri" w:cs="Calibri"/>
                <w:color w:val="000000"/>
                <w:lang w:eastAsia="es-CO"/>
              </w:rPr>
              <w:t>-93.160,00</w:t>
            </w:r>
          </w:p>
        </w:tc>
        <w:tc>
          <w:tcPr>
            <w:tcW w:w="1262" w:type="dxa"/>
            <w:noWrap/>
            <w:hideMark/>
          </w:tcPr>
          <w:p w:rsidR="00F22F0E" w:rsidRPr="00F22F0E" w:rsidRDefault="006F3A81" w:rsidP="006F3A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w:t>
            </w:r>
            <w:r w:rsidR="00F22F0E" w:rsidRPr="00F22F0E">
              <w:rPr>
                <w:rFonts w:ascii="Calibri" w:eastAsia="Times New Roman" w:hAnsi="Calibri" w:cs="Calibri"/>
                <w:color w:val="000000"/>
                <w:lang w:eastAsia="es-CO"/>
              </w:rPr>
              <w:t xml:space="preserve">           2,32 </w:t>
            </w:r>
          </w:p>
        </w:tc>
      </w:tr>
      <w:tr w:rsidR="00F22F0E" w:rsidRPr="00F22F0E" w:rsidTr="006F3A81">
        <w:trPr>
          <w:trHeight w:val="300"/>
        </w:trPr>
        <w:tc>
          <w:tcPr>
            <w:cnfStyle w:val="001000000000" w:firstRow="0" w:lastRow="0" w:firstColumn="1" w:lastColumn="0" w:oddVBand="0" w:evenVBand="0" w:oddHBand="0" w:evenHBand="0" w:firstRowFirstColumn="0" w:firstRowLastColumn="0" w:lastRowFirstColumn="0" w:lastRowLastColumn="0"/>
            <w:tcW w:w="2662" w:type="dxa"/>
            <w:noWrap/>
            <w:hideMark/>
          </w:tcPr>
          <w:p w:rsidR="00F22F0E" w:rsidRPr="00F22F0E" w:rsidRDefault="00F22F0E" w:rsidP="006F3A81">
            <w:pPr>
              <w:jc w:val="left"/>
              <w:rPr>
                <w:rFonts w:ascii="Calibri" w:eastAsia="Times New Roman" w:hAnsi="Calibri" w:cs="Calibri"/>
                <w:b/>
                <w:bCs/>
                <w:color w:val="000000"/>
                <w:lang w:eastAsia="es-CO"/>
              </w:rPr>
            </w:pPr>
            <w:r w:rsidRPr="00F22F0E">
              <w:rPr>
                <w:rFonts w:ascii="Calibri" w:eastAsia="Times New Roman" w:hAnsi="Calibri" w:cs="Calibri"/>
                <w:b/>
                <w:bCs/>
                <w:color w:val="000000"/>
                <w:lang w:eastAsia="es-CO"/>
              </w:rPr>
              <w:t>Total</w:t>
            </w:r>
          </w:p>
        </w:tc>
        <w:tc>
          <w:tcPr>
            <w:tcW w:w="1699" w:type="dxa"/>
            <w:noWrap/>
            <w:hideMark/>
          </w:tcPr>
          <w:p w:rsidR="00F22F0E" w:rsidRPr="00F22F0E" w:rsidRDefault="00F22F0E" w:rsidP="00F22F0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CO"/>
              </w:rPr>
            </w:pPr>
            <w:r w:rsidRPr="00F22F0E">
              <w:rPr>
                <w:rFonts w:ascii="Calibri" w:eastAsia="Times New Roman" w:hAnsi="Calibri" w:cs="Calibri"/>
                <w:b/>
                <w:bCs/>
                <w:color w:val="000000"/>
                <w:lang w:eastAsia="es-CO"/>
              </w:rPr>
              <w:t>78.009.202,00</w:t>
            </w:r>
          </w:p>
        </w:tc>
        <w:tc>
          <w:tcPr>
            <w:tcW w:w="1699" w:type="dxa"/>
            <w:noWrap/>
            <w:hideMark/>
          </w:tcPr>
          <w:p w:rsidR="00F22F0E" w:rsidRPr="00F22F0E" w:rsidRDefault="00F22F0E" w:rsidP="00F22F0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CO"/>
              </w:rPr>
            </w:pPr>
            <w:r w:rsidRPr="00F22F0E">
              <w:rPr>
                <w:rFonts w:ascii="Calibri" w:eastAsia="Times New Roman" w:hAnsi="Calibri" w:cs="Calibri"/>
                <w:b/>
                <w:bCs/>
                <w:color w:val="000000"/>
                <w:lang w:eastAsia="es-CO"/>
              </w:rPr>
              <w:t>63.477.963,00</w:t>
            </w:r>
          </w:p>
        </w:tc>
        <w:tc>
          <w:tcPr>
            <w:tcW w:w="1598" w:type="dxa"/>
            <w:noWrap/>
            <w:hideMark/>
          </w:tcPr>
          <w:p w:rsidR="00F22F0E" w:rsidRPr="00F22F0E" w:rsidRDefault="00F22F0E" w:rsidP="00F22F0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CO"/>
              </w:rPr>
            </w:pPr>
            <w:r w:rsidRPr="00F22F0E">
              <w:rPr>
                <w:rFonts w:ascii="Calibri" w:eastAsia="Times New Roman" w:hAnsi="Calibri" w:cs="Calibri"/>
                <w:b/>
                <w:bCs/>
                <w:color w:val="000000"/>
                <w:lang w:eastAsia="es-CO"/>
              </w:rPr>
              <w:t>14.531.239,00</w:t>
            </w:r>
          </w:p>
        </w:tc>
        <w:tc>
          <w:tcPr>
            <w:tcW w:w="1262" w:type="dxa"/>
            <w:noWrap/>
            <w:hideMark/>
          </w:tcPr>
          <w:p w:rsidR="00F22F0E" w:rsidRPr="00F22F0E" w:rsidRDefault="00F22F0E" w:rsidP="00F22F0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CO"/>
              </w:rPr>
            </w:pPr>
            <w:r w:rsidRPr="00F22F0E">
              <w:rPr>
                <w:rFonts w:ascii="Calibri" w:eastAsia="Times New Roman" w:hAnsi="Calibri" w:cs="Calibri"/>
                <w:b/>
                <w:bCs/>
                <w:color w:val="000000"/>
                <w:lang w:eastAsia="es-CO"/>
              </w:rPr>
              <w:t xml:space="preserve">          22,89 </w:t>
            </w:r>
          </w:p>
        </w:tc>
      </w:tr>
    </w:tbl>
    <w:p w:rsidR="00984124" w:rsidRPr="00F31478" w:rsidRDefault="0056664F" w:rsidP="00F31478">
      <w:pPr>
        <w:pStyle w:val="Sinespaciado"/>
        <w:rPr>
          <w:rFonts w:ascii="Arial" w:hAnsi="Arial" w:cs="Arial"/>
          <w:i/>
          <w:noProof/>
          <w:color w:val="833C0B" w:themeColor="accent2" w:themeShade="80"/>
          <w:sz w:val="14"/>
          <w:szCs w:val="14"/>
          <w:lang w:eastAsia="es-CO"/>
        </w:rPr>
      </w:pPr>
      <w:r>
        <w:rPr>
          <w:rFonts w:ascii="Arial" w:hAnsi="Arial" w:cs="Arial"/>
          <w:i/>
          <w:noProof/>
          <w:color w:val="833C0B" w:themeColor="accent2" w:themeShade="80"/>
          <w:sz w:val="14"/>
          <w:szCs w:val="14"/>
          <w:lang w:eastAsia="es-CO"/>
        </w:rPr>
        <w:t>R</w:t>
      </w:r>
      <w:r w:rsidR="00F31478" w:rsidRPr="00F31478">
        <w:rPr>
          <w:rFonts w:ascii="Arial" w:hAnsi="Arial" w:cs="Arial"/>
          <w:i/>
          <w:noProof/>
          <w:color w:val="833C0B" w:themeColor="accent2" w:themeShade="80"/>
          <w:sz w:val="14"/>
          <w:szCs w:val="14"/>
          <w:lang w:eastAsia="es-CO"/>
        </w:rPr>
        <w:t>eporte SIIF</w:t>
      </w:r>
      <w:r w:rsidR="00F31478">
        <w:rPr>
          <w:rFonts w:ascii="Arial" w:hAnsi="Arial" w:cs="Arial"/>
          <w:i/>
          <w:noProof/>
          <w:color w:val="833C0B" w:themeColor="accent2" w:themeShade="80"/>
          <w:sz w:val="14"/>
          <w:szCs w:val="14"/>
          <w:lang w:eastAsia="es-CO"/>
        </w:rPr>
        <w:t>-obligaciones</w:t>
      </w:r>
      <w:r w:rsidR="00F22F0E">
        <w:rPr>
          <w:rFonts w:ascii="Arial" w:hAnsi="Arial" w:cs="Arial"/>
          <w:i/>
          <w:noProof/>
          <w:color w:val="833C0B" w:themeColor="accent2" w:themeShade="80"/>
          <w:sz w:val="14"/>
          <w:szCs w:val="14"/>
          <w:lang w:eastAsia="es-CO"/>
        </w:rPr>
        <w:t xml:space="preserve"> cuarto</w:t>
      </w:r>
      <w:r w:rsidR="00386D31">
        <w:rPr>
          <w:rFonts w:ascii="Arial" w:hAnsi="Arial" w:cs="Arial"/>
          <w:i/>
          <w:noProof/>
          <w:color w:val="833C0B" w:themeColor="accent2" w:themeShade="80"/>
          <w:sz w:val="14"/>
          <w:szCs w:val="14"/>
          <w:lang w:eastAsia="es-CO"/>
        </w:rPr>
        <w:t xml:space="preserve"> </w:t>
      </w:r>
      <w:r w:rsidR="00F22F0E">
        <w:rPr>
          <w:rFonts w:ascii="Arial" w:hAnsi="Arial" w:cs="Arial"/>
          <w:i/>
          <w:noProof/>
          <w:color w:val="833C0B" w:themeColor="accent2" w:themeShade="80"/>
          <w:sz w:val="14"/>
          <w:szCs w:val="14"/>
          <w:lang w:eastAsia="es-CO"/>
        </w:rPr>
        <w:t>t</w:t>
      </w:r>
      <w:r w:rsidR="00386D31">
        <w:rPr>
          <w:rFonts w:ascii="Arial" w:hAnsi="Arial" w:cs="Arial"/>
          <w:i/>
          <w:noProof/>
          <w:color w:val="833C0B" w:themeColor="accent2" w:themeShade="80"/>
          <w:sz w:val="14"/>
          <w:szCs w:val="14"/>
          <w:lang w:eastAsia="es-CO"/>
        </w:rPr>
        <w:t>rimestre 2019</w:t>
      </w:r>
    </w:p>
    <w:p w:rsidR="00F371E1" w:rsidRDefault="00EA07F4" w:rsidP="00B24DB5">
      <w:pPr>
        <w:jc w:val="both"/>
        <w:rPr>
          <w:rFonts w:ascii="Arial" w:eastAsia="Calibri" w:hAnsi="Arial" w:cs="Arial"/>
          <w:lang w:eastAsia="es-CO"/>
        </w:rPr>
      </w:pPr>
      <w:r w:rsidRPr="00C51492">
        <w:rPr>
          <w:rFonts w:ascii="Arial" w:eastAsia="Calibri" w:hAnsi="Arial" w:cs="Arial"/>
          <w:lang w:eastAsia="es-CO"/>
        </w:rPr>
        <w:lastRenderedPageBreak/>
        <w:t xml:space="preserve">De acuerdo con la tabla de variaciones, se observa de manera general </w:t>
      </w:r>
      <w:r w:rsidR="006F3A81">
        <w:rPr>
          <w:rFonts w:ascii="Arial" w:eastAsia="Calibri" w:hAnsi="Arial" w:cs="Arial"/>
          <w:lang w:eastAsia="es-CO"/>
        </w:rPr>
        <w:t>incremento</w:t>
      </w:r>
      <w:r w:rsidRPr="00C51492">
        <w:rPr>
          <w:rFonts w:ascii="Arial" w:eastAsia="Calibri" w:hAnsi="Arial" w:cs="Arial"/>
          <w:lang w:eastAsia="es-CO"/>
        </w:rPr>
        <w:t xml:space="preserve"> en el pago de los servicios públicos (</w:t>
      </w:r>
      <w:r w:rsidR="006F3A81">
        <w:rPr>
          <w:rFonts w:ascii="Arial" w:eastAsia="Calibri" w:hAnsi="Arial" w:cs="Arial"/>
          <w:lang w:eastAsia="es-CO"/>
        </w:rPr>
        <w:t>22.89</w:t>
      </w:r>
      <w:r w:rsidR="001A0A6B" w:rsidRPr="00C51492">
        <w:rPr>
          <w:rFonts w:ascii="Arial" w:eastAsia="Calibri" w:hAnsi="Arial" w:cs="Arial"/>
          <w:lang w:eastAsia="es-CO"/>
        </w:rPr>
        <w:t>%</w:t>
      </w:r>
      <w:r w:rsidR="009A7B65">
        <w:rPr>
          <w:rFonts w:ascii="Arial" w:eastAsia="Calibri" w:hAnsi="Arial" w:cs="Arial"/>
          <w:lang w:eastAsia="es-CO"/>
        </w:rPr>
        <w:t>)</w:t>
      </w:r>
      <w:r w:rsidR="006F3A81">
        <w:rPr>
          <w:rFonts w:ascii="Arial" w:eastAsia="Calibri" w:hAnsi="Arial" w:cs="Arial"/>
          <w:lang w:eastAsia="es-CO"/>
        </w:rPr>
        <w:t>, siendo la variación más representativa el concepto de energía; esto en razón a que en el periodo evaluado se efectuó el pago del periodo comprendido entre el 30 de agosto y el 03 de diciembre de 2019.</w:t>
      </w:r>
    </w:p>
    <w:p w:rsidR="009A7B65" w:rsidRDefault="009A7B65" w:rsidP="00B24DB5">
      <w:pPr>
        <w:jc w:val="both"/>
        <w:rPr>
          <w:rFonts w:ascii="Arial" w:eastAsia="Calibri" w:hAnsi="Arial" w:cs="Arial"/>
          <w:lang w:eastAsia="es-CO"/>
        </w:rPr>
      </w:pPr>
    </w:p>
    <w:p w:rsidR="00B24DB5" w:rsidRPr="00F371E1" w:rsidRDefault="00F371E1" w:rsidP="00B24DB5">
      <w:pPr>
        <w:jc w:val="both"/>
        <w:rPr>
          <w:rFonts w:ascii="Arial" w:eastAsia="Calibri" w:hAnsi="Arial" w:cs="Arial"/>
          <w:lang w:eastAsia="es-CO"/>
        </w:rPr>
      </w:pPr>
      <w:r>
        <w:rPr>
          <w:rFonts w:ascii="Arial" w:eastAsia="Calibri" w:hAnsi="Arial" w:cs="Arial"/>
          <w:lang w:eastAsia="es-CO"/>
        </w:rPr>
        <w:t>A c</w:t>
      </w:r>
      <w:r w:rsidRPr="00F371E1">
        <w:rPr>
          <w:rFonts w:ascii="Arial" w:eastAsia="Calibri" w:hAnsi="Arial" w:cs="Arial"/>
          <w:lang w:eastAsia="es-CO"/>
        </w:rPr>
        <w:t>ontinuación,</w:t>
      </w:r>
      <w:r w:rsidR="00B24DB5" w:rsidRPr="00F371E1">
        <w:rPr>
          <w:rFonts w:ascii="Arial" w:eastAsia="Calibri" w:hAnsi="Arial" w:cs="Arial"/>
          <w:lang w:eastAsia="es-CO"/>
        </w:rPr>
        <w:t xml:space="preserve"> se presentan los resultados </w:t>
      </w:r>
      <w:r w:rsidR="006E62E1" w:rsidRPr="0076168E">
        <w:rPr>
          <w:rFonts w:ascii="Arial" w:eastAsia="Calibri" w:hAnsi="Arial" w:cs="Arial"/>
          <w:lang w:eastAsia="es-CO"/>
        </w:rPr>
        <w:t>de avances</w:t>
      </w:r>
      <w:r w:rsidR="006E62E1">
        <w:rPr>
          <w:rFonts w:ascii="Arial" w:eastAsia="Calibri" w:hAnsi="Arial" w:cs="Arial"/>
          <w:lang w:eastAsia="es-CO"/>
        </w:rPr>
        <w:t xml:space="preserve"> </w:t>
      </w:r>
      <w:r w:rsidR="006E62E1" w:rsidRPr="0076168E">
        <w:rPr>
          <w:rFonts w:ascii="Arial" w:eastAsia="Calibri" w:hAnsi="Arial" w:cs="Arial"/>
          <w:lang w:eastAsia="es-CO"/>
        </w:rPr>
        <w:t>en el</w:t>
      </w:r>
      <w:r w:rsidR="006E62E1">
        <w:rPr>
          <w:rFonts w:ascii="Arial" w:eastAsia="Calibri" w:hAnsi="Arial" w:cs="Arial"/>
          <w:lang w:eastAsia="es-CO"/>
        </w:rPr>
        <w:t xml:space="preserve"> </w:t>
      </w:r>
      <w:r w:rsidR="00B24DB5" w:rsidRPr="00F371E1">
        <w:rPr>
          <w:rFonts w:ascii="Arial" w:eastAsia="Calibri" w:hAnsi="Arial" w:cs="Arial"/>
          <w:lang w:eastAsia="es-CO"/>
        </w:rPr>
        <w:t>d</w:t>
      </w:r>
      <w:r w:rsidR="0013726E" w:rsidRPr="00F371E1">
        <w:rPr>
          <w:rFonts w:ascii="Arial" w:eastAsia="Calibri" w:hAnsi="Arial" w:cs="Arial"/>
          <w:lang w:eastAsia="es-CO"/>
        </w:rPr>
        <w:t xml:space="preserve">el </w:t>
      </w:r>
      <w:r w:rsidR="0013726E" w:rsidRPr="005E03A8">
        <w:rPr>
          <w:rFonts w:ascii="Arial" w:eastAsia="Calibri" w:hAnsi="Arial" w:cs="Arial"/>
          <w:lang w:eastAsia="es-CO"/>
        </w:rPr>
        <w:t xml:space="preserve">Plan de </w:t>
      </w:r>
      <w:r w:rsidR="00BC3AE3" w:rsidRPr="005E03A8">
        <w:rPr>
          <w:rFonts w:ascii="Arial" w:eastAsia="Calibri" w:hAnsi="Arial" w:cs="Arial"/>
          <w:lang w:eastAsia="es-CO"/>
        </w:rPr>
        <w:t>G</w:t>
      </w:r>
      <w:r w:rsidR="0013726E" w:rsidRPr="005E03A8">
        <w:rPr>
          <w:rFonts w:ascii="Arial" w:eastAsia="Calibri" w:hAnsi="Arial" w:cs="Arial"/>
          <w:lang w:eastAsia="es-CO"/>
        </w:rPr>
        <w:t>estión Ambiental</w:t>
      </w:r>
      <w:r w:rsidR="006E62E1">
        <w:rPr>
          <w:rFonts w:ascii="Arial" w:eastAsia="Calibri" w:hAnsi="Arial" w:cs="Arial"/>
          <w:lang w:eastAsia="es-CO"/>
        </w:rPr>
        <w:t>,</w:t>
      </w:r>
      <w:r w:rsidR="0013726E" w:rsidRPr="0076168E">
        <w:rPr>
          <w:rFonts w:ascii="Arial" w:eastAsia="Calibri" w:hAnsi="Arial" w:cs="Arial"/>
          <w:lang w:eastAsia="es-CO"/>
        </w:rPr>
        <w:t xml:space="preserve"> </w:t>
      </w:r>
      <w:r w:rsidR="00B24DB5" w:rsidRPr="00F371E1">
        <w:rPr>
          <w:rFonts w:ascii="Arial" w:eastAsia="Calibri" w:hAnsi="Arial" w:cs="Arial"/>
          <w:lang w:eastAsia="es-CO"/>
        </w:rPr>
        <w:t xml:space="preserve">correspondientes al </w:t>
      </w:r>
      <w:r w:rsidR="006F3A81">
        <w:rPr>
          <w:rFonts w:ascii="Arial" w:eastAsia="Calibri" w:hAnsi="Arial" w:cs="Arial"/>
          <w:lang w:eastAsia="es-CO"/>
        </w:rPr>
        <w:t>cuarto</w:t>
      </w:r>
      <w:r w:rsidR="00B24DB5" w:rsidRPr="00F371E1">
        <w:rPr>
          <w:rFonts w:ascii="Arial" w:eastAsia="Calibri" w:hAnsi="Arial" w:cs="Arial"/>
          <w:lang w:eastAsia="es-CO"/>
        </w:rPr>
        <w:t xml:space="preserve"> trimestre de la presenta </w:t>
      </w:r>
      <w:r w:rsidR="0013726E" w:rsidRPr="00F371E1">
        <w:rPr>
          <w:rFonts w:ascii="Arial" w:eastAsia="Calibri" w:hAnsi="Arial" w:cs="Arial"/>
          <w:lang w:eastAsia="es-CO"/>
        </w:rPr>
        <w:t>vigencia</w:t>
      </w:r>
      <w:r w:rsidR="00B24DB5" w:rsidRPr="00F371E1">
        <w:rPr>
          <w:rFonts w:ascii="Arial" w:eastAsia="Calibri" w:hAnsi="Arial" w:cs="Arial"/>
          <w:lang w:eastAsia="es-CO"/>
        </w:rPr>
        <w:t>:</w:t>
      </w:r>
    </w:p>
    <w:p w:rsidR="00B24DB5" w:rsidRPr="00F371E1" w:rsidRDefault="00B24DB5" w:rsidP="00B24DB5">
      <w:pPr>
        <w:jc w:val="both"/>
        <w:rPr>
          <w:rFonts w:ascii="Arial" w:eastAsia="Calibri" w:hAnsi="Arial" w:cs="Arial"/>
          <w:lang w:eastAsia="es-CO"/>
        </w:rPr>
      </w:pPr>
    </w:p>
    <w:p w:rsidR="002F6FF8" w:rsidRDefault="00B24DB5" w:rsidP="00B24DB5">
      <w:pPr>
        <w:jc w:val="both"/>
        <w:rPr>
          <w:rFonts w:ascii="Arial" w:hAnsi="Arial" w:cs="Arial"/>
          <w:sz w:val="20"/>
        </w:rPr>
      </w:pPr>
      <w:r>
        <w:rPr>
          <w:rFonts w:ascii="Arial" w:eastAsia="Calibri" w:hAnsi="Arial" w:cs="Arial"/>
          <w:b/>
          <w:lang w:eastAsia="es-CO"/>
        </w:rPr>
        <w:t xml:space="preserve">2.1 </w:t>
      </w:r>
      <w:r w:rsidR="00FA573C">
        <w:rPr>
          <w:rFonts w:ascii="Arial" w:eastAsia="Calibri" w:hAnsi="Arial" w:cs="Arial"/>
          <w:b/>
          <w:lang w:eastAsia="es-CO"/>
        </w:rPr>
        <w:t>E</w:t>
      </w:r>
      <w:r w:rsidR="00937D1D" w:rsidRPr="00C51492">
        <w:rPr>
          <w:rFonts w:ascii="Arial" w:eastAsia="Calibri" w:hAnsi="Arial" w:cs="Arial"/>
          <w:b/>
          <w:lang w:eastAsia="es-CO"/>
        </w:rPr>
        <w:t>nergía</w:t>
      </w:r>
      <w:r w:rsidR="00726B4B">
        <w:rPr>
          <w:rFonts w:ascii="Arial" w:eastAsia="Calibri" w:hAnsi="Arial" w:cs="Arial"/>
          <w:b/>
          <w:lang w:eastAsia="es-CO"/>
        </w:rPr>
        <w:t xml:space="preserve"> –</w:t>
      </w:r>
      <w:r w:rsidR="00937D1D" w:rsidRPr="00C51492">
        <w:rPr>
          <w:rFonts w:ascii="Arial" w:eastAsia="Calibri" w:hAnsi="Arial" w:cs="Arial"/>
          <w:b/>
          <w:lang w:eastAsia="es-CO"/>
        </w:rPr>
        <w:t xml:space="preserve"> </w:t>
      </w:r>
      <w:r w:rsidR="00726B4B">
        <w:rPr>
          <w:rFonts w:ascii="Arial" w:eastAsia="Calibri" w:hAnsi="Arial" w:cs="Arial"/>
          <w:b/>
          <w:lang w:eastAsia="es-CO"/>
        </w:rPr>
        <w:t xml:space="preserve">Meta: </w:t>
      </w:r>
      <w:r w:rsidR="00DE4010" w:rsidRPr="00C51492">
        <w:rPr>
          <w:rFonts w:ascii="Arial" w:hAnsi="Arial" w:cs="Arial"/>
        </w:rPr>
        <w:t>Reducir el consumo de energía (</w:t>
      </w:r>
      <w:proofErr w:type="spellStart"/>
      <w:r w:rsidR="00DE4010" w:rsidRPr="00C51492">
        <w:rPr>
          <w:rFonts w:ascii="Arial" w:hAnsi="Arial" w:cs="Arial"/>
        </w:rPr>
        <w:t>kWh</w:t>
      </w:r>
      <w:proofErr w:type="spellEnd"/>
      <w:r w:rsidR="00DE4010" w:rsidRPr="00C51492">
        <w:rPr>
          <w:rFonts w:ascii="Arial" w:hAnsi="Arial" w:cs="Arial"/>
        </w:rPr>
        <w:t xml:space="preserve">) en un 15% respecto al año 2018, teniendo en cuenta </w:t>
      </w:r>
      <w:r w:rsidR="002F6FF8" w:rsidRPr="00C51492">
        <w:rPr>
          <w:rFonts w:ascii="Arial" w:hAnsi="Arial" w:cs="Arial"/>
        </w:rPr>
        <w:t>la proporcionalidad de funcionarios, contratistas y pasantes</w:t>
      </w:r>
      <w:r w:rsidR="002F6FF8" w:rsidRPr="00C51492">
        <w:rPr>
          <w:rFonts w:ascii="Arial" w:hAnsi="Arial" w:cs="Arial"/>
          <w:sz w:val="20"/>
        </w:rPr>
        <w:t>.</w:t>
      </w:r>
    </w:p>
    <w:p w:rsidR="000B6695" w:rsidRPr="00C51492" w:rsidRDefault="000B6695" w:rsidP="000B6695">
      <w:pPr>
        <w:pStyle w:val="Prrafodelista"/>
        <w:ind w:left="0"/>
        <w:jc w:val="both"/>
        <w:rPr>
          <w:rFonts w:ascii="Arial" w:hAnsi="Arial" w:cs="Arial"/>
          <w:sz w:val="20"/>
        </w:rPr>
      </w:pPr>
    </w:p>
    <w:tbl>
      <w:tblPr>
        <w:tblStyle w:val="ListTable3Accent4"/>
        <w:tblW w:w="9069" w:type="dxa"/>
        <w:tblLayout w:type="fixed"/>
        <w:tblLook w:val="04A0" w:firstRow="1" w:lastRow="0" w:firstColumn="1" w:lastColumn="0" w:noHBand="0" w:noVBand="1"/>
      </w:tblPr>
      <w:tblGrid>
        <w:gridCol w:w="1484"/>
        <w:gridCol w:w="1360"/>
        <w:gridCol w:w="1280"/>
        <w:gridCol w:w="1706"/>
        <w:gridCol w:w="1760"/>
        <w:gridCol w:w="1479"/>
      </w:tblGrid>
      <w:tr w:rsidR="007B618D" w:rsidRPr="004A31E7" w:rsidTr="002F72E2">
        <w:trPr>
          <w:cnfStyle w:val="100000000000" w:firstRow="1" w:lastRow="0" w:firstColumn="0" w:lastColumn="0" w:oddVBand="0" w:evenVBand="0" w:oddHBand="0" w:evenHBand="0" w:firstRowFirstColumn="0" w:firstRowLastColumn="0" w:lastRowFirstColumn="0" w:lastRowLastColumn="0"/>
          <w:trHeight w:val="342"/>
        </w:trPr>
        <w:tc>
          <w:tcPr>
            <w:cnfStyle w:val="001000000100" w:firstRow="0" w:lastRow="0" w:firstColumn="1" w:lastColumn="0" w:oddVBand="0" w:evenVBand="0" w:oddHBand="0" w:evenHBand="0" w:firstRowFirstColumn="1" w:firstRowLastColumn="0" w:lastRowFirstColumn="0" w:lastRowLastColumn="0"/>
            <w:tcW w:w="9069" w:type="dxa"/>
            <w:gridSpan w:val="6"/>
            <w:noWrap/>
            <w:hideMark/>
          </w:tcPr>
          <w:p w:rsidR="007B618D" w:rsidRPr="00AF5E88" w:rsidRDefault="007B618D" w:rsidP="00104DE2">
            <w:pPr>
              <w:jc w:val="center"/>
              <w:rPr>
                <w:rFonts w:ascii="Arial" w:hAnsi="Arial" w:cs="Arial"/>
                <w:b w:val="0"/>
                <w:bCs w:val="0"/>
                <w:color w:val="FFFFFF"/>
              </w:rPr>
            </w:pPr>
            <w:r w:rsidRPr="00AF5E88">
              <w:rPr>
                <w:rFonts w:ascii="Arial" w:hAnsi="Arial" w:cs="Arial"/>
              </w:rPr>
              <w:t xml:space="preserve">Energía </w:t>
            </w:r>
          </w:p>
        </w:tc>
      </w:tr>
      <w:tr w:rsidR="007B618D" w:rsidRPr="004A31E7" w:rsidTr="002F72E2">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9069" w:type="dxa"/>
            <w:gridSpan w:val="6"/>
            <w:noWrap/>
            <w:hideMark/>
          </w:tcPr>
          <w:p w:rsidR="007B618D" w:rsidRPr="004A31E7" w:rsidRDefault="007B618D" w:rsidP="00104DE2">
            <w:pPr>
              <w:jc w:val="center"/>
              <w:rPr>
                <w:rFonts w:ascii="Arial" w:hAnsi="Arial" w:cs="Arial"/>
                <w:b w:val="0"/>
                <w:bCs w:val="0"/>
                <w:color w:val="806000"/>
                <w:sz w:val="18"/>
                <w:szCs w:val="18"/>
              </w:rPr>
            </w:pPr>
          </w:p>
          <w:p w:rsidR="007B618D" w:rsidRPr="004A31E7" w:rsidRDefault="007B618D" w:rsidP="00104DE2">
            <w:pPr>
              <w:jc w:val="both"/>
              <w:rPr>
                <w:rFonts w:ascii="Arial" w:hAnsi="Arial" w:cs="Arial"/>
                <w:color w:val="595959"/>
                <w:sz w:val="18"/>
                <w:szCs w:val="18"/>
              </w:rPr>
            </w:pPr>
            <w:r w:rsidRPr="001557A3">
              <w:rPr>
                <w:rFonts w:ascii="Arial" w:hAnsi="Arial" w:cs="Arial"/>
                <w:color w:val="806000"/>
                <w:sz w:val="18"/>
                <w:szCs w:val="18"/>
              </w:rPr>
              <w:t>Objetivo:</w:t>
            </w:r>
            <w:r>
              <w:rPr>
                <w:rFonts w:ascii="Arial" w:hAnsi="Arial" w:cs="Arial"/>
                <w:color w:val="806000"/>
                <w:sz w:val="18"/>
                <w:szCs w:val="18"/>
              </w:rPr>
              <w:t xml:space="preserve"> </w:t>
            </w:r>
            <w:r w:rsidRPr="001557A3">
              <w:rPr>
                <w:rFonts w:ascii="Arial" w:hAnsi="Arial" w:cs="Arial"/>
                <w:b w:val="0"/>
                <w:color w:val="806000"/>
                <w:sz w:val="18"/>
                <w:szCs w:val="18"/>
              </w:rPr>
              <w:t>Diseñar un programa de ahorro y uso eficiente del recurso energético en el Departamento Administrativo de la Función Pública.</w:t>
            </w:r>
          </w:p>
        </w:tc>
      </w:tr>
      <w:tr w:rsidR="007B618D" w:rsidRPr="004A31E7" w:rsidTr="002F72E2">
        <w:trPr>
          <w:trHeight w:val="437"/>
        </w:trPr>
        <w:tc>
          <w:tcPr>
            <w:cnfStyle w:val="001000000000" w:firstRow="0" w:lastRow="0" w:firstColumn="1" w:lastColumn="0" w:oddVBand="0" w:evenVBand="0" w:oddHBand="0" w:evenHBand="0" w:firstRowFirstColumn="0" w:firstRowLastColumn="0" w:lastRowFirstColumn="0" w:lastRowLastColumn="0"/>
            <w:tcW w:w="9069" w:type="dxa"/>
            <w:gridSpan w:val="6"/>
            <w:noWrap/>
            <w:hideMark/>
          </w:tcPr>
          <w:p w:rsidR="007B618D" w:rsidRPr="004A31E7" w:rsidRDefault="007B618D" w:rsidP="00104DE2">
            <w:pPr>
              <w:jc w:val="center"/>
              <w:rPr>
                <w:rFonts w:ascii="Arial" w:hAnsi="Arial" w:cs="Arial"/>
                <w:b w:val="0"/>
                <w:bCs w:val="0"/>
                <w:color w:val="806000"/>
                <w:sz w:val="18"/>
                <w:szCs w:val="18"/>
              </w:rPr>
            </w:pPr>
          </w:p>
          <w:p w:rsidR="007B618D" w:rsidRPr="004A31E7" w:rsidRDefault="007B618D" w:rsidP="00104DE2">
            <w:pPr>
              <w:jc w:val="both"/>
              <w:rPr>
                <w:rFonts w:ascii="Arial" w:hAnsi="Arial" w:cs="Arial"/>
                <w:color w:val="595959"/>
                <w:sz w:val="18"/>
                <w:szCs w:val="18"/>
              </w:rPr>
            </w:pPr>
            <w:r w:rsidRPr="004A31E7">
              <w:rPr>
                <w:rFonts w:ascii="Arial" w:hAnsi="Arial" w:cs="Arial"/>
                <w:color w:val="806000"/>
                <w:sz w:val="18"/>
                <w:szCs w:val="18"/>
              </w:rPr>
              <w:t>Meta</w:t>
            </w:r>
            <w:r>
              <w:rPr>
                <w:rFonts w:ascii="Arial" w:hAnsi="Arial" w:cs="Arial"/>
                <w:color w:val="806000"/>
                <w:sz w:val="18"/>
                <w:szCs w:val="18"/>
              </w:rPr>
              <w:t xml:space="preserve">: </w:t>
            </w:r>
            <w:r w:rsidRPr="001557A3">
              <w:rPr>
                <w:rFonts w:ascii="Arial" w:hAnsi="Arial" w:cs="Arial"/>
                <w:b w:val="0"/>
                <w:color w:val="806000"/>
                <w:sz w:val="18"/>
                <w:szCs w:val="18"/>
              </w:rPr>
              <w:t>Reducir el consumo de energía (</w:t>
            </w:r>
            <w:proofErr w:type="spellStart"/>
            <w:r w:rsidRPr="001557A3">
              <w:rPr>
                <w:rFonts w:ascii="Arial" w:hAnsi="Arial" w:cs="Arial"/>
                <w:b w:val="0"/>
                <w:color w:val="806000"/>
                <w:sz w:val="18"/>
                <w:szCs w:val="18"/>
              </w:rPr>
              <w:t>Kwh</w:t>
            </w:r>
            <w:proofErr w:type="spellEnd"/>
            <w:r w:rsidRPr="001557A3">
              <w:rPr>
                <w:rFonts w:ascii="Arial" w:hAnsi="Arial" w:cs="Arial"/>
                <w:b w:val="0"/>
                <w:color w:val="806000"/>
                <w:sz w:val="18"/>
                <w:szCs w:val="18"/>
              </w:rPr>
              <w:t>) en un 15% respecto al año 2018 teniendo en cuenta la proporcionalidad de funcionarios, contratistas y pasantes.</w:t>
            </w:r>
          </w:p>
        </w:tc>
      </w:tr>
      <w:tr w:rsidR="007B618D" w:rsidRPr="004A31E7" w:rsidTr="002F72E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484" w:type="dxa"/>
            <w:noWrap/>
            <w:hideMark/>
          </w:tcPr>
          <w:p w:rsidR="007B618D" w:rsidRPr="004A31E7" w:rsidRDefault="007B618D" w:rsidP="00104DE2">
            <w:pPr>
              <w:jc w:val="center"/>
              <w:rPr>
                <w:rFonts w:ascii="Arial" w:hAnsi="Arial" w:cs="Arial"/>
                <w:b w:val="0"/>
                <w:bCs w:val="0"/>
                <w:color w:val="806000"/>
                <w:sz w:val="18"/>
                <w:szCs w:val="18"/>
              </w:rPr>
            </w:pPr>
          </w:p>
          <w:p w:rsidR="007B618D" w:rsidRPr="004A31E7" w:rsidRDefault="007B618D" w:rsidP="00104DE2">
            <w:pPr>
              <w:rPr>
                <w:rFonts w:ascii="Arial" w:hAnsi="Arial" w:cs="Arial"/>
                <w:b w:val="0"/>
                <w:bCs w:val="0"/>
                <w:color w:val="806000"/>
                <w:sz w:val="18"/>
                <w:szCs w:val="18"/>
              </w:rPr>
            </w:pPr>
            <w:r w:rsidRPr="004A31E7">
              <w:rPr>
                <w:rFonts w:ascii="Arial" w:hAnsi="Arial" w:cs="Arial"/>
                <w:color w:val="806000"/>
                <w:sz w:val="18"/>
                <w:szCs w:val="18"/>
              </w:rPr>
              <w:t>Indicador</w:t>
            </w:r>
            <w:r>
              <w:rPr>
                <w:rFonts w:ascii="Arial" w:hAnsi="Arial" w:cs="Arial"/>
                <w:color w:val="806000"/>
                <w:sz w:val="18"/>
                <w:szCs w:val="18"/>
              </w:rPr>
              <w:t xml:space="preserve">: </w:t>
            </w:r>
          </w:p>
        </w:tc>
        <w:tc>
          <w:tcPr>
            <w:tcW w:w="7584" w:type="dxa"/>
            <w:gridSpan w:val="5"/>
            <w:hideMark/>
          </w:tcPr>
          <w:p w:rsidR="007B618D" w:rsidRPr="00BE5C7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BE5C76">
              <w:rPr>
                <w:rFonts w:ascii="Arial" w:hAnsi="Arial" w:cs="Arial"/>
                <w:color w:val="595959"/>
                <w:sz w:val="18"/>
                <w:szCs w:val="18"/>
              </w:rPr>
              <w:t>FORMULA:</w:t>
            </w:r>
          </w:p>
          <w:p w:rsidR="007B618D" w:rsidRPr="002F72E2"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2F72E2">
              <w:rPr>
                <w:rFonts w:ascii="Arial" w:hAnsi="Arial" w:cs="Arial"/>
                <w:color w:val="595959"/>
                <w:sz w:val="18"/>
                <w:szCs w:val="18"/>
              </w:rPr>
              <w:t>1. A: Consumo Actual del trimestre</w:t>
            </w:r>
          </w:p>
          <w:p w:rsidR="007B618D" w:rsidRPr="00BE5C7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BE5C76">
              <w:rPr>
                <w:rFonts w:ascii="Arial" w:hAnsi="Arial" w:cs="Arial"/>
                <w:color w:val="595959"/>
                <w:sz w:val="18"/>
                <w:szCs w:val="18"/>
              </w:rPr>
              <w:t xml:space="preserve">2. B: No. Usuarios </w:t>
            </w:r>
            <w:r w:rsidR="007B5680" w:rsidRPr="00BE5C76">
              <w:rPr>
                <w:rFonts w:ascii="Arial" w:hAnsi="Arial" w:cs="Arial"/>
                <w:color w:val="595959"/>
                <w:sz w:val="18"/>
                <w:szCs w:val="18"/>
              </w:rPr>
              <w:t>Actual del</w:t>
            </w:r>
            <w:r w:rsidRPr="00BE5C76">
              <w:rPr>
                <w:rFonts w:ascii="Arial" w:hAnsi="Arial" w:cs="Arial"/>
                <w:color w:val="595959"/>
                <w:sz w:val="18"/>
                <w:szCs w:val="18"/>
              </w:rPr>
              <w:t xml:space="preserve"> trimestre</w:t>
            </w:r>
          </w:p>
          <w:p w:rsidR="007B618D" w:rsidRPr="00BE5C7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BE5C76">
              <w:rPr>
                <w:rFonts w:ascii="Arial" w:hAnsi="Arial" w:cs="Arial"/>
                <w:color w:val="595959"/>
                <w:sz w:val="18"/>
                <w:szCs w:val="18"/>
              </w:rPr>
              <w:t xml:space="preserve">3. </w:t>
            </w:r>
            <w:r w:rsidR="007B5680" w:rsidRPr="00BE5C76">
              <w:rPr>
                <w:rFonts w:ascii="Arial" w:hAnsi="Arial" w:cs="Arial"/>
                <w:color w:val="595959"/>
                <w:sz w:val="18"/>
                <w:szCs w:val="18"/>
              </w:rPr>
              <w:t>C: Consumo</w:t>
            </w:r>
            <w:r w:rsidRPr="00BE5C76">
              <w:rPr>
                <w:rFonts w:ascii="Arial" w:hAnsi="Arial" w:cs="Arial"/>
                <w:color w:val="595959"/>
                <w:sz w:val="18"/>
                <w:szCs w:val="18"/>
              </w:rPr>
              <w:t xml:space="preserve"> Anterior de trimestre del año anterior</w:t>
            </w:r>
          </w:p>
          <w:p w:rsidR="007B618D" w:rsidRPr="00BE5C7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BE5C76">
              <w:rPr>
                <w:rFonts w:ascii="Arial" w:hAnsi="Arial" w:cs="Arial"/>
                <w:color w:val="595959"/>
                <w:sz w:val="18"/>
                <w:szCs w:val="18"/>
              </w:rPr>
              <w:t>4. D: No. Usuarios Anterior del trimestre del año anterior</w:t>
            </w:r>
          </w:p>
          <w:p w:rsidR="007B618D" w:rsidRPr="00BE5C7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BE5C76">
              <w:rPr>
                <w:rFonts w:ascii="Arial" w:hAnsi="Arial" w:cs="Arial"/>
                <w:color w:val="595959"/>
                <w:sz w:val="18"/>
                <w:szCs w:val="18"/>
              </w:rPr>
              <w:t>5.  A/B= E</w:t>
            </w:r>
          </w:p>
          <w:p w:rsidR="007B618D" w:rsidRPr="00BE5C7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BE5C76">
              <w:rPr>
                <w:rFonts w:ascii="Arial" w:hAnsi="Arial" w:cs="Arial"/>
                <w:color w:val="595959"/>
                <w:sz w:val="18"/>
                <w:szCs w:val="18"/>
              </w:rPr>
              <w:t>6.  C/D=F</w:t>
            </w:r>
          </w:p>
          <w:p w:rsidR="007B618D" w:rsidRPr="00BE5C7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BE5C76">
              <w:rPr>
                <w:rFonts w:ascii="Arial" w:hAnsi="Arial" w:cs="Arial"/>
                <w:color w:val="595959"/>
                <w:sz w:val="18"/>
                <w:szCs w:val="18"/>
              </w:rPr>
              <w:t>7.  E-F=G</w:t>
            </w:r>
          </w:p>
          <w:p w:rsidR="007B618D"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BE5C76">
              <w:rPr>
                <w:rFonts w:ascii="Arial" w:hAnsi="Arial" w:cs="Arial"/>
                <w:color w:val="595959"/>
                <w:sz w:val="18"/>
                <w:szCs w:val="18"/>
              </w:rPr>
              <w:t>8.  H: (G/</w:t>
            </w:r>
            <w:r w:rsidR="007B5680" w:rsidRPr="00BE5C76">
              <w:rPr>
                <w:rFonts w:ascii="Arial" w:hAnsi="Arial" w:cs="Arial"/>
                <w:color w:val="595959"/>
                <w:sz w:val="18"/>
                <w:szCs w:val="18"/>
              </w:rPr>
              <w:t>F) *</w:t>
            </w:r>
            <w:r w:rsidRPr="00BE5C76">
              <w:rPr>
                <w:rFonts w:ascii="Arial" w:hAnsi="Arial" w:cs="Arial"/>
                <w:color w:val="595959"/>
                <w:sz w:val="18"/>
                <w:szCs w:val="18"/>
              </w:rPr>
              <w:t>(-1)</w:t>
            </w:r>
            <w:r>
              <w:rPr>
                <w:rFonts w:ascii="Arial" w:hAnsi="Arial" w:cs="Arial"/>
                <w:color w:val="595959"/>
                <w:sz w:val="18"/>
                <w:szCs w:val="18"/>
              </w:rPr>
              <w:t xml:space="preserve">                                  </w:t>
            </w:r>
            <w:r w:rsidRPr="00BE5C76">
              <w:rPr>
                <w:rFonts w:ascii="Arial" w:hAnsi="Arial" w:cs="Arial"/>
                <w:color w:val="595959"/>
                <w:sz w:val="18"/>
                <w:szCs w:val="18"/>
              </w:rPr>
              <w:t>% de variación el en consumo del trimestre = H*100</w:t>
            </w:r>
          </w:p>
          <w:p w:rsidR="007B618D" w:rsidRPr="00A07F0C"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A07F0C">
              <w:rPr>
                <w:rFonts w:ascii="Arial" w:hAnsi="Arial" w:cs="Arial"/>
                <w:color w:val="595959"/>
                <w:sz w:val="18"/>
                <w:szCs w:val="18"/>
              </w:rPr>
              <w:fldChar w:fldCharType="begin"/>
            </w:r>
            <w:r w:rsidRPr="00A07F0C">
              <w:rPr>
                <w:rFonts w:ascii="Arial" w:hAnsi="Arial" w:cs="Arial"/>
                <w:color w:val="595959"/>
                <w:sz w:val="18"/>
                <w:szCs w:val="18"/>
              </w:rPr>
              <w:instrText xml:space="preserve"> QUOTE </w:instrText>
            </w:r>
            <m:oMath>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∑Consumo trimestre actual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r>
                        <m:rPr>
                          <m:sty m:val="p"/>
                        </m:rPr>
                        <w:rPr>
                          <w:rFonts w:ascii="Cambria Math" w:hAnsi="Cambria Math" w:cs="Arial"/>
                          <w:color w:val="595959"/>
                          <w:sz w:val="18"/>
                          <w:szCs w:val="18"/>
                        </w:rPr>
                        <m:t>  - ∑Consumo trimestre anterior</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num>
                    <m:den>
                      <m:r>
                        <m:rPr>
                          <m:sty m:val="p"/>
                        </m:rPr>
                        <w:rPr>
                          <w:rFonts w:ascii="Cambria Math" w:hAnsi="Cambria Math" w:cs="Arial"/>
                          <w:color w:val="595959"/>
                          <w:sz w:val="18"/>
                          <w:szCs w:val="18"/>
                        </w:rPr>
                        <m:t> ∑ Consumo trimestre anterior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den>
                  </m:f>
                </m:e>
              </m:d>
              <m:r>
                <m:rPr>
                  <m:sty m:val="p"/>
                </m:rPr>
                <w:rPr>
                  <w:rFonts w:ascii="Cambria Math" w:hAnsi="Cambria Math" w:cs="Arial"/>
                  <w:color w:val="595959"/>
                  <w:sz w:val="18"/>
                  <w:szCs w:val="18"/>
                </w:rPr>
                <m:t>×100</m:t>
              </m:r>
            </m:oMath>
            <w:r w:rsidRPr="00A07F0C">
              <w:rPr>
                <w:rFonts w:ascii="Arial" w:hAnsi="Arial" w:cs="Arial"/>
                <w:color w:val="595959"/>
                <w:sz w:val="18"/>
                <w:szCs w:val="18"/>
              </w:rPr>
              <w:instrText xml:space="preserve"> </w:instrText>
            </w:r>
            <w:r w:rsidRPr="00A07F0C">
              <w:rPr>
                <w:rFonts w:ascii="Arial" w:hAnsi="Arial" w:cs="Arial"/>
                <w:color w:val="595959"/>
                <w:sz w:val="18"/>
                <w:szCs w:val="18"/>
              </w:rPr>
              <w:fldChar w:fldCharType="end"/>
            </w:r>
            <w:r w:rsidRPr="00A07F0C">
              <w:rPr>
                <w:rFonts w:ascii="Arial" w:hAnsi="Arial" w:cs="Arial"/>
                <w:noProof/>
                <w:color w:val="595959"/>
                <w:sz w:val="18"/>
                <w:szCs w:val="18"/>
                <w:lang w:val="es-ES" w:eastAsia="es-ES"/>
              </w:rPr>
              <mc:AlternateContent>
                <mc:Choice Requires="wps">
                  <w:drawing>
                    <wp:anchor distT="0" distB="0" distL="114300" distR="114300" simplePos="0" relativeHeight="251656704" behindDoc="0" locked="0" layoutInCell="1" allowOverlap="1" wp14:anchorId="2B666D51" wp14:editId="14BF075F">
                      <wp:simplePos x="0" y="0"/>
                      <wp:positionH relativeFrom="column">
                        <wp:posOffset>-1869440</wp:posOffset>
                      </wp:positionH>
                      <wp:positionV relativeFrom="paragraph">
                        <wp:posOffset>-8496300</wp:posOffset>
                      </wp:positionV>
                      <wp:extent cx="6467475" cy="628650"/>
                      <wp:effectExtent l="0" t="0" r="9525" b="0"/>
                      <wp:wrapNone/>
                      <wp:docPr id="5"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628650"/>
                              </a:xfrm>
                              <a:prstGeom prst="rect">
                                <a:avLst/>
                              </a:prstGeom>
                              <a:noFill/>
                              <a:ln>
                                <a:noFill/>
                              </a:ln>
                              <a:effectLst/>
                            </wps:spPr>
                            <wps:txbx>
                              <w:txbxContent>
                                <w:p w:rsidR="003053F4" w:rsidRDefault="003053F4" w:rsidP="007B618D">
                                  <w:pPr>
                                    <w:pStyle w:val="NormalWeb"/>
                                    <w:spacing w:before="0" w:beforeAutospacing="0" w:after="0" w:afterAutospacing="0"/>
                                  </w:pPr>
                                </w:p>
                              </w:txbxContent>
                            </wps:txbx>
                            <wps:bodyPr vertOverflow="clip" horz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B666D51" id="Cuadro de texto 36" o:spid="_x0000_s1036" type="#_x0000_t202" style="position:absolute;margin-left:-147.2pt;margin-top:-669pt;width:509.25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" filled="f" stroked="f">
                      <v:path arrowok="t"/>
                      <v:textbox inset="0,0,0,0">
                        <w:txbxContent>
                          <w:p w:rsidR="003053F4" w:rsidRDefault="003053F4" w:rsidP="007B618D">
                            <w:pPr>
                              <w:pStyle w:val="NormalWeb"/>
                              <w:spacing w:before="0" w:beforeAutospacing="0" w:after="0" w:afterAutospacing="0"/>
                            </w:pPr>
                          </w:p>
                        </w:txbxContent>
                      </v:textbox>
                    </v:shape>
                  </w:pict>
                </mc:Fallback>
              </mc:AlternateContent>
            </w:r>
          </w:p>
        </w:tc>
      </w:tr>
      <w:tr w:rsidR="007B618D" w:rsidRPr="004A31E7" w:rsidTr="002F72E2">
        <w:trPr>
          <w:trHeight w:val="502"/>
        </w:trPr>
        <w:tc>
          <w:tcPr>
            <w:cnfStyle w:val="001000000000" w:firstRow="0" w:lastRow="0" w:firstColumn="1" w:lastColumn="0" w:oddVBand="0" w:evenVBand="0" w:oddHBand="0" w:evenHBand="0" w:firstRowFirstColumn="0" w:firstRowLastColumn="0" w:lastRowFirstColumn="0" w:lastRowLastColumn="0"/>
            <w:tcW w:w="2844" w:type="dxa"/>
            <w:gridSpan w:val="2"/>
            <w:noWrap/>
          </w:tcPr>
          <w:p w:rsidR="007B618D" w:rsidRPr="00A07F0C" w:rsidRDefault="007B618D" w:rsidP="00104DE2">
            <w:pPr>
              <w:jc w:val="center"/>
              <w:rPr>
                <w:rFonts w:ascii="Arial" w:hAnsi="Arial" w:cs="Arial"/>
                <w:bCs w:val="0"/>
                <w:color w:val="833C0B" w:themeColor="accent2" w:themeShade="80"/>
                <w:sz w:val="18"/>
                <w:szCs w:val="18"/>
              </w:rPr>
            </w:pPr>
          </w:p>
          <w:p w:rsidR="007B618D" w:rsidRPr="00A07F0C" w:rsidRDefault="007B618D" w:rsidP="00104DE2">
            <w:pPr>
              <w:jc w:val="center"/>
              <w:rPr>
                <w:rFonts w:ascii="Arial" w:hAnsi="Arial" w:cs="Arial"/>
                <w:b w:val="0"/>
                <w:color w:val="833C0B" w:themeColor="accent2" w:themeShade="80"/>
                <w:sz w:val="18"/>
                <w:szCs w:val="18"/>
              </w:rPr>
            </w:pPr>
            <w:r w:rsidRPr="00A07F0C">
              <w:rPr>
                <w:rFonts w:ascii="Arial" w:hAnsi="Arial" w:cs="Arial"/>
                <w:color w:val="833C0B" w:themeColor="accent2" w:themeShade="80"/>
                <w:sz w:val="18"/>
                <w:szCs w:val="18"/>
              </w:rPr>
              <w:t>Concepto</w:t>
            </w:r>
          </w:p>
        </w:tc>
        <w:tc>
          <w:tcPr>
            <w:tcW w:w="1280" w:type="dxa"/>
            <w:hideMark/>
          </w:tcPr>
          <w:p w:rsidR="007B618D" w:rsidRPr="002709AB"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p>
          <w:p w:rsidR="007B618D" w:rsidRPr="002709AB"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r>
              <w:rPr>
                <w:rFonts w:ascii="Arial" w:hAnsi="Arial" w:cs="Arial"/>
                <w:b/>
                <w:color w:val="833C0B" w:themeColor="accent2" w:themeShade="80"/>
                <w:sz w:val="18"/>
                <w:szCs w:val="18"/>
              </w:rPr>
              <w:t xml:space="preserve">Consumo </w:t>
            </w:r>
            <w:proofErr w:type="spellStart"/>
            <w:r>
              <w:rPr>
                <w:rFonts w:ascii="Arial" w:hAnsi="Arial" w:cs="Arial"/>
                <w:b/>
                <w:color w:val="833C0B" w:themeColor="accent2" w:themeShade="80"/>
                <w:sz w:val="18"/>
                <w:szCs w:val="18"/>
              </w:rPr>
              <w:t>KWh</w:t>
            </w:r>
            <w:proofErr w:type="spellEnd"/>
          </w:p>
        </w:tc>
        <w:tc>
          <w:tcPr>
            <w:tcW w:w="1706" w:type="dxa"/>
            <w:noWrap/>
            <w:hideMark/>
          </w:tcPr>
          <w:p w:rsidR="007B618D"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p>
          <w:p w:rsidR="007B618D" w:rsidRPr="002709AB"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r w:rsidRPr="00BF4E08">
              <w:rPr>
                <w:rFonts w:ascii="Arial" w:hAnsi="Arial" w:cs="Arial"/>
                <w:b/>
                <w:color w:val="833C0B" w:themeColor="accent2" w:themeShade="80"/>
                <w:sz w:val="18"/>
                <w:szCs w:val="18"/>
              </w:rPr>
              <w:t xml:space="preserve">Consumo per cápita </w:t>
            </w:r>
            <w:proofErr w:type="spellStart"/>
            <w:r w:rsidRPr="00BF4E08">
              <w:rPr>
                <w:rFonts w:ascii="Arial" w:hAnsi="Arial" w:cs="Arial"/>
                <w:b/>
                <w:color w:val="833C0B" w:themeColor="accent2" w:themeShade="80"/>
                <w:sz w:val="18"/>
                <w:szCs w:val="18"/>
              </w:rPr>
              <w:t>KWh</w:t>
            </w:r>
            <w:proofErr w:type="spellEnd"/>
          </w:p>
        </w:tc>
        <w:tc>
          <w:tcPr>
            <w:tcW w:w="3237" w:type="dxa"/>
            <w:gridSpan w:val="2"/>
          </w:tcPr>
          <w:p w:rsidR="007B618D"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p>
          <w:p w:rsidR="007B618D" w:rsidRPr="002709AB"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r w:rsidRPr="002709AB">
              <w:rPr>
                <w:rFonts w:ascii="Arial" w:hAnsi="Arial" w:cs="Arial"/>
                <w:b/>
                <w:color w:val="833C0B" w:themeColor="accent2" w:themeShade="80"/>
                <w:sz w:val="18"/>
                <w:szCs w:val="18"/>
              </w:rPr>
              <w:t xml:space="preserve"> </w:t>
            </w:r>
            <w:r>
              <w:rPr>
                <w:rFonts w:ascii="Arial" w:hAnsi="Arial" w:cs="Arial"/>
                <w:b/>
                <w:color w:val="833C0B" w:themeColor="accent2" w:themeShade="80"/>
                <w:sz w:val="18"/>
                <w:szCs w:val="18"/>
              </w:rPr>
              <w:t>Resultado indicador</w:t>
            </w:r>
          </w:p>
        </w:tc>
      </w:tr>
      <w:tr w:rsidR="007B618D" w:rsidRPr="000D1349" w:rsidTr="002F72E2">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844" w:type="dxa"/>
            <w:gridSpan w:val="2"/>
            <w:hideMark/>
          </w:tcPr>
          <w:p w:rsidR="007B618D" w:rsidRPr="006A44A4" w:rsidRDefault="007B618D" w:rsidP="00104DE2">
            <w:pPr>
              <w:rPr>
                <w:rFonts w:ascii="Arial" w:eastAsia="Times New Roman" w:hAnsi="Arial" w:cs="Arial"/>
                <w:bCs w:val="0"/>
                <w:color w:val="767171" w:themeColor="background2" w:themeShade="80"/>
                <w:sz w:val="18"/>
                <w:szCs w:val="18"/>
                <w:lang w:eastAsia="es-CO"/>
              </w:rPr>
            </w:pPr>
            <w:r w:rsidRPr="006A44A4">
              <w:rPr>
                <w:rFonts w:ascii="Arial" w:eastAsia="Times New Roman" w:hAnsi="Arial" w:cs="Arial"/>
                <w:bCs w:val="0"/>
                <w:color w:val="767171" w:themeColor="background2" w:themeShade="80"/>
                <w:sz w:val="18"/>
                <w:szCs w:val="18"/>
                <w:lang w:eastAsia="es-CO"/>
              </w:rPr>
              <w:t xml:space="preserve">Consumo Actual del trimestre </w:t>
            </w:r>
          </w:p>
        </w:tc>
        <w:tc>
          <w:tcPr>
            <w:tcW w:w="1280" w:type="dxa"/>
            <w:noWrap/>
            <w:hideMark/>
          </w:tcPr>
          <w:p w:rsidR="007B618D" w:rsidRPr="00A07F0C" w:rsidRDefault="00104DE2"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74100</w:t>
            </w:r>
          </w:p>
        </w:tc>
        <w:tc>
          <w:tcPr>
            <w:tcW w:w="1706" w:type="dxa"/>
            <w:vMerge w:val="restart"/>
            <w:noWrap/>
            <w:hideMark/>
          </w:tcPr>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Pr="00A07F0C"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2</w:t>
            </w:r>
            <w:r w:rsidR="00104DE2">
              <w:rPr>
                <w:rFonts w:ascii="Arial" w:eastAsia="Times New Roman" w:hAnsi="Arial" w:cs="Arial"/>
                <w:b/>
                <w:bCs/>
                <w:color w:val="767171" w:themeColor="background2" w:themeShade="80"/>
                <w:sz w:val="18"/>
                <w:szCs w:val="18"/>
                <w:lang w:eastAsia="es-CO"/>
              </w:rPr>
              <w:t>10.51</w:t>
            </w:r>
          </w:p>
        </w:tc>
        <w:tc>
          <w:tcPr>
            <w:tcW w:w="1760" w:type="dxa"/>
            <w:vMerge w:val="restart"/>
            <w:noWrap/>
          </w:tcPr>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104DE2"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15.21</w:t>
            </w:r>
          </w:p>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0.</w:t>
            </w:r>
            <w:r w:rsidR="00104DE2">
              <w:rPr>
                <w:rFonts w:ascii="Arial" w:eastAsia="Times New Roman" w:hAnsi="Arial" w:cs="Arial"/>
                <w:b/>
                <w:bCs/>
                <w:color w:val="767171" w:themeColor="background2" w:themeShade="80"/>
                <w:sz w:val="18"/>
                <w:szCs w:val="18"/>
                <w:lang w:eastAsia="es-CO"/>
              </w:rPr>
              <w:t>08</w:t>
            </w:r>
          </w:p>
        </w:tc>
        <w:tc>
          <w:tcPr>
            <w:tcW w:w="1476" w:type="dxa"/>
            <w:vMerge w:val="restart"/>
          </w:tcPr>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Pr="008A6DC4" w:rsidRDefault="00104DE2"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lang w:eastAsia="es-CO"/>
              </w:rPr>
            </w:pPr>
            <w:r>
              <w:rPr>
                <w:rFonts w:ascii="Arial" w:eastAsia="Times New Roman" w:hAnsi="Arial" w:cs="Arial"/>
                <w:b/>
                <w:bCs/>
                <w:color w:val="833C0B" w:themeColor="accent2" w:themeShade="80"/>
                <w:lang w:eastAsia="es-CO"/>
              </w:rPr>
              <w:t>7.79</w:t>
            </w:r>
            <w:r w:rsidR="007B618D" w:rsidRPr="008A6DC4">
              <w:rPr>
                <w:rFonts w:ascii="Arial" w:eastAsia="Times New Roman" w:hAnsi="Arial" w:cs="Arial"/>
                <w:b/>
                <w:bCs/>
                <w:color w:val="833C0B" w:themeColor="accent2" w:themeShade="80"/>
                <w:lang w:eastAsia="es-CO"/>
              </w:rPr>
              <w:t>%</w:t>
            </w:r>
          </w:p>
        </w:tc>
      </w:tr>
      <w:tr w:rsidR="007B618D" w:rsidRPr="000D1349" w:rsidTr="002F72E2">
        <w:trPr>
          <w:trHeight w:val="460"/>
        </w:trPr>
        <w:tc>
          <w:tcPr>
            <w:cnfStyle w:val="001000000000" w:firstRow="0" w:lastRow="0" w:firstColumn="1" w:lastColumn="0" w:oddVBand="0" w:evenVBand="0" w:oddHBand="0" w:evenHBand="0" w:firstRowFirstColumn="0" w:firstRowLastColumn="0" w:lastRowFirstColumn="0" w:lastRowLastColumn="0"/>
            <w:tcW w:w="2844" w:type="dxa"/>
            <w:gridSpan w:val="2"/>
            <w:hideMark/>
          </w:tcPr>
          <w:p w:rsidR="007B618D" w:rsidRPr="006A44A4" w:rsidRDefault="007B618D" w:rsidP="00104DE2">
            <w:pPr>
              <w:rPr>
                <w:rFonts w:ascii="Arial" w:eastAsia="Times New Roman" w:hAnsi="Arial" w:cs="Arial"/>
                <w:bCs w:val="0"/>
                <w:color w:val="767171" w:themeColor="background2" w:themeShade="80"/>
                <w:sz w:val="18"/>
                <w:szCs w:val="18"/>
                <w:lang w:eastAsia="es-CO"/>
              </w:rPr>
            </w:pPr>
            <w:r w:rsidRPr="006A44A4">
              <w:rPr>
                <w:rFonts w:ascii="Arial" w:eastAsia="Times New Roman" w:hAnsi="Arial" w:cs="Arial"/>
                <w:bCs w:val="0"/>
                <w:color w:val="767171" w:themeColor="background2" w:themeShade="80"/>
                <w:sz w:val="18"/>
                <w:szCs w:val="18"/>
                <w:lang w:eastAsia="es-CO"/>
              </w:rPr>
              <w:t>Usuarios Actual  del trimestre</w:t>
            </w:r>
          </w:p>
        </w:tc>
        <w:tc>
          <w:tcPr>
            <w:tcW w:w="1280" w:type="dxa"/>
            <w:noWrap/>
            <w:hideMark/>
          </w:tcPr>
          <w:p w:rsidR="007B618D" w:rsidRPr="00A07F0C"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352</w:t>
            </w:r>
          </w:p>
        </w:tc>
        <w:tc>
          <w:tcPr>
            <w:tcW w:w="1706" w:type="dxa"/>
            <w:vMerge/>
            <w:hideMark/>
          </w:tcPr>
          <w:p w:rsidR="007B618D" w:rsidRPr="00A07F0C" w:rsidRDefault="007B618D" w:rsidP="00104DE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760" w:type="dxa"/>
            <w:vMerge/>
            <w:hideMark/>
          </w:tcPr>
          <w:p w:rsidR="007B618D" w:rsidRPr="00A07F0C" w:rsidRDefault="007B618D" w:rsidP="00104DE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476" w:type="dxa"/>
            <w:vMerge/>
          </w:tcPr>
          <w:p w:rsidR="007B618D" w:rsidRPr="00A07F0C" w:rsidRDefault="007B618D" w:rsidP="00104DE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r>
      <w:tr w:rsidR="007B618D" w:rsidRPr="000D1349" w:rsidTr="002F72E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844" w:type="dxa"/>
            <w:gridSpan w:val="2"/>
            <w:hideMark/>
          </w:tcPr>
          <w:p w:rsidR="007B618D" w:rsidRPr="006A44A4" w:rsidRDefault="007B618D" w:rsidP="00104DE2">
            <w:pPr>
              <w:rPr>
                <w:rFonts w:ascii="Arial" w:eastAsia="Times New Roman" w:hAnsi="Arial" w:cs="Arial"/>
                <w:bCs w:val="0"/>
                <w:color w:val="767171" w:themeColor="background2" w:themeShade="80"/>
                <w:sz w:val="18"/>
                <w:szCs w:val="18"/>
                <w:lang w:eastAsia="es-CO"/>
              </w:rPr>
            </w:pPr>
            <w:r w:rsidRPr="006A44A4">
              <w:rPr>
                <w:rFonts w:ascii="Arial" w:eastAsia="Times New Roman" w:hAnsi="Arial" w:cs="Arial"/>
                <w:bCs w:val="0"/>
                <w:color w:val="767171" w:themeColor="background2" w:themeShade="80"/>
                <w:sz w:val="18"/>
                <w:szCs w:val="18"/>
                <w:lang w:eastAsia="es-CO"/>
              </w:rPr>
              <w:t>Consumo Anterior del trimestre</w:t>
            </w:r>
          </w:p>
        </w:tc>
        <w:tc>
          <w:tcPr>
            <w:tcW w:w="1280" w:type="dxa"/>
            <w:noWrap/>
          </w:tcPr>
          <w:p w:rsidR="007B618D" w:rsidRPr="00A07F0C" w:rsidRDefault="00104DE2"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76950</w:t>
            </w:r>
          </w:p>
        </w:tc>
        <w:tc>
          <w:tcPr>
            <w:tcW w:w="1706" w:type="dxa"/>
            <w:vMerge w:val="restart"/>
            <w:noWrap/>
            <w:hideMark/>
          </w:tcPr>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Pr="00A07F0C" w:rsidRDefault="00104DE2"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195.30</w:t>
            </w:r>
          </w:p>
        </w:tc>
        <w:tc>
          <w:tcPr>
            <w:tcW w:w="1760" w:type="dxa"/>
            <w:vMerge/>
            <w:noWrap/>
            <w:hideMark/>
          </w:tcPr>
          <w:p w:rsidR="007B618D" w:rsidRPr="00A07F0C"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476" w:type="dxa"/>
            <w:vMerge/>
          </w:tcPr>
          <w:p w:rsidR="007B618D" w:rsidRPr="00A07F0C"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r>
      <w:tr w:rsidR="007B618D" w:rsidRPr="000D1349" w:rsidTr="002F72E2">
        <w:trPr>
          <w:trHeight w:val="297"/>
        </w:trPr>
        <w:tc>
          <w:tcPr>
            <w:cnfStyle w:val="001000000000" w:firstRow="0" w:lastRow="0" w:firstColumn="1" w:lastColumn="0" w:oddVBand="0" w:evenVBand="0" w:oddHBand="0" w:evenHBand="0" w:firstRowFirstColumn="0" w:firstRowLastColumn="0" w:lastRowFirstColumn="0" w:lastRowLastColumn="0"/>
            <w:tcW w:w="2844" w:type="dxa"/>
            <w:gridSpan w:val="2"/>
            <w:hideMark/>
          </w:tcPr>
          <w:p w:rsidR="007B618D" w:rsidRPr="006A44A4" w:rsidRDefault="007B618D" w:rsidP="00104DE2">
            <w:pPr>
              <w:rPr>
                <w:rFonts w:ascii="Arial" w:eastAsia="Times New Roman" w:hAnsi="Arial" w:cs="Arial"/>
                <w:bCs w:val="0"/>
                <w:color w:val="767171" w:themeColor="background2" w:themeShade="80"/>
                <w:sz w:val="18"/>
                <w:szCs w:val="18"/>
                <w:lang w:eastAsia="es-CO"/>
              </w:rPr>
            </w:pPr>
            <w:r w:rsidRPr="006A44A4">
              <w:rPr>
                <w:rFonts w:ascii="Arial" w:eastAsia="Times New Roman" w:hAnsi="Arial" w:cs="Arial"/>
                <w:bCs w:val="0"/>
                <w:color w:val="767171" w:themeColor="background2" w:themeShade="80"/>
                <w:sz w:val="18"/>
                <w:szCs w:val="18"/>
                <w:lang w:eastAsia="es-CO"/>
              </w:rPr>
              <w:t>Usuarios Anterior del trimestre</w:t>
            </w:r>
          </w:p>
        </w:tc>
        <w:tc>
          <w:tcPr>
            <w:tcW w:w="1280" w:type="dxa"/>
            <w:noWrap/>
          </w:tcPr>
          <w:p w:rsidR="007B618D" w:rsidRPr="00A07F0C"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394</w:t>
            </w:r>
          </w:p>
        </w:tc>
        <w:tc>
          <w:tcPr>
            <w:tcW w:w="1706" w:type="dxa"/>
            <w:vMerge/>
            <w:hideMark/>
          </w:tcPr>
          <w:p w:rsidR="007B618D" w:rsidRPr="00A07F0C" w:rsidRDefault="007B618D" w:rsidP="00104DE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760" w:type="dxa"/>
            <w:vMerge/>
            <w:noWrap/>
            <w:hideMark/>
          </w:tcPr>
          <w:p w:rsidR="007B618D" w:rsidRPr="00A07F0C"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476" w:type="dxa"/>
            <w:vMerge/>
          </w:tcPr>
          <w:p w:rsidR="007B618D" w:rsidRPr="00A07F0C"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r>
    </w:tbl>
    <w:p w:rsidR="00F31478" w:rsidRDefault="00F31478" w:rsidP="00C51492">
      <w:pPr>
        <w:pStyle w:val="Sinespaciado"/>
        <w:rPr>
          <w:rFonts w:ascii="Arial" w:hAnsi="Arial" w:cs="Arial"/>
          <w:i/>
          <w:noProof/>
          <w:color w:val="833C0B" w:themeColor="accent2" w:themeShade="80"/>
          <w:sz w:val="14"/>
          <w:szCs w:val="14"/>
          <w:lang w:eastAsia="es-CO"/>
        </w:rPr>
      </w:pPr>
      <w:r w:rsidRPr="00F31478">
        <w:rPr>
          <w:rFonts w:ascii="Arial" w:hAnsi="Arial" w:cs="Arial"/>
          <w:i/>
          <w:noProof/>
          <w:color w:val="833C0B" w:themeColor="accent2" w:themeShade="80"/>
          <w:sz w:val="14"/>
          <w:szCs w:val="14"/>
          <w:lang w:eastAsia="es-CO"/>
        </w:rPr>
        <w:t xml:space="preserve">Fuente: </w:t>
      </w:r>
      <w:r w:rsidR="002F6FF8">
        <w:rPr>
          <w:rFonts w:ascii="Arial" w:hAnsi="Arial" w:cs="Arial"/>
          <w:i/>
          <w:noProof/>
          <w:color w:val="833C0B" w:themeColor="accent2" w:themeShade="80"/>
          <w:sz w:val="14"/>
          <w:szCs w:val="14"/>
          <w:lang w:eastAsia="es-CO"/>
        </w:rPr>
        <w:t>Informe</w:t>
      </w:r>
      <w:r w:rsidR="00C51492">
        <w:rPr>
          <w:rFonts w:ascii="Arial" w:hAnsi="Arial" w:cs="Arial"/>
          <w:i/>
          <w:noProof/>
          <w:color w:val="833C0B" w:themeColor="accent2" w:themeShade="80"/>
          <w:sz w:val="14"/>
          <w:szCs w:val="14"/>
          <w:lang w:eastAsia="es-CO"/>
        </w:rPr>
        <w:t xml:space="preserve"> y matriz</w:t>
      </w:r>
      <w:r w:rsidR="002F6FF8">
        <w:rPr>
          <w:rFonts w:ascii="Arial" w:hAnsi="Arial" w:cs="Arial"/>
          <w:i/>
          <w:noProof/>
          <w:color w:val="833C0B" w:themeColor="accent2" w:themeShade="80"/>
          <w:sz w:val="14"/>
          <w:szCs w:val="14"/>
          <w:lang w:eastAsia="es-CO"/>
        </w:rPr>
        <w:t xml:space="preserve"> de </w:t>
      </w:r>
      <w:r w:rsidR="00C51492">
        <w:rPr>
          <w:rFonts w:ascii="Arial" w:hAnsi="Arial" w:cs="Arial"/>
          <w:i/>
          <w:noProof/>
          <w:color w:val="833C0B" w:themeColor="accent2" w:themeShade="80"/>
          <w:sz w:val="14"/>
          <w:szCs w:val="14"/>
          <w:lang w:eastAsia="es-CO"/>
        </w:rPr>
        <w:t xml:space="preserve">Gestión Ambiental del Grupo de Gestión Administrativa </w:t>
      </w:r>
      <w:r w:rsidR="00696AB3">
        <w:rPr>
          <w:rFonts w:ascii="Arial" w:hAnsi="Arial" w:cs="Arial"/>
          <w:i/>
          <w:noProof/>
          <w:color w:val="833C0B" w:themeColor="accent2" w:themeShade="80"/>
          <w:sz w:val="14"/>
          <w:szCs w:val="14"/>
          <w:lang w:eastAsia="es-CO"/>
        </w:rPr>
        <w:t>cuarto</w:t>
      </w:r>
      <w:r w:rsidR="00C51492">
        <w:rPr>
          <w:rFonts w:ascii="Arial" w:hAnsi="Arial" w:cs="Arial"/>
          <w:i/>
          <w:noProof/>
          <w:color w:val="833C0B" w:themeColor="accent2" w:themeShade="80"/>
          <w:sz w:val="14"/>
          <w:szCs w:val="14"/>
          <w:lang w:eastAsia="es-CO"/>
        </w:rPr>
        <w:t xml:space="preserve"> trimestre 2019</w:t>
      </w:r>
    </w:p>
    <w:p w:rsidR="00807599" w:rsidRDefault="00807599" w:rsidP="00F31478">
      <w:pPr>
        <w:autoSpaceDE w:val="0"/>
        <w:autoSpaceDN w:val="0"/>
        <w:adjustRightInd w:val="0"/>
        <w:rPr>
          <w:rFonts w:ascii="Arial" w:hAnsi="Arial" w:cs="Arial"/>
          <w:i/>
          <w:noProof/>
          <w:color w:val="833C0B" w:themeColor="accent2" w:themeShade="80"/>
          <w:sz w:val="14"/>
          <w:szCs w:val="14"/>
          <w:lang w:eastAsia="es-CO"/>
        </w:rPr>
      </w:pPr>
    </w:p>
    <w:p w:rsidR="008850B3" w:rsidRDefault="008850B3" w:rsidP="00F31478">
      <w:pPr>
        <w:autoSpaceDE w:val="0"/>
        <w:autoSpaceDN w:val="0"/>
        <w:adjustRightInd w:val="0"/>
        <w:rPr>
          <w:rFonts w:ascii="Arial" w:hAnsi="Arial" w:cs="Arial"/>
          <w:i/>
          <w:noProof/>
          <w:color w:val="833C0B" w:themeColor="accent2" w:themeShade="80"/>
          <w:sz w:val="14"/>
          <w:szCs w:val="14"/>
          <w:lang w:eastAsia="es-CO"/>
        </w:rPr>
      </w:pPr>
    </w:p>
    <w:p w:rsidR="006F53A2" w:rsidRDefault="00807599" w:rsidP="006F53A2">
      <w:pPr>
        <w:pStyle w:val="Sinespaciado"/>
        <w:jc w:val="both"/>
        <w:rPr>
          <w:rFonts w:ascii="Arial" w:hAnsi="Arial" w:cs="Arial"/>
          <w:szCs w:val="24"/>
        </w:rPr>
      </w:pPr>
      <w:r w:rsidRPr="00D56A04">
        <w:rPr>
          <w:rFonts w:ascii="Arial" w:eastAsia="Calibri" w:hAnsi="Arial" w:cs="Arial"/>
          <w:lang w:eastAsia="es-CO"/>
        </w:rPr>
        <w:t>De</w:t>
      </w:r>
      <w:r w:rsidR="00931822">
        <w:rPr>
          <w:rFonts w:ascii="Arial" w:eastAsia="Calibri" w:hAnsi="Arial" w:cs="Arial"/>
          <w:lang w:eastAsia="es-CO"/>
        </w:rPr>
        <w:t xml:space="preserve"> </w:t>
      </w:r>
      <w:r w:rsidRPr="00D56A04">
        <w:rPr>
          <w:rFonts w:ascii="Arial" w:eastAsia="Calibri" w:hAnsi="Arial" w:cs="Arial"/>
          <w:lang w:eastAsia="es-CO"/>
        </w:rPr>
        <w:t>l</w:t>
      </w:r>
      <w:r w:rsidR="00931822">
        <w:rPr>
          <w:rFonts w:ascii="Arial" w:eastAsia="Calibri" w:hAnsi="Arial" w:cs="Arial"/>
          <w:lang w:eastAsia="es-CO"/>
        </w:rPr>
        <w:t xml:space="preserve">os resultados anteriores </w:t>
      </w:r>
      <w:r w:rsidRPr="00D56A04">
        <w:rPr>
          <w:rFonts w:ascii="Arial" w:eastAsia="Calibri" w:hAnsi="Arial" w:cs="Arial"/>
          <w:lang w:eastAsia="es-CO"/>
        </w:rPr>
        <w:t xml:space="preserve">se puede observar </w:t>
      </w:r>
      <w:r w:rsidR="00A328FF" w:rsidRPr="00D56A04">
        <w:rPr>
          <w:rFonts w:ascii="Arial" w:eastAsia="Calibri" w:hAnsi="Arial" w:cs="Arial"/>
          <w:lang w:eastAsia="es-CO"/>
        </w:rPr>
        <w:t>que,</w:t>
      </w:r>
      <w:r w:rsidRPr="00D56A04">
        <w:rPr>
          <w:rFonts w:ascii="Arial" w:eastAsia="Calibri" w:hAnsi="Arial" w:cs="Arial"/>
          <w:lang w:eastAsia="es-CO"/>
        </w:rPr>
        <w:t xml:space="preserve"> para el </w:t>
      </w:r>
      <w:r w:rsidR="006674BC">
        <w:rPr>
          <w:rFonts w:ascii="Arial" w:eastAsia="Calibri" w:hAnsi="Arial" w:cs="Arial"/>
          <w:lang w:eastAsia="es-CO"/>
        </w:rPr>
        <w:t>cuarto</w:t>
      </w:r>
      <w:r w:rsidR="00C51492">
        <w:rPr>
          <w:rFonts w:ascii="Arial" w:eastAsia="Calibri" w:hAnsi="Arial" w:cs="Arial"/>
          <w:lang w:eastAsia="es-CO"/>
        </w:rPr>
        <w:t xml:space="preserve"> </w:t>
      </w:r>
      <w:r w:rsidRPr="00D56A04">
        <w:rPr>
          <w:rFonts w:ascii="Arial" w:eastAsia="Calibri" w:hAnsi="Arial" w:cs="Arial"/>
          <w:lang w:eastAsia="es-CO"/>
        </w:rPr>
        <w:t>trimestre de 201</w:t>
      </w:r>
      <w:r w:rsidR="00C51492">
        <w:rPr>
          <w:rFonts w:ascii="Arial" w:eastAsia="Calibri" w:hAnsi="Arial" w:cs="Arial"/>
          <w:lang w:eastAsia="es-CO"/>
        </w:rPr>
        <w:t>9</w:t>
      </w:r>
      <w:r w:rsidRPr="00D56A04">
        <w:rPr>
          <w:rFonts w:ascii="Arial" w:eastAsia="Calibri" w:hAnsi="Arial" w:cs="Arial"/>
          <w:lang w:eastAsia="es-CO"/>
        </w:rPr>
        <w:t xml:space="preserve"> </w:t>
      </w:r>
      <w:r w:rsidR="006F53A2">
        <w:rPr>
          <w:rFonts w:ascii="Arial" w:eastAsia="Calibri" w:hAnsi="Arial" w:cs="Arial"/>
          <w:lang w:eastAsia="es-CO"/>
        </w:rPr>
        <w:t>se presentó un</w:t>
      </w:r>
      <w:r w:rsidR="00104DE2">
        <w:rPr>
          <w:rFonts w:ascii="Arial" w:eastAsia="Calibri" w:hAnsi="Arial" w:cs="Arial"/>
          <w:lang w:eastAsia="es-CO"/>
        </w:rPr>
        <w:t xml:space="preserve"> incremento del</w:t>
      </w:r>
      <w:r w:rsidR="006F53A2">
        <w:rPr>
          <w:rFonts w:ascii="Arial" w:eastAsia="Calibri" w:hAnsi="Arial" w:cs="Arial"/>
          <w:lang w:eastAsia="es-CO"/>
        </w:rPr>
        <w:t xml:space="preserve"> </w:t>
      </w:r>
      <w:r w:rsidR="00104DE2">
        <w:rPr>
          <w:rFonts w:ascii="Arial" w:eastAsia="Calibri" w:hAnsi="Arial" w:cs="Arial"/>
          <w:lang w:eastAsia="es-CO"/>
        </w:rPr>
        <w:t>7.79</w:t>
      </w:r>
      <w:r w:rsidRPr="00D56A04">
        <w:rPr>
          <w:rFonts w:ascii="Arial" w:eastAsia="Calibri" w:hAnsi="Arial" w:cs="Arial"/>
          <w:lang w:eastAsia="es-CO"/>
        </w:rPr>
        <w:t>%</w:t>
      </w:r>
      <w:r w:rsidR="006F53A2">
        <w:rPr>
          <w:rFonts w:ascii="Arial" w:eastAsia="Calibri" w:hAnsi="Arial" w:cs="Arial"/>
          <w:lang w:eastAsia="es-CO"/>
        </w:rPr>
        <w:t>,</w:t>
      </w:r>
      <w:r w:rsidRPr="00D56A04">
        <w:rPr>
          <w:rFonts w:ascii="Arial" w:eastAsia="Calibri" w:hAnsi="Arial" w:cs="Arial"/>
          <w:lang w:eastAsia="es-CO"/>
        </w:rPr>
        <w:t xml:space="preserve"> </w:t>
      </w:r>
      <w:r w:rsidR="00104DE2">
        <w:rPr>
          <w:rFonts w:ascii="Arial" w:hAnsi="Arial" w:cs="Arial"/>
          <w:szCs w:val="24"/>
        </w:rPr>
        <w:t>respecto del mismo periodo de la vigencia 2018</w:t>
      </w:r>
    </w:p>
    <w:p w:rsidR="006F53A2" w:rsidRDefault="006F53A2" w:rsidP="006F53A2">
      <w:pPr>
        <w:pStyle w:val="Sinespaciado"/>
        <w:jc w:val="both"/>
        <w:rPr>
          <w:rFonts w:ascii="Arial" w:hAnsi="Arial" w:cs="Arial"/>
          <w:szCs w:val="24"/>
        </w:rPr>
      </w:pPr>
    </w:p>
    <w:p w:rsidR="006B7DE8" w:rsidRPr="00BE5C76" w:rsidRDefault="00900C7F" w:rsidP="006F53A2">
      <w:pPr>
        <w:pStyle w:val="Sinespaciado"/>
        <w:jc w:val="both"/>
        <w:rPr>
          <w:rFonts w:ascii="Arial" w:eastAsia="Calibri" w:hAnsi="Arial" w:cs="Arial"/>
          <w:b/>
          <w:lang w:eastAsia="es-CO"/>
        </w:rPr>
      </w:pPr>
      <w:r>
        <w:rPr>
          <w:rFonts w:ascii="Arial" w:eastAsia="Calibri" w:hAnsi="Arial" w:cs="Arial"/>
          <w:b/>
          <w:lang w:eastAsia="es-CO"/>
        </w:rPr>
        <w:t xml:space="preserve">2.2 </w:t>
      </w:r>
      <w:r w:rsidR="006B7DE8" w:rsidRPr="00BE5C76">
        <w:rPr>
          <w:rFonts w:ascii="Arial" w:eastAsia="Calibri" w:hAnsi="Arial" w:cs="Arial"/>
          <w:b/>
          <w:lang w:eastAsia="es-CO"/>
        </w:rPr>
        <w:t>Telefonía</w:t>
      </w:r>
      <w:r w:rsidR="00726B4B" w:rsidRPr="00BE5C76">
        <w:rPr>
          <w:rFonts w:ascii="Arial" w:eastAsia="Calibri" w:hAnsi="Arial" w:cs="Arial"/>
          <w:b/>
          <w:lang w:eastAsia="es-CO"/>
        </w:rPr>
        <w:t xml:space="preserve"> - </w:t>
      </w:r>
      <w:r w:rsidR="00A328FF" w:rsidRPr="00BE5C76">
        <w:rPr>
          <w:rFonts w:ascii="Arial" w:eastAsia="Calibri" w:hAnsi="Arial" w:cs="Arial"/>
          <w:b/>
          <w:lang w:eastAsia="es-CO"/>
        </w:rPr>
        <w:t>Meta:</w:t>
      </w:r>
      <w:r w:rsidR="006B7DE8" w:rsidRPr="00BE5C76">
        <w:rPr>
          <w:rFonts w:ascii="Arial" w:eastAsia="Calibri" w:hAnsi="Arial" w:cs="Arial"/>
          <w:b/>
          <w:lang w:eastAsia="es-CO"/>
        </w:rPr>
        <w:t xml:space="preserve"> </w:t>
      </w:r>
      <w:r w:rsidR="00726B4B" w:rsidRPr="00BE5C76">
        <w:rPr>
          <w:rFonts w:ascii="Arial" w:eastAsia="Calibri" w:hAnsi="Arial" w:cs="Arial"/>
          <w:lang w:eastAsia="es-CO"/>
        </w:rPr>
        <w:t>Reducir el consumo en un 15% respecto al año 2018</w:t>
      </w:r>
    </w:p>
    <w:p w:rsidR="0044629C" w:rsidRDefault="0044629C" w:rsidP="00C402D9">
      <w:pPr>
        <w:pStyle w:val="Prrafodelista"/>
        <w:spacing w:after="200" w:line="276" w:lineRule="auto"/>
        <w:ind w:left="0"/>
        <w:jc w:val="both"/>
        <w:rPr>
          <w:rFonts w:ascii="Arial" w:eastAsia="Calibri" w:hAnsi="Arial" w:cs="Arial"/>
          <w:b/>
          <w:lang w:eastAsia="es-CO"/>
        </w:rPr>
      </w:pPr>
    </w:p>
    <w:p w:rsidR="0088461B" w:rsidRDefault="00726B4B" w:rsidP="00C402D9">
      <w:pPr>
        <w:pStyle w:val="Prrafodelista"/>
        <w:spacing w:after="200" w:line="276" w:lineRule="auto"/>
        <w:ind w:left="0"/>
        <w:jc w:val="both"/>
        <w:rPr>
          <w:rFonts w:ascii="Arial" w:eastAsia="Calibri" w:hAnsi="Arial" w:cs="Arial"/>
          <w:lang w:eastAsia="es-CO"/>
        </w:rPr>
      </w:pPr>
      <w:r>
        <w:rPr>
          <w:rFonts w:ascii="Arial" w:eastAsia="Calibri" w:hAnsi="Arial" w:cs="Arial"/>
          <w:b/>
          <w:lang w:eastAsia="es-CO"/>
        </w:rPr>
        <w:t>Indicador</w:t>
      </w:r>
      <w:r w:rsidR="000D1349">
        <w:rPr>
          <w:rFonts w:ascii="Arial" w:eastAsia="Calibri" w:hAnsi="Arial" w:cs="Arial"/>
          <w:b/>
          <w:lang w:eastAsia="es-CO"/>
        </w:rPr>
        <w:t xml:space="preserve"> telefonía móvil</w:t>
      </w:r>
      <w:r>
        <w:rPr>
          <w:rFonts w:ascii="Arial" w:eastAsia="Calibri" w:hAnsi="Arial" w:cs="Arial"/>
          <w:b/>
          <w:lang w:eastAsia="es-CO"/>
        </w:rPr>
        <w:t xml:space="preserve">: </w:t>
      </w:r>
      <w:r w:rsidR="00C402D9" w:rsidRPr="00726B4B">
        <w:rPr>
          <w:rFonts w:ascii="Arial" w:eastAsia="Calibri" w:hAnsi="Arial" w:cs="Arial"/>
          <w:lang w:eastAsia="es-CO"/>
        </w:rPr>
        <w:t>Consumo del periodo actual telefonía Móvil/consumo del periodo anterior proporcionalmente al No. de móviles y Ipac1</w:t>
      </w:r>
      <w:r w:rsidR="006D6B4E">
        <w:rPr>
          <w:rFonts w:ascii="Arial" w:eastAsia="Calibri" w:hAnsi="Arial" w:cs="Arial"/>
          <w:lang w:eastAsia="es-CO"/>
        </w:rPr>
        <w:t>.</w:t>
      </w:r>
    </w:p>
    <w:p w:rsidR="005D1982" w:rsidRDefault="005D1982" w:rsidP="00C402D9">
      <w:pPr>
        <w:pStyle w:val="Prrafodelista"/>
        <w:spacing w:after="200" w:line="276" w:lineRule="auto"/>
        <w:ind w:left="0"/>
        <w:jc w:val="both"/>
        <w:rPr>
          <w:rFonts w:ascii="Arial" w:eastAsia="Calibri" w:hAnsi="Arial" w:cs="Arial"/>
          <w:lang w:eastAsia="es-CO"/>
        </w:rPr>
      </w:pPr>
    </w:p>
    <w:p w:rsidR="005D1982" w:rsidRDefault="005D1982" w:rsidP="00C402D9">
      <w:pPr>
        <w:pStyle w:val="Prrafodelista"/>
        <w:spacing w:after="200" w:line="276" w:lineRule="auto"/>
        <w:ind w:left="0"/>
        <w:jc w:val="both"/>
        <w:rPr>
          <w:rFonts w:ascii="Arial" w:eastAsia="Calibri" w:hAnsi="Arial" w:cs="Arial"/>
          <w:lang w:eastAsia="es-CO"/>
        </w:rPr>
      </w:pPr>
    </w:p>
    <w:p w:rsidR="005D1982" w:rsidRDefault="005D1982" w:rsidP="00C402D9">
      <w:pPr>
        <w:pStyle w:val="Prrafodelista"/>
        <w:spacing w:after="200" w:line="276" w:lineRule="auto"/>
        <w:ind w:left="0"/>
        <w:jc w:val="both"/>
        <w:rPr>
          <w:rFonts w:ascii="Arial" w:eastAsia="Calibri" w:hAnsi="Arial" w:cs="Arial"/>
          <w:lang w:eastAsia="es-CO"/>
        </w:rPr>
      </w:pPr>
    </w:p>
    <w:p w:rsidR="002F72E2" w:rsidRDefault="002F72E2" w:rsidP="00C402D9">
      <w:pPr>
        <w:pStyle w:val="Prrafodelista"/>
        <w:spacing w:after="200" w:line="276" w:lineRule="auto"/>
        <w:ind w:left="0"/>
        <w:jc w:val="both"/>
        <w:rPr>
          <w:rFonts w:ascii="Arial" w:eastAsia="Calibri" w:hAnsi="Arial" w:cs="Arial"/>
          <w:lang w:eastAsia="es-CO"/>
        </w:rPr>
      </w:pPr>
    </w:p>
    <w:p w:rsidR="005D1982" w:rsidRDefault="005D1982" w:rsidP="00C402D9">
      <w:pPr>
        <w:pStyle w:val="Prrafodelista"/>
        <w:spacing w:after="200" w:line="276" w:lineRule="auto"/>
        <w:ind w:left="0"/>
        <w:jc w:val="both"/>
        <w:rPr>
          <w:rFonts w:ascii="Arial" w:eastAsia="Calibri" w:hAnsi="Arial" w:cs="Arial"/>
          <w:lang w:eastAsia="es-CO"/>
        </w:rPr>
      </w:pPr>
    </w:p>
    <w:tbl>
      <w:tblPr>
        <w:tblStyle w:val="ListTable3Accent6"/>
        <w:tblW w:w="8998" w:type="dxa"/>
        <w:tblLayout w:type="fixed"/>
        <w:tblLook w:val="04A0" w:firstRow="1" w:lastRow="0" w:firstColumn="1" w:lastColumn="0" w:noHBand="0" w:noVBand="1"/>
      </w:tblPr>
      <w:tblGrid>
        <w:gridCol w:w="1486"/>
        <w:gridCol w:w="1433"/>
        <w:gridCol w:w="2326"/>
        <w:gridCol w:w="17"/>
        <w:gridCol w:w="2050"/>
        <w:gridCol w:w="1669"/>
        <w:gridCol w:w="17"/>
      </w:tblGrid>
      <w:tr w:rsidR="007B618D" w:rsidRPr="004A31E7" w:rsidTr="002F72E2">
        <w:trPr>
          <w:gridAfter w:val="1"/>
          <w:cnfStyle w:val="100000000000" w:firstRow="1" w:lastRow="0" w:firstColumn="0" w:lastColumn="0" w:oddVBand="0" w:evenVBand="0" w:oddHBand="0" w:evenHBand="0" w:firstRowFirstColumn="0" w:firstRowLastColumn="0" w:lastRowFirstColumn="0" w:lastRowLastColumn="0"/>
          <w:wAfter w:w="17" w:type="dxa"/>
          <w:trHeight w:val="309"/>
        </w:trPr>
        <w:tc>
          <w:tcPr>
            <w:cnfStyle w:val="001000000100" w:firstRow="0" w:lastRow="0" w:firstColumn="1" w:lastColumn="0" w:oddVBand="0" w:evenVBand="0" w:oddHBand="0" w:evenHBand="0" w:firstRowFirstColumn="1" w:firstRowLastColumn="0" w:lastRowFirstColumn="0" w:lastRowLastColumn="0"/>
            <w:tcW w:w="8981" w:type="dxa"/>
            <w:gridSpan w:val="6"/>
            <w:noWrap/>
            <w:hideMark/>
          </w:tcPr>
          <w:p w:rsidR="007B618D" w:rsidRPr="00AF5E88" w:rsidRDefault="007B618D" w:rsidP="00104DE2">
            <w:pPr>
              <w:jc w:val="center"/>
              <w:rPr>
                <w:rFonts w:ascii="Arial" w:hAnsi="Arial" w:cs="Arial"/>
                <w:b w:val="0"/>
                <w:bCs w:val="0"/>
                <w:color w:val="FFFFFF"/>
              </w:rPr>
            </w:pPr>
            <w:r w:rsidRPr="00AF5E88">
              <w:rPr>
                <w:rFonts w:ascii="Arial" w:hAnsi="Arial" w:cs="Arial"/>
              </w:rPr>
              <w:lastRenderedPageBreak/>
              <w:t xml:space="preserve">Telefonía móvil </w:t>
            </w:r>
          </w:p>
        </w:tc>
      </w:tr>
      <w:tr w:rsidR="007B618D" w:rsidRPr="004A31E7" w:rsidTr="002F72E2">
        <w:trPr>
          <w:gridAfter w:val="1"/>
          <w:cnfStyle w:val="000000100000" w:firstRow="0" w:lastRow="0" w:firstColumn="0" w:lastColumn="0" w:oddVBand="0" w:evenVBand="0" w:oddHBand="1" w:evenHBand="0" w:firstRowFirstColumn="0" w:firstRowLastColumn="0" w:lastRowFirstColumn="0" w:lastRowLastColumn="0"/>
          <w:wAfter w:w="17" w:type="dxa"/>
          <w:trHeight w:val="309"/>
        </w:trPr>
        <w:tc>
          <w:tcPr>
            <w:cnfStyle w:val="001000000000" w:firstRow="0" w:lastRow="0" w:firstColumn="1" w:lastColumn="0" w:oddVBand="0" w:evenVBand="0" w:oddHBand="0" w:evenHBand="0" w:firstRowFirstColumn="0" w:firstRowLastColumn="0" w:lastRowFirstColumn="0" w:lastRowLastColumn="0"/>
            <w:tcW w:w="8981" w:type="dxa"/>
            <w:gridSpan w:val="6"/>
            <w:noWrap/>
          </w:tcPr>
          <w:p w:rsidR="007B618D" w:rsidRPr="00AF5E88" w:rsidRDefault="007B618D" w:rsidP="00104DE2">
            <w:pPr>
              <w:jc w:val="center"/>
              <w:rPr>
                <w:rFonts w:ascii="Arial" w:hAnsi="Arial" w:cs="Arial"/>
              </w:rPr>
            </w:pPr>
          </w:p>
        </w:tc>
      </w:tr>
      <w:tr w:rsidR="007B618D" w:rsidRPr="004A31E7" w:rsidTr="002F72E2">
        <w:trPr>
          <w:gridAfter w:val="1"/>
          <w:wAfter w:w="17" w:type="dxa"/>
          <w:trHeight w:val="397"/>
        </w:trPr>
        <w:tc>
          <w:tcPr>
            <w:cnfStyle w:val="001000000000" w:firstRow="0" w:lastRow="0" w:firstColumn="1" w:lastColumn="0" w:oddVBand="0" w:evenVBand="0" w:oddHBand="0" w:evenHBand="0" w:firstRowFirstColumn="0" w:firstRowLastColumn="0" w:lastRowFirstColumn="0" w:lastRowLastColumn="0"/>
            <w:tcW w:w="1486" w:type="dxa"/>
            <w:noWrap/>
            <w:hideMark/>
          </w:tcPr>
          <w:p w:rsidR="007B618D" w:rsidRPr="004A31E7" w:rsidRDefault="007B618D" w:rsidP="00104DE2">
            <w:pPr>
              <w:jc w:val="center"/>
              <w:rPr>
                <w:rFonts w:ascii="Arial" w:hAnsi="Arial" w:cs="Arial"/>
                <w:b w:val="0"/>
                <w:bCs w:val="0"/>
                <w:color w:val="806000"/>
                <w:sz w:val="18"/>
                <w:szCs w:val="18"/>
              </w:rPr>
            </w:pPr>
            <w:r w:rsidRPr="004A31E7">
              <w:rPr>
                <w:rFonts w:ascii="Arial" w:hAnsi="Arial" w:cs="Arial"/>
                <w:color w:val="806000"/>
                <w:sz w:val="18"/>
                <w:szCs w:val="18"/>
              </w:rPr>
              <w:t>Objeto</w:t>
            </w:r>
          </w:p>
        </w:tc>
        <w:tc>
          <w:tcPr>
            <w:tcW w:w="7495" w:type="dxa"/>
            <w:gridSpan w:val="5"/>
            <w:hideMark/>
          </w:tcPr>
          <w:p w:rsidR="007B618D" w:rsidRPr="004A31E7" w:rsidRDefault="007B618D" w:rsidP="00104DE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127CEE">
              <w:rPr>
                <w:rFonts w:ascii="Arial" w:hAnsi="Arial" w:cs="Arial"/>
                <w:color w:val="595959"/>
                <w:sz w:val="18"/>
                <w:szCs w:val="18"/>
              </w:rPr>
              <w:t>Definir medidas de gestión que permitan racionalizar las llamadas a celular y la reducción de los costos</w:t>
            </w:r>
          </w:p>
        </w:tc>
      </w:tr>
      <w:tr w:rsidR="007B618D" w:rsidRPr="004A31E7" w:rsidTr="002F72E2">
        <w:trPr>
          <w:gridAfter w:val="1"/>
          <w:cnfStyle w:val="000000100000" w:firstRow="0" w:lastRow="0" w:firstColumn="0" w:lastColumn="0" w:oddVBand="0" w:evenVBand="0" w:oddHBand="1" w:evenHBand="0" w:firstRowFirstColumn="0" w:firstRowLastColumn="0" w:lastRowFirstColumn="0" w:lastRowLastColumn="0"/>
          <w:wAfter w:w="17" w:type="dxa"/>
          <w:trHeight w:val="395"/>
        </w:trPr>
        <w:tc>
          <w:tcPr>
            <w:cnfStyle w:val="001000000000" w:firstRow="0" w:lastRow="0" w:firstColumn="1" w:lastColumn="0" w:oddVBand="0" w:evenVBand="0" w:oddHBand="0" w:evenHBand="0" w:firstRowFirstColumn="0" w:firstRowLastColumn="0" w:lastRowFirstColumn="0" w:lastRowLastColumn="0"/>
            <w:tcW w:w="1486" w:type="dxa"/>
            <w:noWrap/>
            <w:hideMark/>
          </w:tcPr>
          <w:p w:rsidR="007B618D" w:rsidRPr="004A31E7" w:rsidRDefault="007B618D" w:rsidP="00104DE2">
            <w:pPr>
              <w:jc w:val="center"/>
              <w:rPr>
                <w:rFonts w:ascii="Arial" w:hAnsi="Arial" w:cs="Arial"/>
                <w:b w:val="0"/>
                <w:bCs w:val="0"/>
                <w:color w:val="806000"/>
                <w:sz w:val="18"/>
                <w:szCs w:val="18"/>
              </w:rPr>
            </w:pPr>
            <w:r w:rsidRPr="004A31E7">
              <w:rPr>
                <w:rFonts w:ascii="Arial" w:hAnsi="Arial" w:cs="Arial"/>
                <w:color w:val="806000"/>
                <w:sz w:val="18"/>
                <w:szCs w:val="18"/>
              </w:rPr>
              <w:t>Meta</w:t>
            </w:r>
          </w:p>
        </w:tc>
        <w:tc>
          <w:tcPr>
            <w:tcW w:w="7495" w:type="dxa"/>
            <w:gridSpan w:val="5"/>
          </w:tcPr>
          <w:p w:rsidR="007B618D" w:rsidRPr="004A31E7" w:rsidRDefault="007B618D" w:rsidP="00104DE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127CEE">
              <w:rPr>
                <w:rFonts w:ascii="Arial" w:hAnsi="Arial" w:cs="Arial"/>
                <w:color w:val="595959"/>
                <w:sz w:val="18"/>
                <w:szCs w:val="18"/>
              </w:rPr>
              <w:t>Reducir el consumo en un 15% respecto al año 2018</w:t>
            </w:r>
          </w:p>
        </w:tc>
      </w:tr>
      <w:tr w:rsidR="007B618D" w:rsidRPr="004A31E7" w:rsidTr="002F72E2">
        <w:trPr>
          <w:gridAfter w:val="1"/>
          <w:wAfter w:w="17" w:type="dxa"/>
          <w:trHeight w:val="429"/>
        </w:trPr>
        <w:tc>
          <w:tcPr>
            <w:cnfStyle w:val="001000000000" w:firstRow="0" w:lastRow="0" w:firstColumn="1" w:lastColumn="0" w:oddVBand="0" w:evenVBand="0" w:oddHBand="0" w:evenHBand="0" w:firstRowFirstColumn="0" w:firstRowLastColumn="0" w:lastRowFirstColumn="0" w:lastRowLastColumn="0"/>
            <w:tcW w:w="1486" w:type="dxa"/>
            <w:noWrap/>
            <w:hideMark/>
          </w:tcPr>
          <w:p w:rsidR="007B618D" w:rsidRPr="004A31E7" w:rsidRDefault="007B618D" w:rsidP="00104DE2">
            <w:pPr>
              <w:jc w:val="center"/>
              <w:rPr>
                <w:rFonts w:ascii="Arial" w:hAnsi="Arial" w:cs="Arial"/>
                <w:b w:val="0"/>
                <w:bCs w:val="0"/>
                <w:color w:val="806000"/>
                <w:sz w:val="18"/>
                <w:szCs w:val="18"/>
              </w:rPr>
            </w:pPr>
            <w:r w:rsidRPr="004A31E7">
              <w:rPr>
                <w:rFonts w:ascii="Arial" w:hAnsi="Arial" w:cs="Arial"/>
                <w:color w:val="806000"/>
                <w:sz w:val="18"/>
                <w:szCs w:val="18"/>
              </w:rPr>
              <w:t>Indicador</w:t>
            </w:r>
          </w:p>
        </w:tc>
        <w:tc>
          <w:tcPr>
            <w:tcW w:w="7495" w:type="dxa"/>
            <w:gridSpan w:val="5"/>
            <w:hideMark/>
          </w:tcPr>
          <w:p w:rsidR="007B618D" w:rsidRPr="0033703E" w:rsidRDefault="007B618D" w:rsidP="00104DE2">
            <w:pPr>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33703E">
              <w:rPr>
                <w:rFonts w:ascii="Arial" w:hAnsi="Arial" w:cs="Arial"/>
                <w:color w:val="595959"/>
                <w:sz w:val="18"/>
                <w:szCs w:val="18"/>
              </w:rPr>
              <w:t>FORMULA:</w:t>
            </w:r>
          </w:p>
          <w:p w:rsidR="007B618D" w:rsidRPr="0033703E" w:rsidRDefault="007B618D" w:rsidP="00104DE2">
            <w:pPr>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33703E">
              <w:rPr>
                <w:rFonts w:ascii="Arial" w:hAnsi="Arial" w:cs="Arial"/>
                <w:color w:val="595959"/>
                <w:sz w:val="18"/>
                <w:szCs w:val="18"/>
              </w:rPr>
              <w:t>1. A: Consumo Actual del trimestre</w:t>
            </w:r>
          </w:p>
          <w:p w:rsidR="007B618D" w:rsidRPr="0033703E" w:rsidRDefault="007B618D" w:rsidP="00104DE2">
            <w:pPr>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33703E">
              <w:rPr>
                <w:rFonts w:ascii="Arial" w:hAnsi="Arial" w:cs="Arial"/>
                <w:color w:val="595959"/>
                <w:sz w:val="18"/>
                <w:szCs w:val="18"/>
              </w:rPr>
              <w:t>2. B: No. Usuarios Actual del trimestre</w:t>
            </w:r>
          </w:p>
          <w:p w:rsidR="007B618D" w:rsidRPr="0033703E" w:rsidRDefault="007B618D" w:rsidP="00104DE2">
            <w:pPr>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33703E">
              <w:rPr>
                <w:rFonts w:ascii="Arial" w:hAnsi="Arial" w:cs="Arial"/>
                <w:color w:val="595959"/>
                <w:sz w:val="18"/>
                <w:szCs w:val="18"/>
              </w:rPr>
              <w:t xml:space="preserve">3. </w:t>
            </w:r>
            <w:r w:rsidR="005D1982" w:rsidRPr="0033703E">
              <w:rPr>
                <w:rFonts w:ascii="Arial" w:hAnsi="Arial" w:cs="Arial"/>
                <w:color w:val="595959"/>
                <w:sz w:val="18"/>
                <w:szCs w:val="18"/>
              </w:rPr>
              <w:t>C: Consumo</w:t>
            </w:r>
            <w:r w:rsidRPr="0033703E">
              <w:rPr>
                <w:rFonts w:ascii="Arial" w:hAnsi="Arial" w:cs="Arial"/>
                <w:color w:val="595959"/>
                <w:sz w:val="18"/>
                <w:szCs w:val="18"/>
              </w:rPr>
              <w:t xml:space="preserve"> Anterior de trimestre del año anterior</w:t>
            </w:r>
          </w:p>
          <w:p w:rsidR="007B618D" w:rsidRPr="0033703E" w:rsidRDefault="007B618D" w:rsidP="00104DE2">
            <w:pPr>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33703E">
              <w:rPr>
                <w:rFonts w:ascii="Arial" w:hAnsi="Arial" w:cs="Arial"/>
                <w:color w:val="595959"/>
                <w:sz w:val="18"/>
                <w:szCs w:val="18"/>
              </w:rPr>
              <w:t xml:space="preserve">4. </w:t>
            </w:r>
            <w:r w:rsidR="005D1982" w:rsidRPr="0033703E">
              <w:rPr>
                <w:rFonts w:ascii="Arial" w:hAnsi="Arial" w:cs="Arial"/>
                <w:color w:val="595959"/>
                <w:sz w:val="18"/>
                <w:szCs w:val="18"/>
              </w:rPr>
              <w:t>D: No. Usuarios</w:t>
            </w:r>
            <w:r w:rsidRPr="0033703E">
              <w:rPr>
                <w:rFonts w:ascii="Arial" w:hAnsi="Arial" w:cs="Arial"/>
                <w:color w:val="595959"/>
                <w:sz w:val="18"/>
                <w:szCs w:val="18"/>
              </w:rPr>
              <w:t xml:space="preserve"> Anterior del trimestre del año anterior</w:t>
            </w:r>
          </w:p>
          <w:p w:rsidR="007B618D" w:rsidRPr="0033703E" w:rsidRDefault="007B618D" w:rsidP="00104DE2">
            <w:pPr>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33703E">
              <w:rPr>
                <w:rFonts w:ascii="Arial" w:hAnsi="Arial" w:cs="Arial"/>
                <w:color w:val="595959"/>
                <w:sz w:val="18"/>
                <w:szCs w:val="18"/>
              </w:rPr>
              <w:t>5.  A/B= E</w:t>
            </w:r>
          </w:p>
          <w:p w:rsidR="007B618D" w:rsidRPr="0033703E" w:rsidRDefault="007B618D" w:rsidP="00104DE2">
            <w:pPr>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33703E">
              <w:rPr>
                <w:rFonts w:ascii="Arial" w:hAnsi="Arial" w:cs="Arial"/>
                <w:color w:val="595959"/>
                <w:sz w:val="18"/>
                <w:szCs w:val="18"/>
              </w:rPr>
              <w:t>6.  C/D=F</w:t>
            </w:r>
          </w:p>
          <w:p w:rsidR="007B618D" w:rsidRPr="0033703E" w:rsidRDefault="007B618D" w:rsidP="00104DE2">
            <w:pPr>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33703E">
              <w:rPr>
                <w:rFonts w:ascii="Arial" w:hAnsi="Arial" w:cs="Arial"/>
                <w:color w:val="595959"/>
                <w:sz w:val="18"/>
                <w:szCs w:val="18"/>
              </w:rPr>
              <w:t>7.  E-F=G</w:t>
            </w:r>
          </w:p>
          <w:p w:rsidR="007B618D" w:rsidRPr="00A07F0C" w:rsidRDefault="007B618D" w:rsidP="00104DE2">
            <w:pPr>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33703E">
              <w:rPr>
                <w:rFonts w:ascii="Arial" w:hAnsi="Arial" w:cs="Arial"/>
                <w:color w:val="595959"/>
                <w:sz w:val="18"/>
                <w:szCs w:val="18"/>
              </w:rPr>
              <w:t>8.  H: (G/F)*(-1)</w:t>
            </w:r>
            <w:r>
              <w:rPr>
                <w:rFonts w:ascii="Arial" w:hAnsi="Arial" w:cs="Arial"/>
                <w:color w:val="595959"/>
                <w:sz w:val="18"/>
                <w:szCs w:val="18"/>
              </w:rPr>
              <w:t xml:space="preserve">                                     </w:t>
            </w:r>
            <w:r w:rsidRPr="0033703E">
              <w:rPr>
                <w:rFonts w:ascii="Arial" w:hAnsi="Arial" w:cs="Arial"/>
                <w:color w:val="595959"/>
                <w:sz w:val="18"/>
                <w:szCs w:val="18"/>
              </w:rPr>
              <w:t>% de variación el en consumo del trimestre = H*100</w:t>
            </w:r>
            <w:r w:rsidRPr="00A07F0C">
              <w:rPr>
                <w:rFonts w:ascii="Arial" w:hAnsi="Arial" w:cs="Arial"/>
                <w:color w:val="595959"/>
                <w:sz w:val="18"/>
                <w:szCs w:val="18"/>
              </w:rPr>
              <w:fldChar w:fldCharType="begin"/>
            </w:r>
            <w:r w:rsidRPr="00A07F0C">
              <w:rPr>
                <w:rFonts w:ascii="Arial" w:hAnsi="Arial" w:cs="Arial"/>
                <w:color w:val="595959"/>
                <w:sz w:val="18"/>
                <w:szCs w:val="18"/>
              </w:rPr>
              <w:instrText xml:space="preserve"> QUOTE </w:instrText>
            </w:r>
            <m:oMath>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∑Consumo trimestre actual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r>
                        <m:rPr>
                          <m:sty m:val="p"/>
                        </m:rPr>
                        <w:rPr>
                          <w:rFonts w:ascii="Cambria Math" w:hAnsi="Cambria Math" w:cs="Arial"/>
                          <w:color w:val="595959"/>
                          <w:sz w:val="18"/>
                          <w:szCs w:val="18"/>
                        </w:rPr>
                        <m:t>  - ∑Consumo trimestre anterior</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num>
                    <m:den>
                      <m:r>
                        <m:rPr>
                          <m:sty m:val="p"/>
                        </m:rPr>
                        <w:rPr>
                          <w:rFonts w:ascii="Cambria Math" w:hAnsi="Cambria Math" w:cs="Arial"/>
                          <w:color w:val="595959"/>
                          <w:sz w:val="18"/>
                          <w:szCs w:val="18"/>
                        </w:rPr>
                        <m:t> ∑ Consumo trimestre anterior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den>
                  </m:f>
                </m:e>
              </m:d>
              <m:r>
                <m:rPr>
                  <m:sty m:val="p"/>
                </m:rPr>
                <w:rPr>
                  <w:rFonts w:ascii="Cambria Math" w:hAnsi="Cambria Math" w:cs="Arial"/>
                  <w:color w:val="595959"/>
                  <w:sz w:val="18"/>
                  <w:szCs w:val="18"/>
                </w:rPr>
                <m:t>×100</m:t>
              </m:r>
            </m:oMath>
            <w:r w:rsidRPr="00A07F0C">
              <w:rPr>
                <w:rFonts w:ascii="Arial" w:hAnsi="Arial" w:cs="Arial"/>
                <w:color w:val="595959"/>
                <w:sz w:val="18"/>
                <w:szCs w:val="18"/>
              </w:rPr>
              <w:instrText xml:space="preserve"> </w:instrText>
            </w:r>
            <w:r w:rsidRPr="00A07F0C">
              <w:rPr>
                <w:rFonts w:ascii="Arial" w:hAnsi="Arial" w:cs="Arial"/>
                <w:color w:val="595959"/>
                <w:sz w:val="18"/>
                <w:szCs w:val="18"/>
              </w:rPr>
              <w:fldChar w:fldCharType="end"/>
            </w:r>
            <w:r w:rsidRPr="00A07F0C">
              <w:rPr>
                <w:rFonts w:ascii="Arial" w:hAnsi="Arial" w:cs="Arial"/>
                <w:noProof/>
                <w:color w:val="595959"/>
                <w:sz w:val="18"/>
                <w:szCs w:val="18"/>
                <w:lang w:val="es-ES" w:eastAsia="es-ES"/>
              </w:rPr>
              <mc:AlternateContent>
                <mc:Choice Requires="wps">
                  <w:drawing>
                    <wp:anchor distT="0" distB="0" distL="114300" distR="114300" simplePos="0" relativeHeight="251663872" behindDoc="0" locked="0" layoutInCell="1" allowOverlap="1" wp14:anchorId="60A41949" wp14:editId="7F8A9236">
                      <wp:simplePos x="0" y="0"/>
                      <wp:positionH relativeFrom="column">
                        <wp:posOffset>-1869440</wp:posOffset>
                      </wp:positionH>
                      <wp:positionV relativeFrom="paragraph">
                        <wp:posOffset>-8496300</wp:posOffset>
                      </wp:positionV>
                      <wp:extent cx="6467475" cy="628650"/>
                      <wp:effectExtent l="0" t="0" r="9525" b="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628650"/>
                              </a:xfrm>
                              <a:prstGeom prst="rect">
                                <a:avLst/>
                              </a:prstGeom>
                              <a:noFill/>
                              <a:ln>
                                <a:noFill/>
                              </a:ln>
                              <a:effectLst/>
                            </wps:spPr>
                            <wps:txbx>
                              <w:txbxContent>
                                <w:p w:rsidR="003053F4" w:rsidRDefault="003053F4" w:rsidP="007B618D">
                                  <w:pPr>
                                    <w:pStyle w:val="NormalWeb"/>
                                    <w:spacing w:before="0" w:beforeAutospacing="0" w:after="0" w:afterAutospacing="0"/>
                                  </w:pPr>
                                </w:p>
                              </w:txbxContent>
                            </wps:txbx>
                            <wps:bodyPr vertOverflow="clip" horz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0A41949" id="_x0000_s1037" type="#_x0000_t202" style="position:absolute;margin-left:-147.2pt;margin-top:-669pt;width:509.25pt;height: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" filled="f" stroked="f">
                      <v:path arrowok="t"/>
                      <v:textbox inset="0,0,0,0">
                        <w:txbxContent>
                          <w:p w:rsidR="003053F4" w:rsidRDefault="003053F4" w:rsidP="007B618D">
                            <w:pPr>
                              <w:pStyle w:val="NormalWeb"/>
                              <w:spacing w:before="0" w:beforeAutospacing="0" w:after="0" w:afterAutospacing="0"/>
                            </w:pPr>
                          </w:p>
                        </w:txbxContent>
                      </v:textbox>
                    </v:shape>
                  </w:pict>
                </mc:Fallback>
              </mc:AlternateContent>
            </w:r>
          </w:p>
        </w:tc>
      </w:tr>
      <w:tr w:rsidR="007B618D" w:rsidRPr="004A31E7" w:rsidTr="002F72E2">
        <w:trPr>
          <w:gridAfter w:val="1"/>
          <w:cnfStyle w:val="000000100000" w:firstRow="0" w:lastRow="0" w:firstColumn="0" w:lastColumn="0" w:oddVBand="0" w:evenVBand="0" w:oddHBand="1" w:evenHBand="0" w:firstRowFirstColumn="0" w:firstRowLastColumn="0" w:lastRowFirstColumn="0" w:lastRowLastColumn="0"/>
          <w:wAfter w:w="17" w:type="dxa"/>
          <w:trHeight w:val="454"/>
        </w:trPr>
        <w:tc>
          <w:tcPr>
            <w:cnfStyle w:val="001000000000" w:firstRow="0" w:lastRow="0" w:firstColumn="1" w:lastColumn="0" w:oddVBand="0" w:evenVBand="0" w:oddHBand="0" w:evenHBand="0" w:firstRowFirstColumn="0" w:firstRowLastColumn="0" w:lastRowFirstColumn="0" w:lastRowLastColumn="0"/>
            <w:tcW w:w="2919" w:type="dxa"/>
            <w:gridSpan w:val="2"/>
            <w:noWrap/>
          </w:tcPr>
          <w:p w:rsidR="007B618D" w:rsidRPr="0033703E" w:rsidRDefault="007B618D" w:rsidP="00104DE2">
            <w:pPr>
              <w:jc w:val="center"/>
              <w:rPr>
                <w:rFonts w:ascii="Arial" w:hAnsi="Arial" w:cs="Arial"/>
                <w:color w:val="833C0B" w:themeColor="accent2" w:themeShade="80"/>
                <w:sz w:val="20"/>
                <w:szCs w:val="20"/>
              </w:rPr>
            </w:pPr>
          </w:p>
          <w:p w:rsidR="007B618D" w:rsidRPr="0033703E" w:rsidRDefault="007B618D" w:rsidP="00104DE2">
            <w:pPr>
              <w:jc w:val="center"/>
              <w:rPr>
                <w:rFonts w:ascii="Arial" w:hAnsi="Arial" w:cs="Arial"/>
                <w:color w:val="833C0B" w:themeColor="accent2" w:themeShade="80"/>
                <w:sz w:val="20"/>
                <w:szCs w:val="20"/>
              </w:rPr>
            </w:pPr>
            <w:r w:rsidRPr="0033703E">
              <w:rPr>
                <w:rFonts w:ascii="Arial" w:hAnsi="Arial" w:cs="Arial"/>
                <w:color w:val="833C0B" w:themeColor="accent2" w:themeShade="80"/>
                <w:sz w:val="20"/>
                <w:szCs w:val="20"/>
              </w:rPr>
              <w:t>Concepto</w:t>
            </w:r>
          </w:p>
        </w:tc>
        <w:tc>
          <w:tcPr>
            <w:tcW w:w="2326" w:type="dxa"/>
            <w:hideMark/>
          </w:tcPr>
          <w:p w:rsidR="007B618D" w:rsidRPr="0033703E"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833C0B" w:themeColor="accent2" w:themeShade="80"/>
                <w:sz w:val="20"/>
                <w:szCs w:val="20"/>
              </w:rPr>
            </w:pPr>
          </w:p>
          <w:p w:rsidR="007B618D" w:rsidRPr="0033703E"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833C0B" w:themeColor="accent2" w:themeShade="80"/>
                <w:sz w:val="20"/>
                <w:szCs w:val="20"/>
              </w:rPr>
            </w:pPr>
            <w:r w:rsidRPr="0033703E">
              <w:rPr>
                <w:rFonts w:ascii="Arial" w:hAnsi="Arial" w:cs="Arial"/>
                <w:b/>
                <w:color w:val="833C0B" w:themeColor="accent2" w:themeShade="80"/>
                <w:sz w:val="20"/>
                <w:szCs w:val="20"/>
              </w:rPr>
              <w:t>Valor</w:t>
            </w:r>
          </w:p>
        </w:tc>
        <w:tc>
          <w:tcPr>
            <w:tcW w:w="3736" w:type="dxa"/>
            <w:gridSpan w:val="3"/>
            <w:noWrap/>
            <w:hideMark/>
          </w:tcPr>
          <w:p w:rsidR="007B618D" w:rsidRPr="0033703E"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833C0B" w:themeColor="accent2" w:themeShade="80"/>
                <w:sz w:val="20"/>
                <w:szCs w:val="20"/>
              </w:rPr>
            </w:pPr>
          </w:p>
          <w:p w:rsidR="007B618D" w:rsidRPr="0033703E"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833C0B" w:themeColor="accent2" w:themeShade="80"/>
                <w:sz w:val="20"/>
                <w:szCs w:val="20"/>
              </w:rPr>
            </w:pPr>
            <w:r w:rsidRPr="0033703E">
              <w:rPr>
                <w:rFonts w:ascii="Arial" w:hAnsi="Arial" w:cs="Arial"/>
                <w:b/>
                <w:color w:val="833C0B" w:themeColor="accent2" w:themeShade="80"/>
                <w:sz w:val="20"/>
                <w:szCs w:val="20"/>
              </w:rPr>
              <w:t>Resultado indicador %</w:t>
            </w:r>
          </w:p>
        </w:tc>
      </w:tr>
      <w:tr w:rsidR="007B618D" w:rsidRPr="000D1349" w:rsidTr="002F72E2">
        <w:trPr>
          <w:trHeight w:val="380"/>
        </w:trPr>
        <w:tc>
          <w:tcPr>
            <w:cnfStyle w:val="001000000000" w:firstRow="0" w:lastRow="0" w:firstColumn="1" w:lastColumn="0" w:oddVBand="0" w:evenVBand="0" w:oddHBand="0" w:evenHBand="0" w:firstRowFirstColumn="0" w:firstRowLastColumn="0" w:lastRowFirstColumn="0" w:lastRowLastColumn="0"/>
            <w:tcW w:w="2919" w:type="dxa"/>
            <w:gridSpan w:val="2"/>
            <w:hideMark/>
          </w:tcPr>
          <w:p w:rsidR="007B618D" w:rsidRPr="0033703E" w:rsidRDefault="007B618D" w:rsidP="00104DE2">
            <w:pPr>
              <w:rPr>
                <w:rFonts w:ascii="Arial" w:eastAsia="Times New Roman" w:hAnsi="Arial" w:cs="Arial"/>
                <w:bCs w:val="0"/>
                <w:color w:val="767171" w:themeColor="background2" w:themeShade="80"/>
                <w:sz w:val="18"/>
                <w:szCs w:val="18"/>
                <w:lang w:eastAsia="es-CO"/>
              </w:rPr>
            </w:pPr>
            <w:r w:rsidRPr="0033703E">
              <w:rPr>
                <w:rFonts w:ascii="Arial" w:eastAsia="Times New Roman" w:hAnsi="Arial" w:cs="Arial"/>
                <w:bCs w:val="0"/>
                <w:color w:val="767171" w:themeColor="background2" w:themeShade="80"/>
                <w:sz w:val="18"/>
                <w:szCs w:val="18"/>
                <w:lang w:eastAsia="es-CO"/>
              </w:rPr>
              <w:t xml:space="preserve">Consumo Actual del trimestre </w:t>
            </w:r>
          </w:p>
        </w:tc>
        <w:tc>
          <w:tcPr>
            <w:tcW w:w="2343" w:type="dxa"/>
            <w:gridSpan w:val="2"/>
            <w:noWrap/>
            <w:hideMark/>
          </w:tcPr>
          <w:p w:rsidR="007B618D" w:rsidRPr="00A07F0C" w:rsidRDefault="007B618D" w:rsidP="005D19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w:t>
            </w:r>
            <w:r>
              <w:t xml:space="preserve"> </w:t>
            </w:r>
            <w:r w:rsidR="005D1982">
              <w:t>4.893.390</w:t>
            </w:r>
            <w:r w:rsidRPr="00A07F0C">
              <w:rPr>
                <w:rFonts w:ascii="Arial" w:eastAsia="Times New Roman" w:hAnsi="Arial" w:cs="Arial"/>
                <w:b/>
                <w:bCs/>
                <w:color w:val="767171" w:themeColor="background2" w:themeShade="80"/>
                <w:sz w:val="18"/>
                <w:szCs w:val="18"/>
                <w:lang w:eastAsia="es-CO"/>
              </w:rPr>
              <w:t xml:space="preserve"> </w:t>
            </w:r>
          </w:p>
        </w:tc>
        <w:tc>
          <w:tcPr>
            <w:tcW w:w="2050" w:type="dxa"/>
            <w:vMerge w:val="restart"/>
            <w:noWrap/>
            <w:hideMark/>
          </w:tcPr>
          <w:p w:rsidR="007B618D"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5D1982"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543.710</w:t>
            </w:r>
          </w:p>
          <w:p w:rsidR="007B618D" w:rsidRPr="00A07F0C"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686" w:type="dxa"/>
            <w:gridSpan w:val="2"/>
            <w:vMerge w:val="restart"/>
            <w:noWrap/>
            <w:hideMark/>
          </w:tcPr>
          <w:p w:rsidR="007B618D"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Pr="00A07F0C" w:rsidRDefault="007B618D" w:rsidP="005D19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w:t>
            </w:r>
            <w:r w:rsidR="005D1982">
              <w:rPr>
                <w:rFonts w:ascii="Arial" w:eastAsia="Times New Roman" w:hAnsi="Arial" w:cs="Arial"/>
                <w:b/>
                <w:bCs/>
                <w:color w:val="767171" w:themeColor="background2" w:themeShade="80"/>
                <w:sz w:val="18"/>
                <w:szCs w:val="18"/>
                <w:lang w:eastAsia="es-CO"/>
              </w:rPr>
              <w:t>246.299</w:t>
            </w:r>
          </w:p>
        </w:tc>
      </w:tr>
      <w:tr w:rsidR="007B618D" w:rsidRPr="000D1349" w:rsidTr="002F72E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919" w:type="dxa"/>
            <w:gridSpan w:val="2"/>
            <w:hideMark/>
          </w:tcPr>
          <w:p w:rsidR="007B618D" w:rsidRPr="0033703E" w:rsidRDefault="007B618D" w:rsidP="00104DE2">
            <w:pPr>
              <w:rPr>
                <w:rFonts w:ascii="Arial" w:eastAsia="Times New Roman" w:hAnsi="Arial" w:cs="Arial"/>
                <w:bCs w:val="0"/>
                <w:color w:val="767171" w:themeColor="background2" w:themeShade="80"/>
                <w:sz w:val="18"/>
                <w:szCs w:val="18"/>
                <w:lang w:eastAsia="es-CO"/>
              </w:rPr>
            </w:pPr>
            <w:r w:rsidRPr="0033703E">
              <w:rPr>
                <w:rFonts w:ascii="Arial" w:eastAsia="Times New Roman" w:hAnsi="Arial" w:cs="Arial"/>
                <w:bCs w:val="0"/>
                <w:color w:val="767171" w:themeColor="background2" w:themeShade="80"/>
                <w:sz w:val="18"/>
                <w:szCs w:val="18"/>
                <w:lang w:eastAsia="es-CO"/>
              </w:rPr>
              <w:t>Usuarios Actual  del trimestre</w:t>
            </w:r>
          </w:p>
        </w:tc>
        <w:tc>
          <w:tcPr>
            <w:tcW w:w="2343" w:type="dxa"/>
            <w:gridSpan w:val="2"/>
            <w:noWrap/>
            <w:hideMark/>
          </w:tcPr>
          <w:p w:rsidR="007B618D" w:rsidRPr="00A07F0C"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9</w:t>
            </w:r>
          </w:p>
        </w:tc>
        <w:tc>
          <w:tcPr>
            <w:tcW w:w="2050" w:type="dxa"/>
            <w:vMerge/>
            <w:hideMark/>
          </w:tcPr>
          <w:p w:rsidR="007B618D" w:rsidRPr="00A07F0C" w:rsidRDefault="007B618D" w:rsidP="00104DE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686" w:type="dxa"/>
            <w:gridSpan w:val="2"/>
            <w:vMerge/>
            <w:hideMark/>
          </w:tcPr>
          <w:p w:rsidR="007B618D" w:rsidRPr="00A07F0C" w:rsidRDefault="007B618D" w:rsidP="00104DE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r>
      <w:tr w:rsidR="007B618D" w:rsidRPr="000D1349" w:rsidTr="002F72E2">
        <w:trPr>
          <w:trHeight w:val="406"/>
        </w:trPr>
        <w:tc>
          <w:tcPr>
            <w:cnfStyle w:val="001000000000" w:firstRow="0" w:lastRow="0" w:firstColumn="1" w:lastColumn="0" w:oddVBand="0" w:evenVBand="0" w:oddHBand="0" w:evenHBand="0" w:firstRowFirstColumn="0" w:firstRowLastColumn="0" w:lastRowFirstColumn="0" w:lastRowLastColumn="0"/>
            <w:tcW w:w="2919" w:type="dxa"/>
            <w:gridSpan w:val="2"/>
            <w:hideMark/>
          </w:tcPr>
          <w:p w:rsidR="007B618D" w:rsidRPr="0033703E" w:rsidRDefault="007B618D" w:rsidP="00104DE2">
            <w:pPr>
              <w:rPr>
                <w:rFonts w:ascii="Arial" w:eastAsia="Times New Roman" w:hAnsi="Arial" w:cs="Arial"/>
                <w:bCs w:val="0"/>
                <w:color w:val="767171" w:themeColor="background2" w:themeShade="80"/>
                <w:sz w:val="18"/>
                <w:szCs w:val="18"/>
                <w:lang w:eastAsia="es-CO"/>
              </w:rPr>
            </w:pPr>
            <w:r w:rsidRPr="0033703E">
              <w:rPr>
                <w:rFonts w:ascii="Arial" w:eastAsia="Times New Roman" w:hAnsi="Arial" w:cs="Arial"/>
                <w:bCs w:val="0"/>
                <w:color w:val="767171" w:themeColor="background2" w:themeShade="80"/>
                <w:sz w:val="18"/>
                <w:szCs w:val="18"/>
                <w:lang w:eastAsia="es-CO"/>
              </w:rPr>
              <w:t>Consumo Anterior del trimestre</w:t>
            </w:r>
          </w:p>
        </w:tc>
        <w:tc>
          <w:tcPr>
            <w:tcW w:w="2343" w:type="dxa"/>
            <w:gridSpan w:val="2"/>
            <w:noWrap/>
            <w:hideMark/>
          </w:tcPr>
          <w:p w:rsidR="007B618D" w:rsidRPr="00A07F0C" w:rsidRDefault="007B618D" w:rsidP="005D19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 xml:space="preserve">$ </w:t>
            </w:r>
            <w:r w:rsidR="005D1982">
              <w:rPr>
                <w:rFonts w:ascii="Arial" w:eastAsia="Times New Roman" w:hAnsi="Arial" w:cs="Arial"/>
                <w:b/>
                <w:bCs/>
                <w:color w:val="767171" w:themeColor="background2" w:themeShade="80"/>
                <w:sz w:val="18"/>
                <w:szCs w:val="18"/>
                <w:lang w:eastAsia="es-CO"/>
              </w:rPr>
              <w:t>7.110.083</w:t>
            </w:r>
          </w:p>
        </w:tc>
        <w:tc>
          <w:tcPr>
            <w:tcW w:w="2050" w:type="dxa"/>
            <w:vMerge w:val="restart"/>
            <w:noWrap/>
            <w:hideMark/>
          </w:tcPr>
          <w:p w:rsidR="007B618D"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Pr="00A07F0C" w:rsidRDefault="005D1982"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790.009</w:t>
            </w:r>
          </w:p>
        </w:tc>
        <w:tc>
          <w:tcPr>
            <w:tcW w:w="1686" w:type="dxa"/>
            <w:gridSpan w:val="2"/>
            <w:noWrap/>
            <w:hideMark/>
          </w:tcPr>
          <w:p w:rsidR="007B618D"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Pr="00A07F0C" w:rsidRDefault="007B618D" w:rsidP="005D19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-0.3</w:t>
            </w:r>
            <w:r w:rsidR="005D1982">
              <w:rPr>
                <w:rFonts w:ascii="Arial" w:eastAsia="Times New Roman" w:hAnsi="Arial" w:cs="Arial"/>
                <w:b/>
                <w:bCs/>
                <w:color w:val="767171" w:themeColor="background2" w:themeShade="80"/>
                <w:sz w:val="18"/>
                <w:szCs w:val="18"/>
                <w:lang w:eastAsia="es-CO"/>
              </w:rPr>
              <w:t>1</w:t>
            </w:r>
          </w:p>
        </w:tc>
      </w:tr>
      <w:tr w:rsidR="007B618D" w:rsidRPr="000D1349" w:rsidTr="002F72E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919" w:type="dxa"/>
            <w:gridSpan w:val="2"/>
            <w:hideMark/>
          </w:tcPr>
          <w:p w:rsidR="007B618D" w:rsidRDefault="007B618D" w:rsidP="00104DE2">
            <w:pPr>
              <w:rPr>
                <w:rFonts w:ascii="Arial" w:eastAsia="Times New Roman" w:hAnsi="Arial" w:cs="Arial"/>
                <w:bCs w:val="0"/>
                <w:color w:val="767171" w:themeColor="background2" w:themeShade="80"/>
                <w:sz w:val="18"/>
                <w:szCs w:val="18"/>
                <w:lang w:eastAsia="es-CO"/>
              </w:rPr>
            </w:pPr>
          </w:p>
          <w:p w:rsidR="007B618D" w:rsidRPr="0033703E" w:rsidRDefault="007B618D" w:rsidP="00104DE2">
            <w:pPr>
              <w:rPr>
                <w:rFonts w:ascii="Arial" w:eastAsia="Times New Roman" w:hAnsi="Arial" w:cs="Arial"/>
                <w:bCs w:val="0"/>
                <w:color w:val="767171" w:themeColor="background2" w:themeShade="80"/>
                <w:sz w:val="18"/>
                <w:szCs w:val="18"/>
                <w:lang w:eastAsia="es-CO"/>
              </w:rPr>
            </w:pPr>
            <w:r w:rsidRPr="0033703E">
              <w:rPr>
                <w:rFonts w:ascii="Arial" w:eastAsia="Times New Roman" w:hAnsi="Arial" w:cs="Arial"/>
                <w:bCs w:val="0"/>
                <w:color w:val="767171" w:themeColor="background2" w:themeShade="80"/>
                <w:sz w:val="18"/>
                <w:szCs w:val="18"/>
                <w:lang w:eastAsia="es-CO"/>
              </w:rPr>
              <w:t>Usuarios Anterior del trimestre</w:t>
            </w:r>
          </w:p>
        </w:tc>
        <w:tc>
          <w:tcPr>
            <w:tcW w:w="2343" w:type="dxa"/>
            <w:gridSpan w:val="2"/>
            <w:noWrap/>
            <w:hideMark/>
          </w:tcPr>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Pr="00A07F0C"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9</w:t>
            </w:r>
          </w:p>
        </w:tc>
        <w:tc>
          <w:tcPr>
            <w:tcW w:w="2050" w:type="dxa"/>
            <w:vMerge/>
            <w:hideMark/>
          </w:tcPr>
          <w:p w:rsidR="007B618D" w:rsidRPr="00A07F0C" w:rsidRDefault="007B618D" w:rsidP="00104DE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686" w:type="dxa"/>
            <w:gridSpan w:val="2"/>
            <w:noWrap/>
            <w:hideMark/>
          </w:tcPr>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385623" w:themeColor="accent6" w:themeShade="80"/>
                <w:lang w:eastAsia="es-CO"/>
              </w:rPr>
            </w:pPr>
          </w:p>
          <w:p w:rsidR="007B618D" w:rsidRPr="00A07F0C" w:rsidRDefault="005D1982" w:rsidP="005D19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sidRPr="0042073B">
              <w:rPr>
                <w:rFonts w:ascii="Arial" w:eastAsia="Times New Roman" w:hAnsi="Arial" w:cs="Arial"/>
                <w:b/>
                <w:bCs/>
                <w:color w:val="4472C4" w:themeColor="accent5"/>
                <w:lang w:eastAsia="es-CO"/>
              </w:rPr>
              <w:t>-31.18</w:t>
            </w:r>
            <w:r w:rsidR="007B618D" w:rsidRPr="0042073B">
              <w:rPr>
                <w:rFonts w:ascii="Arial" w:eastAsia="Times New Roman" w:hAnsi="Arial" w:cs="Arial"/>
                <w:b/>
                <w:bCs/>
                <w:color w:val="4472C4" w:themeColor="accent5"/>
                <w:lang w:eastAsia="es-CO"/>
              </w:rPr>
              <w:t>%</w:t>
            </w:r>
          </w:p>
        </w:tc>
      </w:tr>
    </w:tbl>
    <w:p w:rsidR="00A07F0C" w:rsidRDefault="00931822" w:rsidP="00726B4B">
      <w:pPr>
        <w:pStyle w:val="Prrafodelista"/>
        <w:spacing w:after="200" w:line="276" w:lineRule="auto"/>
        <w:ind w:left="0"/>
        <w:jc w:val="both"/>
        <w:rPr>
          <w:rFonts w:ascii="Arial" w:eastAsia="Calibri" w:hAnsi="Arial" w:cs="Arial"/>
          <w:lang w:eastAsia="es-CO"/>
        </w:rPr>
      </w:pPr>
      <w:r>
        <w:rPr>
          <w:rFonts w:ascii="Arial" w:hAnsi="Arial" w:cs="Arial"/>
          <w:i/>
          <w:noProof/>
          <w:color w:val="833C0B" w:themeColor="accent2" w:themeShade="80"/>
          <w:sz w:val="14"/>
          <w:szCs w:val="14"/>
          <w:lang w:eastAsia="es-CO"/>
        </w:rPr>
        <w:t xml:space="preserve"> </w:t>
      </w:r>
      <w:r w:rsidR="00A07F0C" w:rsidRPr="00F31478">
        <w:rPr>
          <w:rFonts w:ascii="Arial" w:hAnsi="Arial" w:cs="Arial"/>
          <w:i/>
          <w:noProof/>
          <w:color w:val="833C0B" w:themeColor="accent2" w:themeShade="80"/>
          <w:sz w:val="14"/>
          <w:szCs w:val="14"/>
          <w:lang w:eastAsia="es-CO"/>
        </w:rPr>
        <w:t xml:space="preserve">Fuente: </w:t>
      </w:r>
      <w:r w:rsidR="0044629C">
        <w:rPr>
          <w:rFonts w:ascii="Arial" w:hAnsi="Arial" w:cs="Arial"/>
          <w:i/>
          <w:noProof/>
          <w:color w:val="833C0B" w:themeColor="accent2" w:themeShade="80"/>
          <w:sz w:val="14"/>
          <w:szCs w:val="14"/>
          <w:lang w:eastAsia="es-CO"/>
        </w:rPr>
        <w:t>M</w:t>
      </w:r>
      <w:r w:rsidR="00A07F0C">
        <w:rPr>
          <w:rFonts w:ascii="Arial" w:hAnsi="Arial" w:cs="Arial"/>
          <w:i/>
          <w:noProof/>
          <w:color w:val="833C0B" w:themeColor="accent2" w:themeShade="80"/>
          <w:sz w:val="14"/>
          <w:szCs w:val="14"/>
          <w:lang w:eastAsia="es-CO"/>
        </w:rPr>
        <w:t>atriz de Gestión Ambiental del Grupo de Gestión Administrativa</w:t>
      </w:r>
      <w:r w:rsidR="0044629C">
        <w:rPr>
          <w:rFonts w:ascii="Arial" w:hAnsi="Arial" w:cs="Arial"/>
          <w:i/>
          <w:noProof/>
          <w:color w:val="833C0B" w:themeColor="accent2" w:themeShade="80"/>
          <w:sz w:val="14"/>
          <w:szCs w:val="14"/>
          <w:lang w:eastAsia="es-CO"/>
        </w:rPr>
        <w:t xml:space="preserve"> cuarto</w:t>
      </w:r>
      <w:r w:rsidR="00A07F0C">
        <w:rPr>
          <w:rFonts w:ascii="Arial" w:hAnsi="Arial" w:cs="Arial"/>
          <w:i/>
          <w:noProof/>
          <w:color w:val="833C0B" w:themeColor="accent2" w:themeShade="80"/>
          <w:sz w:val="14"/>
          <w:szCs w:val="14"/>
          <w:lang w:eastAsia="es-CO"/>
        </w:rPr>
        <w:t xml:space="preserve"> trimestre 2019  </w:t>
      </w:r>
    </w:p>
    <w:p w:rsidR="00A07F0C" w:rsidRDefault="00A07F0C" w:rsidP="00726B4B">
      <w:pPr>
        <w:pStyle w:val="Prrafodelista"/>
        <w:spacing w:after="200" w:line="276" w:lineRule="auto"/>
        <w:ind w:left="0"/>
        <w:jc w:val="both"/>
        <w:rPr>
          <w:rFonts w:ascii="Arial" w:eastAsia="Calibri" w:hAnsi="Arial" w:cs="Arial"/>
          <w:lang w:eastAsia="es-CO"/>
        </w:rPr>
      </w:pPr>
    </w:p>
    <w:p w:rsidR="000D1349" w:rsidRPr="00B50213" w:rsidRDefault="00C402D9" w:rsidP="00A07F0C">
      <w:pPr>
        <w:pStyle w:val="Prrafodelista"/>
        <w:spacing w:after="200" w:line="276" w:lineRule="auto"/>
        <w:ind w:left="0"/>
        <w:jc w:val="both"/>
        <w:rPr>
          <w:rFonts w:ascii="Arial" w:eastAsia="Calibri" w:hAnsi="Arial" w:cs="Arial"/>
          <w:lang w:eastAsia="es-CO"/>
        </w:rPr>
      </w:pPr>
      <w:r w:rsidRPr="00C402D9">
        <w:rPr>
          <w:rFonts w:ascii="Arial" w:eastAsia="Calibri" w:hAnsi="Arial" w:cs="Arial"/>
          <w:lang w:eastAsia="es-CO"/>
        </w:rPr>
        <w:t xml:space="preserve">El servicio de telefonía móvil </w:t>
      </w:r>
      <w:r w:rsidR="007C4259">
        <w:rPr>
          <w:rFonts w:ascii="Arial" w:eastAsia="Calibri" w:hAnsi="Arial" w:cs="Arial"/>
          <w:lang w:eastAsia="es-CO"/>
        </w:rPr>
        <w:t>disminuy</w:t>
      </w:r>
      <w:r w:rsidR="00BC3AE3">
        <w:rPr>
          <w:rFonts w:ascii="Arial" w:eastAsia="Calibri" w:hAnsi="Arial" w:cs="Arial"/>
          <w:lang w:eastAsia="es-CO"/>
        </w:rPr>
        <w:t>ó</w:t>
      </w:r>
      <w:r w:rsidRPr="00C402D9">
        <w:rPr>
          <w:rFonts w:ascii="Arial" w:eastAsia="Calibri" w:hAnsi="Arial" w:cs="Arial"/>
          <w:lang w:eastAsia="es-CO"/>
        </w:rPr>
        <w:t xml:space="preserve"> en el </w:t>
      </w:r>
      <w:r w:rsidR="005D1982">
        <w:rPr>
          <w:rFonts w:ascii="Arial" w:eastAsia="Calibri" w:hAnsi="Arial" w:cs="Arial"/>
          <w:lang w:eastAsia="es-CO"/>
        </w:rPr>
        <w:t>cuarto</w:t>
      </w:r>
      <w:r w:rsidRPr="00C402D9">
        <w:rPr>
          <w:rFonts w:ascii="Arial" w:eastAsia="Calibri" w:hAnsi="Arial" w:cs="Arial"/>
          <w:lang w:eastAsia="es-CO"/>
        </w:rPr>
        <w:t xml:space="preserve"> trimestre en un </w:t>
      </w:r>
      <w:r w:rsidR="008A6DC4">
        <w:rPr>
          <w:rFonts w:ascii="Arial" w:eastAsia="Calibri" w:hAnsi="Arial" w:cs="Arial"/>
          <w:lang w:eastAsia="es-CO"/>
        </w:rPr>
        <w:t>3</w:t>
      </w:r>
      <w:r w:rsidR="006F3E34">
        <w:rPr>
          <w:rFonts w:ascii="Arial" w:eastAsia="Calibri" w:hAnsi="Arial" w:cs="Arial"/>
          <w:lang w:eastAsia="es-CO"/>
        </w:rPr>
        <w:t>1.18</w:t>
      </w:r>
      <w:r w:rsidRPr="00C402D9">
        <w:rPr>
          <w:rFonts w:ascii="Arial" w:eastAsia="Calibri" w:hAnsi="Arial" w:cs="Arial"/>
          <w:lang w:eastAsia="es-CO"/>
        </w:rPr>
        <w:t>%</w:t>
      </w:r>
      <w:r w:rsidR="00647BB9">
        <w:rPr>
          <w:rFonts w:ascii="Arial" w:eastAsia="Calibri" w:hAnsi="Arial" w:cs="Arial"/>
          <w:lang w:eastAsia="es-CO"/>
        </w:rPr>
        <w:t>,</w:t>
      </w:r>
      <w:r w:rsidRPr="00C402D9">
        <w:rPr>
          <w:rFonts w:ascii="Arial" w:eastAsia="Calibri" w:hAnsi="Arial" w:cs="Arial"/>
          <w:lang w:eastAsia="es-CO"/>
        </w:rPr>
        <w:t xml:space="preserve"> respecto al </w:t>
      </w:r>
      <w:r w:rsidRPr="00B50213">
        <w:rPr>
          <w:rFonts w:ascii="Arial" w:eastAsia="Calibri" w:hAnsi="Arial" w:cs="Arial"/>
          <w:lang w:eastAsia="es-CO"/>
        </w:rPr>
        <w:t>mismo periodo de la vigencia 2018.</w:t>
      </w:r>
    </w:p>
    <w:p w:rsidR="00C402D9" w:rsidRDefault="00C402D9" w:rsidP="00A07F0C">
      <w:pPr>
        <w:pStyle w:val="Prrafodelista"/>
        <w:spacing w:after="200" w:line="276" w:lineRule="auto"/>
        <w:ind w:left="0"/>
        <w:jc w:val="both"/>
        <w:rPr>
          <w:rFonts w:ascii="Arial" w:eastAsia="Calibri" w:hAnsi="Arial" w:cs="Arial"/>
          <w:b/>
          <w:lang w:eastAsia="es-CO"/>
        </w:rPr>
      </w:pPr>
    </w:p>
    <w:p w:rsidR="000D1349" w:rsidRDefault="000D1349" w:rsidP="00726B4B">
      <w:pPr>
        <w:pStyle w:val="Prrafodelista"/>
        <w:spacing w:after="200" w:line="276" w:lineRule="auto"/>
        <w:ind w:left="0"/>
        <w:jc w:val="both"/>
        <w:rPr>
          <w:rFonts w:ascii="Arial" w:eastAsia="Calibri" w:hAnsi="Arial" w:cs="Arial"/>
          <w:lang w:eastAsia="es-CO"/>
        </w:rPr>
      </w:pPr>
      <w:r w:rsidRPr="000D1349">
        <w:rPr>
          <w:rFonts w:ascii="Arial" w:eastAsia="Calibri" w:hAnsi="Arial" w:cs="Arial"/>
          <w:b/>
          <w:lang w:eastAsia="es-CO"/>
        </w:rPr>
        <w:t>Indicador telefonía Fija:</w:t>
      </w:r>
      <w:r>
        <w:rPr>
          <w:rFonts w:ascii="Arial" w:eastAsia="Calibri" w:hAnsi="Arial" w:cs="Arial"/>
          <w:lang w:eastAsia="es-CO"/>
        </w:rPr>
        <w:t xml:space="preserve"> </w:t>
      </w:r>
      <w:r w:rsidRPr="000D1349">
        <w:rPr>
          <w:rFonts w:ascii="Arial" w:eastAsia="Calibri" w:hAnsi="Arial" w:cs="Arial"/>
          <w:lang w:eastAsia="es-CO"/>
        </w:rPr>
        <w:t xml:space="preserve">Consumo del periodo actual telefonía Fija/consumo del periodo anterior proporcionalmente al No. de usuarios en los dos </w:t>
      </w:r>
      <w:r w:rsidR="00931822">
        <w:rPr>
          <w:rFonts w:ascii="Arial" w:eastAsia="Calibri" w:hAnsi="Arial" w:cs="Arial"/>
          <w:lang w:eastAsia="es-CO"/>
        </w:rPr>
        <w:t xml:space="preserve">(2) </w:t>
      </w:r>
      <w:r w:rsidRPr="000D1349">
        <w:rPr>
          <w:rFonts w:ascii="Arial" w:eastAsia="Calibri" w:hAnsi="Arial" w:cs="Arial"/>
          <w:lang w:eastAsia="es-CO"/>
        </w:rPr>
        <w:t>pe</w:t>
      </w:r>
      <w:r w:rsidR="00FA573C">
        <w:rPr>
          <w:rFonts w:ascii="Arial" w:eastAsia="Calibri" w:hAnsi="Arial" w:cs="Arial"/>
          <w:lang w:eastAsia="es-CO"/>
        </w:rPr>
        <w:t>riodos:</w:t>
      </w:r>
    </w:p>
    <w:tbl>
      <w:tblPr>
        <w:tblStyle w:val="Listaclara-nfasis2"/>
        <w:tblW w:w="9072" w:type="dxa"/>
        <w:tblLayout w:type="fixed"/>
        <w:tblLook w:val="04A0" w:firstRow="1" w:lastRow="0" w:firstColumn="1" w:lastColumn="0" w:noHBand="0" w:noVBand="1"/>
      </w:tblPr>
      <w:tblGrid>
        <w:gridCol w:w="1490"/>
        <w:gridCol w:w="1629"/>
        <w:gridCol w:w="2551"/>
        <w:gridCol w:w="1939"/>
        <w:gridCol w:w="1463"/>
      </w:tblGrid>
      <w:tr w:rsidR="00A07F0C" w:rsidRPr="004A31E7" w:rsidTr="002F72E2">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072" w:type="dxa"/>
            <w:gridSpan w:val="5"/>
            <w:noWrap/>
            <w:hideMark/>
          </w:tcPr>
          <w:p w:rsidR="00A07F0C" w:rsidRPr="00AF5E88" w:rsidRDefault="00A07F0C" w:rsidP="00A07F0C">
            <w:pPr>
              <w:jc w:val="center"/>
              <w:rPr>
                <w:rFonts w:ascii="Arial" w:hAnsi="Arial" w:cs="Arial"/>
                <w:b w:val="0"/>
                <w:bCs w:val="0"/>
                <w:color w:val="FFFFFF"/>
              </w:rPr>
            </w:pPr>
            <w:r w:rsidRPr="00AF5E88">
              <w:rPr>
                <w:rFonts w:ascii="Arial" w:hAnsi="Arial" w:cs="Arial"/>
              </w:rPr>
              <w:t xml:space="preserve">Telefonía Fija </w:t>
            </w:r>
          </w:p>
        </w:tc>
      </w:tr>
      <w:tr w:rsidR="00A07F0C" w:rsidRPr="004A31E7" w:rsidTr="002F72E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90" w:type="dxa"/>
            <w:noWrap/>
            <w:hideMark/>
          </w:tcPr>
          <w:p w:rsidR="00A07F0C" w:rsidRPr="004A31E7" w:rsidRDefault="00A07F0C" w:rsidP="00003548">
            <w:pPr>
              <w:jc w:val="center"/>
              <w:rPr>
                <w:rFonts w:ascii="Arial" w:hAnsi="Arial" w:cs="Arial"/>
                <w:b w:val="0"/>
                <w:bCs w:val="0"/>
                <w:color w:val="806000"/>
                <w:sz w:val="18"/>
                <w:szCs w:val="18"/>
              </w:rPr>
            </w:pPr>
          </w:p>
          <w:p w:rsidR="00A07F0C" w:rsidRPr="004A31E7" w:rsidRDefault="00A07F0C" w:rsidP="00003548">
            <w:pPr>
              <w:jc w:val="center"/>
              <w:rPr>
                <w:rFonts w:ascii="Arial" w:hAnsi="Arial" w:cs="Arial"/>
                <w:b w:val="0"/>
                <w:bCs w:val="0"/>
                <w:color w:val="806000"/>
                <w:sz w:val="18"/>
                <w:szCs w:val="18"/>
              </w:rPr>
            </w:pPr>
            <w:r w:rsidRPr="004A31E7">
              <w:rPr>
                <w:rFonts w:ascii="Arial" w:hAnsi="Arial" w:cs="Arial"/>
                <w:color w:val="806000"/>
                <w:sz w:val="18"/>
                <w:szCs w:val="18"/>
              </w:rPr>
              <w:t>Objeto</w:t>
            </w:r>
          </w:p>
        </w:tc>
        <w:tc>
          <w:tcPr>
            <w:tcW w:w="7582" w:type="dxa"/>
            <w:gridSpan w:val="4"/>
            <w:hideMark/>
          </w:tcPr>
          <w:p w:rsidR="00A07F0C" w:rsidRPr="004A31E7" w:rsidRDefault="00A07F0C" w:rsidP="0000354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127CEE">
              <w:rPr>
                <w:rFonts w:ascii="Arial" w:hAnsi="Arial" w:cs="Arial"/>
                <w:color w:val="595959"/>
                <w:sz w:val="18"/>
                <w:szCs w:val="18"/>
              </w:rPr>
              <w:t>Definir medidas de gestión que permitan racionalizar las llamadas a celular y la reducción de los costos</w:t>
            </w:r>
          </w:p>
        </w:tc>
      </w:tr>
      <w:tr w:rsidR="00A07F0C" w:rsidRPr="004A31E7" w:rsidTr="002F72E2">
        <w:trPr>
          <w:trHeight w:val="395"/>
        </w:trPr>
        <w:tc>
          <w:tcPr>
            <w:cnfStyle w:val="001000000000" w:firstRow="0" w:lastRow="0" w:firstColumn="1" w:lastColumn="0" w:oddVBand="0" w:evenVBand="0" w:oddHBand="0" w:evenHBand="0" w:firstRowFirstColumn="0" w:firstRowLastColumn="0" w:lastRowFirstColumn="0" w:lastRowLastColumn="0"/>
            <w:tcW w:w="1490" w:type="dxa"/>
            <w:noWrap/>
            <w:hideMark/>
          </w:tcPr>
          <w:p w:rsidR="00A07F0C" w:rsidRPr="004A31E7" w:rsidRDefault="00A07F0C" w:rsidP="00003548">
            <w:pPr>
              <w:jc w:val="center"/>
              <w:rPr>
                <w:rFonts w:ascii="Arial" w:hAnsi="Arial" w:cs="Arial"/>
                <w:b w:val="0"/>
                <w:bCs w:val="0"/>
                <w:color w:val="806000"/>
                <w:sz w:val="18"/>
                <w:szCs w:val="18"/>
              </w:rPr>
            </w:pPr>
          </w:p>
          <w:p w:rsidR="00A07F0C" w:rsidRPr="004A31E7" w:rsidRDefault="00A07F0C" w:rsidP="00003548">
            <w:pPr>
              <w:jc w:val="center"/>
              <w:rPr>
                <w:rFonts w:ascii="Arial" w:hAnsi="Arial" w:cs="Arial"/>
                <w:b w:val="0"/>
                <w:bCs w:val="0"/>
                <w:color w:val="806000"/>
                <w:sz w:val="18"/>
                <w:szCs w:val="18"/>
              </w:rPr>
            </w:pPr>
            <w:r w:rsidRPr="004A31E7">
              <w:rPr>
                <w:rFonts w:ascii="Arial" w:hAnsi="Arial" w:cs="Arial"/>
                <w:color w:val="806000"/>
                <w:sz w:val="18"/>
                <w:szCs w:val="18"/>
              </w:rPr>
              <w:t>Meta</w:t>
            </w:r>
          </w:p>
        </w:tc>
        <w:tc>
          <w:tcPr>
            <w:tcW w:w="7582" w:type="dxa"/>
            <w:gridSpan w:val="4"/>
          </w:tcPr>
          <w:p w:rsidR="00A07F0C" w:rsidRPr="004A31E7" w:rsidRDefault="00A07F0C" w:rsidP="0000354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127CEE">
              <w:rPr>
                <w:rFonts w:ascii="Arial" w:hAnsi="Arial" w:cs="Arial"/>
                <w:color w:val="595959"/>
                <w:sz w:val="18"/>
                <w:szCs w:val="18"/>
              </w:rPr>
              <w:t>Reducir el consumo en un 15% respecto al año 2018</w:t>
            </w:r>
          </w:p>
        </w:tc>
      </w:tr>
      <w:tr w:rsidR="00A07F0C" w:rsidRPr="004A31E7" w:rsidTr="002F72E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490" w:type="dxa"/>
            <w:noWrap/>
            <w:hideMark/>
          </w:tcPr>
          <w:p w:rsidR="00A07F0C" w:rsidRPr="004A31E7" w:rsidRDefault="00A07F0C" w:rsidP="00003548">
            <w:pPr>
              <w:jc w:val="center"/>
              <w:rPr>
                <w:rFonts w:ascii="Arial" w:hAnsi="Arial" w:cs="Arial"/>
                <w:b w:val="0"/>
                <w:bCs w:val="0"/>
                <w:color w:val="806000"/>
                <w:sz w:val="18"/>
                <w:szCs w:val="18"/>
              </w:rPr>
            </w:pPr>
          </w:p>
          <w:p w:rsidR="00A07F0C" w:rsidRPr="004A31E7" w:rsidRDefault="00A07F0C" w:rsidP="00003548">
            <w:pPr>
              <w:jc w:val="center"/>
              <w:rPr>
                <w:rFonts w:ascii="Arial" w:hAnsi="Arial" w:cs="Arial"/>
                <w:b w:val="0"/>
                <w:bCs w:val="0"/>
                <w:color w:val="806000"/>
                <w:sz w:val="18"/>
                <w:szCs w:val="18"/>
              </w:rPr>
            </w:pPr>
            <w:r w:rsidRPr="004A31E7">
              <w:rPr>
                <w:rFonts w:ascii="Arial" w:hAnsi="Arial" w:cs="Arial"/>
                <w:color w:val="806000"/>
                <w:sz w:val="18"/>
                <w:szCs w:val="18"/>
              </w:rPr>
              <w:t>Indicador</w:t>
            </w:r>
          </w:p>
        </w:tc>
        <w:tc>
          <w:tcPr>
            <w:tcW w:w="7582" w:type="dxa"/>
            <w:gridSpan w:val="4"/>
            <w:hideMark/>
          </w:tcPr>
          <w:p w:rsidR="00A07F0C" w:rsidRPr="00A07F0C" w:rsidRDefault="001A18DD" w:rsidP="001A18DD">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Pr>
                <w:rFonts w:ascii="Arial" w:hAnsi="Arial" w:cs="Arial"/>
                <w:color w:val="595959"/>
                <w:sz w:val="18"/>
                <w:szCs w:val="18"/>
              </w:rPr>
              <w:t>La misma fórmula</w:t>
            </w:r>
            <w:r w:rsidR="000533F1">
              <w:rPr>
                <w:rFonts w:ascii="Arial" w:hAnsi="Arial" w:cs="Arial"/>
                <w:color w:val="595959"/>
                <w:sz w:val="18"/>
                <w:szCs w:val="18"/>
              </w:rPr>
              <w:t xml:space="preserve"> de telefonía móvil</w:t>
            </w:r>
            <w:r w:rsidR="00A07F0C" w:rsidRPr="00A07F0C">
              <w:rPr>
                <w:rFonts w:ascii="Arial" w:hAnsi="Arial" w:cs="Arial"/>
                <w:color w:val="595959"/>
                <w:sz w:val="18"/>
                <w:szCs w:val="18"/>
              </w:rPr>
              <w:fldChar w:fldCharType="begin"/>
            </w:r>
            <w:r w:rsidR="00A07F0C" w:rsidRPr="00A07F0C">
              <w:rPr>
                <w:rFonts w:ascii="Arial" w:hAnsi="Arial" w:cs="Arial"/>
                <w:color w:val="595959"/>
                <w:sz w:val="18"/>
                <w:szCs w:val="18"/>
              </w:rPr>
              <w:instrText xml:space="preserve"> QUOTE </w:instrText>
            </w:r>
            <m:oMath>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∑Consumo trimestre actual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r>
                        <m:rPr>
                          <m:sty m:val="p"/>
                        </m:rPr>
                        <w:rPr>
                          <w:rFonts w:ascii="Cambria Math" w:hAnsi="Cambria Math" w:cs="Arial"/>
                          <w:color w:val="595959"/>
                          <w:sz w:val="18"/>
                          <w:szCs w:val="18"/>
                        </w:rPr>
                        <m:t>  - ∑Consumo trimestre anterior</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num>
                    <m:den>
                      <m:r>
                        <m:rPr>
                          <m:sty m:val="p"/>
                        </m:rPr>
                        <w:rPr>
                          <w:rFonts w:ascii="Cambria Math" w:hAnsi="Cambria Math" w:cs="Arial"/>
                          <w:color w:val="595959"/>
                          <w:sz w:val="18"/>
                          <w:szCs w:val="18"/>
                        </w:rPr>
                        <m:t> ∑ Consumo trimestre anterior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den>
                  </m:f>
                </m:e>
              </m:d>
              <m:r>
                <m:rPr>
                  <m:sty m:val="p"/>
                </m:rPr>
                <w:rPr>
                  <w:rFonts w:ascii="Cambria Math" w:hAnsi="Cambria Math" w:cs="Arial"/>
                  <w:color w:val="595959"/>
                  <w:sz w:val="18"/>
                  <w:szCs w:val="18"/>
                </w:rPr>
                <m:t>×100</m:t>
              </m:r>
            </m:oMath>
            <w:r w:rsidR="00A07F0C" w:rsidRPr="00A07F0C">
              <w:rPr>
                <w:rFonts w:ascii="Arial" w:hAnsi="Arial" w:cs="Arial"/>
                <w:color w:val="595959"/>
                <w:sz w:val="18"/>
                <w:szCs w:val="18"/>
              </w:rPr>
              <w:instrText xml:space="preserve"> </w:instrText>
            </w:r>
            <w:r w:rsidR="00A07F0C" w:rsidRPr="00A07F0C">
              <w:rPr>
                <w:rFonts w:ascii="Arial" w:hAnsi="Arial" w:cs="Arial"/>
                <w:color w:val="595959"/>
                <w:sz w:val="18"/>
                <w:szCs w:val="18"/>
              </w:rPr>
              <w:fldChar w:fldCharType="end"/>
            </w:r>
            <w:r w:rsidR="00A07F0C" w:rsidRPr="00A07F0C">
              <w:rPr>
                <w:rFonts w:ascii="Arial" w:hAnsi="Arial" w:cs="Arial"/>
                <w:noProof/>
                <w:color w:val="595959"/>
                <w:sz w:val="18"/>
                <w:szCs w:val="18"/>
                <w:lang w:val="es-ES" w:eastAsia="es-ES"/>
              </w:rPr>
              <mc:AlternateContent>
                <mc:Choice Requires="wps">
                  <w:drawing>
                    <wp:anchor distT="0" distB="0" distL="114300" distR="114300" simplePos="0" relativeHeight="251658752" behindDoc="0" locked="0" layoutInCell="1" allowOverlap="1" wp14:anchorId="4189268C" wp14:editId="0218257F">
                      <wp:simplePos x="0" y="0"/>
                      <wp:positionH relativeFrom="column">
                        <wp:posOffset>-1869440</wp:posOffset>
                      </wp:positionH>
                      <wp:positionV relativeFrom="paragraph">
                        <wp:posOffset>-8496300</wp:posOffset>
                      </wp:positionV>
                      <wp:extent cx="6467475" cy="628650"/>
                      <wp:effectExtent l="0" t="0" r="9525" b="0"/>
                      <wp:wrapNone/>
                      <wp:docPr id="2"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628650"/>
                              </a:xfrm>
                              <a:prstGeom prst="rect">
                                <a:avLst/>
                              </a:prstGeom>
                              <a:noFill/>
                              <a:ln>
                                <a:noFill/>
                              </a:ln>
                              <a:effectLst/>
                            </wps:spPr>
                            <wps:txbx>
                              <w:txbxContent>
                                <w:p w:rsidR="003053F4" w:rsidRDefault="003053F4" w:rsidP="00A07F0C">
                                  <w:pPr>
                                    <w:pStyle w:val="NormalWeb"/>
                                    <w:spacing w:before="0" w:beforeAutospacing="0" w:after="0" w:afterAutospacing="0"/>
                                  </w:pPr>
                                </w:p>
                              </w:txbxContent>
                            </wps:txbx>
                            <wps:bodyPr vertOverflow="clip" horz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189268C" id="_x0000_s1038" type="#_x0000_t202" style="position:absolute;margin-left:-147.2pt;margin-top:-669pt;width:509.25pt;height: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" filled="f" stroked="f">
                      <v:path arrowok="t"/>
                      <v:textbox inset="0,0,0,0">
                        <w:txbxContent>
                          <w:p w:rsidR="003053F4" w:rsidRDefault="003053F4" w:rsidP="00A07F0C">
                            <w:pPr>
                              <w:pStyle w:val="NormalWeb"/>
                              <w:spacing w:before="0" w:beforeAutospacing="0" w:after="0" w:afterAutospacing="0"/>
                            </w:pPr>
                          </w:p>
                        </w:txbxContent>
                      </v:textbox>
                    </v:shape>
                  </w:pict>
                </mc:Fallback>
              </mc:AlternateContent>
            </w:r>
          </w:p>
        </w:tc>
      </w:tr>
      <w:tr w:rsidR="000533F1" w:rsidRPr="004A31E7" w:rsidTr="002F72E2">
        <w:trPr>
          <w:trHeight w:val="454"/>
        </w:trPr>
        <w:tc>
          <w:tcPr>
            <w:cnfStyle w:val="001000000000" w:firstRow="0" w:lastRow="0" w:firstColumn="1" w:lastColumn="0" w:oddVBand="0" w:evenVBand="0" w:oddHBand="0" w:evenHBand="0" w:firstRowFirstColumn="0" w:firstRowLastColumn="0" w:lastRowFirstColumn="0" w:lastRowLastColumn="0"/>
            <w:tcW w:w="3119" w:type="dxa"/>
            <w:gridSpan w:val="2"/>
            <w:noWrap/>
          </w:tcPr>
          <w:p w:rsidR="000533F1" w:rsidRPr="00A07F0C" w:rsidRDefault="000533F1" w:rsidP="00003548">
            <w:pPr>
              <w:jc w:val="center"/>
              <w:rPr>
                <w:rFonts w:ascii="Arial" w:hAnsi="Arial" w:cs="Arial"/>
                <w:bCs w:val="0"/>
                <w:color w:val="833C0B" w:themeColor="accent2" w:themeShade="80"/>
                <w:sz w:val="18"/>
                <w:szCs w:val="18"/>
              </w:rPr>
            </w:pPr>
          </w:p>
          <w:p w:rsidR="000533F1" w:rsidRPr="00A07F0C" w:rsidRDefault="000533F1" w:rsidP="00003548">
            <w:pPr>
              <w:jc w:val="center"/>
              <w:rPr>
                <w:rFonts w:ascii="Arial" w:hAnsi="Arial" w:cs="Arial"/>
                <w:b w:val="0"/>
                <w:color w:val="833C0B" w:themeColor="accent2" w:themeShade="80"/>
                <w:sz w:val="18"/>
                <w:szCs w:val="18"/>
              </w:rPr>
            </w:pPr>
            <w:r w:rsidRPr="00A07F0C">
              <w:rPr>
                <w:rFonts w:ascii="Arial" w:hAnsi="Arial" w:cs="Arial"/>
                <w:color w:val="833C0B" w:themeColor="accent2" w:themeShade="80"/>
                <w:sz w:val="18"/>
                <w:szCs w:val="18"/>
              </w:rPr>
              <w:t>Concepto</w:t>
            </w:r>
          </w:p>
        </w:tc>
        <w:tc>
          <w:tcPr>
            <w:tcW w:w="2551" w:type="dxa"/>
            <w:hideMark/>
          </w:tcPr>
          <w:p w:rsidR="000533F1" w:rsidRPr="002709AB" w:rsidRDefault="000533F1"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p>
          <w:p w:rsidR="000533F1" w:rsidRPr="002709AB" w:rsidRDefault="000533F1"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r w:rsidRPr="002709AB">
              <w:rPr>
                <w:rFonts w:ascii="Arial" w:hAnsi="Arial" w:cs="Arial"/>
                <w:b/>
                <w:color w:val="833C0B" w:themeColor="accent2" w:themeShade="80"/>
                <w:sz w:val="18"/>
                <w:szCs w:val="18"/>
              </w:rPr>
              <w:t>Valor</w:t>
            </w:r>
          </w:p>
        </w:tc>
        <w:tc>
          <w:tcPr>
            <w:tcW w:w="3402" w:type="dxa"/>
            <w:gridSpan w:val="2"/>
            <w:noWrap/>
            <w:hideMark/>
          </w:tcPr>
          <w:p w:rsidR="000533F1" w:rsidRPr="002709AB" w:rsidRDefault="000533F1"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p>
          <w:p w:rsidR="000533F1" w:rsidRPr="002709AB" w:rsidRDefault="000533F1"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r w:rsidRPr="002709AB">
              <w:rPr>
                <w:rFonts w:ascii="Arial" w:hAnsi="Arial" w:cs="Arial"/>
                <w:b/>
                <w:color w:val="833C0B" w:themeColor="accent2" w:themeShade="80"/>
                <w:sz w:val="18"/>
                <w:szCs w:val="18"/>
              </w:rPr>
              <w:t>Resultado indicador %</w:t>
            </w:r>
          </w:p>
        </w:tc>
      </w:tr>
      <w:tr w:rsidR="00FA573C" w:rsidRPr="00FA573C" w:rsidTr="002F72E2">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119" w:type="dxa"/>
            <w:gridSpan w:val="2"/>
            <w:hideMark/>
          </w:tcPr>
          <w:p w:rsidR="00FA573C" w:rsidRPr="00E736CD" w:rsidRDefault="00FA573C" w:rsidP="00FA573C">
            <w:pPr>
              <w:rPr>
                <w:rFonts w:ascii="Arial" w:eastAsia="Times New Roman" w:hAnsi="Arial" w:cs="Arial"/>
                <w:bCs w:val="0"/>
                <w:color w:val="767171" w:themeColor="background2" w:themeShade="80"/>
                <w:sz w:val="18"/>
                <w:szCs w:val="18"/>
                <w:lang w:eastAsia="es-CO"/>
              </w:rPr>
            </w:pPr>
            <w:r w:rsidRPr="00E736CD">
              <w:rPr>
                <w:rFonts w:ascii="Arial" w:eastAsia="Times New Roman" w:hAnsi="Arial" w:cs="Arial"/>
                <w:bCs w:val="0"/>
                <w:color w:val="767171" w:themeColor="background2" w:themeShade="80"/>
                <w:sz w:val="18"/>
                <w:szCs w:val="18"/>
                <w:lang w:eastAsia="es-CO"/>
              </w:rPr>
              <w:t xml:space="preserve">Consumo Actual del trimestre </w:t>
            </w:r>
          </w:p>
        </w:tc>
        <w:tc>
          <w:tcPr>
            <w:tcW w:w="2551" w:type="dxa"/>
            <w:noWrap/>
            <w:hideMark/>
          </w:tcPr>
          <w:p w:rsidR="00FA573C" w:rsidRPr="002709AB" w:rsidRDefault="00FA573C" w:rsidP="006F3E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 xml:space="preserve">$ </w:t>
            </w:r>
            <w:r w:rsidR="006F3E34">
              <w:rPr>
                <w:rFonts w:ascii="Arial" w:eastAsia="Times New Roman" w:hAnsi="Arial" w:cs="Arial"/>
                <w:b/>
                <w:bCs/>
                <w:color w:val="767171" w:themeColor="background2" w:themeShade="80"/>
                <w:sz w:val="18"/>
                <w:szCs w:val="18"/>
                <w:lang w:eastAsia="es-CO"/>
              </w:rPr>
              <w:t>14.753.100</w:t>
            </w:r>
          </w:p>
        </w:tc>
        <w:tc>
          <w:tcPr>
            <w:tcW w:w="1939" w:type="dxa"/>
            <w:vMerge w:val="restart"/>
            <w:noWrap/>
            <w:hideMark/>
          </w:tcPr>
          <w:p w:rsidR="00FA1B8C" w:rsidRDefault="00FA1B8C" w:rsidP="00FA1B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FA573C" w:rsidRPr="002709AB" w:rsidRDefault="00FA573C" w:rsidP="006F3E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 xml:space="preserve">$ </w:t>
            </w:r>
            <w:r w:rsidR="006F3E34">
              <w:rPr>
                <w:rFonts w:ascii="Arial" w:eastAsia="Times New Roman" w:hAnsi="Arial" w:cs="Arial"/>
                <w:b/>
                <w:bCs/>
                <w:color w:val="767171" w:themeColor="background2" w:themeShade="80"/>
                <w:sz w:val="18"/>
                <w:szCs w:val="18"/>
                <w:lang w:eastAsia="es-CO"/>
              </w:rPr>
              <w:t>41.912.22</w:t>
            </w:r>
          </w:p>
        </w:tc>
        <w:tc>
          <w:tcPr>
            <w:tcW w:w="1463" w:type="dxa"/>
            <w:vMerge w:val="restart"/>
            <w:noWrap/>
            <w:hideMark/>
          </w:tcPr>
          <w:p w:rsidR="00FA1B8C" w:rsidRDefault="00FA1B8C" w:rsidP="00FA1B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FA573C" w:rsidRPr="002709AB" w:rsidRDefault="008A6DC4" w:rsidP="006F3E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w:t>
            </w:r>
            <w:r w:rsidR="006F3E34">
              <w:rPr>
                <w:rFonts w:ascii="Arial" w:eastAsia="Times New Roman" w:hAnsi="Arial" w:cs="Arial"/>
                <w:b/>
                <w:bCs/>
                <w:color w:val="767171" w:themeColor="background2" w:themeShade="80"/>
                <w:sz w:val="18"/>
                <w:szCs w:val="18"/>
                <w:lang w:eastAsia="es-CO"/>
              </w:rPr>
              <w:t>3.824.91</w:t>
            </w:r>
          </w:p>
        </w:tc>
      </w:tr>
      <w:tr w:rsidR="00FA573C" w:rsidRPr="00FA573C" w:rsidTr="002F72E2">
        <w:trPr>
          <w:trHeight w:val="483"/>
        </w:trPr>
        <w:tc>
          <w:tcPr>
            <w:cnfStyle w:val="001000000000" w:firstRow="0" w:lastRow="0" w:firstColumn="1" w:lastColumn="0" w:oddVBand="0" w:evenVBand="0" w:oddHBand="0" w:evenHBand="0" w:firstRowFirstColumn="0" w:firstRowLastColumn="0" w:lastRowFirstColumn="0" w:lastRowLastColumn="0"/>
            <w:tcW w:w="3119" w:type="dxa"/>
            <w:gridSpan w:val="2"/>
            <w:hideMark/>
          </w:tcPr>
          <w:p w:rsidR="00FA573C" w:rsidRPr="00E736CD" w:rsidRDefault="00FA573C" w:rsidP="00FA573C">
            <w:pPr>
              <w:rPr>
                <w:rFonts w:ascii="Arial" w:eastAsia="Times New Roman" w:hAnsi="Arial" w:cs="Arial"/>
                <w:bCs w:val="0"/>
                <w:color w:val="767171" w:themeColor="background2" w:themeShade="80"/>
                <w:sz w:val="18"/>
                <w:szCs w:val="18"/>
                <w:lang w:eastAsia="es-CO"/>
              </w:rPr>
            </w:pPr>
            <w:r w:rsidRPr="00E736CD">
              <w:rPr>
                <w:rFonts w:ascii="Arial" w:eastAsia="Times New Roman" w:hAnsi="Arial" w:cs="Arial"/>
                <w:bCs w:val="0"/>
                <w:color w:val="767171" w:themeColor="background2" w:themeShade="80"/>
                <w:sz w:val="18"/>
                <w:szCs w:val="18"/>
                <w:lang w:eastAsia="es-CO"/>
              </w:rPr>
              <w:t>Usuarios Actual  del trimestre</w:t>
            </w:r>
          </w:p>
        </w:tc>
        <w:tc>
          <w:tcPr>
            <w:tcW w:w="2551" w:type="dxa"/>
            <w:noWrap/>
            <w:hideMark/>
          </w:tcPr>
          <w:p w:rsidR="00FA573C" w:rsidRDefault="00FA573C" w:rsidP="008A6D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3</w:t>
            </w:r>
            <w:r w:rsidR="008A6DC4">
              <w:rPr>
                <w:rFonts w:ascii="Arial" w:eastAsia="Times New Roman" w:hAnsi="Arial" w:cs="Arial"/>
                <w:b/>
                <w:bCs/>
                <w:color w:val="767171" w:themeColor="background2" w:themeShade="80"/>
                <w:sz w:val="18"/>
                <w:szCs w:val="18"/>
                <w:lang w:eastAsia="es-CO"/>
              </w:rPr>
              <w:t>52</w:t>
            </w:r>
          </w:p>
          <w:p w:rsidR="00FA1BB8" w:rsidRDefault="00FA1BB8" w:rsidP="008A6D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FA1BB8" w:rsidRPr="002709AB" w:rsidRDefault="00FA1BB8" w:rsidP="008A6D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939" w:type="dxa"/>
            <w:vMerge/>
            <w:hideMark/>
          </w:tcPr>
          <w:p w:rsidR="00FA573C" w:rsidRPr="002709AB" w:rsidRDefault="00FA573C" w:rsidP="00FA57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463" w:type="dxa"/>
            <w:vMerge/>
            <w:hideMark/>
          </w:tcPr>
          <w:p w:rsidR="00FA573C" w:rsidRPr="002709AB" w:rsidRDefault="00FA573C" w:rsidP="00FA57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r>
      <w:tr w:rsidR="00FA573C" w:rsidRPr="00FA573C" w:rsidTr="002F72E2">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119" w:type="dxa"/>
            <w:gridSpan w:val="2"/>
            <w:hideMark/>
          </w:tcPr>
          <w:p w:rsidR="00FA573C" w:rsidRPr="00E736CD" w:rsidRDefault="00FA573C" w:rsidP="00FA573C">
            <w:pPr>
              <w:rPr>
                <w:rFonts w:ascii="Arial" w:eastAsia="Times New Roman" w:hAnsi="Arial" w:cs="Arial"/>
                <w:bCs w:val="0"/>
                <w:color w:val="767171" w:themeColor="background2" w:themeShade="80"/>
                <w:sz w:val="18"/>
                <w:szCs w:val="18"/>
                <w:lang w:eastAsia="es-CO"/>
              </w:rPr>
            </w:pPr>
            <w:r w:rsidRPr="00E736CD">
              <w:rPr>
                <w:rFonts w:ascii="Arial" w:eastAsia="Times New Roman" w:hAnsi="Arial" w:cs="Arial"/>
                <w:bCs w:val="0"/>
                <w:color w:val="767171" w:themeColor="background2" w:themeShade="80"/>
                <w:sz w:val="18"/>
                <w:szCs w:val="18"/>
                <w:lang w:eastAsia="es-CO"/>
              </w:rPr>
              <w:t>Consumo Anterior de trimestre</w:t>
            </w:r>
          </w:p>
        </w:tc>
        <w:tc>
          <w:tcPr>
            <w:tcW w:w="2551" w:type="dxa"/>
            <w:noWrap/>
            <w:hideMark/>
          </w:tcPr>
          <w:p w:rsidR="00FA573C" w:rsidRPr="002709AB" w:rsidRDefault="00FA573C" w:rsidP="006F3E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 xml:space="preserve">$ </w:t>
            </w:r>
            <w:r w:rsidR="006F3E34">
              <w:rPr>
                <w:rFonts w:ascii="Arial" w:eastAsia="Times New Roman" w:hAnsi="Arial" w:cs="Arial"/>
                <w:b/>
                <w:bCs/>
                <w:color w:val="767171" w:themeColor="background2" w:themeShade="80"/>
                <w:sz w:val="18"/>
                <w:szCs w:val="18"/>
                <w:lang w:eastAsia="es-CO"/>
              </w:rPr>
              <w:t>15.006.400</w:t>
            </w:r>
          </w:p>
        </w:tc>
        <w:tc>
          <w:tcPr>
            <w:tcW w:w="1939" w:type="dxa"/>
            <w:vMerge w:val="restart"/>
            <w:noWrap/>
            <w:hideMark/>
          </w:tcPr>
          <w:p w:rsidR="00FA1B8C" w:rsidRDefault="00FA1B8C" w:rsidP="00FA1B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FA573C" w:rsidRPr="002709AB" w:rsidRDefault="00FA573C" w:rsidP="006F3E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 xml:space="preserve">$ </w:t>
            </w:r>
            <w:r w:rsidR="006F3E34">
              <w:rPr>
                <w:rFonts w:ascii="Arial" w:eastAsia="Times New Roman" w:hAnsi="Arial" w:cs="Arial"/>
                <w:b/>
                <w:bCs/>
                <w:color w:val="767171" w:themeColor="background2" w:themeShade="80"/>
                <w:sz w:val="18"/>
                <w:szCs w:val="18"/>
                <w:lang w:eastAsia="es-CO"/>
              </w:rPr>
              <w:t>38.087.31</w:t>
            </w:r>
          </w:p>
        </w:tc>
        <w:tc>
          <w:tcPr>
            <w:tcW w:w="1463" w:type="dxa"/>
            <w:noWrap/>
            <w:hideMark/>
          </w:tcPr>
          <w:p w:rsidR="00FA573C" w:rsidRPr="002709AB" w:rsidRDefault="006F3E34" w:rsidP="00FA1B8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w:t>
            </w:r>
            <w:r w:rsidR="008A6DC4">
              <w:rPr>
                <w:rFonts w:ascii="Arial" w:eastAsia="Times New Roman" w:hAnsi="Arial" w:cs="Arial"/>
                <w:b/>
                <w:bCs/>
                <w:color w:val="767171" w:themeColor="background2" w:themeShade="80"/>
                <w:sz w:val="18"/>
                <w:szCs w:val="18"/>
                <w:lang w:eastAsia="es-CO"/>
              </w:rPr>
              <w:t>0</w:t>
            </w:r>
          </w:p>
        </w:tc>
      </w:tr>
      <w:tr w:rsidR="00FA573C" w:rsidRPr="00FA573C" w:rsidTr="002F72E2">
        <w:trPr>
          <w:trHeight w:val="270"/>
        </w:trPr>
        <w:tc>
          <w:tcPr>
            <w:cnfStyle w:val="001000000000" w:firstRow="0" w:lastRow="0" w:firstColumn="1" w:lastColumn="0" w:oddVBand="0" w:evenVBand="0" w:oddHBand="0" w:evenHBand="0" w:firstRowFirstColumn="0" w:firstRowLastColumn="0" w:lastRowFirstColumn="0" w:lastRowLastColumn="0"/>
            <w:tcW w:w="3119" w:type="dxa"/>
            <w:gridSpan w:val="2"/>
            <w:hideMark/>
          </w:tcPr>
          <w:p w:rsidR="00FA573C" w:rsidRPr="00E736CD" w:rsidRDefault="00FA573C" w:rsidP="00FA573C">
            <w:pPr>
              <w:rPr>
                <w:rFonts w:ascii="Arial" w:eastAsia="Times New Roman" w:hAnsi="Arial" w:cs="Arial"/>
                <w:bCs w:val="0"/>
                <w:color w:val="767171" w:themeColor="background2" w:themeShade="80"/>
                <w:sz w:val="18"/>
                <w:szCs w:val="18"/>
                <w:lang w:eastAsia="es-CO"/>
              </w:rPr>
            </w:pPr>
            <w:r w:rsidRPr="00E736CD">
              <w:rPr>
                <w:rFonts w:ascii="Arial" w:eastAsia="Times New Roman" w:hAnsi="Arial" w:cs="Arial"/>
                <w:bCs w:val="0"/>
                <w:color w:val="767171" w:themeColor="background2" w:themeShade="80"/>
                <w:sz w:val="18"/>
                <w:szCs w:val="18"/>
                <w:lang w:eastAsia="es-CO"/>
              </w:rPr>
              <w:t>Usuarios Anterior del trimestre</w:t>
            </w:r>
          </w:p>
        </w:tc>
        <w:tc>
          <w:tcPr>
            <w:tcW w:w="2551" w:type="dxa"/>
            <w:noWrap/>
            <w:hideMark/>
          </w:tcPr>
          <w:p w:rsidR="00FA573C" w:rsidRPr="002709AB" w:rsidRDefault="008A6DC4" w:rsidP="00FA1B8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394</w:t>
            </w:r>
          </w:p>
        </w:tc>
        <w:tc>
          <w:tcPr>
            <w:tcW w:w="1939" w:type="dxa"/>
            <w:vMerge/>
            <w:hideMark/>
          </w:tcPr>
          <w:p w:rsidR="00FA573C" w:rsidRPr="002709AB" w:rsidRDefault="00FA573C" w:rsidP="00FA57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463" w:type="dxa"/>
            <w:noWrap/>
            <w:hideMark/>
          </w:tcPr>
          <w:p w:rsidR="00FA1B8C" w:rsidRPr="00FA1B8C" w:rsidRDefault="006F3E34" w:rsidP="00FA573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833C0B" w:themeColor="accent2" w:themeShade="80"/>
                <w:lang w:eastAsia="es-CO"/>
              </w:rPr>
            </w:pPr>
            <w:r w:rsidRPr="001B5A83">
              <w:rPr>
                <w:rFonts w:ascii="Arial" w:eastAsia="Times New Roman" w:hAnsi="Arial" w:cs="Arial"/>
                <w:b/>
                <w:bCs/>
                <w:color w:val="833C0B" w:themeColor="accent2" w:themeShade="80"/>
                <w:lang w:eastAsia="es-CO"/>
              </w:rPr>
              <w:t>10.0</w:t>
            </w:r>
            <w:r w:rsidR="008A6DC4" w:rsidRPr="001B5A83">
              <w:rPr>
                <w:rFonts w:ascii="Arial" w:eastAsia="Times New Roman" w:hAnsi="Arial" w:cs="Arial"/>
                <w:b/>
                <w:bCs/>
                <w:color w:val="833C0B" w:themeColor="accent2" w:themeShade="80"/>
                <w:lang w:eastAsia="es-CO"/>
              </w:rPr>
              <w:t>4</w:t>
            </w:r>
            <w:r w:rsidR="00FA1B8C" w:rsidRPr="001B5A83">
              <w:rPr>
                <w:rFonts w:ascii="Arial" w:eastAsia="Times New Roman" w:hAnsi="Arial" w:cs="Arial"/>
                <w:b/>
                <w:bCs/>
                <w:color w:val="833C0B" w:themeColor="accent2" w:themeShade="80"/>
                <w:lang w:eastAsia="es-CO"/>
              </w:rPr>
              <w:t>%</w:t>
            </w:r>
          </w:p>
        </w:tc>
      </w:tr>
    </w:tbl>
    <w:p w:rsidR="00A07F0C" w:rsidRDefault="00931822" w:rsidP="00726B4B">
      <w:pPr>
        <w:pStyle w:val="Prrafodelista"/>
        <w:spacing w:after="200" w:line="276" w:lineRule="auto"/>
        <w:ind w:left="0"/>
        <w:jc w:val="both"/>
        <w:rPr>
          <w:rFonts w:ascii="Arial" w:eastAsia="Calibri" w:hAnsi="Arial" w:cs="Arial"/>
          <w:lang w:eastAsia="es-CO"/>
        </w:rPr>
      </w:pPr>
      <w:r>
        <w:rPr>
          <w:rFonts w:ascii="Arial" w:hAnsi="Arial" w:cs="Arial"/>
          <w:i/>
          <w:noProof/>
          <w:color w:val="833C0B" w:themeColor="accent2" w:themeShade="80"/>
          <w:sz w:val="14"/>
          <w:szCs w:val="14"/>
          <w:lang w:eastAsia="es-CO"/>
        </w:rPr>
        <w:t xml:space="preserve">  </w:t>
      </w:r>
      <w:r w:rsidR="00A07F0C" w:rsidRPr="00F31478">
        <w:rPr>
          <w:rFonts w:ascii="Arial" w:hAnsi="Arial" w:cs="Arial"/>
          <w:i/>
          <w:noProof/>
          <w:color w:val="833C0B" w:themeColor="accent2" w:themeShade="80"/>
          <w:sz w:val="14"/>
          <w:szCs w:val="14"/>
          <w:lang w:eastAsia="es-CO"/>
        </w:rPr>
        <w:t>Fuente:</w:t>
      </w:r>
      <w:r w:rsidR="00A07F0C">
        <w:rPr>
          <w:rFonts w:ascii="Arial" w:hAnsi="Arial" w:cs="Arial"/>
          <w:i/>
          <w:noProof/>
          <w:color w:val="833C0B" w:themeColor="accent2" w:themeShade="80"/>
          <w:sz w:val="14"/>
          <w:szCs w:val="14"/>
          <w:lang w:eastAsia="es-CO"/>
        </w:rPr>
        <w:t xml:space="preserve"> matriz de Gestión Ambiental del Grupo de Gestión Administrativa</w:t>
      </w:r>
      <w:r w:rsidR="006F3E34">
        <w:rPr>
          <w:rFonts w:ascii="Arial" w:hAnsi="Arial" w:cs="Arial"/>
          <w:i/>
          <w:noProof/>
          <w:color w:val="833C0B" w:themeColor="accent2" w:themeShade="80"/>
          <w:sz w:val="14"/>
          <w:szCs w:val="14"/>
          <w:lang w:eastAsia="es-CO"/>
        </w:rPr>
        <w:t xml:space="preserve"> cuarto</w:t>
      </w:r>
      <w:r w:rsidR="000533F1">
        <w:rPr>
          <w:rFonts w:ascii="Arial" w:hAnsi="Arial" w:cs="Arial"/>
          <w:i/>
          <w:noProof/>
          <w:color w:val="833C0B" w:themeColor="accent2" w:themeShade="80"/>
          <w:sz w:val="14"/>
          <w:szCs w:val="14"/>
          <w:lang w:eastAsia="es-CO"/>
        </w:rPr>
        <w:t xml:space="preserve"> </w:t>
      </w:r>
      <w:r w:rsidR="00A07F0C">
        <w:rPr>
          <w:rFonts w:ascii="Arial" w:hAnsi="Arial" w:cs="Arial"/>
          <w:i/>
          <w:noProof/>
          <w:color w:val="833C0B" w:themeColor="accent2" w:themeShade="80"/>
          <w:sz w:val="14"/>
          <w:szCs w:val="14"/>
          <w:lang w:eastAsia="es-CO"/>
        </w:rPr>
        <w:t xml:space="preserve"> trimestre 2019  </w:t>
      </w:r>
    </w:p>
    <w:p w:rsidR="00A07F0C" w:rsidRDefault="00A07F0C" w:rsidP="00726B4B">
      <w:pPr>
        <w:pStyle w:val="Prrafodelista"/>
        <w:spacing w:after="200" w:line="276" w:lineRule="auto"/>
        <w:ind w:left="0"/>
        <w:jc w:val="both"/>
        <w:rPr>
          <w:rFonts w:ascii="Arial" w:eastAsia="Calibri" w:hAnsi="Arial" w:cs="Arial"/>
          <w:lang w:eastAsia="es-CO"/>
        </w:rPr>
      </w:pPr>
    </w:p>
    <w:p w:rsidR="00FA573C" w:rsidRPr="00726B4B" w:rsidRDefault="00FA573C" w:rsidP="00726B4B">
      <w:pPr>
        <w:pStyle w:val="Prrafodelista"/>
        <w:spacing w:after="200" w:line="276" w:lineRule="auto"/>
        <w:ind w:left="0"/>
        <w:jc w:val="both"/>
        <w:rPr>
          <w:rFonts w:ascii="Arial" w:eastAsia="Calibri" w:hAnsi="Arial" w:cs="Arial"/>
          <w:lang w:eastAsia="es-CO"/>
        </w:rPr>
      </w:pPr>
      <w:r>
        <w:rPr>
          <w:rFonts w:ascii="Arial" w:eastAsia="Calibri" w:hAnsi="Arial" w:cs="Arial"/>
          <w:lang w:eastAsia="es-CO"/>
        </w:rPr>
        <w:t xml:space="preserve">El servicio de telefonía fija </w:t>
      </w:r>
      <w:r w:rsidR="008A6DC4">
        <w:rPr>
          <w:rFonts w:ascii="Arial" w:eastAsia="Calibri" w:hAnsi="Arial" w:cs="Arial"/>
          <w:lang w:eastAsia="es-CO"/>
        </w:rPr>
        <w:t>aumento</w:t>
      </w:r>
      <w:r>
        <w:rPr>
          <w:rFonts w:ascii="Arial" w:eastAsia="Calibri" w:hAnsi="Arial" w:cs="Arial"/>
          <w:lang w:eastAsia="es-CO"/>
        </w:rPr>
        <w:t xml:space="preserve"> en el </w:t>
      </w:r>
      <w:r w:rsidR="00DB6D2B">
        <w:rPr>
          <w:rFonts w:ascii="Arial" w:eastAsia="Calibri" w:hAnsi="Arial" w:cs="Arial"/>
          <w:lang w:eastAsia="es-CO"/>
        </w:rPr>
        <w:t xml:space="preserve">cuarto </w:t>
      </w:r>
      <w:r>
        <w:rPr>
          <w:rFonts w:ascii="Arial" w:eastAsia="Calibri" w:hAnsi="Arial" w:cs="Arial"/>
          <w:lang w:eastAsia="es-CO"/>
        </w:rPr>
        <w:t xml:space="preserve">trimestre en un </w:t>
      </w:r>
      <w:r w:rsidR="008A6DC4">
        <w:rPr>
          <w:rFonts w:ascii="Arial" w:eastAsia="Calibri" w:hAnsi="Arial" w:cs="Arial"/>
          <w:lang w:eastAsia="es-CO"/>
        </w:rPr>
        <w:t>10.</w:t>
      </w:r>
      <w:r w:rsidR="0044172B">
        <w:rPr>
          <w:rFonts w:ascii="Arial" w:eastAsia="Calibri" w:hAnsi="Arial" w:cs="Arial"/>
          <w:lang w:eastAsia="es-CO"/>
        </w:rPr>
        <w:t>0</w:t>
      </w:r>
      <w:r w:rsidR="008A6DC4">
        <w:rPr>
          <w:rFonts w:ascii="Arial" w:eastAsia="Calibri" w:hAnsi="Arial" w:cs="Arial"/>
          <w:lang w:eastAsia="es-CO"/>
        </w:rPr>
        <w:t>4</w:t>
      </w:r>
      <w:r>
        <w:rPr>
          <w:rFonts w:ascii="Arial" w:eastAsia="Calibri" w:hAnsi="Arial" w:cs="Arial"/>
          <w:lang w:eastAsia="es-CO"/>
        </w:rPr>
        <w:t>%</w:t>
      </w:r>
      <w:r w:rsidR="00647BB9">
        <w:rPr>
          <w:rFonts w:ascii="Arial" w:eastAsia="Calibri" w:hAnsi="Arial" w:cs="Arial"/>
          <w:lang w:eastAsia="es-CO"/>
        </w:rPr>
        <w:t>,</w:t>
      </w:r>
      <w:r>
        <w:rPr>
          <w:rFonts w:ascii="Arial" w:eastAsia="Calibri" w:hAnsi="Arial" w:cs="Arial"/>
          <w:lang w:eastAsia="es-CO"/>
        </w:rPr>
        <w:t xml:space="preserve"> frente al mismo periodo de la vigencia 2018.</w:t>
      </w:r>
    </w:p>
    <w:p w:rsidR="007B618D" w:rsidRDefault="006B7DE8" w:rsidP="006B7DE8">
      <w:pPr>
        <w:jc w:val="both"/>
        <w:rPr>
          <w:rFonts w:ascii="Times New Roman" w:eastAsia="Times New Roman" w:hAnsi="Times New Roman" w:cs="Times New Roman"/>
          <w:noProof/>
          <w:sz w:val="24"/>
          <w:szCs w:val="24"/>
          <w:lang w:eastAsia="es-CO"/>
        </w:rPr>
      </w:pPr>
      <w:r w:rsidRPr="006B7DE8">
        <w:rPr>
          <w:rFonts w:ascii="Arial" w:eastAsia="Calibri" w:hAnsi="Arial" w:cs="Arial"/>
          <w:b/>
          <w:lang w:eastAsia="es-CO"/>
        </w:rPr>
        <w:lastRenderedPageBreak/>
        <w:t>2.</w:t>
      </w:r>
      <w:r w:rsidR="00FA573C">
        <w:rPr>
          <w:rFonts w:ascii="Arial" w:eastAsia="Calibri" w:hAnsi="Arial" w:cs="Arial"/>
          <w:b/>
          <w:lang w:eastAsia="es-CO"/>
        </w:rPr>
        <w:t>3</w:t>
      </w:r>
      <w:r w:rsidRPr="006B7DE8">
        <w:rPr>
          <w:rFonts w:ascii="Arial" w:eastAsia="Calibri" w:hAnsi="Arial" w:cs="Arial"/>
          <w:b/>
          <w:lang w:eastAsia="es-CO"/>
        </w:rPr>
        <w:t xml:space="preserve"> </w:t>
      </w:r>
      <w:r w:rsidR="006B0533">
        <w:rPr>
          <w:rFonts w:ascii="Arial" w:eastAsia="Calibri" w:hAnsi="Arial" w:cs="Arial"/>
          <w:b/>
          <w:lang w:eastAsia="es-CO"/>
        </w:rPr>
        <w:t>Consumo de agua</w:t>
      </w:r>
      <w:r w:rsidR="00662CDA">
        <w:rPr>
          <w:rFonts w:ascii="Arial" w:eastAsia="Calibri" w:hAnsi="Arial" w:cs="Arial"/>
          <w:b/>
          <w:lang w:eastAsia="es-CO"/>
        </w:rPr>
        <w:t xml:space="preserve"> – meta: </w:t>
      </w:r>
      <w:r w:rsidR="00662CDA" w:rsidRPr="00662CDA">
        <w:rPr>
          <w:rFonts w:ascii="Arial" w:eastAsia="Calibri" w:hAnsi="Arial" w:cs="Arial"/>
          <w:lang w:eastAsia="es-CO"/>
        </w:rPr>
        <w:t xml:space="preserve">Reducir el consumo de agua en </w:t>
      </w:r>
      <w:r w:rsidR="00DC66C5">
        <w:rPr>
          <w:rFonts w:ascii="Arial" w:eastAsia="Calibri" w:hAnsi="Arial" w:cs="Arial"/>
          <w:lang w:eastAsia="es-CO"/>
        </w:rPr>
        <w:t xml:space="preserve">un </w:t>
      </w:r>
      <w:r w:rsidR="00662CDA" w:rsidRPr="00662CDA">
        <w:rPr>
          <w:rFonts w:ascii="Arial" w:eastAsia="Calibri" w:hAnsi="Arial" w:cs="Arial"/>
          <w:lang w:eastAsia="es-CO"/>
        </w:rPr>
        <w:t>2%</w:t>
      </w:r>
      <w:r w:rsidR="00DC66C5">
        <w:rPr>
          <w:rFonts w:ascii="Arial" w:eastAsia="Calibri" w:hAnsi="Arial" w:cs="Arial"/>
          <w:lang w:eastAsia="es-CO"/>
        </w:rPr>
        <w:t>,</w:t>
      </w:r>
      <w:r w:rsidR="00662CDA" w:rsidRPr="00662CDA">
        <w:rPr>
          <w:rFonts w:ascii="Arial" w:eastAsia="Calibri" w:hAnsi="Arial" w:cs="Arial"/>
          <w:lang w:eastAsia="es-CO"/>
        </w:rPr>
        <w:t xml:space="preserve"> respecto al consumo anual del año 2018</w:t>
      </w:r>
      <w:r w:rsidR="006E62E1">
        <w:rPr>
          <w:rFonts w:ascii="Arial" w:eastAsia="Calibri" w:hAnsi="Arial" w:cs="Arial"/>
          <w:lang w:eastAsia="es-CO"/>
        </w:rPr>
        <w:t>,</w:t>
      </w:r>
      <w:r w:rsidR="00662CDA" w:rsidRPr="00662CDA">
        <w:rPr>
          <w:rFonts w:ascii="Arial" w:eastAsia="Calibri" w:hAnsi="Arial" w:cs="Arial"/>
          <w:lang w:eastAsia="es-CO"/>
        </w:rPr>
        <w:t xml:space="preserve"> </w:t>
      </w:r>
      <w:r w:rsidR="00DC66C5">
        <w:rPr>
          <w:rFonts w:ascii="Arial" w:eastAsia="Calibri" w:hAnsi="Arial" w:cs="Arial"/>
          <w:lang w:eastAsia="es-CO"/>
        </w:rPr>
        <w:t>acorde con l</w:t>
      </w:r>
      <w:r w:rsidR="00662CDA" w:rsidRPr="00662CDA">
        <w:rPr>
          <w:rFonts w:ascii="Arial" w:eastAsia="Calibri" w:hAnsi="Arial" w:cs="Arial"/>
          <w:lang w:eastAsia="es-CO"/>
        </w:rPr>
        <w:t>a proporcionalidad de funcionarios, contratistas y pasantes.</w:t>
      </w:r>
      <w:r w:rsidRPr="006B7DE8">
        <w:rPr>
          <w:rFonts w:ascii="Times New Roman" w:eastAsia="Times New Roman" w:hAnsi="Times New Roman" w:cs="Times New Roman"/>
          <w:noProof/>
          <w:sz w:val="24"/>
          <w:szCs w:val="24"/>
          <w:lang w:eastAsia="es-CO"/>
        </w:rPr>
        <w:t xml:space="preserve">   </w:t>
      </w:r>
    </w:p>
    <w:p w:rsidR="007B618D" w:rsidRDefault="007B618D" w:rsidP="006B7DE8">
      <w:pPr>
        <w:jc w:val="both"/>
        <w:rPr>
          <w:rFonts w:ascii="Times New Roman" w:eastAsia="Times New Roman" w:hAnsi="Times New Roman" w:cs="Times New Roman"/>
          <w:noProof/>
          <w:sz w:val="24"/>
          <w:szCs w:val="24"/>
          <w:lang w:eastAsia="es-CO"/>
        </w:rPr>
      </w:pPr>
    </w:p>
    <w:tbl>
      <w:tblPr>
        <w:tblStyle w:val="Listaclara-nfasis1"/>
        <w:tblW w:w="9144" w:type="dxa"/>
        <w:tblLayout w:type="fixed"/>
        <w:tblLook w:val="04A0" w:firstRow="1" w:lastRow="0" w:firstColumn="1" w:lastColumn="0" w:noHBand="0" w:noVBand="1"/>
      </w:tblPr>
      <w:tblGrid>
        <w:gridCol w:w="1387"/>
        <w:gridCol w:w="1371"/>
        <w:gridCol w:w="1939"/>
        <w:gridCol w:w="1072"/>
        <w:gridCol w:w="1775"/>
        <w:gridCol w:w="1600"/>
      </w:tblGrid>
      <w:tr w:rsidR="007B618D" w:rsidRPr="004A31E7" w:rsidTr="002F72E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144" w:type="dxa"/>
            <w:gridSpan w:val="6"/>
            <w:noWrap/>
            <w:hideMark/>
          </w:tcPr>
          <w:p w:rsidR="007B618D" w:rsidRPr="00AF5E88" w:rsidRDefault="00910823" w:rsidP="00104DE2">
            <w:pPr>
              <w:jc w:val="center"/>
              <w:rPr>
                <w:rFonts w:ascii="Arial" w:hAnsi="Arial" w:cs="Arial"/>
                <w:b w:val="0"/>
                <w:bCs w:val="0"/>
                <w:color w:val="FFFFFF"/>
              </w:rPr>
            </w:pPr>
            <w:r>
              <w:rPr>
                <w:rFonts w:ascii="Arial" w:hAnsi="Arial" w:cs="Arial"/>
              </w:rPr>
              <w:t>A</w:t>
            </w:r>
            <w:r w:rsidR="007B618D" w:rsidRPr="00AF5E88">
              <w:rPr>
                <w:rFonts w:ascii="Arial" w:hAnsi="Arial" w:cs="Arial"/>
              </w:rPr>
              <w:t>cueducto y Alcantarillado</w:t>
            </w:r>
          </w:p>
        </w:tc>
      </w:tr>
      <w:tr w:rsidR="007B618D" w:rsidRPr="004A31E7" w:rsidTr="002F72E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144" w:type="dxa"/>
            <w:gridSpan w:val="6"/>
            <w:noWrap/>
            <w:hideMark/>
          </w:tcPr>
          <w:p w:rsidR="007B618D" w:rsidRPr="004A31E7" w:rsidRDefault="007B618D" w:rsidP="00104DE2">
            <w:pPr>
              <w:jc w:val="center"/>
              <w:rPr>
                <w:rFonts w:ascii="Arial" w:hAnsi="Arial" w:cs="Arial"/>
                <w:b w:val="0"/>
                <w:bCs w:val="0"/>
                <w:color w:val="806000"/>
                <w:sz w:val="18"/>
                <w:szCs w:val="18"/>
              </w:rPr>
            </w:pPr>
          </w:p>
          <w:p w:rsidR="007B618D" w:rsidRPr="004A31E7" w:rsidRDefault="007B618D" w:rsidP="00104DE2">
            <w:pPr>
              <w:jc w:val="both"/>
              <w:rPr>
                <w:rFonts w:ascii="Arial" w:hAnsi="Arial" w:cs="Arial"/>
                <w:color w:val="595959"/>
                <w:sz w:val="18"/>
                <w:szCs w:val="18"/>
              </w:rPr>
            </w:pPr>
            <w:r w:rsidRPr="001557A3">
              <w:rPr>
                <w:rFonts w:ascii="Arial" w:hAnsi="Arial" w:cs="Arial"/>
                <w:color w:val="806000"/>
                <w:sz w:val="18"/>
                <w:szCs w:val="18"/>
              </w:rPr>
              <w:t>Objetivo:</w:t>
            </w:r>
            <w:r>
              <w:rPr>
                <w:rFonts w:ascii="Arial" w:hAnsi="Arial" w:cs="Arial"/>
                <w:color w:val="806000"/>
                <w:sz w:val="18"/>
                <w:szCs w:val="18"/>
              </w:rPr>
              <w:t xml:space="preserve"> </w:t>
            </w:r>
            <w:r w:rsidRPr="005264D6">
              <w:rPr>
                <w:rFonts w:ascii="Arial" w:hAnsi="Arial" w:cs="Arial"/>
                <w:b w:val="0"/>
                <w:color w:val="806000"/>
                <w:sz w:val="18"/>
                <w:szCs w:val="18"/>
              </w:rPr>
              <w:t>Diseñar un programa de Uso Eficiente y Ahorro de Agua en Función Pública.</w:t>
            </w:r>
          </w:p>
        </w:tc>
      </w:tr>
      <w:tr w:rsidR="007B618D" w:rsidRPr="004A31E7" w:rsidTr="002F72E2">
        <w:trPr>
          <w:trHeight w:val="291"/>
        </w:trPr>
        <w:tc>
          <w:tcPr>
            <w:cnfStyle w:val="001000000000" w:firstRow="0" w:lastRow="0" w:firstColumn="1" w:lastColumn="0" w:oddVBand="0" w:evenVBand="0" w:oddHBand="0" w:evenHBand="0" w:firstRowFirstColumn="0" w:firstRowLastColumn="0" w:lastRowFirstColumn="0" w:lastRowLastColumn="0"/>
            <w:tcW w:w="9144" w:type="dxa"/>
            <w:gridSpan w:val="6"/>
            <w:noWrap/>
            <w:hideMark/>
          </w:tcPr>
          <w:p w:rsidR="007B618D" w:rsidRPr="004A31E7" w:rsidRDefault="007B618D" w:rsidP="00104DE2">
            <w:pPr>
              <w:jc w:val="center"/>
              <w:rPr>
                <w:rFonts w:ascii="Arial" w:hAnsi="Arial" w:cs="Arial"/>
                <w:b w:val="0"/>
                <w:bCs w:val="0"/>
                <w:color w:val="806000"/>
                <w:sz w:val="18"/>
                <w:szCs w:val="18"/>
              </w:rPr>
            </w:pPr>
          </w:p>
          <w:p w:rsidR="007B618D" w:rsidRPr="004A31E7" w:rsidRDefault="007B618D" w:rsidP="00104DE2">
            <w:pPr>
              <w:jc w:val="both"/>
              <w:rPr>
                <w:rFonts w:ascii="Arial" w:hAnsi="Arial" w:cs="Arial"/>
                <w:color w:val="595959"/>
                <w:sz w:val="18"/>
                <w:szCs w:val="18"/>
              </w:rPr>
            </w:pPr>
            <w:r w:rsidRPr="004A31E7">
              <w:rPr>
                <w:rFonts w:ascii="Arial" w:hAnsi="Arial" w:cs="Arial"/>
                <w:color w:val="806000"/>
                <w:sz w:val="18"/>
                <w:szCs w:val="18"/>
              </w:rPr>
              <w:t>Meta</w:t>
            </w:r>
            <w:r>
              <w:rPr>
                <w:rFonts w:ascii="Arial" w:hAnsi="Arial" w:cs="Arial"/>
                <w:color w:val="806000"/>
                <w:sz w:val="18"/>
                <w:szCs w:val="18"/>
              </w:rPr>
              <w:t xml:space="preserve">: </w:t>
            </w:r>
            <w:r w:rsidRPr="005264D6">
              <w:rPr>
                <w:rFonts w:ascii="Arial" w:hAnsi="Arial" w:cs="Arial"/>
                <w:b w:val="0"/>
                <w:color w:val="806000"/>
                <w:sz w:val="18"/>
                <w:szCs w:val="18"/>
              </w:rPr>
              <w:t>Reducir el consumo de agua en 2% respecto al consumo anual del año 2018 teniendo en cuenta la proporcionalidad de funcionarios, contratistas y pasantes.</w:t>
            </w:r>
          </w:p>
        </w:tc>
      </w:tr>
      <w:tr w:rsidR="007B618D" w:rsidRPr="004A31E7" w:rsidTr="002F72E2">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387" w:type="dxa"/>
            <w:noWrap/>
            <w:hideMark/>
          </w:tcPr>
          <w:p w:rsidR="007B618D" w:rsidRPr="004A31E7" w:rsidRDefault="007B618D" w:rsidP="00104DE2">
            <w:pPr>
              <w:jc w:val="center"/>
              <w:rPr>
                <w:rFonts w:ascii="Arial" w:hAnsi="Arial" w:cs="Arial"/>
                <w:b w:val="0"/>
                <w:bCs w:val="0"/>
                <w:color w:val="806000"/>
                <w:sz w:val="18"/>
                <w:szCs w:val="18"/>
              </w:rPr>
            </w:pPr>
          </w:p>
          <w:p w:rsidR="007B618D" w:rsidRPr="004A31E7" w:rsidRDefault="007B618D" w:rsidP="00104DE2">
            <w:pPr>
              <w:rPr>
                <w:rFonts w:ascii="Arial" w:hAnsi="Arial" w:cs="Arial"/>
                <w:b w:val="0"/>
                <w:bCs w:val="0"/>
                <w:color w:val="806000"/>
                <w:sz w:val="18"/>
                <w:szCs w:val="18"/>
              </w:rPr>
            </w:pPr>
            <w:r w:rsidRPr="004A31E7">
              <w:rPr>
                <w:rFonts w:ascii="Arial" w:hAnsi="Arial" w:cs="Arial"/>
                <w:color w:val="806000"/>
                <w:sz w:val="18"/>
                <w:szCs w:val="18"/>
              </w:rPr>
              <w:t>Indicador</w:t>
            </w:r>
            <w:r>
              <w:rPr>
                <w:rFonts w:ascii="Arial" w:hAnsi="Arial" w:cs="Arial"/>
                <w:color w:val="806000"/>
                <w:sz w:val="18"/>
                <w:szCs w:val="18"/>
              </w:rPr>
              <w:t xml:space="preserve">: </w:t>
            </w:r>
          </w:p>
        </w:tc>
        <w:tc>
          <w:tcPr>
            <w:tcW w:w="7756" w:type="dxa"/>
            <w:gridSpan w:val="5"/>
            <w:hideMark/>
          </w:tcPr>
          <w:p w:rsidR="007B618D" w:rsidRPr="005264D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5264D6">
              <w:rPr>
                <w:rFonts w:ascii="Arial" w:hAnsi="Arial" w:cs="Arial"/>
                <w:color w:val="595959"/>
                <w:sz w:val="18"/>
                <w:szCs w:val="18"/>
              </w:rPr>
              <w:t>FORMULA:</w:t>
            </w:r>
          </w:p>
          <w:p w:rsidR="007B618D" w:rsidRPr="005264D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5264D6">
              <w:rPr>
                <w:rFonts w:ascii="Arial" w:hAnsi="Arial" w:cs="Arial"/>
                <w:color w:val="595959"/>
                <w:sz w:val="18"/>
                <w:szCs w:val="18"/>
              </w:rPr>
              <w:t>1. A: Consumo Actual del trimestre</w:t>
            </w:r>
          </w:p>
          <w:p w:rsidR="007B618D" w:rsidRPr="005264D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5264D6">
              <w:rPr>
                <w:rFonts w:ascii="Arial" w:hAnsi="Arial" w:cs="Arial"/>
                <w:color w:val="595959"/>
                <w:sz w:val="18"/>
                <w:szCs w:val="18"/>
              </w:rPr>
              <w:t xml:space="preserve">2. B: No. Usuarios </w:t>
            </w:r>
            <w:r w:rsidR="002F72E2" w:rsidRPr="005264D6">
              <w:rPr>
                <w:rFonts w:ascii="Arial" w:hAnsi="Arial" w:cs="Arial"/>
                <w:color w:val="595959"/>
                <w:sz w:val="18"/>
                <w:szCs w:val="18"/>
              </w:rPr>
              <w:t>Actual del</w:t>
            </w:r>
            <w:r w:rsidRPr="005264D6">
              <w:rPr>
                <w:rFonts w:ascii="Arial" w:hAnsi="Arial" w:cs="Arial"/>
                <w:color w:val="595959"/>
                <w:sz w:val="18"/>
                <w:szCs w:val="18"/>
              </w:rPr>
              <w:t xml:space="preserve"> trimestre</w:t>
            </w:r>
          </w:p>
          <w:p w:rsidR="007B618D" w:rsidRPr="005264D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5264D6">
              <w:rPr>
                <w:rFonts w:ascii="Arial" w:hAnsi="Arial" w:cs="Arial"/>
                <w:color w:val="595959"/>
                <w:sz w:val="18"/>
                <w:szCs w:val="18"/>
              </w:rPr>
              <w:t xml:space="preserve">3. </w:t>
            </w:r>
            <w:r w:rsidR="002F72E2" w:rsidRPr="005264D6">
              <w:rPr>
                <w:rFonts w:ascii="Arial" w:hAnsi="Arial" w:cs="Arial"/>
                <w:color w:val="595959"/>
                <w:sz w:val="18"/>
                <w:szCs w:val="18"/>
              </w:rPr>
              <w:t>C: Consumo</w:t>
            </w:r>
            <w:r w:rsidRPr="005264D6">
              <w:rPr>
                <w:rFonts w:ascii="Arial" w:hAnsi="Arial" w:cs="Arial"/>
                <w:color w:val="595959"/>
                <w:sz w:val="18"/>
                <w:szCs w:val="18"/>
              </w:rPr>
              <w:t xml:space="preserve"> Anterior de trimestre del año anterior</w:t>
            </w:r>
          </w:p>
          <w:p w:rsidR="007B618D" w:rsidRPr="005264D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5264D6">
              <w:rPr>
                <w:rFonts w:ascii="Arial" w:hAnsi="Arial" w:cs="Arial"/>
                <w:color w:val="595959"/>
                <w:sz w:val="18"/>
                <w:szCs w:val="18"/>
              </w:rPr>
              <w:t>4. D: No. Usuarios Anterior del trimestre del año anterior</w:t>
            </w:r>
          </w:p>
          <w:p w:rsidR="007B618D" w:rsidRPr="005264D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5264D6">
              <w:rPr>
                <w:rFonts w:ascii="Arial" w:hAnsi="Arial" w:cs="Arial"/>
                <w:color w:val="595959"/>
                <w:sz w:val="18"/>
                <w:szCs w:val="18"/>
              </w:rPr>
              <w:t>5.  A/B= E</w:t>
            </w:r>
          </w:p>
          <w:p w:rsidR="007B618D" w:rsidRPr="005264D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5264D6">
              <w:rPr>
                <w:rFonts w:ascii="Arial" w:hAnsi="Arial" w:cs="Arial"/>
                <w:color w:val="595959"/>
                <w:sz w:val="18"/>
                <w:szCs w:val="18"/>
              </w:rPr>
              <w:t>6.  C/D=F</w:t>
            </w:r>
          </w:p>
          <w:p w:rsidR="007B618D" w:rsidRPr="005264D6" w:rsidRDefault="007B618D" w:rsidP="00104D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5264D6">
              <w:rPr>
                <w:rFonts w:ascii="Arial" w:hAnsi="Arial" w:cs="Arial"/>
                <w:color w:val="595959"/>
                <w:sz w:val="18"/>
                <w:szCs w:val="18"/>
              </w:rPr>
              <w:t>7.  E-F=G</w:t>
            </w:r>
          </w:p>
          <w:p w:rsidR="007B618D" w:rsidRPr="00A07F0C" w:rsidRDefault="007B618D" w:rsidP="002F72E2">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5264D6">
              <w:rPr>
                <w:rFonts w:ascii="Arial" w:hAnsi="Arial" w:cs="Arial"/>
                <w:color w:val="595959"/>
                <w:sz w:val="18"/>
                <w:szCs w:val="18"/>
              </w:rPr>
              <w:t>8.  H: (G/</w:t>
            </w:r>
            <w:r w:rsidR="002F72E2" w:rsidRPr="005264D6">
              <w:rPr>
                <w:rFonts w:ascii="Arial" w:hAnsi="Arial" w:cs="Arial"/>
                <w:color w:val="595959"/>
                <w:sz w:val="18"/>
                <w:szCs w:val="18"/>
              </w:rPr>
              <w:t>F) *</w:t>
            </w:r>
            <w:r w:rsidRPr="005264D6">
              <w:rPr>
                <w:rFonts w:ascii="Arial" w:hAnsi="Arial" w:cs="Arial"/>
                <w:color w:val="595959"/>
                <w:sz w:val="18"/>
                <w:szCs w:val="18"/>
              </w:rPr>
              <w:t>(-1)</w:t>
            </w:r>
            <w:r>
              <w:rPr>
                <w:rFonts w:ascii="Arial" w:hAnsi="Arial" w:cs="Arial"/>
                <w:color w:val="595959"/>
                <w:sz w:val="18"/>
                <w:szCs w:val="18"/>
              </w:rPr>
              <w:t xml:space="preserve">                             </w:t>
            </w:r>
            <w:r w:rsidRPr="005264D6">
              <w:rPr>
                <w:rFonts w:ascii="Arial" w:hAnsi="Arial" w:cs="Arial"/>
                <w:color w:val="595959"/>
                <w:sz w:val="18"/>
                <w:szCs w:val="18"/>
              </w:rPr>
              <w:t>% de variación el en consumo del trimestre = H*100</w:t>
            </w:r>
            <w:r w:rsidRPr="00A07F0C">
              <w:rPr>
                <w:rFonts w:ascii="Arial" w:hAnsi="Arial" w:cs="Arial"/>
                <w:color w:val="595959"/>
                <w:sz w:val="18"/>
                <w:szCs w:val="18"/>
              </w:rPr>
              <w:fldChar w:fldCharType="begin"/>
            </w:r>
            <w:r w:rsidRPr="00A07F0C">
              <w:rPr>
                <w:rFonts w:ascii="Arial" w:hAnsi="Arial" w:cs="Arial"/>
                <w:color w:val="595959"/>
                <w:sz w:val="18"/>
                <w:szCs w:val="18"/>
              </w:rPr>
              <w:instrText xml:space="preserve"> QUOTE </w:instrText>
            </w:r>
            <m:oMath>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∑Consumo trimestre actual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r>
                        <m:rPr>
                          <m:sty m:val="p"/>
                        </m:rPr>
                        <w:rPr>
                          <w:rFonts w:ascii="Cambria Math" w:hAnsi="Cambria Math" w:cs="Arial"/>
                          <w:color w:val="595959"/>
                          <w:sz w:val="18"/>
                          <w:szCs w:val="18"/>
                        </w:rPr>
                        <m:t>  - ∑Consumo trimestre anterior</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num>
                    <m:den>
                      <m:r>
                        <m:rPr>
                          <m:sty m:val="p"/>
                        </m:rPr>
                        <w:rPr>
                          <w:rFonts w:ascii="Cambria Math" w:hAnsi="Cambria Math" w:cs="Arial"/>
                          <w:color w:val="595959"/>
                          <w:sz w:val="18"/>
                          <w:szCs w:val="18"/>
                        </w:rPr>
                        <m:t> ∑ Consumo trimestre anterior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den>
                  </m:f>
                </m:e>
              </m:d>
              <m:r>
                <m:rPr>
                  <m:sty m:val="p"/>
                </m:rPr>
                <w:rPr>
                  <w:rFonts w:ascii="Cambria Math" w:hAnsi="Cambria Math" w:cs="Arial"/>
                  <w:color w:val="595959"/>
                  <w:sz w:val="18"/>
                  <w:szCs w:val="18"/>
                </w:rPr>
                <m:t>×100</m:t>
              </m:r>
            </m:oMath>
            <w:r w:rsidRPr="00A07F0C">
              <w:rPr>
                <w:rFonts w:ascii="Arial" w:hAnsi="Arial" w:cs="Arial"/>
                <w:color w:val="595959"/>
                <w:sz w:val="18"/>
                <w:szCs w:val="18"/>
              </w:rPr>
              <w:instrText xml:space="preserve"> </w:instrText>
            </w:r>
            <w:r w:rsidRPr="00A07F0C">
              <w:rPr>
                <w:rFonts w:ascii="Arial" w:hAnsi="Arial" w:cs="Arial"/>
                <w:color w:val="595959"/>
                <w:sz w:val="18"/>
                <w:szCs w:val="18"/>
              </w:rPr>
              <w:fldChar w:fldCharType="end"/>
            </w:r>
            <w:r w:rsidRPr="00A07F0C">
              <w:rPr>
                <w:rFonts w:ascii="Arial" w:hAnsi="Arial" w:cs="Arial"/>
                <w:noProof/>
                <w:color w:val="595959"/>
                <w:sz w:val="18"/>
                <w:szCs w:val="18"/>
                <w:lang w:val="es-ES" w:eastAsia="es-ES"/>
              </w:rPr>
              <mc:AlternateContent>
                <mc:Choice Requires="wps">
                  <w:drawing>
                    <wp:anchor distT="0" distB="0" distL="114300" distR="114300" simplePos="0" relativeHeight="251661824" behindDoc="0" locked="0" layoutInCell="1" allowOverlap="1" wp14:anchorId="60F618FE" wp14:editId="7363209F">
                      <wp:simplePos x="0" y="0"/>
                      <wp:positionH relativeFrom="column">
                        <wp:posOffset>-1869440</wp:posOffset>
                      </wp:positionH>
                      <wp:positionV relativeFrom="paragraph">
                        <wp:posOffset>-8496300</wp:posOffset>
                      </wp:positionV>
                      <wp:extent cx="6467475" cy="628650"/>
                      <wp:effectExtent l="0" t="0" r="9525" b="0"/>
                      <wp:wrapNone/>
                      <wp:docPr id="15"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628650"/>
                              </a:xfrm>
                              <a:prstGeom prst="rect">
                                <a:avLst/>
                              </a:prstGeom>
                              <a:noFill/>
                              <a:ln>
                                <a:noFill/>
                              </a:ln>
                              <a:effectLst/>
                            </wps:spPr>
                            <wps:txbx>
                              <w:txbxContent>
                                <w:p w:rsidR="003053F4" w:rsidRDefault="003053F4" w:rsidP="007B618D">
                                  <w:pPr>
                                    <w:pStyle w:val="NormalWeb"/>
                                    <w:spacing w:before="0" w:beforeAutospacing="0" w:after="0" w:afterAutospacing="0"/>
                                  </w:pPr>
                                </w:p>
                              </w:txbxContent>
                            </wps:txbx>
                            <wps:bodyPr vertOverflow="clip" horz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0F618FE" id="_x0000_s1039" type="#_x0000_t202" style="position:absolute;margin-left:-147.2pt;margin-top:-669pt;width:509.25pt;height: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" filled="f" stroked="f">
                      <v:path arrowok="t"/>
                      <v:textbox inset="0,0,0,0">
                        <w:txbxContent>
                          <w:p w:rsidR="003053F4" w:rsidRDefault="003053F4" w:rsidP="007B618D">
                            <w:pPr>
                              <w:pStyle w:val="NormalWeb"/>
                              <w:spacing w:before="0" w:beforeAutospacing="0" w:after="0" w:afterAutospacing="0"/>
                            </w:pPr>
                          </w:p>
                        </w:txbxContent>
                      </v:textbox>
                    </v:shape>
                  </w:pict>
                </mc:Fallback>
              </mc:AlternateContent>
            </w:r>
          </w:p>
        </w:tc>
      </w:tr>
      <w:tr w:rsidR="007B618D" w:rsidRPr="004A31E7" w:rsidTr="002F72E2">
        <w:trPr>
          <w:trHeight w:val="334"/>
        </w:trPr>
        <w:tc>
          <w:tcPr>
            <w:cnfStyle w:val="001000000000" w:firstRow="0" w:lastRow="0" w:firstColumn="1" w:lastColumn="0" w:oddVBand="0" w:evenVBand="0" w:oddHBand="0" w:evenHBand="0" w:firstRowFirstColumn="0" w:firstRowLastColumn="0" w:lastRowFirstColumn="0" w:lastRowLastColumn="0"/>
            <w:tcW w:w="2758" w:type="dxa"/>
            <w:gridSpan w:val="2"/>
            <w:noWrap/>
          </w:tcPr>
          <w:p w:rsidR="007B618D" w:rsidRPr="00A07F0C" w:rsidRDefault="007B618D" w:rsidP="00104DE2">
            <w:pPr>
              <w:jc w:val="center"/>
              <w:rPr>
                <w:rFonts w:ascii="Arial" w:hAnsi="Arial" w:cs="Arial"/>
                <w:bCs w:val="0"/>
                <w:color w:val="833C0B" w:themeColor="accent2" w:themeShade="80"/>
                <w:sz w:val="18"/>
                <w:szCs w:val="18"/>
              </w:rPr>
            </w:pPr>
          </w:p>
          <w:p w:rsidR="007B618D" w:rsidRPr="00A07F0C" w:rsidRDefault="007B618D" w:rsidP="00104DE2">
            <w:pPr>
              <w:jc w:val="center"/>
              <w:rPr>
                <w:rFonts w:ascii="Arial" w:hAnsi="Arial" w:cs="Arial"/>
                <w:b w:val="0"/>
                <w:color w:val="833C0B" w:themeColor="accent2" w:themeShade="80"/>
                <w:sz w:val="18"/>
                <w:szCs w:val="18"/>
              </w:rPr>
            </w:pPr>
            <w:r w:rsidRPr="00A07F0C">
              <w:rPr>
                <w:rFonts w:ascii="Arial" w:hAnsi="Arial" w:cs="Arial"/>
                <w:color w:val="833C0B" w:themeColor="accent2" w:themeShade="80"/>
                <w:sz w:val="18"/>
                <w:szCs w:val="18"/>
              </w:rPr>
              <w:t>Concepto</w:t>
            </w:r>
          </w:p>
        </w:tc>
        <w:tc>
          <w:tcPr>
            <w:tcW w:w="1939" w:type="dxa"/>
            <w:hideMark/>
          </w:tcPr>
          <w:p w:rsidR="007B618D" w:rsidRPr="002709AB"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p>
          <w:p w:rsidR="007B618D" w:rsidRPr="002709AB"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r>
              <w:rPr>
                <w:rFonts w:ascii="Arial" w:hAnsi="Arial" w:cs="Arial"/>
                <w:b/>
                <w:color w:val="833C0B" w:themeColor="accent2" w:themeShade="80"/>
                <w:sz w:val="18"/>
                <w:szCs w:val="18"/>
              </w:rPr>
              <w:t xml:space="preserve">Consumo en </w:t>
            </w:r>
            <w:r w:rsidRPr="005264D6">
              <w:rPr>
                <w:rFonts w:ascii="Arial" w:hAnsi="Arial" w:cs="Arial"/>
                <w:b/>
                <w:color w:val="833C0B" w:themeColor="accent2" w:themeShade="80"/>
                <w:sz w:val="18"/>
                <w:szCs w:val="18"/>
              </w:rPr>
              <w:t>m3</w:t>
            </w:r>
          </w:p>
        </w:tc>
        <w:tc>
          <w:tcPr>
            <w:tcW w:w="1072" w:type="dxa"/>
            <w:noWrap/>
            <w:hideMark/>
          </w:tcPr>
          <w:p w:rsidR="007B618D"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p>
          <w:p w:rsidR="007B618D" w:rsidRPr="002709AB"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r w:rsidRPr="00BF4E08">
              <w:rPr>
                <w:rFonts w:ascii="Arial" w:hAnsi="Arial" w:cs="Arial"/>
                <w:b/>
                <w:color w:val="833C0B" w:themeColor="accent2" w:themeShade="80"/>
                <w:sz w:val="18"/>
                <w:szCs w:val="18"/>
              </w:rPr>
              <w:t xml:space="preserve">Consumo per cápita </w:t>
            </w:r>
            <w:r w:rsidRPr="005264D6">
              <w:rPr>
                <w:rFonts w:ascii="Arial" w:hAnsi="Arial" w:cs="Arial"/>
                <w:b/>
                <w:color w:val="833C0B" w:themeColor="accent2" w:themeShade="80"/>
                <w:sz w:val="18"/>
                <w:szCs w:val="18"/>
              </w:rPr>
              <w:t>(m3)</w:t>
            </w:r>
          </w:p>
        </w:tc>
        <w:tc>
          <w:tcPr>
            <w:tcW w:w="3373" w:type="dxa"/>
            <w:gridSpan w:val="2"/>
          </w:tcPr>
          <w:p w:rsidR="007B618D"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p>
          <w:p w:rsidR="007B618D" w:rsidRPr="002709AB"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r w:rsidRPr="002709AB">
              <w:rPr>
                <w:rFonts w:ascii="Arial" w:hAnsi="Arial" w:cs="Arial"/>
                <w:b/>
                <w:color w:val="833C0B" w:themeColor="accent2" w:themeShade="80"/>
                <w:sz w:val="18"/>
                <w:szCs w:val="18"/>
              </w:rPr>
              <w:t xml:space="preserve"> </w:t>
            </w:r>
            <w:r>
              <w:rPr>
                <w:rFonts w:ascii="Arial" w:hAnsi="Arial" w:cs="Arial"/>
                <w:b/>
                <w:color w:val="833C0B" w:themeColor="accent2" w:themeShade="80"/>
                <w:sz w:val="18"/>
                <w:szCs w:val="18"/>
              </w:rPr>
              <w:t>Resultado indicador</w:t>
            </w:r>
          </w:p>
        </w:tc>
      </w:tr>
      <w:tr w:rsidR="007B618D" w:rsidRPr="000D1349" w:rsidTr="002F72E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758" w:type="dxa"/>
            <w:gridSpan w:val="2"/>
            <w:hideMark/>
          </w:tcPr>
          <w:p w:rsidR="007B618D" w:rsidRPr="006A44A4" w:rsidRDefault="007B618D" w:rsidP="00104DE2">
            <w:pPr>
              <w:rPr>
                <w:rFonts w:ascii="Arial" w:eastAsia="Times New Roman" w:hAnsi="Arial" w:cs="Arial"/>
                <w:bCs w:val="0"/>
                <w:color w:val="767171" w:themeColor="background2" w:themeShade="80"/>
                <w:sz w:val="18"/>
                <w:szCs w:val="18"/>
                <w:lang w:eastAsia="es-CO"/>
              </w:rPr>
            </w:pPr>
            <w:r w:rsidRPr="006A44A4">
              <w:rPr>
                <w:rFonts w:ascii="Arial" w:eastAsia="Times New Roman" w:hAnsi="Arial" w:cs="Arial"/>
                <w:bCs w:val="0"/>
                <w:color w:val="767171" w:themeColor="background2" w:themeShade="80"/>
                <w:sz w:val="18"/>
                <w:szCs w:val="18"/>
                <w:lang w:eastAsia="es-CO"/>
              </w:rPr>
              <w:t xml:space="preserve">Consumo Actual del trimestre </w:t>
            </w:r>
          </w:p>
        </w:tc>
        <w:tc>
          <w:tcPr>
            <w:tcW w:w="1939" w:type="dxa"/>
            <w:noWrap/>
            <w:hideMark/>
          </w:tcPr>
          <w:p w:rsidR="007B618D" w:rsidRPr="00A07F0C" w:rsidRDefault="002E7D5D" w:rsidP="002E7D5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380</w:t>
            </w:r>
          </w:p>
        </w:tc>
        <w:tc>
          <w:tcPr>
            <w:tcW w:w="1072" w:type="dxa"/>
            <w:vMerge w:val="restart"/>
            <w:noWrap/>
            <w:hideMark/>
          </w:tcPr>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Pr="00A07F0C" w:rsidRDefault="002E7D5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1.08</w:t>
            </w:r>
          </w:p>
        </w:tc>
        <w:tc>
          <w:tcPr>
            <w:tcW w:w="1775" w:type="dxa"/>
            <w:vMerge w:val="restart"/>
            <w:noWrap/>
          </w:tcPr>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2E7D5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0.12</w:t>
            </w:r>
          </w:p>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7B618D" w:rsidP="002E7D5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0.</w:t>
            </w:r>
            <w:r w:rsidR="002E7D5D">
              <w:rPr>
                <w:rFonts w:ascii="Arial" w:eastAsia="Times New Roman" w:hAnsi="Arial" w:cs="Arial"/>
                <w:b/>
                <w:bCs/>
                <w:color w:val="767171" w:themeColor="background2" w:themeShade="80"/>
                <w:sz w:val="18"/>
                <w:szCs w:val="18"/>
                <w:lang w:eastAsia="es-CO"/>
              </w:rPr>
              <w:t>13</w:t>
            </w:r>
          </w:p>
        </w:tc>
        <w:tc>
          <w:tcPr>
            <w:tcW w:w="1598" w:type="dxa"/>
            <w:vMerge w:val="restart"/>
          </w:tcPr>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Pr="00A07F0C" w:rsidRDefault="002E7D5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833C0B" w:themeColor="accent2" w:themeShade="80"/>
                <w:lang w:eastAsia="es-CO"/>
              </w:rPr>
              <w:t>12.82</w:t>
            </w:r>
            <w:r w:rsidR="007B618D" w:rsidRPr="005264D6">
              <w:rPr>
                <w:rFonts w:ascii="Arial" w:eastAsia="Times New Roman" w:hAnsi="Arial" w:cs="Arial"/>
                <w:b/>
                <w:bCs/>
                <w:color w:val="833C0B" w:themeColor="accent2" w:themeShade="80"/>
                <w:lang w:eastAsia="es-CO"/>
              </w:rPr>
              <w:t>%</w:t>
            </w:r>
          </w:p>
        </w:tc>
      </w:tr>
      <w:tr w:rsidR="007B618D" w:rsidRPr="000D1349" w:rsidTr="002F72E2">
        <w:trPr>
          <w:trHeight w:val="306"/>
        </w:trPr>
        <w:tc>
          <w:tcPr>
            <w:cnfStyle w:val="001000000000" w:firstRow="0" w:lastRow="0" w:firstColumn="1" w:lastColumn="0" w:oddVBand="0" w:evenVBand="0" w:oddHBand="0" w:evenHBand="0" w:firstRowFirstColumn="0" w:firstRowLastColumn="0" w:lastRowFirstColumn="0" w:lastRowLastColumn="0"/>
            <w:tcW w:w="2758" w:type="dxa"/>
            <w:gridSpan w:val="2"/>
            <w:hideMark/>
          </w:tcPr>
          <w:p w:rsidR="007B618D" w:rsidRPr="006A44A4" w:rsidRDefault="007B618D" w:rsidP="00104DE2">
            <w:pPr>
              <w:rPr>
                <w:rFonts w:ascii="Arial" w:eastAsia="Times New Roman" w:hAnsi="Arial" w:cs="Arial"/>
                <w:bCs w:val="0"/>
                <w:color w:val="767171" w:themeColor="background2" w:themeShade="80"/>
                <w:sz w:val="18"/>
                <w:szCs w:val="18"/>
                <w:lang w:eastAsia="es-CO"/>
              </w:rPr>
            </w:pPr>
            <w:r w:rsidRPr="006A44A4">
              <w:rPr>
                <w:rFonts w:ascii="Arial" w:eastAsia="Times New Roman" w:hAnsi="Arial" w:cs="Arial"/>
                <w:bCs w:val="0"/>
                <w:color w:val="767171" w:themeColor="background2" w:themeShade="80"/>
                <w:sz w:val="18"/>
                <w:szCs w:val="18"/>
                <w:lang w:eastAsia="es-CO"/>
              </w:rPr>
              <w:t>Usuarios Actual  del trimestre</w:t>
            </w:r>
          </w:p>
        </w:tc>
        <w:tc>
          <w:tcPr>
            <w:tcW w:w="1939" w:type="dxa"/>
            <w:noWrap/>
            <w:hideMark/>
          </w:tcPr>
          <w:p w:rsidR="007B618D" w:rsidRPr="00A07F0C"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352</w:t>
            </w:r>
          </w:p>
        </w:tc>
        <w:tc>
          <w:tcPr>
            <w:tcW w:w="1072" w:type="dxa"/>
            <w:vMerge/>
            <w:hideMark/>
          </w:tcPr>
          <w:p w:rsidR="007B618D" w:rsidRPr="00A07F0C" w:rsidRDefault="007B618D" w:rsidP="00104DE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775" w:type="dxa"/>
            <w:vMerge/>
            <w:hideMark/>
          </w:tcPr>
          <w:p w:rsidR="007B618D" w:rsidRPr="00A07F0C" w:rsidRDefault="007B618D" w:rsidP="00104DE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598" w:type="dxa"/>
            <w:vMerge/>
          </w:tcPr>
          <w:p w:rsidR="007B618D" w:rsidRPr="00A07F0C" w:rsidRDefault="007B618D" w:rsidP="00104DE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r>
      <w:tr w:rsidR="007B618D" w:rsidRPr="000D1349" w:rsidTr="002F72E2">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758" w:type="dxa"/>
            <w:gridSpan w:val="2"/>
            <w:hideMark/>
          </w:tcPr>
          <w:p w:rsidR="007B618D" w:rsidRPr="006A44A4" w:rsidRDefault="007B618D" w:rsidP="00104DE2">
            <w:pPr>
              <w:rPr>
                <w:rFonts w:ascii="Arial" w:eastAsia="Times New Roman" w:hAnsi="Arial" w:cs="Arial"/>
                <w:bCs w:val="0"/>
                <w:color w:val="767171" w:themeColor="background2" w:themeShade="80"/>
                <w:sz w:val="18"/>
                <w:szCs w:val="18"/>
                <w:lang w:eastAsia="es-CO"/>
              </w:rPr>
            </w:pPr>
            <w:r w:rsidRPr="006A44A4">
              <w:rPr>
                <w:rFonts w:ascii="Arial" w:eastAsia="Times New Roman" w:hAnsi="Arial" w:cs="Arial"/>
                <w:bCs w:val="0"/>
                <w:color w:val="767171" w:themeColor="background2" w:themeShade="80"/>
                <w:sz w:val="18"/>
                <w:szCs w:val="18"/>
                <w:lang w:eastAsia="es-CO"/>
              </w:rPr>
              <w:t>Consumo Anterior del trimestre</w:t>
            </w:r>
          </w:p>
        </w:tc>
        <w:tc>
          <w:tcPr>
            <w:tcW w:w="1939" w:type="dxa"/>
            <w:noWrap/>
          </w:tcPr>
          <w:p w:rsidR="007B618D" w:rsidRPr="00A07F0C"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377</w:t>
            </w:r>
          </w:p>
        </w:tc>
        <w:tc>
          <w:tcPr>
            <w:tcW w:w="1072" w:type="dxa"/>
            <w:vMerge w:val="restart"/>
            <w:noWrap/>
            <w:hideMark/>
          </w:tcPr>
          <w:p w:rsidR="007B618D"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7B618D" w:rsidRPr="00A07F0C"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0.96</w:t>
            </w:r>
          </w:p>
        </w:tc>
        <w:tc>
          <w:tcPr>
            <w:tcW w:w="1775" w:type="dxa"/>
            <w:vMerge/>
            <w:noWrap/>
            <w:hideMark/>
          </w:tcPr>
          <w:p w:rsidR="007B618D" w:rsidRPr="00A07F0C"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598" w:type="dxa"/>
            <w:vMerge/>
          </w:tcPr>
          <w:p w:rsidR="007B618D" w:rsidRPr="00A07F0C" w:rsidRDefault="007B618D" w:rsidP="00104D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r>
      <w:tr w:rsidR="007B618D" w:rsidRPr="000D1349" w:rsidTr="002F72E2">
        <w:trPr>
          <w:trHeight w:val="198"/>
        </w:trPr>
        <w:tc>
          <w:tcPr>
            <w:cnfStyle w:val="001000000000" w:firstRow="0" w:lastRow="0" w:firstColumn="1" w:lastColumn="0" w:oddVBand="0" w:evenVBand="0" w:oddHBand="0" w:evenHBand="0" w:firstRowFirstColumn="0" w:firstRowLastColumn="0" w:lastRowFirstColumn="0" w:lastRowLastColumn="0"/>
            <w:tcW w:w="2758" w:type="dxa"/>
            <w:gridSpan w:val="2"/>
            <w:hideMark/>
          </w:tcPr>
          <w:p w:rsidR="007B618D" w:rsidRPr="006A44A4" w:rsidRDefault="007B618D" w:rsidP="00104DE2">
            <w:pPr>
              <w:rPr>
                <w:rFonts w:ascii="Arial" w:eastAsia="Times New Roman" w:hAnsi="Arial" w:cs="Arial"/>
                <w:bCs w:val="0"/>
                <w:color w:val="767171" w:themeColor="background2" w:themeShade="80"/>
                <w:sz w:val="18"/>
                <w:szCs w:val="18"/>
                <w:lang w:eastAsia="es-CO"/>
              </w:rPr>
            </w:pPr>
            <w:r w:rsidRPr="006A44A4">
              <w:rPr>
                <w:rFonts w:ascii="Arial" w:eastAsia="Times New Roman" w:hAnsi="Arial" w:cs="Arial"/>
                <w:bCs w:val="0"/>
                <w:color w:val="767171" w:themeColor="background2" w:themeShade="80"/>
                <w:sz w:val="18"/>
                <w:szCs w:val="18"/>
                <w:lang w:eastAsia="es-CO"/>
              </w:rPr>
              <w:t>Usuarios Anterior del trimestre</w:t>
            </w:r>
          </w:p>
        </w:tc>
        <w:tc>
          <w:tcPr>
            <w:tcW w:w="1939" w:type="dxa"/>
            <w:noWrap/>
          </w:tcPr>
          <w:p w:rsidR="007B618D" w:rsidRPr="00A07F0C"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394</w:t>
            </w:r>
          </w:p>
        </w:tc>
        <w:tc>
          <w:tcPr>
            <w:tcW w:w="1072" w:type="dxa"/>
            <w:vMerge/>
            <w:hideMark/>
          </w:tcPr>
          <w:p w:rsidR="007B618D" w:rsidRPr="00A07F0C" w:rsidRDefault="007B618D" w:rsidP="00104DE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775" w:type="dxa"/>
            <w:vMerge/>
            <w:noWrap/>
            <w:hideMark/>
          </w:tcPr>
          <w:p w:rsidR="007B618D" w:rsidRPr="00A07F0C"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598" w:type="dxa"/>
            <w:vMerge/>
          </w:tcPr>
          <w:p w:rsidR="007B618D" w:rsidRPr="00A07F0C" w:rsidRDefault="007B618D" w:rsidP="00104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r>
    </w:tbl>
    <w:p w:rsidR="00F87F4B" w:rsidRDefault="00F87F4B" w:rsidP="00D464EA">
      <w:pPr>
        <w:pStyle w:val="Sinespaciado"/>
        <w:rPr>
          <w:rFonts w:ascii="Arial" w:hAnsi="Arial" w:cs="Arial"/>
          <w:i/>
          <w:noProof/>
          <w:color w:val="833C0B" w:themeColor="accent2" w:themeShade="80"/>
          <w:sz w:val="14"/>
          <w:szCs w:val="14"/>
          <w:lang w:eastAsia="es-CO"/>
        </w:rPr>
      </w:pPr>
      <w:r w:rsidRPr="00D464EA">
        <w:rPr>
          <w:rFonts w:ascii="Arial" w:hAnsi="Arial" w:cs="Arial"/>
          <w:i/>
          <w:noProof/>
          <w:color w:val="833C0B" w:themeColor="accent2" w:themeShade="80"/>
          <w:sz w:val="14"/>
          <w:szCs w:val="14"/>
          <w:lang w:eastAsia="es-CO"/>
        </w:rPr>
        <w:t>Fuente</w:t>
      </w:r>
      <w:r w:rsidRPr="00F31478">
        <w:rPr>
          <w:rFonts w:ascii="Arial" w:hAnsi="Arial" w:cs="Arial"/>
          <w:i/>
          <w:noProof/>
          <w:color w:val="833C0B" w:themeColor="accent2" w:themeShade="80"/>
          <w:sz w:val="14"/>
          <w:szCs w:val="14"/>
          <w:lang w:eastAsia="es-CO"/>
        </w:rPr>
        <w:t>:</w:t>
      </w:r>
      <w:r w:rsidR="00A95968">
        <w:rPr>
          <w:rFonts w:ascii="Arial" w:hAnsi="Arial" w:cs="Arial"/>
          <w:i/>
          <w:noProof/>
          <w:color w:val="833C0B" w:themeColor="accent2" w:themeShade="80"/>
          <w:sz w:val="14"/>
          <w:szCs w:val="14"/>
          <w:lang w:eastAsia="es-CO"/>
        </w:rPr>
        <w:t xml:space="preserve">Informe y </w:t>
      </w:r>
      <w:r>
        <w:rPr>
          <w:rFonts w:ascii="Arial" w:hAnsi="Arial" w:cs="Arial"/>
          <w:i/>
          <w:noProof/>
          <w:color w:val="833C0B" w:themeColor="accent2" w:themeShade="80"/>
          <w:sz w:val="14"/>
          <w:szCs w:val="14"/>
          <w:lang w:eastAsia="es-CO"/>
        </w:rPr>
        <w:t xml:space="preserve"> matriz de Gestión Ambiental del Grupo de Gestión Administrativa </w:t>
      </w:r>
      <w:r w:rsidR="0044172B">
        <w:rPr>
          <w:rFonts w:ascii="Arial" w:hAnsi="Arial" w:cs="Arial"/>
          <w:i/>
          <w:noProof/>
          <w:color w:val="833C0B" w:themeColor="accent2" w:themeShade="80"/>
          <w:sz w:val="14"/>
          <w:szCs w:val="14"/>
          <w:lang w:eastAsia="es-CO"/>
        </w:rPr>
        <w:t>cuarto</w:t>
      </w:r>
      <w:r>
        <w:rPr>
          <w:rFonts w:ascii="Arial" w:hAnsi="Arial" w:cs="Arial"/>
          <w:i/>
          <w:noProof/>
          <w:color w:val="833C0B" w:themeColor="accent2" w:themeShade="80"/>
          <w:sz w:val="14"/>
          <w:szCs w:val="14"/>
          <w:lang w:eastAsia="es-CO"/>
        </w:rPr>
        <w:t xml:space="preserve"> trimestre 2019</w:t>
      </w:r>
      <w:r w:rsidR="00DC66C5">
        <w:rPr>
          <w:rFonts w:ascii="Arial" w:hAnsi="Arial" w:cs="Arial"/>
          <w:i/>
          <w:noProof/>
          <w:color w:val="833C0B" w:themeColor="accent2" w:themeShade="80"/>
          <w:sz w:val="14"/>
          <w:szCs w:val="14"/>
          <w:lang w:eastAsia="es-CO"/>
        </w:rPr>
        <w:t xml:space="preserve">  </w:t>
      </w:r>
    </w:p>
    <w:p w:rsidR="002709AB" w:rsidRDefault="002709AB" w:rsidP="002709AB">
      <w:pPr>
        <w:pStyle w:val="Sinespaciado"/>
        <w:rPr>
          <w:rFonts w:ascii="Arial" w:hAnsi="Arial" w:cs="Arial"/>
          <w:i/>
          <w:noProof/>
          <w:color w:val="833C0B" w:themeColor="accent2" w:themeShade="80"/>
          <w:sz w:val="14"/>
          <w:szCs w:val="14"/>
          <w:lang w:eastAsia="es-CO"/>
        </w:rPr>
      </w:pPr>
    </w:p>
    <w:p w:rsidR="00F178AD" w:rsidRPr="003A0983" w:rsidRDefault="00806462" w:rsidP="00F178AD">
      <w:pPr>
        <w:autoSpaceDE w:val="0"/>
        <w:autoSpaceDN w:val="0"/>
        <w:adjustRightInd w:val="0"/>
        <w:jc w:val="both"/>
        <w:rPr>
          <w:rFonts w:ascii="Arial" w:hAnsi="Arial" w:cs="Arial"/>
          <w:color w:val="FF0000"/>
        </w:rPr>
      </w:pPr>
      <w:r w:rsidRPr="00806462">
        <w:rPr>
          <w:rFonts w:ascii="Arial" w:eastAsia="Calibri" w:hAnsi="Arial" w:cs="Arial"/>
          <w:lang w:eastAsia="es-CO"/>
        </w:rPr>
        <w:t xml:space="preserve">Como se observa en el cuadro anterior, el consumo de agua </w:t>
      </w:r>
      <w:r w:rsidR="002E7D5D">
        <w:rPr>
          <w:rFonts w:ascii="Arial" w:eastAsia="Calibri" w:hAnsi="Arial" w:cs="Arial"/>
          <w:lang w:eastAsia="es-CO"/>
        </w:rPr>
        <w:t>aumento</w:t>
      </w:r>
      <w:r w:rsidR="00A95968">
        <w:rPr>
          <w:rFonts w:ascii="Arial" w:eastAsia="Calibri" w:hAnsi="Arial" w:cs="Arial"/>
          <w:lang w:eastAsia="es-CO"/>
        </w:rPr>
        <w:t xml:space="preserve"> en un </w:t>
      </w:r>
      <w:r w:rsidR="002E7D5D">
        <w:rPr>
          <w:rFonts w:ascii="Arial" w:eastAsia="Calibri" w:hAnsi="Arial" w:cs="Arial"/>
          <w:lang w:eastAsia="es-CO"/>
        </w:rPr>
        <w:t>12.82</w:t>
      </w:r>
      <w:r w:rsidRPr="00806462">
        <w:rPr>
          <w:rFonts w:ascii="Arial" w:eastAsia="Calibri" w:hAnsi="Arial" w:cs="Arial"/>
          <w:lang w:eastAsia="es-CO"/>
        </w:rPr>
        <w:t xml:space="preserve">%, frente </w:t>
      </w:r>
      <w:r>
        <w:rPr>
          <w:rFonts w:ascii="Arial" w:eastAsia="Calibri" w:hAnsi="Arial" w:cs="Arial"/>
          <w:lang w:eastAsia="es-CO"/>
        </w:rPr>
        <w:t>a</w:t>
      </w:r>
      <w:r w:rsidRPr="00806462">
        <w:rPr>
          <w:rFonts w:ascii="Arial" w:eastAsia="Calibri" w:hAnsi="Arial" w:cs="Arial"/>
          <w:lang w:eastAsia="es-CO"/>
        </w:rPr>
        <w:t>l mismo periodo de la vigencia 2018.</w:t>
      </w:r>
      <w:r w:rsidR="00F178AD">
        <w:rPr>
          <w:rFonts w:ascii="Arial" w:eastAsia="Calibri" w:hAnsi="Arial" w:cs="Arial"/>
          <w:lang w:eastAsia="es-CO"/>
        </w:rPr>
        <w:t xml:space="preserve"> </w:t>
      </w:r>
    </w:p>
    <w:p w:rsidR="00F371E1" w:rsidRDefault="00F371E1" w:rsidP="00984124">
      <w:pPr>
        <w:jc w:val="both"/>
        <w:rPr>
          <w:rFonts w:ascii="Arial" w:eastAsia="Calibri" w:hAnsi="Arial" w:cs="Arial"/>
          <w:lang w:eastAsia="es-CO"/>
        </w:rPr>
      </w:pPr>
    </w:p>
    <w:p w:rsidR="00504874" w:rsidRPr="00900C7F" w:rsidRDefault="00504874" w:rsidP="00900C7F">
      <w:pPr>
        <w:pStyle w:val="Prrafodelista"/>
        <w:numPr>
          <w:ilvl w:val="0"/>
          <w:numId w:val="2"/>
        </w:numPr>
        <w:autoSpaceDE w:val="0"/>
        <w:autoSpaceDN w:val="0"/>
        <w:adjustRightInd w:val="0"/>
        <w:jc w:val="both"/>
        <w:rPr>
          <w:rFonts w:ascii="Arial" w:eastAsia="Calibri" w:hAnsi="Arial" w:cs="Arial"/>
          <w:b/>
          <w:lang w:eastAsia="es-CO"/>
        </w:rPr>
      </w:pPr>
      <w:r w:rsidRPr="00900C7F">
        <w:rPr>
          <w:rFonts w:ascii="Arial" w:eastAsia="Calibri" w:hAnsi="Arial" w:cs="Arial"/>
          <w:b/>
          <w:lang w:eastAsia="es-CO"/>
        </w:rPr>
        <w:t>GASTOS GENERALES</w:t>
      </w:r>
    </w:p>
    <w:p w:rsidR="00504874" w:rsidRPr="00504874" w:rsidRDefault="00504874" w:rsidP="00504874">
      <w:pPr>
        <w:pStyle w:val="Prrafodelista"/>
        <w:autoSpaceDE w:val="0"/>
        <w:autoSpaceDN w:val="0"/>
        <w:adjustRightInd w:val="0"/>
        <w:jc w:val="both"/>
        <w:rPr>
          <w:rFonts w:ascii="Arial" w:eastAsia="Calibri" w:hAnsi="Arial" w:cs="Arial"/>
          <w:b/>
          <w:lang w:eastAsia="es-CO"/>
        </w:rPr>
      </w:pPr>
    </w:p>
    <w:p w:rsidR="00504874" w:rsidRDefault="00EB681E" w:rsidP="00EB681E">
      <w:pPr>
        <w:jc w:val="both"/>
        <w:rPr>
          <w:rFonts w:ascii="Arial" w:eastAsia="Calibri" w:hAnsi="Arial" w:cs="Arial"/>
          <w:b/>
          <w:lang w:eastAsia="es-CO"/>
        </w:rPr>
      </w:pPr>
      <w:r>
        <w:rPr>
          <w:rFonts w:ascii="Arial" w:eastAsia="Calibri" w:hAnsi="Arial" w:cs="Arial"/>
          <w:b/>
          <w:lang w:eastAsia="es-CO"/>
        </w:rPr>
        <w:t>3.1. Papelería – Meta</w:t>
      </w:r>
      <w:r w:rsidRPr="00EB681E">
        <w:rPr>
          <w:rFonts w:ascii="Arial" w:eastAsia="Calibri" w:hAnsi="Arial" w:cs="Arial"/>
          <w:lang w:eastAsia="es-CO"/>
        </w:rPr>
        <w:t>: Reducir el consumo de papel en un 3% respecto del año 2018</w:t>
      </w:r>
      <w:r w:rsidR="00DC66C5">
        <w:rPr>
          <w:rFonts w:ascii="Arial" w:eastAsia="Calibri" w:hAnsi="Arial" w:cs="Arial"/>
          <w:lang w:eastAsia="es-CO"/>
        </w:rPr>
        <w:t>.</w:t>
      </w:r>
    </w:p>
    <w:p w:rsidR="00B851BC" w:rsidRDefault="00B851BC" w:rsidP="00B851BC">
      <w:pPr>
        <w:tabs>
          <w:tab w:val="left" w:pos="6045"/>
          <w:tab w:val="left" w:pos="6180"/>
        </w:tabs>
        <w:autoSpaceDE w:val="0"/>
        <w:autoSpaceDN w:val="0"/>
        <w:adjustRightInd w:val="0"/>
        <w:jc w:val="center"/>
        <w:rPr>
          <w:rFonts w:ascii="Arial" w:eastAsia="Calibri" w:hAnsi="Arial" w:cs="Arial"/>
          <w:b/>
          <w:lang w:eastAsia="es-CO"/>
        </w:rPr>
      </w:pPr>
    </w:p>
    <w:tbl>
      <w:tblPr>
        <w:tblStyle w:val="Cuadrculaclara-nfasis3"/>
        <w:tblW w:w="9041" w:type="dxa"/>
        <w:tblLayout w:type="fixed"/>
        <w:tblLook w:val="04A0" w:firstRow="1" w:lastRow="0" w:firstColumn="1" w:lastColumn="0" w:noHBand="0" w:noVBand="1"/>
      </w:tblPr>
      <w:tblGrid>
        <w:gridCol w:w="1459"/>
        <w:gridCol w:w="1626"/>
        <w:gridCol w:w="2734"/>
        <w:gridCol w:w="236"/>
        <w:gridCol w:w="1412"/>
        <w:gridCol w:w="1574"/>
      </w:tblGrid>
      <w:tr w:rsidR="00BE7B7E" w:rsidRPr="004A31E7" w:rsidTr="00A2433A">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041" w:type="dxa"/>
            <w:gridSpan w:val="6"/>
            <w:noWrap/>
            <w:hideMark/>
          </w:tcPr>
          <w:p w:rsidR="00BE7B7E" w:rsidRPr="004A31E7" w:rsidRDefault="00BE7B7E" w:rsidP="00003548">
            <w:pPr>
              <w:jc w:val="center"/>
              <w:rPr>
                <w:rFonts w:ascii="Arial" w:hAnsi="Arial" w:cs="Arial"/>
                <w:b w:val="0"/>
                <w:bCs w:val="0"/>
                <w:color w:val="FFFFFF"/>
                <w:sz w:val="20"/>
                <w:szCs w:val="20"/>
              </w:rPr>
            </w:pPr>
            <w:r>
              <w:rPr>
                <w:rFonts w:ascii="Arial" w:hAnsi="Arial" w:cs="Arial"/>
                <w:color w:val="833C0B" w:themeColor="accent2" w:themeShade="80"/>
                <w:sz w:val="20"/>
                <w:szCs w:val="20"/>
              </w:rPr>
              <w:t>Papelería</w:t>
            </w:r>
            <w:r w:rsidRPr="00A07F0C">
              <w:rPr>
                <w:rFonts w:ascii="Arial" w:hAnsi="Arial" w:cs="Arial"/>
                <w:color w:val="833C0B" w:themeColor="accent2" w:themeShade="80"/>
                <w:sz w:val="20"/>
                <w:szCs w:val="20"/>
              </w:rPr>
              <w:t xml:space="preserve"> </w:t>
            </w:r>
          </w:p>
        </w:tc>
      </w:tr>
      <w:tr w:rsidR="00BE7B7E" w:rsidRPr="004A31E7" w:rsidTr="00A243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59" w:type="dxa"/>
            <w:noWrap/>
            <w:hideMark/>
          </w:tcPr>
          <w:p w:rsidR="00BE7B7E" w:rsidRPr="004A31E7" w:rsidRDefault="00BE7B7E" w:rsidP="00003548">
            <w:pPr>
              <w:jc w:val="center"/>
              <w:rPr>
                <w:rFonts w:ascii="Arial" w:hAnsi="Arial" w:cs="Arial"/>
                <w:b w:val="0"/>
                <w:bCs w:val="0"/>
                <w:color w:val="806000"/>
                <w:sz w:val="18"/>
                <w:szCs w:val="18"/>
              </w:rPr>
            </w:pPr>
          </w:p>
          <w:p w:rsidR="00BE7B7E" w:rsidRPr="004A31E7" w:rsidRDefault="00BE7B7E" w:rsidP="00003548">
            <w:pPr>
              <w:jc w:val="center"/>
              <w:rPr>
                <w:rFonts w:ascii="Arial" w:hAnsi="Arial" w:cs="Arial"/>
                <w:b w:val="0"/>
                <w:bCs w:val="0"/>
                <w:color w:val="806000"/>
                <w:sz w:val="18"/>
                <w:szCs w:val="18"/>
              </w:rPr>
            </w:pPr>
            <w:r w:rsidRPr="004A31E7">
              <w:rPr>
                <w:rFonts w:ascii="Arial" w:hAnsi="Arial" w:cs="Arial"/>
                <w:color w:val="806000"/>
                <w:sz w:val="18"/>
                <w:szCs w:val="18"/>
              </w:rPr>
              <w:t>Objeto</w:t>
            </w:r>
          </w:p>
        </w:tc>
        <w:tc>
          <w:tcPr>
            <w:tcW w:w="7582" w:type="dxa"/>
            <w:gridSpan w:val="5"/>
          </w:tcPr>
          <w:p w:rsidR="00BE7B7E" w:rsidRPr="004A31E7" w:rsidRDefault="00BE7B7E" w:rsidP="0000354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BE7B7E">
              <w:rPr>
                <w:rFonts w:ascii="Arial" w:hAnsi="Arial" w:cs="Arial"/>
                <w:color w:val="595959"/>
                <w:sz w:val="18"/>
                <w:szCs w:val="18"/>
              </w:rPr>
              <w:t>Reducir el consumo de papel utilizado por los funcionarios del Departamento Administrativo de la Función Pública mediante la implementación de buenas prácticas y sensibilización sobre el ahorro del recurso.</w:t>
            </w:r>
          </w:p>
        </w:tc>
      </w:tr>
      <w:tr w:rsidR="00BE7B7E" w:rsidRPr="004A31E7" w:rsidTr="00A2433A">
        <w:trPr>
          <w:cnfStyle w:val="000000010000" w:firstRow="0" w:lastRow="0" w:firstColumn="0" w:lastColumn="0" w:oddVBand="0" w:evenVBand="0" w:oddHBand="0" w:evenHBand="1"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59" w:type="dxa"/>
            <w:noWrap/>
            <w:hideMark/>
          </w:tcPr>
          <w:p w:rsidR="00BE7B7E" w:rsidRPr="004A31E7" w:rsidRDefault="00BE7B7E" w:rsidP="00003548">
            <w:pPr>
              <w:jc w:val="center"/>
              <w:rPr>
                <w:rFonts w:ascii="Arial" w:hAnsi="Arial" w:cs="Arial"/>
                <w:b w:val="0"/>
                <w:bCs w:val="0"/>
                <w:color w:val="806000"/>
                <w:sz w:val="18"/>
                <w:szCs w:val="18"/>
              </w:rPr>
            </w:pPr>
          </w:p>
          <w:p w:rsidR="00BE7B7E" w:rsidRPr="004A31E7" w:rsidRDefault="00BE7B7E" w:rsidP="00003548">
            <w:pPr>
              <w:jc w:val="center"/>
              <w:rPr>
                <w:rFonts w:ascii="Arial" w:hAnsi="Arial" w:cs="Arial"/>
                <w:b w:val="0"/>
                <w:bCs w:val="0"/>
                <w:color w:val="806000"/>
                <w:sz w:val="18"/>
                <w:szCs w:val="18"/>
              </w:rPr>
            </w:pPr>
            <w:r w:rsidRPr="004A31E7">
              <w:rPr>
                <w:rFonts w:ascii="Arial" w:hAnsi="Arial" w:cs="Arial"/>
                <w:color w:val="806000"/>
                <w:sz w:val="18"/>
                <w:szCs w:val="18"/>
              </w:rPr>
              <w:t>Meta</w:t>
            </w:r>
          </w:p>
        </w:tc>
        <w:tc>
          <w:tcPr>
            <w:tcW w:w="7582" w:type="dxa"/>
            <w:gridSpan w:val="5"/>
          </w:tcPr>
          <w:p w:rsidR="00BE7B7E" w:rsidRPr="004A31E7" w:rsidRDefault="00BE7B7E" w:rsidP="00003548">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595959"/>
                <w:sz w:val="18"/>
                <w:szCs w:val="18"/>
              </w:rPr>
            </w:pPr>
            <w:r w:rsidRPr="00BE7B7E">
              <w:rPr>
                <w:rFonts w:ascii="Arial" w:hAnsi="Arial" w:cs="Arial"/>
                <w:color w:val="595959"/>
                <w:sz w:val="18"/>
                <w:szCs w:val="18"/>
              </w:rPr>
              <w:t>Reducir el consumo de papel en un 3% respecto del año 2018</w:t>
            </w:r>
          </w:p>
        </w:tc>
      </w:tr>
      <w:tr w:rsidR="00BE7B7E" w:rsidRPr="004A31E7" w:rsidTr="00A2433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459" w:type="dxa"/>
            <w:noWrap/>
            <w:hideMark/>
          </w:tcPr>
          <w:p w:rsidR="00BE7B7E" w:rsidRPr="004A31E7" w:rsidRDefault="00BE7B7E" w:rsidP="00003548">
            <w:pPr>
              <w:jc w:val="center"/>
              <w:rPr>
                <w:rFonts w:ascii="Arial" w:hAnsi="Arial" w:cs="Arial"/>
                <w:b w:val="0"/>
                <w:bCs w:val="0"/>
                <w:color w:val="806000"/>
                <w:sz w:val="18"/>
                <w:szCs w:val="18"/>
              </w:rPr>
            </w:pPr>
          </w:p>
          <w:p w:rsidR="00BE7B7E" w:rsidRPr="004A31E7" w:rsidRDefault="00BE7B7E" w:rsidP="00003548">
            <w:pPr>
              <w:jc w:val="center"/>
              <w:rPr>
                <w:rFonts w:ascii="Arial" w:hAnsi="Arial" w:cs="Arial"/>
                <w:b w:val="0"/>
                <w:bCs w:val="0"/>
                <w:color w:val="806000"/>
                <w:sz w:val="18"/>
                <w:szCs w:val="18"/>
              </w:rPr>
            </w:pPr>
            <w:r w:rsidRPr="004A31E7">
              <w:rPr>
                <w:rFonts w:ascii="Arial" w:hAnsi="Arial" w:cs="Arial"/>
                <w:color w:val="806000"/>
                <w:sz w:val="18"/>
                <w:szCs w:val="18"/>
              </w:rPr>
              <w:t>Indicador</w:t>
            </w:r>
          </w:p>
        </w:tc>
        <w:tc>
          <w:tcPr>
            <w:tcW w:w="7582" w:type="dxa"/>
            <w:gridSpan w:val="5"/>
            <w:hideMark/>
          </w:tcPr>
          <w:p w:rsidR="00BE7B7E" w:rsidRPr="00A07F0C" w:rsidRDefault="00424C52" w:rsidP="00003548">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m:oMath>
              <m:r>
                <m:rPr>
                  <m:sty m:val="p"/>
                </m:rPr>
                <w:rPr>
                  <w:rFonts w:ascii="Cambria Math" w:hAnsi="Cambria Math" w:cs="Arial"/>
                  <w:color w:val="595959"/>
                  <w:sz w:val="18"/>
                  <w:szCs w:val="18"/>
                </w:rPr>
                <m:t>% Consumo de papel =</m:t>
              </m:r>
              <m:d>
                <m:dPr>
                  <m:ctrlPr>
                    <w:rPr>
                      <w:rFonts w:ascii="Cambria Math" w:hAnsi="Cambria Math" w:cs="Arial"/>
                      <w:i/>
                      <w:iCs/>
                      <w:color w:val="595959"/>
                      <w:sz w:val="18"/>
                      <w:szCs w:val="18"/>
                    </w:rPr>
                  </m:ctrlPr>
                </m:dPr>
                <m:e>
                  <m:f>
                    <m:fPr>
                      <m:ctrlPr>
                        <w:rPr>
                          <w:rFonts w:ascii="Cambria Math" w:hAnsi="Cambria Math" w:cs="Arial"/>
                          <w:i/>
                          <w:iCs/>
                          <w:color w:val="595959"/>
                          <w:sz w:val="18"/>
                          <w:szCs w:val="18"/>
                        </w:rPr>
                      </m:ctrlPr>
                    </m:fPr>
                    <m:num>
                      <m:r>
                        <m:rPr>
                          <m:sty m:val="p"/>
                        </m:rPr>
                        <w:rPr>
                          <w:rFonts w:ascii="Cambria Math" w:hAnsi="Cambria Math" w:cs="Arial"/>
                          <w:color w:val="595959"/>
                          <w:sz w:val="18"/>
                          <w:szCs w:val="18"/>
                        </w:rPr>
                        <m:t>∑Consumo trimestre actual (Cant.  resmas) -   ∑Consumo trimestre anterior  (Cant.  resmas)</m:t>
                      </m:r>
                    </m:num>
                    <m:den>
                      <m:r>
                        <m:rPr>
                          <m:sty m:val="p"/>
                        </m:rPr>
                        <w:rPr>
                          <w:rFonts w:ascii="Cambria Math" w:hAnsi="Cambria Math" w:cs="Arial"/>
                          <w:color w:val="595959"/>
                          <w:sz w:val="18"/>
                          <w:szCs w:val="18"/>
                        </w:rPr>
                        <m:t> ∑ Consumo trimestre anterior </m:t>
                      </m:r>
                    </m:den>
                  </m:f>
                </m:e>
              </m:d>
            </m:oMath>
            <w:r w:rsidR="00BE7B7E" w:rsidRPr="00A07F0C">
              <w:rPr>
                <w:rFonts w:ascii="Arial" w:hAnsi="Arial" w:cs="Arial"/>
                <w:color w:val="595959"/>
                <w:sz w:val="18"/>
                <w:szCs w:val="18"/>
              </w:rPr>
              <w:fldChar w:fldCharType="begin"/>
            </w:r>
            <w:r w:rsidR="00BE7B7E" w:rsidRPr="00A07F0C">
              <w:rPr>
                <w:rFonts w:ascii="Arial" w:hAnsi="Arial" w:cs="Arial"/>
                <w:color w:val="595959"/>
                <w:sz w:val="18"/>
                <w:szCs w:val="18"/>
              </w:rPr>
              <w:instrText xml:space="preserve"> QUOTE </w:instrText>
            </w:r>
            <m:oMath>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∑Consumo trimestre actual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r>
                        <m:rPr>
                          <m:sty m:val="p"/>
                        </m:rPr>
                        <w:rPr>
                          <w:rFonts w:ascii="Cambria Math" w:hAnsi="Cambria Math" w:cs="Arial"/>
                          <w:color w:val="595959"/>
                          <w:sz w:val="18"/>
                          <w:szCs w:val="18"/>
                        </w:rPr>
                        <m:t>  - ∑Consumo trimestre anterior</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num>
                    <m:den>
                      <m:r>
                        <m:rPr>
                          <m:sty m:val="p"/>
                        </m:rPr>
                        <w:rPr>
                          <w:rFonts w:ascii="Cambria Math" w:hAnsi="Cambria Math" w:cs="Arial"/>
                          <w:color w:val="595959"/>
                          <w:sz w:val="18"/>
                          <w:szCs w:val="18"/>
                        </w:rPr>
                        <m:t> ∑ Consumo trimestre anterior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den>
                  </m:f>
                </m:e>
              </m:d>
              <m:r>
                <m:rPr>
                  <m:sty m:val="p"/>
                </m:rPr>
                <w:rPr>
                  <w:rFonts w:ascii="Cambria Math" w:hAnsi="Cambria Math" w:cs="Arial"/>
                  <w:color w:val="595959"/>
                  <w:sz w:val="18"/>
                  <w:szCs w:val="18"/>
                </w:rPr>
                <m:t>×100</m:t>
              </m:r>
            </m:oMath>
            <w:r w:rsidR="00BE7B7E" w:rsidRPr="00A07F0C">
              <w:rPr>
                <w:rFonts w:ascii="Arial" w:hAnsi="Arial" w:cs="Arial"/>
                <w:color w:val="595959"/>
                <w:sz w:val="18"/>
                <w:szCs w:val="18"/>
              </w:rPr>
              <w:instrText xml:space="preserve"> </w:instrText>
            </w:r>
            <w:r w:rsidR="00BE7B7E" w:rsidRPr="00A07F0C">
              <w:rPr>
                <w:rFonts w:ascii="Arial" w:hAnsi="Arial" w:cs="Arial"/>
                <w:color w:val="595959"/>
                <w:sz w:val="18"/>
                <w:szCs w:val="18"/>
              </w:rPr>
              <w:fldChar w:fldCharType="end"/>
            </w:r>
            <w:r w:rsidR="00BE7B7E" w:rsidRPr="00A07F0C">
              <w:rPr>
                <w:rFonts w:ascii="Arial" w:hAnsi="Arial" w:cs="Arial"/>
                <w:noProof/>
                <w:color w:val="595959"/>
                <w:sz w:val="18"/>
                <w:szCs w:val="18"/>
                <w:lang w:val="es-ES" w:eastAsia="es-ES"/>
              </w:rPr>
              <mc:AlternateContent>
                <mc:Choice Requires="wps">
                  <w:drawing>
                    <wp:anchor distT="0" distB="0" distL="114300" distR="114300" simplePos="0" relativeHeight="251659776" behindDoc="0" locked="0" layoutInCell="1" allowOverlap="1" wp14:anchorId="4C667697" wp14:editId="5EB1FD91">
                      <wp:simplePos x="0" y="0"/>
                      <wp:positionH relativeFrom="column">
                        <wp:posOffset>-1869440</wp:posOffset>
                      </wp:positionH>
                      <wp:positionV relativeFrom="paragraph">
                        <wp:posOffset>-8496300</wp:posOffset>
                      </wp:positionV>
                      <wp:extent cx="6467475" cy="628650"/>
                      <wp:effectExtent l="0" t="0" r="9525" b="0"/>
                      <wp:wrapNone/>
                      <wp:docPr id="7"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628650"/>
                              </a:xfrm>
                              <a:prstGeom prst="rect">
                                <a:avLst/>
                              </a:prstGeom>
                              <a:noFill/>
                              <a:ln>
                                <a:noFill/>
                              </a:ln>
                              <a:effectLst/>
                            </wps:spPr>
                            <wps:txbx>
                              <w:txbxContent>
                                <w:p w:rsidR="003053F4" w:rsidRDefault="003053F4" w:rsidP="00BE7B7E">
                                  <w:pPr>
                                    <w:pStyle w:val="NormalWeb"/>
                                    <w:spacing w:before="0" w:beforeAutospacing="0" w:after="0" w:afterAutospacing="0"/>
                                  </w:pPr>
                                </w:p>
                              </w:txbxContent>
                            </wps:txbx>
                            <wps:bodyPr vertOverflow="clip" horz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C667697" id="_x0000_s1040" type="#_x0000_t202" style="position:absolute;margin-left:-147.2pt;margin-top:-669pt;width:509.2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" filled="f" stroked="f">
                      <v:path arrowok="t"/>
                      <v:textbox inset="0,0,0,0">
                        <w:txbxContent>
                          <w:p w:rsidR="003053F4" w:rsidRDefault="003053F4" w:rsidP="00BE7B7E">
                            <w:pPr>
                              <w:pStyle w:val="NormalWeb"/>
                              <w:spacing w:before="0" w:beforeAutospacing="0" w:after="0" w:afterAutospacing="0"/>
                            </w:pPr>
                          </w:p>
                        </w:txbxContent>
                      </v:textbox>
                    </v:shape>
                  </w:pict>
                </mc:Fallback>
              </mc:AlternateContent>
            </w:r>
          </w:p>
        </w:tc>
      </w:tr>
      <w:tr w:rsidR="00A2433A" w:rsidRPr="004A31E7" w:rsidTr="00DD489B">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085" w:type="dxa"/>
            <w:gridSpan w:val="2"/>
            <w:noWrap/>
          </w:tcPr>
          <w:p w:rsidR="00A2433A" w:rsidRPr="00A07F0C" w:rsidRDefault="00A2433A" w:rsidP="00003548">
            <w:pPr>
              <w:jc w:val="center"/>
              <w:rPr>
                <w:rFonts w:ascii="Arial" w:hAnsi="Arial" w:cs="Arial"/>
                <w:b w:val="0"/>
                <w:color w:val="833C0B" w:themeColor="accent2" w:themeShade="80"/>
                <w:sz w:val="18"/>
                <w:szCs w:val="18"/>
              </w:rPr>
            </w:pPr>
            <w:r w:rsidRPr="00A07F0C">
              <w:rPr>
                <w:rFonts w:ascii="Arial" w:hAnsi="Arial" w:cs="Arial"/>
                <w:color w:val="833C0B" w:themeColor="accent2" w:themeShade="80"/>
                <w:sz w:val="18"/>
                <w:szCs w:val="18"/>
              </w:rPr>
              <w:t>Concepto</w:t>
            </w:r>
          </w:p>
        </w:tc>
        <w:tc>
          <w:tcPr>
            <w:tcW w:w="2734" w:type="dxa"/>
            <w:hideMark/>
          </w:tcPr>
          <w:p w:rsidR="00A2433A" w:rsidRPr="00A2433A" w:rsidRDefault="00A2433A" w:rsidP="00003548">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833C0B" w:themeColor="accent2" w:themeShade="80"/>
                <w:sz w:val="18"/>
                <w:szCs w:val="18"/>
              </w:rPr>
            </w:pPr>
            <w:r w:rsidRPr="00A2433A">
              <w:rPr>
                <w:rFonts w:ascii="Arial" w:hAnsi="Arial" w:cs="Arial"/>
                <w:b/>
                <w:color w:val="833C0B" w:themeColor="accent2" w:themeShade="80"/>
                <w:sz w:val="18"/>
                <w:szCs w:val="18"/>
              </w:rPr>
              <w:t>Consumo resmas</w:t>
            </w:r>
          </w:p>
          <w:p w:rsidR="00A2433A" w:rsidRPr="00A2433A" w:rsidRDefault="00A2433A" w:rsidP="00003548">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833C0B" w:themeColor="accent2" w:themeShade="80"/>
                <w:sz w:val="18"/>
                <w:szCs w:val="18"/>
              </w:rPr>
            </w:pPr>
          </w:p>
        </w:tc>
        <w:tc>
          <w:tcPr>
            <w:tcW w:w="3222" w:type="dxa"/>
            <w:gridSpan w:val="3"/>
            <w:noWrap/>
            <w:hideMark/>
          </w:tcPr>
          <w:p w:rsidR="00A2433A" w:rsidRPr="002709AB" w:rsidRDefault="00A2433A" w:rsidP="00003548">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833C0B" w:themeColor="accent2" w:themeShade="80"/>
                <w:sz w:val="18"/>
                <w:szCs w:val="18"/>
              </w:rPr>
            </w:pPr>
            <w:r w:rsidRPr="002709AB">
              <w:rPr>
                <w:rFonts w:ascii="Arial" w:hAnsi="Arial" w:cs="Arial"/>
                <w:b/>
                <w:color w:val="833C0B" w:themeColor="accent2" w:themeShade="80"/>
                <w:sz w:val="18"/>
                <w:szCs w:val="18"/>
              </w:rPr>
              <w:t>Resultado indicador %</w:t>
            </w:r>
          </w:p>
        </w:tc>
      </w:tr>
      <w:tr w:rsidR="00012583" w:rsidRPr="00012583" w:rsidTr="00941776">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085" w:type="dxa"/>
            <w:gridSpan w:val="2"/>
            <w:hideMark/>
          </w:tcPr>
          <w:p w:rsidR="00012583" w:rsidRPr="00424C52" w:rsidRDefault="00012583" w:rsidP="00012583">
            <w:pPr>
              <w:rPr>
                <w:rFonts w:ascii="Arial" w:eastAsia="Times New Roman" w:hAnsi="Arial" w:cs="Arial"/>
                <w:b w:val="0"/>
                <w:bCs w:val="0"/>
                <w:color w:val="767171" w:themeColor="background2" w:themeShade="80"/>
                <w:sz w:val="18"/>
                <w:szCs w:val="18"/>
                <w:lang w:eastAsia="es-CO"/>
              </w:rPr>
            </w:pPr>
            <w:r w:rsidRPr="00424C52">
              <w:rPr>
                <w:rFonts w:ascii="Arial" w:eastAsia="Times New Roman" w:hAnsi="Arial" w:cs="Arial"/>
                <w:b w:val="0"/>
                <w:bCs w:val="0"/>
                <w:color w:val="767171" w:themeColor="background2" w:themeShade="80"/>
                <w:sz w:val="18"/>
                <w:szCs w:val="18"/>
                <w:lang w:eastAsia="es-CO"/>
              </w:rPr>
              <w:t xml:space="preserve">Consumo Actual del trimestre </w:t>
            </w:r>
          </w:p>
        </w:tc>
        <w:tc>
          <w:tcPr>
            <w:tcW w:w="2970" w:type="dxa"/>
            <w:gridSpan w:val="2"/>
            <w:noWrap/>
            <w:hideMark/>
          </w:tcPr>
          <w:p w:rsidR="00012583" w:rsidRPr="00424C52" w:rsidRDefault="00941776" w:rsidP="000125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259</w:t>
            </w:r>
          </w:p>
        </w:tc>
        <w:tc>
          <w:tcPr>
            <w:tcW w:w="1412" w:type="dxa"/>
            <w:vMerge w:val="restart"/>
            <w:noWrap/>
            <w:hideMark/>
          </w:tcPr>
          <w:p w:rsidR="00DD489B" w:rsidRDefault="00DD489B" w:rsidP="000125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012583" w:rsidRPr="00424C52" w:rsidRDefault="00941776" w:rsidP="000125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0.74</w:t>
            </w:r>
          </w:p>
        </w:tc>
        <w:tc>
          <w:tcPr>
            <w:tcW w:w="1574" w:type="dxa"/>
            <w:vMerge w:val="restart"/>
            <w:noWrap/>
            <w:hideMark/>
          </w:tcPr>
          <w:p w:rsidR="00941776" w:rsidRDefault="00941776" w:rsidP="000125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012583" w:rsidRPr="00424C52" w:rsidRDefault="00941776" w:rsidP="009417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w:t>
            </w:r>
            <w:r w:rsidR="00E13C4E">
              <w:rPr>
                <w:rFonts w:ascii="Arial" w:eastAsia="Times New Roman" w:hAnsi="Arial" w:cs="Arial"/>
                <w:b/>
                <w:bCs/>
                <w:color w:val="767171" w:themeColor="background2" w:themeShade="80"/>
                <w:sz w:val="18"/>
                <w:szCs w:val="18"/>
                <w:lang w:eastAsia="es-CO"/>
              </w:rPr>
              <w:t>0.</w:t>
            </w:r>
            <w:r>
              <w:rPr>
                <w:rFonts w:ascii="Arial" w:eastAsia="Times New Roman" w:hAnsi="Arial" w:cs="Arial"/>
                <w:b/>
                <w:bCs/>
                <w:color w:val="767171" w:themeColor="background2" w:themeShade="80"/>
                <w:sz w:val="18"/>
                <w:szCs w:val="18"/>
                <w:lang w:eastAsia="es-CO"/>
              </w:rPr>
              <w:t>14</w:t>
            </w:r>
          </w:p>
        </w:tc>
      </w:tr>
      <w:tr w:rsidR="00012583" w:rsidRPr="00012583" w:rsidTr="00941776">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085" w:type="dxa"/>
            <w:gridSpan w:val="2"/>
            <w:hideMark/>
          </w:tcPr>
          <w:p w:rsidR="00012583" w:rsidRPr="00424C52" w:rsidRDefault="00012583" w:rsidP="00012583">
            <w:pPr>
              <w:rPr>
                <w:rFonts w:ascii="Arial" w:eastAsia="Times New Roman" w:hAnsi="Arial" w:cs="Arial"/>
                <w:b w:val="0"/>
                <w:bCs w:val="0"/>
                <w:color w:val="767171" w:themeColor="background2" w:themeShade="80"/>
                <w:sz w:val="18"/>
                <w:szCs w:val="18"/>
                <w:lang w:eastAsia="es-CO"/>
              </w:rPr>
            </w:pPr>
            <w:r w:rsidRPr="00424C52">
              <w:rPr>
                <w:rFonts w:ascii="Arial" w:eastAsia="Times New Roman" w:hAnsi="Arial" w:cs="Arial"/>
                <w:b w:val="0"/>
                <w:bCs w:val="0"/>
                <w:color w:val="767171" w:themeColor="background2" w:themeShade="80"/>
                <w:sz w:val="18"/>
                <w:szCs w:val="18"/>
                <w:lang w:eastAsia="es-CO"/>
              </w:rPr>
              <w:t>Usuarios Actual  del trimestre</w:t>
            </w:r>
          </w:p>
        </w:tc>
        <w:tc>
          <w:tcPr>
            <w:tcW w:w="2970" w:type="dxa"/>
            <w:gridSpan w:val="2"/>
            <w:noWrap/>
            <w:hideMark/>
          </w:tcPr>
          <w:p w:rsidR="00012583" w:rsidRPr="00424C52" w:rsidRDefault="00E13C4E" w:rsidP="00012583">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3</w:t>
            </w:r>
            <w:r w:rsidR="00643009">
              <w:rPr>
                <w:rFonts w:ascii="Arial" w:eastAsia="Times New Roman" w:hAnsi="Arial" w:cs="Arial"/>
                <w:b/>
                <w:bCs/>
                <w:color w:val="767171" w:themeColor="background2" w:themeShade="80"/>
                <w:sz w:val="18"/>
                <w:szCs w:val="18"/>
                <w:lang w:eastAsia="es-CO"/>
              </w:rPr>
              <w:t>52</w:t>
            </w:r>
          </w:p>
        </w:tc>
        <w:tc>
          <w:tcPr>
            <w:tcW w:w="1412" w:type="dxa"/>
            <w:vMerge/>
            <w:hideMark/>
          </w:tcPr>
          <w:p w:rsidR="00012583" w:rsidRPr="00424C52" w:rsidRDefault="00012583" w:rsidP="00012583">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574" w:type="dxa"/>
            <w:vMerge/>
            <w:hideMark/>
          </w:tcPr>
          <w:p w:rsidR="00012583" w:rsidRPr="00424C52" w:rsidRDefault="00012583" w:rsidP="00012583">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r>
      <w:tr w:rsidR="00012583" w:rsidRPr="00012583" w:rsidTr="0094177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085" w:type="dxa"/>
            <w:gridSpan w:val="2"/>
            <w:hideMark/>
          </w:tcPr>
          <w:p w:rsidR="00012583" w:rsidRPr="00424C52" w:rsidRDefault="00012583" w:rsidP="00012583">
            <w:pPr>
              <w:rPr>
                <w:rFonts w:ascii="Arial" w:eastAsia="Times New Roman" w:hAnsi="Arial" w:cs="Arial"/>
                <w:b w:val="0"/>
                <w:bCs w:val="0"/>
                <w:color w:val="767171" w:themeColor="background2" w:themeShade="80"/>
                <w:sz w:val="18"/>
                <w:szCs w:val="18"/>
                <w:lang w:eastAsia="es-CO"/>
              </w:rPr>
            </w:pPr>
            <w:r w:rsidRPr="00424C52">
              <w:rPr>
                <w:rFonts w:ascii="Arial" w:eastAsia="Times New Roman" w:hAnsi="Arial" w:cs="Arial"/>
                <w:b w:val="0"/>
                <w:bCs w:val="0"/>
                <w:color w:val="767171" w:themeColor="background2" w:themeShade="80"/>
                <w:sz w:val="18"/>
                <w:szCs w:val="18"/>
                <w:lang w:eastAsia="es-CO"/>
              </w:rPr>
              <w:t>Consumo Anterior de trimestre</w:t>
            </w:r>
          </w:p>
        </w:tc>
        <w:tc>
          <w:tcPr>
            <w:tcW w:w="2970" w:type="dxa"/>
            <w:gridSpan w:val="2"/>
            <w:noWrap/>
            <w:hideMark/>
          </w:tcPr>
          <w:p w:rsidR="00012583" w:rsidRPr="00424C52" w:rsidRDefault="00941776" w:rsidP="009417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347</w:t>
            </w:r>
          </w:p>
        </w:tc>
        <w:tc>
          <w:tcPr>
            <w:tcW w:w="1412" w:type="dxa"/>
            <w:vMerge w:val="restart"/>
            <w:noWrap/>
            <w:hideMark/>
          </w:tcPr>
          <w:p w:rsidR="00DD489B" w:rsidRDefault="00DD489B" w:rsidP="000125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012583" w:rsidRPr="00424C52" w:rsidRDefault="00E13C4E" w:rsidP="009417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0.</w:t>
            </w:r>
            <w:r w:rsidR="00941776">
              <w:rPr>
                <w:rFonts w:ascii="Arial" w:eastAsia="Times New Roman" w:hAnsi="Arial" w:cs="Arial"/>
                <w:b/>
                <w:bCs/>
                <w:color w:val="767171" w:themeColor="background2" w:themeShade="80"/>
                <w:sz w:val="18"/>
                <w:szCs w:val="18"/>
                <w:lang w:eastAsia="es-CO"/>
              </w:rPr>
              <w:t>88</w:t>
            </w:r>
          </w:p>
        </w:tc>
        <w:tc>
          <w:tcPr>
            <w:tcW w:w="1574" w:type="dxa"/>
            <w:noWrap/>
            <w:hideMark/>
          </w:tcPr>
          <w:p w:rsidR="00012583" w:rsidRPr="00424C52" w:rsidRDefault="00941776" w:rsidP="009417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w:t>
            </w:r>
            <w:r w:rsidR="00E13C4E">
              <w:rPr>
                <w:rFonts w:ascii="Arial" w:eastAsia="Times New Roman" w:hAnsi="Arial" w:cs="Arial"/>
                <w:b/>
                <w:bCs/>
                <w:color w:val="767171" w:themeColor="background2" w:themeShade="80"/>
                <w:sz w:val="18"/>
                <w:szCs w:val="18"/>
                <w:lang w:eastAsia="es-CO"/>
              </w:rPr>
              <w:t>0.</w:t>
            </w:r>
            <w:r>
              <w:rPr>
                <w:rFonts w:ascii="Arial" w:eastAsia="Times New Roman" w:hAnsi="Arial" w:cs="Arial"/>
                <w:b/>
                <w:bCs/>
                <w:color w:val="767171" w:themeColor="background2" w:themeShade="80"/>
                <w:sz w:val="18"/>
                <w:szCs w:val="18"/>
                <w:lang w:eastAsia="es-CO"/>
              </w:rPr>
              <w:t>16</w:t>
            </w:r>
          </w:p>
        </w:tc>
      </w:tr>
      <w:tr w:rsidR="00012583" w:rsidRPr="00012583" w:rsidTr="0094177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085" w:type="dxa"/>
            <w:gridSpan w:val="2"/>
            <w:hideMark/>
          </w:tcPr>
          <w:p w:rsidR="00012583" w:rsidRPr="00424C52" w:rsidRDefault="00012583" w:rsidP="00012583">
            <w:pPr>
              <w:rPr>
                <w:rFonts w:ascii="Arial" w:eastAsia="Times New Roman" w:hAnsi="Arial" w:cs="Arial"/>
                <w:b w:val="0"/>
                <w:bCs w:val="0"/>
                <w:color w:val="767171" w:themeColor="background2" w:themeShade="80"/>
                <w:sz w:val="18"/>
                <w:szCs w:val="18"/>
                <w:lang w:eastAsia="es-CO"/>
              </w:rPr>
            </w:pPr>
            <w:r w:rsidRPr="00424C52">
              <w:rPr>
                <w:rFonts w:ascii="Arial" w:eastAsia="Times New Roman" w:hAnsi="Arial" w:cs="Arial"/>
                <w:b w:val="0"/>
                <w:bCs w:val="0"/>
                <w:color w:val="767171" w:themeColor="background2" w:themeShade="80"/>
                <w:sz w:val="18"/>
                <w:szCs w:val="18"/>
                <w:lang w:eastAsia="es-CO"/>
              </w:rPr>
              <w:t>No Usuarios Anterior del trimestre</w:t>
            </w:r>
          </w:p>
        </w:tc>
        <w:tc>
          <w:tcPr>
            <w:tcW w:w="2970" w:type="dxa"/>
            <w:gridSpan w:val="2"/>
            <w:noWrap/>
            <w:hideMark/>
          </w:tcPr>
          <w:p w:rsidR="00012583" w:rsidRPr="00424C52" w:rsidRDefault="00941776" w:rsidP="00E13C4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394</w:t>
            </w:r>
          </w:p>
        </w:tc>
        <w:tc>
          <w:tcPr>
            <w:tcW w:w="1412" w:type="dxa"/>
            <w:vMerge/>
            <w:hideMark/>
          </w:tcPr>
          <w:p w:rsidR="00012583" w:rsidRPr="00424C52" w:rsidRDefault="00012583" w:rsidP="00012583">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574" w:type="dxa"/>
            <w:noWrap/>
            <w:hideMark/>
          </w:tcPr>
          <w:p w:rsidR="00012583" w:rsidRPr="00424C52" w:rsidRDefault="00E13C4E" w:rsidP="0046591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r w:rsidRPr="0042073B">
              <w:rPr>
                <w:rFonts w:ascii="Arial" w:eastAsia="Times New Roman" w:hAnsi="Arial" w:cs="Arial"/>
                <w:b/>
                <w:bCs/>
                <w:color w:val="4472C4" w:themeColor="accent5"/>
                <w:lang w:eastAsia="es-CO"/>
              </w:rPr>
              <w:t>-</w:t>
            </w:r>
            <w:r w:rsidR="00465918" w:rsidRPr="0042073B">
              <w:rPr>
                <w:rFonts w:ascii="Arial" w:eastAsia="Times New Roman" w:hAnsi="Arial" w:cs="Arial"/>
                <w:b/>
                <w:bCs/>
                <w:color w:val="4472C4" w:themeColor="accent5"/>
                <w:lang w:eastAsia="es-CO"/>
              </w:rPr>
              <w:t>16.45</w:t>
            </w:r>
            <w:r w:rsidRPr="0042073B">
              <w:rPr>
                <w:rFonts w:ascii="Arial" w:eastAsia="Times New Roman" w:hAnsi="Arial" w:cs="Arial"/>
                <w:b/>
                <w:bCs/>
                <w:color w:val="4472C4" w:themeColor="accent5"/>
                <w:lang w:eastAsia="es-CO"/>
              </w:rPr>
              <w:t>%</w:t>
            </w:r>
          </w:p>
        </w:tc>
      </w:tr>
    </w:tbl>
    <w:p w:rsidR="00DC66C5" w:rsidRPr="00647BB9" w:rsidRDefault="00012583" w:rsidP="00DC66C5">
      <w:pPr>
        <w:pStyle w:val="Prrafodelista"/>
        <w:spacing w:after="200" w:line="276" w:lineRule="auto"/>
        <w:ind w:left="0"/>
        <w:jc w:val="both"/>
        <w:rPr>
          <w:rFonts w:ascii="Arial" w:eastAsia="Calibri" w:hAnsi="Arial" w:cs="Arial"/>
          <w:lang w:eastAsia="es-CO"/>
        </w:rPr>
      </w:pPr>
      <w:r w:rsidRPr="00012583">
        <w:rPr>
          <w:rFonts w:ascii="Arial" w:hAnsi="Arial" w:cs="Arial"/>
          <w:i/>
          <w:noProof/>
          <w:color w:val="833C0B" w:themeColor="accent2" w:themeShade="80"/>
          <w:sz w:val="14"/>
          <w:szCs w:val="14"/>
          <w:lang w:eastAsia="es-CO"/>
        </w:rPr>
        <w:lastRenderedPageBreak/>
        <w:t>Fuente: Matriz Gestión Ambienta GGA</w:t>
      </w:r>
      <w:r w:rsidR="00DC66C5">
        <w:rPr>
          <w:rFonts w:ascii="Arial" w:eastAsia="Calibri" w:hAnsi="Arial" w:cs="Arial"/>
          <w:b/>
          <w:highlight w:val="yellow"/>
          <w:lang w:eastAsia="es-CO"/>
        </w:rPr>
        <w:t xml:space="preserve"> </w:t>
      </w:r>
    </w:p>
    <w:p w:rsidR="007B2C3B" w:rsidRPr="003A0983" w:rsidRDefault="003E0DF2" w:rsidP="007B2C3B">
      <w:pPr>
        <w:autoSpaceDE w:val="0"/>
        <w:autoSpaceDN w:val="0"/>
        <w:adjustRightInd w:val="0"/>
        <w:jc w:val="both"/>
        <w:rPr>
          <w:rFonts w:ascii="Arial" w:hAnsi="Arial" w:cs="Arial"/>
          <w:color w:val="FF0000"/>
        </w:rPr>
      </w:pPr>
      <w:r>
        <w:rPr>
          <w:rFonts w:ascii="Arial" w:hAnsi="Arial" w:cs="Arial"/>
          <w:szCs w:val="24"/>
        </w:rPr>
        <w:t xml:space="preserve">Frente al concepto de papelería entregada a las </w:t>
      </w:r>
      <w:r w:rsidR="00585907">
        <w:rPr>
          <w:rFonts w:ascii="Arial" w:hAnsi="Arial" w:cs="Arial"/>
          <w:szCs w:val="24"/>
        </w:rPr>
        <w:t>áreas,</w:t>
      </w:r>
      <w:r>
        <w:rPr>
          <w:rFonts w:ascii="Arial" w:hAnsi="Arial" w:cs="Arial"/>
          <w:szCs w:val="24"/>
        </w:rPr>
        <w:t xml:space="preserve"> se observa un</w:t>
      </w:r>
      <w:r w:rsidR="00E13C4E">
        <w:rPr>
          <w:rFonts w:ascii="Arial" w:hAnsi="Arial" w:cs="Arial"/>
          <w:szCs w:val="24"/>
        </w:rPr>
        <w:t>a disminución</w:t>
      </w:r>
      <w:r w:rsidR="006B3E95">
        <w:rPr>
          <w:rFonts w:ascii="Arial" w:hAnsi="Arial" w:cs="Arial"/>
          <w:szCs w:val="24"/>
        </w:rPr>
        <w:t xml:space="preserve"> </w:t>
      </w:r>
      <w:r w:rsidR="00E13C4E">
        <w:rPr>
          <w:rFonts w:ascii="Arial" w:hAnsi="Arial" w:cs="Arial"/>
          <w:szCs w:val="24"/>
        </w:rPr>
        <w:t xml:space="preserve">en el periodo </w:t>
      </w:r>
      <w:r w:rsidR="00585907">
        <w:rPr>
          <w:rFonts w:ascii="Arial" w:hAnsi="Arial" w:cs="Arial"/>
          <w:szCs w:val="24"/>
        </w:rPr>
        <w:t xml:space="preserve">evaluado del </w:t>
      </w:r>
      <w:r w:rsidR="00D8449B">
        <w:rPr>
          <w:rFonts w:ascii="Arial" w:hAnsi="Arial" w:cs="Arial"/>
          <w:szCs w:val="24"/>
        </w:rPr>
        <w:t>16.45</w:t>
      </w:r>
      <w:r w:rsidR="00585907">
        <w:rPr>
          <w:rFonts w:ascii="Arial" w:hAnsi="Arial" w:cs="Arial"/>
          <w:szCs w:val="24"/>
        </w:rPr>
        <w:t>%.</w:t>
      </w:r>
      <w:r w:rsidR="00931822">
        <w:rPr>
          <w:rFonts w:ascii="Arial" w:hAnsi="Arial" w:cs="Arial"/>
          <w:szCs w:val="24"/>
        </w:rPr>
        <w:t xml:space="preserve"> </w:t>
      </w:r>
    </w:p>
    <w:p w:rsidR="00931822" w:rsidRPr="003A0983" w:rsidRDefault="00931822" w:rsidP="00931822">
      <w:pPr>
        <w:jc w:val="both"/>
        <w:rPr>
          <w:rFonts w:ascii="Arial" w:eastAsia="Calibri" w:hAnsi="Arial" w:cs="Arial"/>
          <w:color w:val="FF0000"/>
          <w:lang w:eastAsia="es-CO"/>
        </w:rPr>
      </w:pPr>
    </w:p>
    <w:p w:rsidR="006E62E1" w:rsidRPr="00D36849" w:rsidRDefault="00424C52" w:rsidP="00D36849">
      <w:pPr>
        <w:pStyle w:val="Epgrafe"/>
        <w:keepNext/>
        <w:spacing w:after="0" w:line="240" w:lineRule="auto"/>
        <w:jc w:val="both"/>
        <w:rPr>
          <w:rFonts w:ascii="Arial" w:eastAsiaTheme="minorHAnsi" w:hAnsi="Arial" w:cs="Arial"/>
          <w:b w:val="0"/>
          <w:bCs w:val="0"/>
          <w:color w:val="auto"/>
          <w:sz w:val="22"/>
          <w:szCs w:val="24"/>
          <w:lang w:val="es-CO" w:eastAsia="en-US"/>
        </w:rPr>
      </w:pPr>
      <w:r w:rsidRPr="001119AA">
        <w:rPr>
          <w:rFonts w:ascii="Arial" w:eastAsia="Calibri" w:hAnsi="Arial" w:cs="Arial"/>
          <w:bCs w:val="0"/>
          <w:color w:val="000000"/>
          <w:sz w:val="22"/>
          <w:szCs w:val="22"/>
          <w:lang w:val="es-CO" w:eastAsia="es-CO"/>
        </w:rPr>
        <w:t>Fotocopias</w:t>
      </w:r>
      <w:r w:rsidR="001119AA" w:rsidRPr="001119AA">
        <w:rPr>
          <w:rFonts w:ascii="Arial" w:eastAsia="Calibri" w:hAnsi="Arial" w:cs="Arial"/>
          <w:bCs w:val="0"/>
          <w:color w:val="000000"/>
          <w:sz w:val="22"/>
          <w:szCs w:val="22"/>
          <w:lang w:val="es-CO" w:eastAsia="es-CO"/>
        </w:rPr>
        <w:t>:</w:t>
      </w:r>
      <w:r w:rsidR="001119AA" w:rsidRPr="001119AA">
        <w:rPr>
          <w:rFonts w:ascii="Arial" w:eastAsia="Calibri" w:hAnsi="Arial" w:cs="Arial"/>
          <w:b w:val="0"/>
          <w:lang w:val="es-CO" w:eastAsia="es-CO"/>
        </w:rPr>
        <w:t xml:space="preserve"> </w:t>
      </w:r>
      <w:r w:rsidR="00A328FF" w:rsidRPr="00A328FF">
        <w:rPr>
          <w:rFonts w:ascii="Arial" w:eastAsiaTheme="minorHAnsi" w:hAnsi="Arial" w:cs="Arial"/>
          <w:b w:val="0"/>
          <w:bCs w:val="0"/>
          <w:color w:val="auto"/>
          <w:sz w:val="22"/>
          <w:szCs w:val="24"/>
          <w:lang w:val="es-CO" w:eastAsia="en-US"/>
        </w:rPr>
        <w:t xml:space="preserve">En el </w:t>
      </w:r>
      <w:r w:rsidR="00D36849">
        <w:rPr>
          <w:rFonts w:ascii="Arial" w:eastAsiaTheme="minorHAnsi" w:hAnsi="Arial" w:cs="Arial"/>
          <w:b w:val="0"/>
          <w:bCs w:val="0"/>
          <w:color w:val="auto"/>
          <w:sz w:val="22"/>
          <w:szCs w:val="24"/>
          <w:lang w:val="es-CO" w:eastAsia="en-US"/>
        </w:rPr>
        <w:t>periodo evaluado no se reportó</w:t>
      </w:r>
      <w:r w:rsidR="0076168E" w:rsidRPr="00D36849">
        <w:rPr>
          <w:rFonts w:ascii="Arial" w:eastAsiaTheme="minorHAnsi" w:hAnsi="Arial" w:cs="Arial"/>
          <w:b w:val="0"/>
          <w:bCs w:val="0"/>
          <w:color w:val="auto"/>
          <w:sz w:val="22"/>
          <w:szCs w:val="24"/>
          <w:lang w:val="es-CO" w:eastAsia="en-US"/>
        </w:rPr>
        <w:t xml:space="preserve"> </w:t>
      </w:r>
      <w:r w:rsidR="00D36849" w:rsidRPr="00D36849">
        <w:rPr>
          <w:rFonts w:ascii="Arial" w:eastAsiaTheme="minorHAnsi" w:hAnsi="Arial" w:cs="Arial"/>
          <w:b w:val="0"/>
          <w:bCs w:val="0"/>
          <w:color w:val="auto"/>
          <w:sz w:val="22"/>
          <w:szCs w:val="24"/>
          <w:lang w:val="es-CO" w:eastAsia="en-US"/>
        </w:rPr>
        <w:t>consumo por este concepto</w:t>
      </w:r>
      <w:r w:rsidR="00D36849">
        <w:rPr>
          <w:rFonts w:ascii="Arial" w:eastAsiaTheme="minorHAnsi" w:hAnsi="Arial" w:cs="Arial"/>
          <w:b w:val="0"/>
          <w:bCs w:val="0"/>
          <w:color w:val="auto"/>
          <w:sz w:val="22"/>
          <w:szCs w:val="24"/>
          <w:lang w:val="es-CO" w:eastAsia="en-US"/>
        </w:rPr>
        <w:t>,</w:t>
      </w:r>
      <w:r w:rsidR="00D36849" w:rsidRPr="00D36849">
        <w:rPr>
          <w:rFonts w:ascii="Arial" w:eastAsiaTheme="minorHAnsi" w:hAnsi="Arial" w:cs="Arial"/>
          <w:b w:val="0"/>
          <w:bCs w:val="0"/>
          <w:color w:val="auto"/>
          <w:sz w:val="22"/>
          <w:szCs w:val="24"/>
          <w:lang w:val="es-CO" w:eastAsia="en-US"/>
        </w:rPr>
        <w:t xml:space="preserve"> en razón a que las fotocopiadoras no se encontraban en funcionamiento</w:t>
      </w:r>
      <w:r w:rsidR="00D36849">
        <w:rPr>
          <w:rFonts w:ascii="Arial" w:eastAsiaTheme="minorHAnsi" w:hAnsi="Arial" w:cs="Arial"/>
          <w:b w:val="0"/>
          <w:bCs w:val="0"/>
          <w:color w:val="auto"/>
          <w:sz w:val="22"/>
          <w:szCs w:val="24"/>
          <w:lang w:val="es-CO" w:eastAsia="en-US"/>
        </w:rPr>
        <w:t>.</w:t>
      </w:r>
    </w:p>
    <w:p w:rsidR="0076168E" w:rsidRPr="00D36849" w:rsidRDefault="0076168E" w:rsidP="0076168E">
      <w:pPr>
        <w:autoSpaceDE w:val="0"/>
        <w:autoSpaceDN w:val="0"/>
        <w:adjustRightInd w:val="0"/>
        <w:jc w:val="both"/>
        <w:rPr>
          <w:rFonts w:ascii="Arial" w:hAnsi="Arial" w:cs="Arial"/>
          <w:szCs w:val="24"/>
        </w:rPr>
      </w:pPr>
    </w:p>
    <w:p w:rsidR="00316929" w:rsidRDefault="004B3A92" w:rsidP="004B3A92">
      <w:pPr>
        <w:autoSpaceDE w:val="0"/>
        <w:autoSpaceDN w:val="0"/>
        <w:adjustRightInd w:val="0"/>
        <w:ind w:hanging="142"/>
        <w:jc w:val="both"/>
        <w:rPr>
          <w:rFonts w:ascii="Arial" w:eastAsia="Calibri" w:hAnsi="Arial" w:cs="Arial"/>
          <w:lang w:eastAsia="es-CO"/>
        </w:rPr>
      </w:pPr>
      <w:r>
        <w:rPr>
          <w:rFonts w:ascii="Arial" w:eastAsia="Calibri" w:hAnsi="Arial" w:cs="Arial"/>
          <w:b/>
          <w:color w:val="000000"/>
          <w:lang w:eastAsia="es-CO"/>
        </w:rPr>
        <w:t xml:space="preserve">   </w:t>
      </w:r>
      <w:r w:rsidRPr="00DF5B85">
        <w:rPr>
          <w:rFonts w:ascii="Arial" w:eastAsia="Calibri" w:hAnsi="Arial" w:cs="Arial"/>
          <w:b/>
          <w:color w:val="000000"/>
          <w:lang w:eastAsia="es-CO"/>
        </w:rPr>
        <w:t xml:space="preserve">3.2. </w:t>
      </w:r>
      <w:r>
        <w:rPr>
          <w:rFonts w:ascii="Arial" w:eastAsia="Calibri" w:hAnsi="Arial" w:cs="Arial"/>
          <w:b/>
          <w:color w:val="000000"/>
          <w:lang w:eastAsia="es-CO"/>
        </w:rPr>
        <w:t xml:space="preserve">Impresos y </w:t>
      </w:r>
      <w:r w:rsidRPr="00DF5B85">
        <w:rPr>
          <w:rFonts w:ascii="Arial" w:eastAsia="Calibri" w:hAnsi="Arial" w:cs="Arial"/>
          <w:b/>
          <w:color w:val="000000"/>
          <w:lang w:eastAsia="es-CO"/>
        </w:rPr>
        <w:t>Publicaciones</w:t>
      </w:r>
      <w:r>
        <w:rPr>
          <w:rFonts w:ascii="Arial" w:eastAsia="Calibri" w:hAnsi="Arial" w:cs="Arial"/>
          <w:b/>
          <w:color w:val="000000"/>
          <w:lang w:eastAsia="es-CO"/>
        </w:rPr>
        <w:t>:</w:t>
      </w:r>
      <w:r w:rsidRPr="00DF5B85">
        <w:rPr>
          <w:rFonts w:ascii="Arial" w:eastAsia="Calibri" w:hAnsi="Arial" w:cs="Arial"/>
          <w:color w:val="000000"/>
          <w:lang w:eastAsia="es-CO"/>
        </w:rPr>
        <w:t xml:space="preserve"> </w:t>
      </w:r>
      <w:r w:rsidR="006E62E1">
        <w:rPr>
          <w:rFonts w:ascii="Arial" w:eastAsia="Calibri" w:hAnsi="Arial" w:cs="Arial"/>
          <w:color w:val="000000"/>
          <w:lang w:eastAsia="es-CO"/>
        </w:rPr>
        <w:t xml:space="preserve">Para el periodo objeto de seguimiento </w:t>
      </w:r>
      <w:r w:rsidR="00440FD1" w:rsidRPr="00F371E1">
        <w:rPr>
          <w:rFonts w:ascii="Arial" w:eastAsia="Calibri" w:hAnsi="Arial" w:cs="Arial"/>
          <w:lang w:eastAsia="es-CO"/>
        </w:rPr>
        <w:t xml:space="preserve">no </w:t>
      </w:r>
      <w:r w:rsidRPr="00F371E1">
        <w:rPr>
          <w:rFonts w:ascii="Arial" w:eastAsia="Calibri" w:hAnsi="Arial" w:cs="Arial"/>
          <w:lang w:eastAsia="es-CO"/>
        </w:rPr>
        <w:t xml:space="preserve">se reportó gasto </w:t>
      </w:r>
      <w:r w:rsidR="00440FD1" w:rsidRPr="00F371E1">
        <w:rPr>
          <w:rFonts w:ascii="Arial" w:eastAsia="Calibri" w:hAnsi="Arial" w:cs="Arial"/>
          <w:lang w:eastAsia="es-CO"/>
        </w:rPr>
        <w:t>por este concepto</w:t>
      </w:r>
      <w:r w:rsidR="00C03109">
        <w:rPr>
          <w:rFonts w:ascii="Arial" w:eastAsia="Calibri" w:hAnsi="Arial" w:cs="Arial"/>
          <w:lang w:eastAsia="es-CO"/>
        </w:rPr>
        <w:t>.</w:t>
      </w:r>
    </w:p>
    <w:p w:rsidR="00D36849" w:rsidRPr="00F371E1" w:rsidRDefault="00D36849" w:rsidP="004B3A92">
      <w:pPr>
        <w:autoSpaceDE w:val="0"/>
        <w:autoSpaceDN w:val="0"/>
        <w:adjustRightInd w:val="0"/>
        <w:ind w:hanging="142"/>
        <w:jc w:val="both"/>
        <w:rPr>
          <w:rFonts w:ascii="Arial" w:eastAsia="Calibri" w:hAnsi="Arial" w:cs="Arial"/>
          <w:lang w:eastAsia="es-CO"/>
        </w:rPr>
      </w:pPr>
    </w:p>
    <w:p w:rsidR="00F371E1" w:rsidRDefault="00F371E1" w:rsidP="004B3A92">
      <w:pPr>
        <w:autoSpaceDE w:val="0"/>
        <w:autoSpaceDN w:val="0"/>
        <w:adjustRightInd w:val="0"/>
        <w:ind w:hanging="142"/>
        <w:jc w:val="both"/>
        <w:rPr>
          <w:rFonts w:ascii="Arial" w:eastAsia="Calibri" w:hAnsi="Arial" w:cs="Arial"/>
          <w:lang w:eastAsia="es-CO"/>
        </w:rPr>
      </w:pPr>
    </w:p>
    <w:p w:rsidR="0050408D" w:rsidRPr="00900C7F" w:rsidRDefault="00DC66C5" w:rsidP="00900C7F">
      <w:pPr>
        <w:pStyle w:val="Prrafodelista"/>
        <w:numPr>
          <w:ilvl w:val="0"/>
          <w:numId w:val="2"/>
        </w:numPr>
        <w:autoSpaceDE w:val="0"/>
        <w:autoSpaceDN w:val="0"/>
        <w:adjustRightInd w:val="0"/>
        <w:jc w:val="both"/>
        <w:rPr>
          <w:rFonts w:ascii="Arial" w:eastAsia="Calibri" w:hAnsi="Arial" w:cs="Arial"/>
          <w:b/>
          <w:lang w:eastAsia="es-CO"/>
        </w:rPr>
      </w:pPr>
      <w:r w:rsidRPr="00900C7F">
        <w:rPr>
          <w:rFonts w:ascii="Arial" w:eastAsia="Calibri" w:hAnsi="Arial" w:cs="Arial"/>
          <w:b/>
          <w:lang w:eastAsia="es-CO"/>
        </w:rPr>
        <w:t>VEHÍCULOS -</w:t>
      </w:r>
      <w:r w:rsidR="001E6117" w:rsidRPr="00900C7F">
        <w:rPr>
          <w:rFonts w:ascii="Arial" w:eastAsia="Calibri" w:hAnsi="Arial" w:cs="Arial"/>
          <w:b/>
          <w:lang w:eastAsia="es-CO"/>
        </w:rPr>
        <w:t xml:space="preserve"> Combustible</w:t>
      </w:r>
      <w:r w:rsidR="0050408D" w:rsidRPr="00900C7F">
        <w:rPr>
          <w:rFonts w:ascii="Arial" w:eastAsia="Calibri" w:hAnsi="Arial" w:cs="Arial"/>
          <w:b/>
          <w:lang w:eastAsia="es-CO"/>
        </w:rPr>
        <w:t xml:space="preserve">  </w:t>
      </w:r>
    </w:p>
    <w:p w:rsidR="0050408D" w:rsidRPr="009B4B87" w:rsidRDefault="0050408D" w:rsidP="0050408D">
      <w:pPr>
        <w:autoSpaceDE w:val="0"/>
        <w:autoSpaceDN w:val="0"/>
        <w:adjustRightInd w:val="0"/>
        <w:jc w:val="both"/>
        <w:rPr>
          <w:rFonts w:ascii="Arial" w:eastAsia="Calibri" w:hAnsi="Arial" w:cs="Arial"/>
          <w:b/>
          <w:lang w:eastAsia="es-CO"/>
        </w:rPr>
      </w:pPr>
    </w:p>
    <w:p w:rsidR="0050408D" w:rsidRDefault="000437DE" w:rsidP="00B852A9">
      <w:pPr>
        <w:autoSpaceDE w:val="0"/>
        <w:autoSpaceDN w:val="0"/>
        <w:adjustRightInd w:val="0"/>
        <w:jc w:val="both"/>
        <w:rPr>
          <w:rFonts w:ascii="Arial" w:eastAsia="Calibri" w:hAnsi="Arial" w:cs="Arial"/>
          <w:lang w:eastAsia="es-CO"/>
        </w:rPr>
      </w:pPr>
      <w:r>
        <w:rPr>
          <w:rFonts w:ascii="Arial" w:eastAsia="Calibri" w:hAnsi="Arial" w:cs="Arial"/>
          <w:lang w:eastAsia="es-CO"/>
        </w:rPr>
        <w:t>En el peri</w:t>
      </w:r>
      <w:r w:rsidR="00D037BF">
        <w:rPr>
          <w:rFonts w:ascii="Arial" w:eastAsia="Calibri" w:hAnsi="Arial" w:cs="Arial"/>
          <w:lang w:eastAsia="es-CO"/>
        </w:rPr>
        <w:t xml:space="preserve">odo evaluado </w:t>
      </w:r>
      <w:r w:rsidR="0050408D" w:rsidRPr="00846359">
        <w:rPr>
          <w:rFonts w:ascii="Arial" w:eastAsia="Calibri" w:hAnsi="Arial" w:cs="Arial"/>
          <w:lang w:eastAsia="es-CO"/>
        </w:rPr>
        <w:t xml:space="preserve">Función Pública cuenta </w:t>
      </w:r>
      <w:r w:rsidR="00846359">
        <w:rPr>
          <w:rFonts w:ascii="Arial" w:eastAsia="Calibri" w:hAnsi="Arial" w:cs="Arial"/>
          <w:lang w:eastAsia="es-CO"/>
        </w:rPr>
        <w:t xml:space="preserve">con </w:t>
      </w:r>
      <w:r w:rsidR="00E13C4E" w:rsidRPr="00D037BF">
        <w:rPr>
          <w:rFonts w:ascii="Arial" w:eastAsia="Calibri" w:hAnsi="Arial" w:cs="Arial"/>
          <w:lang w:eastAsia="es-CO"/>
        </w:rPr>
        <w:t>ocho</w:t>
      </w:r>
      <w:r w:rsidR="0050408D" w:rsidRPr="00D037BF">
        <w:rPr>
          <w:rFonts w:ascii="Arial" w:eastAsia="Calibri" w:hAnsi="Arial" w:cs="Arial"/>
          <w:lang w:eastAsia="es-CO"/>
        </w:rPr>
        <w:t xml:space="preserve"> (</w:t>
      </w:r>
      <w:r w:rsidR="00E13C4E" w:rsidRPr="00D037BF">
        <w:rPr>
          <w:rFonts w:ascii="Arial" w:eastAsia="Calibri" w:hAnsi="Arial" w:cs="Arial"/>
          <w:lang w:eastAsia="es-CO"/>
        </w:rPr>
        <w:t>8</w:t>
      </w:r>
      <w:r w:rsidR="0050408D" w:rsidRPr="00D037BF">
        <w:rPr>
          <w:rFonts w:ascii="Arial" w:eastAsia="Calibri" w:hAnsi="Arial" w:cs="Arial"/>
          <w:lang w:eastAsia="es-CO"/>
        </w:rPr>
        <w:t xml:space="preserve">) vehículos </w:t>
      </w:r>
      <w:r w:rsidR="0050408D" w:rsidRPr="00846359">
        <w:rPr>
          <w:rFonts w:ascii="Arial" w:eastAsia="Calibri" w:hAnsi="Arial" w:cs="Arial"/>
          <w:lang w:eastAsia="es-CO"/>
        </w:rPr>
        <w:t xml:space="preserve">oficiales asignados a la Dirección General, </w:t>
      </w:r>
      <w:r w:rsidR="00182314">
        <w:rPr>
          <w:rFonts w:ascii="Arial" w:eastAsia="Calibri" w:hAnsi="Arial" w:cs="Arial"/>
          <w:lang w:eastAsia="es-CO"/>
        </w:rPr>
        <w:t xml:space="preserve">la </w:t>
      </w:r>
      <w:r w:rsidR="0050408D" w:rsidRPr="00846359">
        <w:rPr>
          <w:rFonts w:ascii="Arial" w:eastAsia="Calibri" w:hAnsi="Arial" w:cs="Arial"/>
          <w:lang w:eastAsia="es-CO"/>
        </w:rPr>
        <w:t xml:space="preserve">Subdirección, </w:t>
      </w:r>
      <w:r w:rsidR="00182314">
        <w:rPr>
          <w:rFonts w:ascii="Arial" w:eastAsia="Calibri" w:hAnsi="Arial" w:cs="Arial"/>
          <w:lang w:eastAsia="es-CO"/>
        </w:rPr>
        <w:t xml:space="preserve">la </w:t>
      </w:r>
      <w:r w:rsidR="0050408D" w:rsidRPr="00846359">
        <w:rPr>
          <w:rFonts w:ascii="Arial" w:eastAsia="Calibri" w:hAnsi="Arial" w:cs="Arial"/>
          <w:lang w:eastAsia="es-CO"/>
        </w:rPr>
        <w:t xml:space="preserve">Secretaría General y </w:t>
      </w:r>
      <w:r w:rsidR="00182314">
        <w:rPr>
          <w:rFonts w:ascii="Arial" w:eastAsia="Calibri" w:hAnsi="Arial" w:cs="Arial"/>
          <w:lang w:eastAsia="es-CO"/>
        </w:rPr>
        <w:t xml:space="preserve">las </w:t>
      </w:r>
      <w:r w:rsidR="0050408D" w:rsidRPr="00846359">
        <w:rPr>
          <w:rFonts w:ascii="Arial" w:eastAsia="Calibri" w:hAnsi="Arial" w:cs="Arial"/>
          <w:lang w:eastAsia="es-CO"/>
        </w:rPr>
        <w:t xml:space="preserve">Direcciones Técnicas; estos además son utilizados para las diligencias oficiales, transporte de funcionarios </w:t>
      </w:r>
      <w:r w:rsidR="0050408D" w:rsidRPr="009B4B87">
        <w:rPr>
          <w:rFonts w:ascii="Arial" w:eastAsia="Calibri" w:hAnsi="Arial" w:cs="Arial"/>
          <w:lang w:eastAsia="es-CO"/>
        </w:rPr>
        <w:t xml:space="preserve">a eventos inherentes al Departamento y distribución o recibo de correspondencia, entre otros. </w:t>
      </w:r>
    </w:p>
    <w:p w:rsidR="00F371E1" w:rsidRDefault="00F371E1" w:rsidP="00B852A9">
      <w:pPr>
        <w:autoSpaceDE w:val="0"/>
        <w:autoSpaceDN w:val="0"/>
        <w:adjustRightInd w:val="0"/>
        <w:jc w:val="both"/>
        <w:rPr>
          <w:rFonts w:ascii="Arial" w:eastAsia="Calibri" w:hAnsi="Arial" w:cs="Arial"/>
          <w:lang w:eastAsia="es-CO"/>
        </w:rPr>
      </w:pPr>
    </w:p>
    <w:p w:rsidR="00F371E1" w:rsidRPr="000E3734" w:rsidRDefault="00F371E1" w:rsidP="00F371E1">
      <w:pPr>
        <w:autoSpaceDE w:val="0"/>
        <w:autoSpaceDN w:val="0"/>
        <w:adjustRightInd w:val="0"/>
        <w:jc w:val="both"/>
        <w:rPr>
          <w:rFonts w:ascii="Arial" w:eastAsia="Calibri" w:hAnsi="Arial" w:cs="Arial"/>
          <w:lang w:eastAsia="es-CO"/>
        </w:rPr>
      </w:pPr>
      <w:r>
        <w:rPr>
          <w:rFonts w:ascii="Arial" w:eastAsia="Calibri" w:hAnsi="Arial" w:cs="Arial"/>
          <w:lang w:eastAsia="es-CO"/>
        </w:rPr>
        <w:t xml:space="preserve">El gasto de combustible durante el </w:t>
      </w:r>
      <w:r w:rsidR="00F751E9">
        <w:rPr>
          <w:rFonts w:ascii="Arial" w:eastAsia="Calibri" w:hAnsi="Arial" w:cs="Arial"/>
          <w:lang w:eastAsia="es-CO"/>
        </w:rPr>
        <w:t>cuarto</w:t>
      </w:r>
      <w:r>
        <w:rPr>
          <w:rFonts w:ascii="Arial" w:eastAsia="Calibri" w:hAnsi="Arial" w:cs="Arial"/>
          <w:lang w:eastAsia="es-CO"/>
        </w:rPr>
        <w:t xml:space="preserve"> trimestre de la vigencia 2019, fue de $</w:t>
      </w:r>
      <w:r w:rsidR="00F751E9">
        <w:rPr>
          <w:rFonts w:ascii="Arial" w:eastAsia="Calibri" w:hAnsi="Arial" w:cs="Arial"/>
          <w:lang w:eastAsia="es-CO"/>
        </w:rPr>
        <w:t>18.018.500 según ejecución del contrato 315 de 2018.</w:t>
      </w:r>
    </w:p>
    <w:p w:rsidR="00F371E1" w:rsidRPr="000E3734" w:rsidRDefault="00F371E1" w:rsidP="00F371E1">
      <w:pPr>
        <w:autoSpaceDE w:val="0"/>
        <w:autoSpaceDN w:val="0"/>
        <w:adjustRightInd w:val="0"/>
        <w:jc w:val="both"/>
        <w:rPr>
          <w:rFonts w:ascii="Arial" w:eastAsia="Calibri" w:hAnsi="Arial" w:cs="Arial"/>
          <w:lang w:eastAsia="es-CO"/>
        </w:rPr>
      </w:pPr>
    </w:p>
    <w:p w:rsidR="008C3B18" w:rsidRDefault="004348C0" w:rsidP="008C3B18">
      <w:pPr>
        <w:jc w:val="both"/>
        <w:rPr>
          <w:rFonts w:ascii="Arial" w:hAnsi="Arial" w:cs="Arial"/>
          <w:szCs w:val="24"/>
        </w:rPr>
      </w:pPr>
      <w:r w:rsidRPr="004348C0">
        <w:rPr>
          <w:rFonts w:ascii="Arial" w:eastAsia="Calibri" w:hAnsi="Arial" w:cs="Arial"/>
          <w:color w:val="000000"/>
          <w:lang w:eastAsia="es-CO"/>
        </w:rPr>
        <w:t xml:space="preserve">De acuerdo con los indicadores definidos en el Plan de Gestión Ambiental, a continuación, se presenta </w:t>
      </w:r>
      <w:r w:rsidR="008C3B18">
        <w:rPr>
          <w:rFonts w:ascii="Arial" w:eastAsia="Calibri" w:hAnsi="Arial" w:cs="Arial"/>
          <w:color w:val="000000"/>
          <w:lang w:eastAsia="es-CO"/>
        </w:rPr>
        <w:t>el c</w:t>
      </w:r>
      <w:r w:rsidR="008C3B18" w:rsidRPr="008C38C5">
        <w:rPr>
          <w:rFonts w:ascii="Arial" w:hAnsi="Arial" w:cs="Arial"/>
          <w:szCs w:val="24"/>
        </w:rPr>
        <w:t xml:space="preserve">omparativo consolidado </w:t>
      </w:r>
      <w:r w:rsidR="008C3B18">
        <w:rPr>
          <w:rFonts w:ascii="Arial" w:hAnsi="Arial" w:cs="Arial"/>
          <w:szCs w:val="24"/>
        </w:rPr>
        <w:t xml:space="preserve">del </w:t>
      </w:r>
      <w:r w:rsidR="008C3B18" w:rsidRPr="008C38C5">
        <w:rPr>
          <w:rFonts w:ascii="Arial" w:hAnsi="Arial" w:cs="Arial"/>
          <w:szCs w:val="24"/>
        </w:rPr>
        <w:t xml:space="preserve">consumo de combustible </w:t>
      </w:r>
      <w:r w:rsidR="008C3B18">
        <w:rPr>
          <w:rFonts w:ascii="Arial" w:hAnsi="Arial" w:cs="Arial"/>
          <w:szCs w:val="24"/>
        </w:rPr>
        <w:t xml:space="preserve">del </w:t>
      </w:r>
      <w:r w:rsidR="00F751E9">
        <w:rPr>
          <w:rFonts w:ascii="Arial" w:hAnsi="Arial" w:cs="Arial"/>
          <w:szCs w:val="24"/>
        </w:rPr>
        <w:t>cuarto</w:t>
      </w:r>
      <w:r w:rsidR="008C3B18" w:rsidRPr="008C38C5">
        <w:rPr>
          <w:rFonts w:ascii="Arial" w:hAnsi="Arial" w:cs="Arial"/>
          <w:szCs w:val="24"/>
        </w:rPr>
        <w:t xml:space="preserve"> trimestre vigencias 201</w:t>
      </w:r>
      <w:r w:rsidR="008C3B18">
        <w:rPr>
          <w:rFonts w:ascii="Arial" w:hAnsi="Arial" w:cs="Arial"/>
          <w:szCs w:val="24"/>
        </w:rPr>
        <w:t>8</w:t>
      </w:r>
      <w:r w:rsidR="008C3B18" w:rsidRPr="008C38C5">
        <w:rPr>
          <w:rFonts w:ascii="Arial" w:hAnsi="Arial" w:cs="Arial"/>
          <w:szCs w:val="24"/>
        </w:rPr>
        <w:t xml:space="preserve"> – 201</w:t>
      </w:r>
      <w:r w:rsidR="008C3B18">
        <w:rPr>
          <w:rFonts w:ascii="Arial" w:hAnsi="Arial" w:cs="Arial"/>
          <w:szCs w:val="24"/>
        </w:rPr>
        <w:t>9</w:t>
      </w:r>
      <w:r w:rsidR="008C3B18" w:rsidRPr="008C38C5">
        <w:rPr>
          <w:rFonts w:ascii="Arial" w:hAnsi="Arial" w:cs="Arial"/>
          <w:szCs w:val="24"/>
        </w:rPr>
        <w:t>.</w:t>
      </w:r>
    </w:p>
    <w:p w:rsidR="000E3734" w:rsidRDefault="000E3734" w:rsidP="008C3B18">
      <w:pPr>
        <w:jc w:val="both"/>
        <w:rPr>
          <w:rFonts w:ascii="Arial" w:hAnsi="Arial" w:cs="Arial"/>
          <w:szCs w:val="24"/>
        </w:rPr>
      </w:pPr>
    </w:p>
    <w:tbl>
      <w:tblPr>
        <w:tblStyle w:val="Sombreadomedio1-nfasis5"/>
        <w:tblW w:w="9041" w:type="dxa"/>
        <w:tblLayout w:type="fixed"/>
        <w:tblLook w:val="04A0" w:firstRow="1" w:lastRow="0" w:firstColumn="1" w:lastColumn="0" w:noHBand="0" w:noVBand="1"/>
      </w:tblPr>
      <w:tblGrid>
        <w:gridCol w:w="1459"/>
        <w:gridCol w:w="1626"/>
        <w:gridCol w:w="2734"/>
        <w:gridCol w:w="236"/>
        <w:gridCol w:w="1412"/>
        <w:gridCol w:w="1574"/>
      </w:tblGrid>
      <w:tr w:rsidR="000E3734" w:rsidRPr="004A31E7" w:rsidTr="00AE780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41" w:type="dxa"/>
            <w:gridSpan w:val="6"/>
            <w:noWrap/>
            <w:hideMark/>
          </w:tcPr>
          <w:p w:rsidR="000E3734" w:rsidRPr="000E3734" w:rsidRDefault="000E3734" w:rsidP="000E3734">
            <w:pPr>
              <w:jc w:val="center"/>
              <w:rPr>
                <w:rFonts w:ascii="Arial" w:hAnsi="Arial" w:cs="Arial"/>
              </w:rPr>
            </w:pPr>
            <w:r w:rsidRPr="009919AA">
              <w:rPr>
                <w:rFonts w:ascii="Arial" w:hAnsi="Arial" w:cs="Arial"/>
              </w:rPr>
              <w:t>Consumo combustible</w:t>
            </w:r>
          </w:p>
        </w:tc>
      </w:tr>
      <w:tr w:rsidR="000E3734" w:rsidRPr="004A31E7" w:rsidTr="00AE7803">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459" w:type="dxa"/>
            <w:noWrap/>
            <w:hideMark/>
          </w:tcPr>
          <w:p w:rsidR="000E3734" w:rsidRPr="004A31E7" w:rsidRDefault="000E3734" w:rsidP="00A6443B">
            <w:pPr>
              <w:jc w:val="center"/>
              <w:rPr>
                <w:rFonts w:ascii="Arial" w:hAnsi="Arial" w:cs="Arial"/>
                <w:b w:val="0"/>
                <w:bCs w:val="0"/>
                <w:color w:val="806000"/>
                <w:sz w:val="18"/>
                <w:szCs w:val="18"/>
              </w:rPr>
            </w:pPr>
          </w:p>
          <w:p w:rsidR="000E3734" w:rsidRPr="004A31E7" w:rsidRDefault="000E3734" w:rsidP="00A6443B">
            <w:pPr>
              <w:jc w:val="center"/>
              <w:rPr>
                <w:rFonts w:ascii="Arial" w:hAnsi="Arial" w:cs="Arial"/>
                <w:b w:val="0"/>
                <w:bCs w:val="0"/>
                <w:color w:val="806000"/>
                <w:sz w:val="18"/>
                <w:szCs w:val="18"/>
              </w:rPr>
            </w:pPr>
            <w:r w:rsidRPr="004A31E7">
              <w:rPr>
                <w:rFonts w:ascii="Arial" w:hAnsi="Arial" w:cs="Arial"/>
                <w:color w:val="806000"/>
                <w:sz w:val="18"/>
                <w:szCs w:val="18"/>
              </w:rPr>
              <w:t>Objeto</w:t>
            </w:r>
          </w:p>
        </w:tc>
        <w:tc>
          <w:tcPr>
            <w:tcW w:w="7582" w:type="dxa"/>
            <w:gridSpan w:val="5"/>
          </w:tcPr>
          <w:p w:rsidR="000E3734" w:rsidRPr="004A31E7" w:rsidRDefault="009919AA" w:rsidP="00A6443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9919AA">
              <w:rPr>
                <w:rFonts w:ascii="Arial" w:hAnsi="Arial" w:cs="Arial"/>
                <w:color w:val="595959"/>
                <w:sz w:val="18"/>
                <w:szCs w:val="18"/>
              </w:rPr>
              <w:t>Reducir el consumo de combustibles fósiles requeridos para la movilización de los vehículos de la entidad al igual que hacer parte de la disminución en emisiones de dióxido de Carbono (CO2).</w:t>
            </w:r>
          </w:p>
        </w:tc>
      </w:tr>
      <w:tr w:rsidR="000E3734" w:rsidRPr="004A31E7" w:rsidTr="00AE7803">
        <w:trPr>
          <w:cnfStyle w:val="000000010000" w:firstRow="0" w:lastRow="0" w:firstColumn="0" w:lastColumn="0" w:oddVBand="0" w:evenVBand="0" w:oddHBand="0" w:evenHBand="1"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459" w:type="dxa"/>
            <w:noWrap/>
            <w:hideMark/>
          </w:tcPr>
          <w:p w:rsidR="000E3734" w:rsidRPr="004A31E7" w:rsidRDefault="000E3734" w:rsidP="00A6443B">
            <w:pPr>
              <w:jc w:val="center"/>
              <w:rPr>
                <w:rFonts w:ascii="Arial" w:hAnsi="Arial" w:cs="Arial"/>
                <w:b w:val="0"/>
                <w:bCs w:val="0"/>
                <w:color w:val="806000"/>
                <w:sz w:val="18"/>
                <w:szCs w:val="18"/>
              </w:rPr>
            </w:pPr>
          </w:p>
          <w:p w:rsidR="000E3734" w:rsidRPr="004A31E7" w:rsidRDefault="000E3734" w:rsidP="00A6443B">
            <w:pPr>
              <w:jc w:val="center"/>
              <w:rPr>
                <w:rFonts w:ascii="Arial" w:hAnsi="Arial" w:cs="Arial"/>
                <w:b w:val="0"/>
                <w:bCs w:val="0"/>
                <w:color w:val="806000"/>
                <w:sz w:val="18"/>
                <w:szCs w:val="18"/>
              </w:rPr>
            </w:pPr>
            <w:r w:rsidRPr="004A31E7">
              <w:rPr>
                <w:rFonts w:ascii="Arial" w:hAnsi="Arial" w:cs="Arial"/>
                <w:color w:val="806000"/>
                <w:sz w:val="18"/>
                <w:szCs w:val="18"/>
              </w:rPr>
              <w:t>Meta</w:t>
            </w:r>
          </w:p>
        </w:tc>
        <w:tc>
          <w:tcPr>
            <w:tcW w:w="7582" w:type="dxa"/>
            <w:gridSpan w:val="5"/>
          </w:tcPr>
          <w:p w:rsidR="000E3734" w:rsidRPr="004A31E7" w:rsidRDefault="009919AA" w:rsidP="00A644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595959"/>
                <w:sz w:val="18"/>
                <w:szCs w:val="18"/>
              </w:rPr>
            </w:pPr>
            <w:r w:rsidRPr="009919AA">
              <w:rPr>
                <w:rFonts w:ascii="Arial" w:hAnsi="Arial" w:cs="Arial"/>
                <w:color w:val="595959"/>
                <w:sz w:val="18"/>
                <w:szCs w:val="18"/>
              </w:rPr>
              <w:t>Mantener el consumo de combustible respecto al año 2018 proporcionalmente al No. de vehículos</w:t>
            </w:r>
          </w:p>
        </w:tc>
      </w:tr>
      <w:tr w:rsidR="000E3734" w:rsidRPr="004A31E7" w:rsidTr="00AE7803">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459" w:type="dxa"/>
            <w:noWrap/>
            <w:hideMark/>
          </w:tcPr>
          <w:p w:rsidR="000E3734" w:rsidRPr="004A31E7" w:rsidRDefault="000E3734" w:rsidP="00A6443B">
            <w:pPr>
              <w:jc w:val="center"/>
              <w:rPr>
                <w:rFonts w:ascii="Arial" w:hAnsi="Arial" w:cs="Arial"/>
                <w:b w:val="0"/>
                <w:bCs w:val="0"/>
                <w:color w:val="806000"/>
                <w:sz w:val="18"/>
                <w:szCs w:val="18"/>
              </w:rPr>
            </w:pPr>
          </w:p>
          <w:p w:rsidR="000E3734" w:rsidRPr="004A31E7" w:rsidRDefault="000E3734" w:rsidP="00A6443B">
            <w:pPr>
              <w:jc w:val="center"/>
              <w:rPr>
                <w:rFonts w:ascii="Arial" w:hAnsi="Arial" w:cs="Arial"/>
                <w:b w:val="0"/>
                <w:bCs w:val="0"/>
                <w:color w:val="806000"/>
                <w:sz w:val="18"/>
                <w:szCs w:val="18"/>
              </w:rPr>
            </w:pPr>
            <w:r w:rsidRPr="004A31E7">
              <w:rPr>
                <w:rFonts w:ascii="Arial" w:hAnsi="Arial" w:cs="Arial"/>
                <w:color w:val="806000"/>
                <w:sz w:val="18"/>
                <w:szCs w:val="18"/>
              </w:rPr>
              <w:t>Indicador</w:t>
            </w:r>
          </w:p>
        </w:tc>
        <w:tc>
          <w:tcPr>
            <w:tcW w:w="7582" w:type="dxa"/>
            <w:gridSpan w:val="5"/>
          </w:tcPr>
          <w:p w:rsidR="009919AA" w:rsidRPr="009919AA" w:rsidRDefault="009919AA" w:rsidP="009919AA">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m:oMathPara>
              <m:oMathParaPr>
                <m:jc m:val="centerGroup"/>
              </m:oMathParaPr>
              <m:oMath>
                <m:r>
                  <m:rPr>
                    <m:sty m:val="p"/>
                  </m:rPr>
                  <w:rPr>
                    <w:rFonts w:ascii="Cambria Math" w:hAnsi="Cambria Math" w:cs="Arial"/>
                    <w:color w:val="595959"/>
                    <w:sz w:val="18"/>
                    <w:szCs w:val="18"/>
                  </w:rPr>
                  <m:t>% Consumo de combustible =</m:t>
                </m:r>
                <m:d>
                  <m:dPr>
                    <m:ctrlPr>
                      <w:rPr>
                        <w:rFonts w:ascii="Cambria Math" w:hAnsi="Cambria Math" w:cs="Arial"/>
                        <w:i/>
                        <w:iCs/>
                        <w:color w:val="595959"/>
                        <w:sz w:val="18"/>
                        <w:szCs w:val="18"/>
                      </w:rPr>
                    </m:ctrlPr>
                  </m:dPr>
                  <m:e>
                    <m:f>
                      <m:fPr>
                        <m:ctrlPr>
                          <w:rPr>
                            <w:rFonts w:ascii="Cambria Math" w:hAnsi="Cambria Math" w:cs="Arial"/>
                            <w:i/>
                            <w:iCs/>
                            <w:color w:val="595959"/>
                            <w:sz w:val="18"/>
                            <w:szCs w:val="18"/>
                          </w:rPr>
                        </m:ctrlPr>
                      </m:fPr>
                      <m:num>
                        <m:r>
                          <m:rPr>
                            <m:sty m:val="p"/>
                          </m:rPr>
                          <w:rPr>
                            <w:rFonts w:ascii="Cambria Math" w:hAnsi="Cambria Math" w:cs="Arial"/>
                            <w:color w:val="595959"/>
                            <w:sz w:val="18"/>
                            <w:szCs w:val="18"/>
                          </w:rPr>
                          <m:t>∑Consumo trimestre actual </m:t>
                        </m:r>
                        <m:d>
                          <m:dPr>
                            <m:ctrlPr>
                              <w:rPr>
                                <w:rFonts w:ascii="Cambria Math" w:hAnsi="Cambria Math" w:cs="Arial"/>
                                <w:i/>
                                <w:iCs/>
                                <w:color w:val="595959"/>
                                <w:sz w:val="18"/>
                                <w:szCs w:val="18"/>
                              </w:rPr>
                            </m:ctrlPr>
                          </m:dPr>
                          <m:e>
                            <m:r>
                              <m:rPr>
                                <m:sty m:val="p"/>
                              </m:rPr>
                              <w:rPr>
                                <w:rFonts w:ascii="Cambria Math" w:hAnsi="Cambria Math" w:cs="Arial"/>
                                <w:color w:val="595959"/>
                                <w:sz w:val="18"/>
                                <w:szCs w:val="18"/>
                              </w:rPr>
                              <m:t>Galones</m:t>
                            </m:r>
                          </m:e>
                        </m:d>
                        <m:r>
                          <m:rPr>
                            <m:sty m:val="p"/>
                          </m:rPr>
                          <w:rPr>
                            <w:rFonts w:ascii="Cambria Math" w:hAnsi="Cambria Math" w:cs="Arial"/>
                            <w:color w:val="595959"/>
                            <w:sz w:val="18"/>
                            <w:szCs w:val="18"/>
                          </w:rPr>
                          <m:t>  - ∑Consumo trimestre  anterior</m:t>
                        </m:r>
                        <m:d>
                          <m:dPr>
                            <m:ctrlPr>
                              <w:rPr>
                                <w:rFonts w:ascii="Cambria Math" w:hAnsi="Cambria Math" w:cs="Arial"/>
                                <w:i/>
                                <w:iCs/>
                                <w:color w:val="595959"/>
                                <w:sz w:val="18"/>
                                <w:szCs w:val="18"/>
                              </w:rPr>
                            </m:ctrlPr>
                          </m:dPr>
                          <m:e>
                            <m:r>
                              <m:rPr>
                                <m:sty m:val="p"/>
                              </m:rPr>
                              <w:rPr>
                                <w:rFonts w:ascii="Cambria Math" w:hAnsi="Cambria Math" w:cs="Arial"/>
                                <w:color w:val="595959"/>
                                <w:sz w:val="18"/>
                                <w:szCs w:val="18"/>
                              </w:rPr>
                              <m:t>Galones</m:t>
                            </m:r>
                          </m:e>
                        </m:d>
                      </m:num>
                      <m:den>
                        <m:r>
                          <m:rPr>
                            <m:sty m:val="p"/>
                          </m:rPr>
                          <w:rPr>
                            <w:rFonts w:ascii="Cambria Math" w:hAnsi="Cambria Math" w:cs="Arial"/>
                            <w:color w:val="595959"/>
                            <w:sz w:val="18"/>
                            <w:szCs w:val="18"/>
                          </w:rPr>
                          <m:t>∑ Consumo trimestre anterior </m:t>
                        </m:r>
                        <m:d>
                          <m:dPr>
                            <m:ctrlPr>
                              <w:rPr>
                                <w:rFonts w:ascii="Cambria Math" w:hAnsi="Cambria Math" w:cs="Arial"/>
                                <w:i/>
                                <w:iCs/>
                                <w:color w:val="595959"/>
                                <w:sz w:val="18"/>
                                <w:szCs w:val="18"/>
                              </w:rPr>
                            </m:ctrlPr>
                          </m:dPr>
                          <m:e>
                            <m:r>
                              <m:rPr>
                                <m:sty m:val="p"/>
                              </m:rPr>
                              <w:rPr>
                                <w:rFonts w:ascii="Cambria Math" w:hAnsi="Cambria Math" w:cs="Arial"/>
                                <w:color w:val="595959"/>
                                <w:sz w:val="18"/>
                                <w:szCs w:val="18"/>
                              </w:rPr>
                              <m:t>Galones</m:t>
                            </m:r>
                          </m:e>
                        </m:d>
                      </m:den>
                    </m:f>
                  </m:e>
                </m:d>
                <m:r>
                  <m:rPr>
                    <m:sty m:val="p"/>
                  </m:rPr>
                  <w:rPr>
                    <w:rFonts w:ascii="Cambria Math" w:hAnsi="Cambria Math" w:cs="Arial"/>
                    <w:color w:val="595959"/>
                    <w:sz w:val="18"/>
                    <w:szCs w:val="18"/>
                  </w:rPr>
                  <m:t>×100</m:t>
                </m:r>
              </m:oMath>
            </m:oMathPara>
          </w:p>
          <w:p w:rsidR="000E3734" w:rsidRPr="00A07F0C" w:rsidRDefault="000E3734" w:rsidP="00A6443B">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p>
        </w:tc>
      </w:tr>
      <w:tr w:rsidR="000E3734" w:rsidRPr="004A31E7" w:rsidTr="00AE7803">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085" w:type="dxa"/>
            <w:gridSpan w:val="2"/>
            <w:noWrap/>
          </w:tcPr>
          <w:p w:rsidR="000E3734" w:rsidRPr="00A07F0C" w:rsidRDefault="000E3734" w:rsidP="00A6443B">
            <w:pPr>
              <w:jc w:val="center"/>
              <w:rPr>
                <w:rFonts w:ascii="Arial" w:hAnsi="Arial" w:cs="Arial"/>
                <w:b w:val="0"/>
                <w:color w:val="833C0B" w:themeColor="accent2" w:themeShade="80"/>
                <w:sz w:val="18"/>
                <w:szCs w:val="18"/>
              </w:rPr>
            </w:pPr>
            <w:r w:rsidRPr="00A07F0C">
              <w:rPr>
                <w:rFonts w:ascii="Arial" w:hAnsi="Arial" w:cs="Arial"/>
                <w:color w:val="833C0B" w:themeColor="accent2" w:themeShade="80"/>
                <w:sz w:val="18"/>
                <w:szCs w:val="18"/>
              </w:rPr>
              <w:t>Concepto</w:t>
            </w:r>
          </w:p>
        </w:tc>
        <w:tc>
          <w:tcPr>
            <w:tcW w:w="2734" w:type="dxa"/>
            <w:hideMark/>
          </w:tcPr>
          <w:p w:rsidR="000E3734" w:rsidRPr="00A2433A" w:rsidRDefault="000E3734" w:rsidP="004E268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833C0B" w:themeColor="accent2" w:themeShade="80"/>
                <w:sz w:val="18"/>
                <w:szCs w:val="18"/>
              </w:rPr>
            </w:pPr>
            <w:r w:rsidRPr="00A2433A">
              <w:rPr>
                <w:rFonts w:ascii="Arial" w:hAnsi="Arial" w:cs="Arial"/>
                <w:b/>
                <w:color w:val="833C0B" w:themeColor="accent2" w:themeShade="80"/>
                <w:sz w:val="18"/>
                <w:szCs w:val="18"/>
              </w:rPr>
              <w:t xml:space="preserve">Consumo </w:t>
            </w:r>
            <w:r w:rsidR="004E2687">
              <w:rPr>
                <w:rFonts w:ascii="Arial" w:hAnsi="Arial" w:cs="Arial"/>
                <w:b/>
                <w:color w:val="833C0B" w:themeColor="accent2" w:themeShade="80"/>
                <w:sz w:val="18"/>
                <w:szCs w:val="18"/>
              </w:rPr>
              <w:t>galones</w:t>
            </w:r>
          </w:p>
        </w:tc>
        <w:tc>
          <w:tcPr>
            <w:tcW w:w="3222" w:type="dxa"/>
            <w:gridSpan w:val="3"/>
            <w:noWrap/>
            <w:hideMark/>
          </w:tcPr>
          <w:p w:rsidR="000E3734" w:rsidRPr="002709AB" w:rsidRDefault="000E3734" w:rsidP="00A6443B">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833C0B" w:themeColor="accent2" w:themeShade="80"/>
                <w:sz w:val="18"/>
                <w:szCs w:val="18"/>
              </w:rPr>
            </w:pPr>
            <w:r w:rsidRPr="002709AB">
              <w:rPr>
                <w:rFonts w:ascii="Arial" w:hAnsi="Arial" w:cs="Arial"/>
                <w:b/>
                <w:color w:val="833C0B" w:themeColor="accent2" w:themeShade="80"/>
                <w:sz w:val="18"/>
                <w:szCs w:val="18"/>
              </w:rPr>
              <w:t>Resultado indicador %</w:t>
            </w:r>
          </w:p>
        </w:tc>
      </w:tr>
      <w:tr w:rsidR="000E3734" w:rsidRPr="00012583" w:rsidTr="00AE7803">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3085" w:type="dxa"/>
            <w:gridSpan w:val="2"/>
            <w:hideMark/>
          </w:tcPr>
          <w:p w:rsidR="000E3734" w:rsidRPr="00424C52" w:rsidRDefault="000E3734" w:rsidP="00A6443B">
            <w:pPr>
              <w:rPr>
                <w:rFonts w:ascii="Arial" w:eastAsia="Times New Roman" w:hAnsi="Arial" w:cs="Arial"/>
                <w:b w:val="0"/>
                <w:bCs w:val="0"/>
                <w:color w:val="767171" w:themeColor="background2" w:themeShade="80"/>
                <w:sz w:val="18"/>
                <w:szCs w:val="18"/>
                <w:lang w:eastAsia="es-CO"/>
              </w:rPr>
            </w:pPr>
            <w:r w:rsidRPr="00424C52">
              <w:rPr>
                <w:rFonts w:ascii="Arial" w:eastAsia="Times New Roman" w:hAnsi="Arial" w:cs="Arial"/>
                <w:b w:val="0"/>
                <w:bCs w:val="0"/>
                <w:color w:val="767171" w:themeColor="background2" w:themeShade="80"/>
                <w:sz w:val="18"/>
                <w:szCs w:val="18"/>
                <w:lang w:eastAsia="es-CO"/>
              </w:rPr>
              <w:t xml:space="preserve">Consumo Actual del trimestre </w:t>
            </w:r>
          </w:p>
        </w:tc>
        <w:tc>
          <w:tcPr>
            <w:tcW w:w="2970" w:type="dxa"/>
            <w:gridSpan w:val="2"/>
            <w:noWrap/>
            <w:hideMark/>
          </w:tcPr>
          <w:p w:rsidR="000E3734" w:rsidRPr="00424C52" w:rsidRDefault="004E2687" w:rsidP="00F75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1</w:t>
            </w:r>
            <w:r w:rsidR="00F751E9">
              <w:rPr>
                <w:rFonts w:ascii="Arial" w:eastAsia="Times New Roman" w:hAnsi="Arial" w:cs="Arial"/>
                <w:b/>
                <w:bCs/>
                <w:color w:val="767171" w:themeColor="background2" w:themeShade="80"/>
                <w:sz w:val="18"/>
                <w:szCs w:val="18"/>
                <w:lang w:eastAsia="es-CO"/>
              </w:rPr>
              <w:t>316</w:t>
            </w:r>
          </w:p>
        </w:tc>
        <w:tc>
          <w:tcPr>
            <w:tcW w:w="1412" w:type="dxa"/>
            <w:vMerge w:val="restart"/>
            <w:noWrap/>
            <w:hideMark/>
          </w:tcPr>
          <w:p w:rsidR="000E3734" w:rsidRDefault="000E3734" w:rsidP="00A6443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0E3734" w:rsidRDefault="000E3734" w:rsidP="00A6443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0E3734" w:rsidRPr="00424C52" w:rsidRDefault="004E2687" w:rsidP="00405F1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1</w:t>
            </w:r>
            <w:r w:rsidR="00405F1D">
              <w:rPr>
                <w:rFonts w:ascii="Arial" w:eastAsia="Times New Roman" w:hAnsi="Arial" w:cs="Arial"/>
                <w:b/>
                <w:bCs/>
                <w:color w:val="767171" w:themeColor="background2" w:themeShade="80"/>
                <w:sz w:val="18"/>
                <w:szCs w:val="18"/>
                <w:lang w:eastAsia="es-CO"/>
              </w:rPr>
              <w:t>46.22</w:t>
            </w:r>
          </w:p>
        </w:tc>
        <w:tc>
          <w:tcPr>
            <w:tcW w:w="1574" w:type="dxa"/>
            <w:vMerge w:val="restart"/>
            <w:noWrap/>
            <w:hideMark/>
          </w:tcPr>
          <w:p w:rsidR="000E3734" w:rsidRDefault="000E3734" w:rsidP="00A6443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0E3734" w:rsidRDefault="000E3734" w:rsidP="00A6443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0E3734" w:rsidRPr="00424C52" w:rsidRDefault="00405F1D" w:rsidP="00A6443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7.60</w:t>
            </w:r>
          </w:p>
        </w:tc>
      </w:tr>
      <w:tr w:rsidR="000E3734" w:rsidRPr="00012583" w:rsidTr="00AE7803">
        <w:trPr>
          <w:cnfStyle w:val="000000010000" w:firstRow="0" w:lastRow="0" w:firstColumn="0" w:lastColumn="0" w:oddVBand="0" w:evenVBand="0" w:oddHBand="0" w:evenHBand="1"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3085" w:type="dxa"/>
            <w:gridSpan w:val="2"/>
            <w:hideMark/>
          </w:tcPr>
          <w:p w:rsidR="000E3734" w:rsidRPr="00424C52" w:rsidRDefault="000E3734" w:rsidP="00A6443B">
            <w:pPr>
              <w:rPr>
                <w:rFonts w:ascii="Arial" w:eastAsia="Times New Roman" w:hAnsi="Arial" w:cs="Arial"/>
                <w:b w:val="0"/>
                <w:bCs w:val="0"/>
                <w:color w:val="767171" w:themeColor="background2" w:themeShade="80"/>
                <w:sz w:val="18"/>
                <w:szCs w:val="18"/>
                <w:lang w:eastAsia="es-CO"/>
              </w:rPr>
            </w:pPr>
            <w:r w:rsidRPr="00424C52">
              <w:rPr>
                <w:rFonts w:ascii="Arial" w:eastAsia="Times New Roman" w:hAnsi="Arial" w:cs="Arial"/>
                <w:b w:val="0"/>
                <w:bCs w:val="0"/>
                <w:color w:val="767171" w:themeColor="background2" w:themeShade="80"/>
                <w:sz w:val="18"/>
                <w:szCs w:val="18"/>
                <w:lang w:eastAsia="es-CO"/>
              </w:rPr>
              <w:t>Usuarios Actual  del trimestre</w:t>
            </w:r>
            <w:r w:rsidR="004E2687">
              <w:rPr>
                <w:rFonts w:ascii="Arial" w:eastAsia="Times New Roman" w:hAnsi="Arial" w:cs="Arial"/>
                <w:b w:val="0"/>
                <w:bCs w:val="0"/>
                <w:color w:val="767171" w:themeColor="background2" w:themeShade="80"/>
                <w:sz w:val="18"/>
                <w:szCs w:val="18"/>
                <w:lang w:eastAsia="es-CO"/>
              </w:rPr>
              <w:t xml:space="preserve"> - vehículos</w:t>
            </w:r>
          </w:p>
        </w:tc>
        <w:tc>
          <w:tcPr>
            <w:tcW w:w="2970" w:type="dxa"/>
            <w:gridSpan w:val="2"/>
            <w:noWrap/>
            <w:hideMark/>
          </w:tcPr>
          <w:p w:rsidR="000E3734" w:rsidRDefault="000E3734" w:rsidP="00A6443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0E3734" w:rsidRPr="00424C52" w:rsidRDefault="00405F1D" w:rsidP="00405F1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 xml:space="preserve">                          9</w:t>
            </w:r>
          </w:p>
        </w:tc>
        <w:tc>
          <w:tcPr>
            <w:tcW w:w="1412" w:type="dxa"/>
            <w:vMerge/>
            <w:hideMark/>
          </w:tcPr>
          <w:p w:rsidR="000E3734" w:rsidRPr="00424C52" w:rsidRDefault="000E3734" w:rsidP="00A6443B">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574" w:type="dxa"/>
            <w:vMerge/>
            <w:hideMark/>
          </w:tcPr>
          <w:p w:rsidR="000E3734" w:rsidRPr="00424C52" w:rsidRDefault="000E3734" w:rsidP="00A6443B">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r>
      <w:tr w:rsidR="000E3734" w:rsidRPr="00012583" w:rsidTr="00AE7803">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3085" w:type="dxa"/>
            <w:gridSpan w:val="2"/>
            <w:hideMark/>
          </w:tcPr>
          <w:p w:rsidR="000E3734" w:rsidRPr="00424C52" w:rsidRDefault="004E2687" w:rsidP="00A6443B">
            <w:pPr>
              <w:rPr>
                <w:rFonts w:ascii="Arial" w:eastAsia="Times New Roman" w:hAnsi="Arial" w:cs="Arial"/>
                <w:b w:val="0"/>
                <w:bCs w:val="0"/>
                <w:color w:val="767171" w:themeColor="background2" w:themeShade="80"/>
                <w:sz w:val="18"/>
                <w:szCs w:val="18"/>
                <w:lang w:eastAsia="es-CO"/>
              </w:rPr>
            </w:pPr>
            <w:r>
              <w:rPr>
                <w:rFonts w:ascii="Arial" w:eastAsia="Times New Roman" w:hAnsi="Arial" w:cs="Arial"/>
                <w:b w:val="0"/>
                <w:bCs w:val="0"/>
                <w:color w:val="767171" w:themeColor="background2" w:themeShade="80"/>
                <w:sz w:val="18"/>
                <w:szCs w:val="18"/>
                <w:lang w:eastAsia="es-CO"/>
              </w:rPr>
              <w:t>Co</w:t>
            </w:r>
            <w:r w:rsidR="000E3734" w:rsidRPr="00424C52">
              <w:rPr>
                <w:rFonts w:ascii="Arial" w:eastAsia="Times New Roman" w:hAnsi="Arial" w:cs="Arial"/>
                <w:b w:val="0"/>
                <w:bCs w:val="0"/>
                <w:color w:val="767171" w:themeColor="background2" w:themeShade="80"/>
                <w:sz w:val="18"/>
                <w:szCs w:val="18"/>
                <w:lang w:eastAsia="es-CO"/>
              </w:rPr>
              <w:t>nsumo Anterior de trimestre</w:t>
            </w:r>
          </w:p>
        </w:tc>
        <w:tc>
          <w:tcPr>
            <w:tcW w:w="2970" w:type="dxa"/>
            <w:gridSpan w:val="2"/>
            <w:noWrap/>
            <w:hideMark/>
          </w:tcPr>
          <w:p w:rsidR="000E3734" w:rsidRPr="00424C52" w:rsidRDefault="004E2687" w:rsidP="00F751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1</w:t>
            </w:r>
            <w:r w:rsidR="00F751E9">
              <w:rPr>
                <w:rFonts w:ascii="Arial" w:eastAsia="Times New Roman" w:hAnsi="Arial" w:cs="Arial"/>
                <w:b/>
                <w:bCs/>
                <w:color w:val="767171" w:themeColor="background2" w:themeShade="80"/>
                <w:sz w:val="18"/>
                <w:szCs w:val="18"/>
                <w:lang w:eastAsia="es-CO"/>
              </w:rPr>
              <w:t>109</w:t>
            </w:r>
          </w:p>
        </w:tc>
        <w:tc>
          <w:tcPr>
            <w:tcW w:w="1412" w:type="dxa"/>
            <w:vMerge w:val="restart"/>
            <w:noWrap/>
            <w:hideMark/>
          </w:tcPr>
          <w:p w:rsidR="000E3734" w:rsidRDefault="000E3734" w:rsidP="00A6443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0E3734" w:rsidRDefault="000E3734" w:rsidP="00A6443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0E3734" w:rsidRPr="00424C52" w:rsidRDefault="004E2687" w:rsidP="002F72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1</w:t>
            </w:r>
            <w:r w:rsidR="002F72E2">
              <w:rPr>
                <w:rFonts w:ascii="Arial" w:eastAsia="Times New Roman" w:hAnsi="Arial" w:cs="Arial"/>
                <w:b/>
                <w:bCs/>
                <w:color w:val="767171" w:themeColor="background2" w:themeShade="80"/>
                <w:sz w:val="18"/>
                <w:szCs w:val="18"/>
                <w:lang w:eastAsia="es-CO"/>
              </w:rPr>
              <w:t>38.63</w:t>
            </w:r>
          </w:p>
        </w:tc>
        <w:tc>
          <w:tcPr>
            <w:tcW w:w="1574" w:type="dxa"/>
            <w:noWrap/>
            <w:hideMark/>
          </w:tcPr>
          <w:p w:rsidR="000E3734" w:rsidRPr="00424C52" w:rsidRDefault="004E2687" w:rsidP="00405F1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0.</w:t>
            </w:r>
            <w:r w:rsidR="00405F1D">
              <w:rPr>
                <w:rFonts w:ascii="Arial" w:eastAsia="Times New Roman" w:hAnsi="Arial" w:cs="Arial"/>
                <w:b/>
                <w:bCs/>
                <w:color w:val="767171" w:themeColor="background2" w:themeShade="80"/>
                <w:sz w:val="18"/>
                <w:szCs w:val="18"/>
                <w:lang w:eastAsia="es-CO"/>
              </w:rPr>
              <w:t>05</w:t>
            </w:r>
          </w:p>
        </w:tc>
      </w:tr>
      <w:tr w:rsidR="000E3734" w:rsidRPr="00012583" w:rsidTr="00AE7803">
        <w:trPr>
          <w:cnfStyle w:val="000000010000" w:firstRow="0" w:lastRow="0" w:firstColumn="0" w:lastColumn="0" w:oddVBand="0" w:evenVBand="0" w:oddHBand="0" w:evenHBand="1"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3085" w:type="dxa"/>
            <w:gridSpan w:val="2"/>
            <w:hideMark/>
          </w:tcPr>
          <w:p w:rsidR="000E3734" w:rsidRPr="00424C52" w:rsidRDefault="000E3734" w:rsidP="00A6443B">
            <w:pPr>
              <w:rPr>
                <w:rFonts w:ascii="Arial" w:eastAsia="Times New Roman" w:hAnsi="Arial" w:cs="Arial"/>
                <w:b w:val="0"/>
                <w:bCs w:val="0"/>
                <w:color w:val="767171" w:themeColor="background2" w:themeShade="80"/>
                <w:sz w:val="18"/>
                <w:szCs w:val="18"/>
                <w:lang w:eastAsia="es-CO"/>
              </w:rPr>
            </w:pPr>
            <w:r w:rsidRPr="00424C52">
              <w:rPr>
                <w:rFonts w:ascii="Arial" w:eastAsia="Times New Roman" w:hAnsi="Arial" w:cs="Arial"/>
                <w:b w:val="0"/>
                <w:bCs w:val="0"/>
                <w:color w:val="767171" w:themeColor="background2" w:themeShade="80"/>
                <w:sz w:val="18"/>
                <w:szCs w:val="18"/>
                <w:lang w:eastAsia="es-CO"/>
              </w:rPr>
              <w:t>Usuarios Anterior del trimestre</w:t>
            </w:r>
            <w:r w:rsidR="004E2687">
              <w:rPr>
                <w:rFonts w:ascii="Arial" w:eastAsia="Times New Roman" w:hAnsi="Arial" w:cs="Arial"/>
                <w:b w:val="0"/>
                <w:bCs w:val="0"/>
                <w:color w:val="767171" w:themeColor="background2" w:themeShade="80"/>
                <w:sz w:val="18"/>
                <w:szCs w:val="18"/>
                <w:lang w:eastAsia="es-CO"/>
              </w:rPr>
              <w:t>- vehículos</w:t>
            </w:r>
          </w:p>
        </w:tc>
        <w:tc>
          <w:tcPr>
            <w:tcW w:w="2970" w:type="dxa"/>
            <w:gridSpan w:val="2"/>
            <w:noWrap/>
            <w:hideMark/>
          </w:tcPr>
          <w:p w:rsidR="000E3734" w:rsidRPr="00424C52" w:rsidRDefault="004E2687" w:rsidP="00A6443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767171" w:themeColor="background2" w:themeShade="80"/>
                <w:sz w:val="18"/>
                <w:szCs w:val="18"/>
                <w:lang w:eastAsia="es-CO"/>
              </w:rPr>
              <w:t>8</w:t>
            </w:r>
          </w:p>
        </w:tc>
        <w:tc>
          <w:tcPr>
            <w:tcW w:w="1412" w:type="dxa"/>
            <w:vMerge/>
            <w:hideMark/>
          </w:tcPr>
          <w:p w:rsidR="000E3734" w:rsidRPr="00424C52" w:rsidRDefault="000E3734" w:rsidP="00A6443B">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p>
        </w:tc>
        <w:tc>
          <w:tcPr>
            <w:tcW w:w="1574" w:type="dxa"/>
            <w:noWrap/>
            <w:hideMark/>
          </w:tcPr>
          <w:p w:rsidR="000E3734" w:rsidRDefault="000E3734" w:rsidP="00A6443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p>
          <w:p w:rsidR="000E3734" w:rsidRPr="00424C52" w:rsidRDefault="00405F1D" w:rsidP="00A6443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767171" w:themeColor="background2" w:themeShade="80"/>
                <w:sz w:val="18"/>
                <w:szCs w:val="18"/>
                <w:lang w:eastAsia="es-CO"/>
              </w:rPr>
            </w:pPr>
            <w:r>
              <w:rPr>
                <w:rFonts w:ascii="Arial" w:eastAsia="Times New Roman" w:hAnsi="Arial" w:cs="Arial"/>
                <w:b/>
                <w:bCs/>
                <w:color w:val="833C0B" w:themeColor="accent2" w:themeShade="80"/>
                <w:lang w:eastAsia="es-CO"/>
              </w:rPr>
              <w:t>5.48</w:t>
            </w:r>
            <w:r w:rsidR="004E2687" w:rsidRPr="004E2687">
              <w:rPr>
                <w:rFonts w:ascii="Arial" w:eastAsia="Times New Roman" w:hAnsi="Arial" w:cs="Arial"/>
                <w:b/>
                <w:bCs/>
                <w:color w:val="833C0B" w:themeColor="accent2" w:themeShade="80"/>
                <w:lang w:eastAsia="es-CO"/>
              </w:rPr>
              <w:t>%</w:t>
            </w:r>
          </w:p>
        </w:tc>
      </w:tr>
    </w:tbl>
    <w:p w:rsidR="003C2B09" w:rsidRPr="00822BFB" w:rsidRDefault="003C2B09" w:rsidP="003C2B09">
      <w:pPr>
        <w:pStyle w:val="Prrafodelista"/>
        <w:ind w:left="0"/>
        <w:rPr>
          <w:rFonts w:ascii="Arial" w:hAnsi="Arial" w:cs="Arial"/>
          <w:i/>
          <w:noProof/>
          <w:color w:val="833C0B" w:themeColor="accent2" w:themeShade="80"/>
          <w:sz w:val="14"/>
          <w:szCs w:val="14"/>
          <w:lang w:eastAsia="es-CO"/>
        </w:rPr>
      </w:pPr>
      <w:r w:rsidRPr="00822BFB">
        <w:rPr>
          <w:rFonts w:ascii="Arial" w:hAnsi="Arial" w:cs="Arial"/>
          <w:i/>
          <w:noProof/>
          <w:color w:val="833C0B" w:themeColor="accent2" w:themeShade="80"/>
          <w:sz w:val="14"/>
          <w:szCs w:val="14"/>
          <w:lang w:eastAsia="es-CO"/>
        </w:rPr>
        <w:t xml:space="preserve">Fuente: </w:t>
      </w:r>
      <w:r>
        <w:rPr>
          <w:rFonts w:ascii="Arial" w:hAnsi="Arial" w:cs="Arial"/>
          <w:i/>
          <w:noProof/>
          <w:color w:val="833C0B" w:themeColor="accent2" w:themeShade="80"/>
          <w:sz w:val="14"/>
          <w:szCs w:val="14"/>
          <w:lang w:eastAsia="es-CO"/>
        </w:rPr>
        <w:t xml:space="preserve">Informe </w:t>
      </w:r>
      <w:r w:rsidR="000E3734">
        <w:rPr>
          <w:rFonts w:ascii="Arial" w:hAnsi="Arial" w:cs="Arial"/>
          <w:i/>
          <w:noProof/>
          <w:color w:val="833C0B" w:themeColor="accent2" w:themeShade="80"/>
          <w:sz w:val="14"/>
          <w:szCs w:val="14"/>
          <w:lang w:eastAsia="es-CO"/>
        </w:rPr>
        <w:t xml:space="preserve">tercer </w:t>
      </w:r>
      <w:r>
        <w:rPr>
          <w:rFonts w:ascii="Arial" w:hAnsi="Arial" w:cs="Arial"/>
          <w:i/>
          <w:noProof/>
          <w:color w:val="833C0B" w:themeColor="accent2" w:themeShade="80"/>
          <w:sz w:val="14"/>
          <w:szCs w:val="14"/>
          <w:lang w:eastAsia="es-CO"/>
        </w:rPr>
        <w:t xml:space="preserve"> trimestre</w:t>
      </w:r>
      <w:r w:rsidR="00F645A7">
        <w:rPr>
          <w:rFonts w:ascii="Arial" w:hAnsi="Arial" w:cs="Arial"/>
          <w:i/>
          <w:noProof/>
          <w:color w:val="833C0B" w:themeColor="accent2" w:themeShade="80"/>
          <w:sz w:val="14"/>
          <w:szCs w:val="14"/>
          <w:lang w:eastAsia="es-CO"/>
        </w:rPr>
        <w:t xml:space="preserve"> 2019</w:t>
      </w:r>
      <w:r w:rsidRPr="00822BFB">
        <w:rPr>
          <w:rFonts w:ascii="Arial" w:hAnsi="Arial" w:cs="Arial"/>
          <w:i/>
          <w:noProof/>
          <w:color w:val="833C0B" w:themeColor="accent2" w:themeShade="80"/>
          <w:sz w:val="14"/>
          <w:szCs w:val="14"/>
          <w:lang w:eastAsia="es-CO"/>
        </w:rPr>
        <w:t>- Grupo de Gestión Administrativa.</w:t>
      </w:r>
    </w:p>
    <w:p w:rsidR="008C3B18" w:rsidRDefault="008C3B18" w:rsidP="004348C0">
      <w:pPr>
        <w:pStyle w:val="Prrafodelista"/>
        <w:ind w:left="0"/>
        <w:rPr>
          <w:rFonts w:ascii="Arial" w:hAnsi="Arial" w:cs="Arial"/>
          <w:i/>
          <w:noProof/>
          <w:color w:val="833C0B" w:themeColor="accent2" w:themeShade="80"/>
          <w:sz w:val="14"/>
          <w:szCs w:val="14"/>
          <w:lang w:eastAsia="es-CO"/>
        </w:rPr>
      </w:pPr>
    </w:p>
    <w:p w:rsidR="008C3B18" w:rsidRDefault="008C3B18" w:rsidP="004348C0">
      <w:pPr>
        <w:pStyle w:val="Prrafodelista"/>
        <w:ind w:left="0"/>
        <w:rPr>
          <w:rFonts w:ascii="Arial" w:hAnsi="Arial" w:cs="Arial"/>
          <w:i/>
          <w:noProof/>
          <w:color w:val="833C0B" w:themeColor="accent2" w:themeShade="80"/>
          <w:sz w:val="14"/>
          <w:szCs w:val="14"/>
          <w:lang w:eastAsia="es-CO"/>
        </w:rPr>
      </w:pPr>
    </w:p>
    <w:p w:rsidR="008C3B18" w:rsidRDefault="008C3B18" w:rsidP="008C3B18">
      <w:pPr>
        <w:autoSpaceDE w:val="0"/>
        <w:autoSpaceDN w:val="0"/>
        <w:adjustRightInd w:val="0"/>
        <w:jc w:val="both"/>
        <w:rPr>
          <w:rFonts w:ascii="Arial" w:hAnsi="Arial" w:cs="Arial"/>
          <w:szCs w:val="24"/>
        </w:rPr>
      </w:pPr>
      <w:r>
        <w:rPr>
          <w:rFonts w:ascii="Arial" w:hAnsi="Arial" w:cs="Arial"/>
          <w:szCs w:val="24"/>
        </w:rPr>
        <w:t>De acuerdo con la anterior gráfica</w:t>
      </w:r>
      <w:r w:rsidR="004F2A72">
        <w:rPr>
          <w:rFonts w:ascii="Arial" w:hAnsi="Arial" w:cs="Arial"/>
          <w:szCs w:val="24"/>
        </w:rPr>
        <w:t>,</w:t>
      </w:r>
      <w:r>
        <w:rPr>
          <w:rFonts w:ascii="Arial" w:hAnsi="Arial" w:cs="Arial"/>
          <w:szCs w:val="24"/>
        </w:rPr>
        <w:t xml:space="preserve"> se observa un incremento</w:t>
      </w:r>
      <w:r w:rsidRPr="00FF7A30">
        <w:rPr>
          <w:rFonts w:ascii="Arial" w:hAnsi="Arial" w:cs="Arial"/>
          <w:szCs w:val="24"/>
        </w:rPr>
        <w:t xml:space="preserve"> en el consumo de combustible de</w:t>
      </w:r>
      <w:r w:rsidR="002F72E2">
        <w:rPr>
          <w:rFonts w:ascii="Arial" w:hAnsi="Arial" w:cs="Arial"/>
          <w:szCs w:val="24"/>
        </w:rPr>
        <w:t xml:space="preserve">l </w:t>
      </w:r>
      <w:r w:rsidR="00405F1D">
        <w:rPr>
          <w:rFonts w:ascii="Arial" w:hAnsi="Arial" w:cs="Arial"/>
          <w:szCs w:val="24"/>
        </w:rPr>
        <w:t>5.48</w:t>
      </w:r>
      <w:r w:rsidR="002F72E2">
        <w:rPr>
          <w:rFonts w:ascii="Arial" w:hAnsi="Arial" w:cs="Arial"/>
          <w:szCs w:val="24"/>
        </w:rPr>
        <w:t>%</w:t>
      </w:r>
      <w:r w:rsidR="004E2687">
        <w:rPr>
          <w:rFonts w:ascii="Arial" w:hAnsi="Arial" w:cs="Arial"/>
          <w:szCs w:val="24"/>
        </w:rPr>
        <w:t xml:space="preserve"> </w:t>
      </w:r>
      <w:r w:rsidR="002F72E2">
        <w:rPr>
          <w:rFonts w:ascii="Arial" w:hAnsi="Arial" w:cs="Arial"/>
          <w:szCs w:val="24"/>
        </w:rPr>
        <w:t>frente al mismo periodo de la vigencia 2018.</w:t>
      </w:r>
    </w:p>
    <w:p w:rsidR="00AE7803" w:rsidRDefault="00AE7803" w:rsidP="008C3B18">
      <w:pPr>
        <w:autoSpaceDE w:val="0"/>
        <w:autoSpaceDN w:val="0"/>
        <w:adjustRightInd w:val="0"/>
        <w:jc w:val="both"/>
        <w:rPr>
          <w:rFonts w:ascii="Arial" w:hAnsi="Arial" w:cs="Arial"/>
          <w:szCs w:val="24"/>
        </w:rPr>
      </w:pPr>
    </w:p>
    <w:p w:rsidR="00AE7803" w:rsidRDefault="00AE7803" w:rsidP="008C3B18">
      <w:pPr>
        <w:autoSpaceDE w:val="0"/>
        <w:autoSpaceDN w:val="0"/>
        <w:adjustRightInd w:val="0"/>
        <w:jc w:val="both"/>
        <w:rPr>
          <w:rFonts w:ascii="Arial" w:hAnsi="Arial" w:cs="Arial"/>
          <w:szCs w:val="24"/>
        </w:rPr>
      </w:pPr>
    </w:p>
    <w:p w:rsidR="00852459" w:rsidRDefault="00852459" w:rsidP="008C3B18">
      <w:pPr>
        <w:autoSpaceDE w:val="0"/>
        <w:autoSpaceDN w:val="0"/>
        <w:adjustRightInd w:val="0"/>
        <w:jc w:val="both"/>
        <w:rPr>
          <w:rFonts w:ascii="Arial" w:hAnsi="Arial" w:cs="Arial"/>
          <w:szCs w:val="24"/>
        </w:rPr>
      </w:pPr>
    </w:p>
    <w:p w:rsidR="00C641A6" w:rsidRPr="00A1694F" w:rsidRDefault="00C641A6" w:rsidP="00A1694F">
      <w:pPr>
        <w:pStyle w:val="Prrafodelista"/>
        <w:numPr>
          <w:ilvl w:val="0"/>
          <w:numId w:val="2"/>
        </w:numPr>
        <w:autoSpaceDE w:val="0"/>
        <w:autoSpaceDN w:val="0"/>
        <w:adjustRightInd w:val="0"/>
        <w:jc w:val="both"/>
        <w:rPr>
          <w:rFonts w:ascii="Arial" w:eastAsia="Calibri" w:hAnsi="Arial" w:cs="Arial"/>
          <w:b/>
          <w:lang w:eastAsia="es-CO"/>
        </w:rPr>
      </w:pPr>
      <w:r w:rsidRPr="00A1694F">
        <w:rPr>
          <w:rFonts w:ascii="Arial" w:eastAsia="Calibri" w:hAnsi="Arial" w:cs="Arial"/>
          <w:b/>
          <w:lang w:eastAsia="es-CO"/>
        </w:rPr>
        <w:t>CONTRATACIONES BAJO LA MODALIDAD DE ACUERDOS MARCO DE PRECIOS</w:t>
      </w:r>
    </w:p>
    <w:p w:rsidR="00C641A6" w:rsidRPr="00C641A6" w:rsidRDefault="00C641A6" w:rsidP="00C641A6">
      <w:pPr>
        <w:autoSpaceDE w:val="0"/>
        <w:autoSpaceDN w:val="0"/>
        <w:adjustRightInd w:val="0"/>
        <w:jc w:val="both"/>
        <w:rPr>
          <w:rFonts w:ascii="Arial" w:eastAsia="Calibri" w:hAnsi="Arial" w:cs="Arial"/>
          <w:b/>
          <w:lang w:eastAsia="es-CO"/>
        </w:rPr>
      </w:pPr>
    </w:p>
    <w:p w:rsidR="00852459" w:rsidRDefault="00C641A6" w:rsidP="00454D4E">
      <w:pPr>
        <w:autoSpaceDE w:val="0"/>
        <w:autoSpaceDN w:val="0"/>
        <w:adjustRightInd w:val="0"/>
        <w:jc w:val="both"/>
        <w:rPr>
          <w:rFonts w:ascii="Arial" w:eastAsia="Calibri" w:hAnsi="Arial" w:cs="Arial"/>
          <w:lang w:eastAsia="es-CO"/>
        </w:rPr>
      </w:pPr>
      <w:r w:rsidRPr="009163CA">
        <w:rPr>
          <w:rFonts w:ascii="Arial" w:eastAsia="Calibri" w:hAnsi="Arial" w:cs="Arial"/>
          <w:lang w:eastAsia="es-CO"/>
        </w:rPr>
        <w:t>En cumplimiento de la Directiva Presidencial N</w:t>
      </w:r>
      <w:r w:rsidR="009163CA" w:rsidRPr="009163CA">
        <w:rPr>
          <w:rFonts w:ascii="Arial" w:eastAsia="Calibri" w:hAnsi="Arial" w:cs="Arial"/>
          <w:lang w:eastAsia="es-CO"/>
        </w:rPr>
        <w:t xml:space="preserve">o. </w:t>
      </w:r>
      <w:r w:rsidRPr="009163CA">
        <w:rPr>
          <w:rFonts w:ascii="Arial" w:eastAsia="Calibri" w:hAnsi="Arial" w:cs="Arial"/>
          <w:lang w:eastAsia="es-CO"/>
        </w:rPr>
        <w:t>0</w:t>
      </w:r>
      <w:r w:rsidR="003C2B09">
        <w:rPr>
          <w:rFonts w:ascii="Arial" w:eastAsia="Calibri" w:hAnsi="Arial" w:cs="Arial"/>
          <w:lang w:eastAsia="es-CO"/>
        </w:rPr>
        <w:t>9</w:t>
      </w:r>
      <w:r w:rsidRPr="009163CA">
        <w:rPr>
          <w:rFonts w:ascii="Arial" w:eastAsia="Calibri" w:hAnsi="Arial" w:cs="Arial"/>
          <w:lang w:eastAsia="es-CO"/>
        </w:rPr>
        <w:t xml:space="preserve"> de 201</w:t>
      </w:r>
      <w:r w:rsidR="003C2B09">
        <w:rPr>
          <w:rFonts w:ascii="Arial" w:eastAsia="Calibri" w:hAnsi="Arial" w:cs="Arial"/>
          <w:lang w:eastAsia="es-CO"/>
        </w:rPr>
        <w:t>8</w:t>
      </w:r>
      <w:r w:rsidRPr="009163CA">
        <w:rPr>
          <w:rFonts w:ascii="Arial" w:eastAsia="Calibri" w:hAnsi="Arial" w:cs="Arial"/>
          <w:lang w:eastAsia="es-CO"/>
        </w:rPr>
        <w:t xml:space="preserve">, se evidenció que Función        Pública en el periodo evaluado, elaboró </w:t>
      </w:r>
      <w:r w:rsidR="00C85B42">
        <w:rPr>
          <w:rFonts w:ascii="Arial" w:eastAsia="Calibri" w:hAnsi="Arial" w:cs="Arial"/>
          <w:lang w:eastAsia="es-CO"/>
        </w:rPr>
        <w:t xml:space="preserve">cinco </w:t>
      </w:r>
      <w:r w:rsidRPr="009163CA">
        <w:rPr>
          <w:rFonts w:ascii="Arial" w:eastAsia="Calibri" w:hAnsi="Arial" w:cs="Arial"/>
          <w:lang w:eastAsia="es-CO"/>
        </w:rPr>
        <w:t>(</w:t>
      </w:r>
      <w:r w:rsidR="00C85B42">
        <w:rPr>
          <w:rFonts w:ascii="Arial" w:eastAsia="Calibri" w:hAnsi="Arial" w:cs="Arial"/>
          <w:lang w:eastAsia="es-CO"/>
        </w:rPr>
        <w:t>5</w:t>
      </w:r>
      <w:r w:rsidRPr="009163CA">
        <w:rPr>
          <w:rFonts w:ascii="Arial" w:eastAsia="Calibri" w:hAnsi="Arial" w:cs="Arial"/>
          <w:lang w:eastAsia="es-CO"/>
        </w:rPr>
        <w:t>) contratos mediante acuerdo marco de precios</w:t>
      </w:r>
      <w:r w:rsidR="00436EBC">
        <w:rPr>
          <w:rFonts w:ascii="Arial" w:eastAsia="Calibri" w:hAnsi="Arial" w:cs="Arial"/>
          <w:lang w:eastAsia="es-CO"/>
        </w:rPr>
        <w:t xml:space="preserve">, </w:t>
      </w:r>
      <w:r w:rsidR="00C85B42">
        <w:rPr>
          <w:rFonts w:ascii="Arial" w:eastAsia="Calibri" w:hAnsi="Arial" w:cs="Arial"/>
          <w:lang w:eastAsia="es-CO"/>
        </w:rPr>
        <w:t>descritos a continuación:</w:t>
      </w:r>
    </w:p>
    <w:p w:rsidR="004D0F9D" w:rsidRDefault="004D0F9D" w:rsidP="00454D4E">
      <w:pPr>
        <w:autoSpaceDE w:val="0"/>
        <w:autoSpaceDN w:val="0"/>
        <w:adjustRightInd w:val="0"/>
        <w:jc w:val="both"/>
        <w:rPr>
          <w:rFonts w:ascii="Arial" w:eastAsia="Calibri" w:hAnsi="Arial" w:cs="Arial"/>
          <w:lang w:eastAsia="es-CO"/>
        </w:rPr>
      </w:pPr>
    </w:p>
    <w:tbl>
      <w:tblPr>
        <w:tblStyle w:val="ListTable3Accent1"/>
        <w:tblW w:w="0" w:type="auto"/>
        <w:tblLook w:val="04A0" w:firstRow="1" w:lastRow="0" w:firstColumn="1" w:lastColumn="0" w:noHBand="0" w:noVBand="1"/>
      </w:tblPr>
      <w:tblGrid>
        <w:gridCol w:w="1809"/>
        <w:gridCol w:w="1560"/>
        <w:gridCol w:w="5685"/>
      </w:tblGrid>
      <w:tr w:rsidR="00C85B42" w:rsidTr="00C85B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9" w:type="dxa"/>
          </w:tcPr>
          <w:p w:rsidR="00C85B42" w:rsidRPr="0038398B" w:rsidRDefault="00C85B42" w:rsidP="00C85B42">
            <w:pPr>
              <w:autoSpaceDE w:val="0"/>
              <w:autoSpaceDN w:val="0"/>
              <w:adjustRightInd w:val="0"/>
              <w:jc w:val="center"/>
              <w:rPr>
                <w:rFonts w:ascii="Arial" w:hAnsi="Arial" w:cs="Arial"/>
                <w:sz w:val="18"/>
                <w:szCs w:val="18"/>
              </w:rPr>
            </w:pPr>
            <w:r w:rsidRPr="0038398B">
              <w:rPr>
                <w:rFonts w:ascii="Arial" w:hAnsi="Arial" w:cs="Arial"/>
                <w:sz w:val="18"/>
                <w:szCs w:val="18"/>
              </w:rPr>
              <w:t>Tipo de contrato</w:t>
            </w:r>
          </w:p>
        </w:tc>
        <w:tc>
          <w:tcPr>
            <w:tcW w:w="1560" w:type="dxa"/>
          </w:tcPr>
          <w:p w:rsidR="00C85B42" w:rsidRPr="0038398B" w:rsidRDefault="00C85B42" w:rsidP="00C85B4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8398B">
              <w:rPr>
                <w:rFonts w:ascii="Arial" w:hAnsi="Arial" w:cs="Arial"/>
                <w:sz w:val="18"/>
                <w:szCs w:val="18"/>
              </w:rPr>
              <w:t>Número de contrato</w:t>
            </w:r>
          </w:p>
        </w:tc>
        <w:tc>
          <w:tcPr>
            <w:tcW w:w="5685" w:type="dxa"/>
          </w:tcPr>
          <w:p w:rsidR="00C85B42" w:rsidRPr="0038398B" w:rsidRDefault="00C85B42" w:rsidP="00C85B4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8398B">
              <w:rPr>
                <w:rFonts w:ascii="Arial" w:hAnsi="Arial" w:cs="Arial"/>
                <w:sz w:val="18"/>
                <w:szCs w:val="18"/>
              </w:rPr>
              <w:t>Objeto</w:t>
            </w:r>
          </w:p>
        </w:tc>
      </w:tr>
      <w:tr w:rsidR="00C85B42" w:rsidTr="00C85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C85B42" w:rsidRPr="001B5A83" w:rsidRDefault="00C85B42" w:rsidP="00C85B42">
            <w:pPr>
              <w:autoSpaceDE w:val="0"/>
              <w:autoSpaceDN w:val="0"/>
              <w:adjustRightInd w:val="0"/>
              <w:rPr>
                <w:rFonts w:ascii="Arial" w:hAnsi="Arial" w:cs="Arial"/>
                <w:b w:val="0"/>
                <w:sz w:val="18"/>
                <w:szCs w:val="18"/>
              </w:rPr>
            </w:pPr>
            <w:r w:rsidRPr="001B5A83">
              <w:rPr>
                <w:rFonts w:ascii="Arial" w:hAnsi="Arial" w:cs="Arial"/>
                <w:b w:val="0"/>
                <w:sz w:val="18"/>
                <w:szCs w:val="18"/>
              </w:rPr>
              <w:t>Prestación de servicios</w:t>
            </w:r>
          </w:p>
        </w:tc>
        <w:tc>
          <w:tcPr>
            <w:tcW w:w="1560" w:type="dxa"/>
          </w:tcPr>
          <w:p w:rsidR="00C85B42" w:rsidRPr="001B5A83" w:rsidRDefault="00C85B42" w:rsidP="00454D4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B5A83">
              <w:rPr>
                <w:rFonts w:ascii="Arial" w:hAnsi="Arial" w:cs="Arial"/>
                <w:sz w:val="18"/>
                <w:szCs w:val="18"/>
              </w:rPr>
              <w:t>221-2019</w:t>
            </w:r>
          </w:p>
        </w:tc>
        <w:tc>
          <w:tcPr>
            <w:tcW w:w="5685" w:type="dxa"/>
          </w:tcPr>
          <w:p w:rsidR="00C85B42" w:rsidRPr="001B5A83" w:rsidRDefault="00C85B42" w:rsidP="00454D4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B5A83">
              <w:rPr>
                <w:rFonts w:ascii="Arial" w:hAnsi="Arial" w:cs="Arial"/>
                <w:sz w:val="18"/>
                <w:szCs w:val="18"/>
              </w:rPr>
              <w:t>Prestar el Servicio Integral de Aseo y Cafetería, incluidos los elementos que se detallan en la ficha técnica del Acuerdo Marco de Precios, en las instalaciones físicas del Departamento Administrativo de la Función Pública, ubicadas en la Carrera 6 N° 12 – 62 de la ciudad de Bogotá D.C.</w:t>
            </w:r>
          </w:p>
        </w:tc>
      </w:tr>
      <w:tr w:rsidR="00C85B42" w:rsidTr="00C85B42">
        <w:tc>
          <w:tcPr>
            <w:cnfStyle w:val="001000000000" w:firstRow="0" w:lastRow="0" w:firstColumn="1" w:lastColumn="0" w:oddVBand="0" w:evenVBand="0" w:oddHBand="0" w:evenHBand="0" w:firstRowFirstColumn="0" w:firstRowLastColumn="0" w:lastRowFirstColumn="0" w:lastRowLastColumn="0"/>
            <w:tcW w:w="1809" w:type="dxa"/>
          </w:tcPr>
          <w:p w:rsidR="00C85B42" w:rsidRPr="001B5A83" w:rsidRDefault="00C85B42" w:rsidP="00C85B42">
            <w:pPr>
              <w:autoSpaceDE w:val="0"/>
              <w:autoSpaceDN w:val="0"/>
              <w:adjustRightInd w:val="0"/>
              <w:rPr>
                <w:rFonts w:ascii="Arial" w:hAnsi="Arial" w:cs="Arial"/>
                <w:b w:val="0"/>
                <w:sz w:val="18"/>
                <w:szCs w:val="18"/>
              </w:rPr>
            </w:pPr>
            <w:r w:rsidRPr="001B5A83">
              <w:rPr>
                <w:rFonts w:ascii="Arial" w:hAnsi="Arial" w:cs="Arial"/>
                <w:b w:val="0"/>
                <w:sz w:val="18"/>
                <w:szCs w:val="18"/>
              </w:rPr>
              <w:t>Contrato de compraventa</w:t>
            </w:r>
          </w:p>
        </w:tc>
        <w:tc>
          <w:tcPr>
            <w:tcW w:w="1560" w:type="dxa"/>
          </w:tcPr>
          <w:p w:rsidR="00C85B42" w:rsidRPr="001B5A83" w:rsidRDefault="00C85B42" w:rsidP="00C85B4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B5A83">
              <w:rPr>
                <w:rFonts w:ascii="Arial" w:hAnsi="Arial" w:cs="Arial"/>
                <w:sz w:val="18"/>
                <w:szCs w:val="18"/>
              </w:rPr>
              <w:t>222-2019</w:t>
            </w:r>
          </w:p>
        </w:tc>
        <w:tc>
          <w:tcPr>
            <w:tcW w:w="5685" w:type="dxa"/>
          </w:tcPr>
          <w:p w:rsidR="00C85B42" w:rsidRPr="001B5A83" w:rsidRDefault="00C85B42" w:rsidP="00454D4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B5A83">
              <w:rPr>
                <w:rFonts w:ascii="Arial" w:hAnsi="Arial" w:cs="Arial"/>
                <w:sz w:val="18"/>
                <w:szCs w:val="18"/>
              </w:rPr>
              <w:t>Adquisición de equipos de cómputo para el Departamento Administrativo de la Función Pública, de conformidad con las especificaciones de la ficha técnica del Acuerdo Marco de Precios.</w:t>
            </w:r>
          </w:p>
        </w:tc>
      </w:tr>
      <w:tr w:rsidR="00C85B42" w:rsidTr="00C85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C85B42" w:rsidRPr="001B5A83" w:rsidRDefault="00C85B42" w:rsidP="00C85B42">
            <w:pPr>
              <w:autoSpaceDE w:val="0"/>
              <w:autoSpaceDN w:val="0"/>
              <w:adjustRightInd w:val="0"/>
              <w:rPr>
                <w:rFonts w:ascii="Arial" w:hAnsi="Arial" w:cs="Arial"/>
                <w:b w:val="0"/>
                <w:sz w:val="18"/>
                <w:szCs w:val="18"/>
              </w:rPr>
            </w:pPr>
            <w:r w:rsidRPr="001B5A83">
              <w:rPr>
                <w:rFonts w:ascii="Arial" w:hAnsi="Arial" w:cs="Arial"/>
                <w:b w:val="0"/>
                <w:sz w:val="18"/>
                <w:szCs w:val="18"/>
              </w:rPr>
              <w:t>Contrato de compraventa</w:t>
            </w:r>
          </w:p>
        </w:tc>
        <w:tc>
          <w:tcPr>
            <w:tcW w:w="1560" w:type="dxa"/>
          </w:tcPr>
          <w:p w:rsidR="00C85B42" w:rsidRPr="001B5A83" w:rsidRDefault="00C85B42" w:rsidP="00454D4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B5A83">
              <w:rPr>
                <w:rFonts w:ascii="Arial" w:hAnsi="Arial" w:cs="Arial"/>
                <w:sz w:val="18"/>
                <w:szCs w:val="18"/>
              </w:rPr>
              <w:t>223-2019</w:t>
            </w:r>
          </w:p>
        </w:tc>
        <w:tc>
          <w:tcPr>
            <w:tcW w:w="5685" w:type="dxa"/>
          </w:tcPr>
          <w:p w:rsidR="00C85B42" w:rsidRPr="001B5A83" w:rsidRDefault="00C85B42" w:rsidP="00454D4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B5A83">
              <w:rPr>
                <w:rFonts w:ascii="Arial" w:hAnsi="Arial" w:cs="Arial"/>
                <w:sz w:val="18"/>
                <w:szCs w:val="18"/>
              </w:rPr>
              <w:t>Adquisición de equipos de cómputo para el Departamento Administrativo de la Función Pública, de conformidad con las especificaciones de la ficha técnica del Acuerdo Marco de Precios.</w:t>
            </w:r>
          </w:p>
        </w:tc>
      </w:tr>
      <w:tr w:rsidR="00C85B42" w:rsidTr="00C85B42">
        <w:tc>
          <w:tcPr>
            <w:cnfStyle w:val="001000000000" w:firstRow="0" w:lastRow="0" w:firstColumn="1" w:lastColumn="0" w:oddVBand="0" w:evenVBand="0" w:oddHBand="0" w:evenHBand="0" w:firstRowFirstColumn="0" w:firstRowLastColumn="0" w:lastRowFirstColumn="0" w:lastRowLastColumn="0"/>
            <w:tcW w:w="1809" w:type="dxa"/>
          </w:tcPr>
          <w:p w:rsidR="00C85B42" w:rsidRPr="001B5A83" w:rsidRDefault="00C85B42" w:rsidP="004D0F9D">
            <w:pPr>
              <w:autoSpaceDE w:val="0"/>
              <w:autoSpaceDN w:val="0"/>
              <w:adjustRightInd w:val="0"/>
              <w:rPr>
                <w:rFonts w:ascii="Arial" w:hAnsi="Arial" w:cs="Arial"/>
                <w:b w:val="0"/>
                <w:sz w:val="18"/>
                <w:szCs w:val="18"/>
              </w:rPr>
            </w:pPr>
            <w:r w:rsidRPr="001B5A83">
              <w:rPr>
                <w:rFonts w:ascii="Arial" w:hAnsi="Arial" w:cs="Arial"/>
                <w:b w:val="0"/>
                <w:sz w:val="18"/>
                <w:szCs w:val="18"/>
              </w:rPr>
              <w:t>Contrato de compraventa</w:t>
            </w:r>
          </w:p>
        </w:tc>
        <w:tc>
          <w:tcPr>
            <w:tcW w:w="1560" w:type="dxa"/>
          </w:tcPr>
          <w:p w:rsidR="00C85B42" w:rsidRPr="001B5A83" w:rsidRDefault="00C85B42" w:rsidP="00454D4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B5A83">
              <w:rPr>
                <w:rFonts w:ascii="Arial" w:hAnsi="Arial" w:cs="Arial"/>
                <w:sz w:val="18"/>
                <w:szCs w:val="18"/>
              </w:rPr>
              <w:t>224-2019</w:t>
            </w:r>
          </w:p>
        </w:tc>
        <w:tc>
          <w:tcPr>
            <w:tcW w:w="5685" w:type="dxa"/>
          </w:tcPr>
          <w:p w:rsidR="00C85B42" w:rsidRPr="001B5A83" w:rsidRDefault="00C85B42" w:rsidP="00454D4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B5A83">
              <w:rPr>
                <w:rFonts w:ascii="Arial" w:hAnsi="Arial" w:cs="Arial"/>
                <w:sz w:val="18"/>
                <w:szCs w:val="18"/>
              </w:rPr>
              <w:t>Adquisición de equipos de cómputo para el Departamento Administrativo de la Función Pública, de conformidad con las especificaciones de la ficha técnica del Acuerdo Marco de Precios.</w:t>
            </w:r>
          </w:p>
        </w:tc>
      </w:tr>
      <w:tr w:rsidR="00C85B42" w:rsidTr="00C85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C85B42" w:rsidRPr="001B5A83" w:rsidRDefault="00C85B42" w:rsidP="004D0F9D">
            <w:pPr>
              <w:autoSpaceDE w:val="0"/>
              <w:autoSpaceDN w:val="0"/>
              <w:adjustRightInd w:val="0"/>
              <w:rPr>
                <w:rFonts w:ascii="Arial" w:hAnsi="Arial" w:cs="Arial"/>
                <w:b w:val="0"/>
                <w:sz w:val="18"/>
                <w:szCs w:val="18"/>
              </w:rPr>
            </w:pPr>
            <w:r w:rsidRPr="001B5A83">
              <w:rPr>
                <w:rFonts w:ascii="Arial" w:hAnsi="Arial" w:cs="Arial"/>
                <w:b w:val="0"/>
                <w:sz w:val="18"/>
                <w:szCs w:val="18"/>
              </w:rPr>
              <w:t>Prestación de servicios</w:t>
            </w:r>
          </w:p>
        </w:tc>
        <w:tc>
          <w:tcPr>
            <w:tcW w:w="1560" w:type="dxa"/>
          </w:tcPr>
          <w:p w:rsidR="00C85B42" w:rsidRPr="001B5A83" w:rsidRDefault="00C85B42" w:rsidP="00454D4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B5A83">
              <w:rPr>
                <w:rFonts w:ascii="Arial" w:hAnsi="Arial" w:cs="Arial"/>
                <w:sz w:val="18"/>
                <w:szCs w:val="18"/>
              </w:rPr>
              <w:t>247-2019</w:t>
            </w:r>
          </w:p>
        </w:tc>
        <w:tc>
          <w:tcPr>
            <w:tcW w:w="5685" w:type="dxa"/>
          </w:tcPr>
          <w:p w:rsidR="00C85B42" w:rsidRPr="001B5A83" w:rsidRDefault="00C85B42" w:rsidP="00454D4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B5A83">
              <w:rPr>
                <w:rFonts w:ascii="Arial" w:hAnsi="Arial" w:cs="Arial"/>
                <w:sz w:val="18"/>
                <w:szCs w:val="18"/>
              </w:rPr>
              <w:t>Contratación de los servicios de centro de datos de Nube Privada, que permitan la confidencialidad y disponibilidad de información alojada en los sistemas de información, de conformidad con los lineamientos establecidos en los Acuerdo Marco de Precios para Nube Privada III CCE-916-AMP2019 de Colombia Compra Eficiente.</w:t>
            </w:r>
          </w:p>
        </w:tc>
      </w:tr>
    </w:tbl>
    <w:p w:rsidR="00C85B42" w:rsidRPr="004D0F9D" w:rsidRDefault="00C85B42" w:rsidP="00454D4E">
      <w:pPr>
        <w:autoSpaceDE w:val="0"/>
        <w:autoSpaceDN w:val="0"/>
        <w:adjustRightInd w:val="0"/>
        <w:jc w:val="both"/>
        <w:rPr>
          <w:rFonts w:ascii="Arial" w:hAnsi="Arial" w:cs="Arial"/>
          <w:i/>
          <w:noProof/>
          <w:color w:val="833C0B" w:themeColor="accent2" w:themeShade="80"/>
          <w:sz w:val="14"/>
          <w:szCs w:val="14"/>
          <w:lang w:eastAsia="es-CO"/>
        </w:rPr>
      </w:pPr>
      <w:r w:rsidRPr="004D0F9D">
        <w:rPr>
          <w:rFonts w:ascii="Arial" w:hAnsi="Arial" w:cs="Arial"/>
          <w:i/>
          <w:noProof/>
          <w:color w:val="833C0B" w:themeColor="accent2" w:themeShade="80"/>
          <w:sz w:val="14"/>
          <w:szCs w:val="14"/>
          <w:lang w:eastAsia="es-CO"/>
        </w:rPr>
        <w:t>Fuente:</w:t>
      </w:r>
      <w:r w:rsidR="004D0F9D" w:rsidRPr="004D0F9D">
        <w:rPr>
          <w:rFonts w:ascii="Arial" w:hAnsi="Arial" w:cs="Arial"/>
          <w:i/>
          <w:noProof/>
          <w:color w:val="833C0B" w:themeColor="accent2" w:themeShade="80"/>
          <w:sz w:val="14"/>
          <w:szCs w:val="14"/>
          <w:lang w:eastAsia="es-CO"/>
        </w:rPr>
        <w:t xml:space="preserve"> Matriz contratos acuerdo marco de precios</w:t>
      </w:r>
    </w:p>
    <w:p w:rsidR="005C77F5" w:rsidRPr="004D0F9D" w:rsidRDefault="005C77F5" w:rsidP="00454D4E">
      <w:pPr>
        <w:autoSpaceDE w:val="0"/>
        <w:autoSpaceDN w:val="0"/>
        <w:adjustRightInd w:val="0"/>
        <w:jc w:val="both"/>
        <w:rPr>
          <w:rFonts w:ascii="Arial" w:hAnsi="Arial" w:cs="Arial"/>
          <w:i/>
          <w:noProof/>
          <w:color w:val="833C0B" w:themeColor="accent2" w:themeShade="80"/>
          <w:sz w:val="14"/>
          <w:szCs w:val="14"/>
          <w:lang w:eastAsia="es-CO"/>
        </w:rPr>
      </w:pPr>
    </w:p>
    <w:p w:rsidR="001B5A83" w:rsidRDefault="001B5A83" w:rsidP="00454D4E">
      <w:pPr>
        <w:autoSpaceDE w:val="0"/>
        <w:autoSpaceDN w:val="0"/>
        <w:adjustRightInd w:val="0"/>
        <w:jc w:val="both"/>
        <w:rPr>
          <w:rFonts w:ascii="Arial" w:eastAsia="Calibri" w:hAnsi="Arial" w:cs="Arial"/>
          <w:color w:val="0070C0"/>
          <w:lang w:eastAsia="es-CO"/>
        </w:rPr>
      </w:pPr>
    </w:p>
    <w:p w:rsidR="00787571" w:rsidRPr="00F03651" w:rsidRDefault="00900C7F" w:rsidP="00F03651">
      <w:pPr>
        <w:pStyle w:val="Prrafodelista"/>
        <w:numPr>
          <w:ilvl w:val="0"/>
          <w:numId w:val="2"/>
        </w:numPr>
        <w:autoSpaceDE w:val="0"/>
        <w:autoSpaceDN w:val="0"/>
        <w:adjustRightInd w:val="0"/>
        <w:jc w:val="both"/>
        <w:rPr>
          <w:rFonts w:ascii="Arial" w:eastAsia="Calibri" w:hAnsi="Arial" w:cs="Arial"/>
          <w:b/>
          <w:lang w:eastAsia="es-CO"/>
        </w:rPr>
      </w:pPr>
      <w:r w:rsidRPr="00F03651">
        <w:rPr>
          <w:rFonts w:ascii="Arial" w:eastAsia="Calibri" w:hAnsi="Arial" w:cs="Arial"/>
          <w:b/>
          <w:lang w:eastAsia="es-CO"/>
        </w:rPr>
        <w:t>RESULTADOS INDICADORES PLAN DE AUSTERIDAD Y GESTIÓN AMBIENTAL – VIGENCIA 2019</w:t>
      </w:r>
    </w:p>
    <w:p w:rsidR="001B5A83" w:rsidRDefault="001B5A83" w:rsidP="00454D4E">
      <w:pPr>
        <w:autoSpaceDE w:val="0"/>
        <w:autoSpaceDN w:val="0"/>
        <w:adjustRightInd w:val="0"/>
        <w:jc w:val="both"/>
        <w:rPr>
          <w:rFonts w:ascii="Arial" w:eastAsia="Calibri" w:hAnsi="Arial" w:cs="Arial"/>
          <w:color w:val="0070C0"/>
          <w:lang w:eastAsia="es-CO"/>
        </w:rPr>
      </w:pPr>
    </w:p>
    <w:p w:rsidR="001B5A83" w:rsidRPr="001B5A83" w:rsidRDefault="001B5A83" w:rsidP="001B5A83">
      <w:pPr>
        <w:jc w:val="both"/>
        <w:rPr>
          <w:rFonts w:ascii="Arial" w:eastAsia="Calibri" w:hAnsi="Arial" w:cs="Arial"/>
          <w:lang w:eastAsia="es-CO"/>
        </w:rPr>
      </w:pPr>
      <w:r w:rsidRPr="001B5A83">
        <w:rPr>
          <w:rFonts w:ascii="Arial" w:eastAsia="Calibri" w:hAnsi="Arial" w:cs="Arial"/>
          <w:lang w:eastAsia="es-CO"/>
        </w:rPr>
        <w:t>Según los resultados de los indicadores establecidos en el del Plan de Austeridad y Gestión Ambiental definidos para la vigencia 2019, a continuación, se reportan los resultados:</w:t>
      </w:r>
    </w:p>
    <w:p w:rsidR="004F2A72" w:rsidRDefault="004F2A72" w:rsidP="00454D4E">
      <w:pPr>
        <w:autoSpaceDE w:val="0"/>
        <w:autoSpaceDN w:val="0"/>
        <w:adjustRightInd w:val="0"/>
        <w:jc w:val="both"/>
        <w:rPr>
          <w:rFonts w:ascii="Arial" w:eastAsia="Calibri" w:hAnsi="Arial" w:cs="Arial"/>
          <w:lang w:eastAsia="es-CO"/>
        </w:rPr>
      </w:pPr>
    </w:p>
    <w:tbl>
      <w:tblPr>
        <w:tblStyle w:val="ListTable3Accent1"/>
        <w:tblW w:w="0" w:type="auto"/>
        <w:tblLook w:val="04A0" w:firstRow="1" w:lastRow="0" w:firstColumn="1" w:lastColumn="0" w:noHBand="0" w:noVBand="1"/>
      </w:tblPr>
      <w:tblGrid>
        <w:gridCol w:w="1809"/>
        <w:gridCol w:w="5954"/>
        <w:gridCol w:w="1280"/>
      </w:tblGrid>
      <w:tr w:rsidR="001B5A83" w:rsidTr="001B5A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9" w:type="dxa"/>
          </w:tcPr>
          <w:p w:rsidR="001B5A83" w:rsidRDefault="001B5A83" w:rsidP="00CA53EE">
            <w:pPr>
              <w:jc w:val="center"/>
              <w:rPr>
                <w:rFonts w:ascii="Arial" w:eastAsia="Calibri" w:hAnsi="Arial" w:cs="Arial"/>
                <w:lang w:eastAsia="es-CO"/>
              </w:rPr>
            </w:pPr>
            <w:r>
              <w:rPr>
                <w:rFonts w:ascii="Arial" w:eastAsia="Calibri" w:hAnsi="Arial" w:cs="Arial"/>
                <w:lang w:eastAsia="es-CO"/>
              </w:rPr>
              <w:t>Aspecto significativo</w:t>
            </w:r>
          </w:p>
        </w:tc>
        <w:tc>
          <w:tcPr>
            <w:tcW w:w="5954" w:type="dxa"/>
          </w:tcPr>
          <w:p w:rsidR="001B5A83" w:rsidRDefault="001B5A83" w:rsidP="00CA53E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s-CO"/>
              </w:rPr>
            </w:pPr>
            <w:r>
              <w:rPr>
                <w:rFonts w:ascii="Arial" w:eastAsia="Calibri" w:hAnsi="Arial" w:cs="Arial"/>
                <w:lang w:eastAsia="es-CO"/>
              </w:rPr>
              <w:t>Meta</w:t>
            </w:r>
          </w:p>
        </w:tc>
        <w:tc>
          <w:tcPr>
            <w:tcW w:w="1280" w:type="dxa"/>
          </w:tcPr>
          <w:p w:rsidR="001B5A83" w:rsidRDefault="001B5A83" w:rsidP="00CA53E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s-CO"/>
              </w:rPr>
            </w:pPr>
            <w:r>
              <w:rPr>
                <w:rFonts w:ascii="Arial" w:eastAsia="Calibri" w:hAnsi="Arial" w:cs="Arial"/>
                <w:lang w:eastAsia="es-CO"/>
              </w:rPr>
              <w:t>Resultado indicador</w:t>
            </w:r>
          </w:p>
        </w:tc>
      </w:tr>
      <w:tr w:rsidR="001B5A83" w:rsidTr="001B5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B5A83" w:rsidRPr="0038398B" w:rsidRDefault="001B5A83" w:rsidP="00CA53EE">
            <w:pPr>
              <w:jc w:val="both"/>
              <w:rPr>
                <w:rFonts w:ascii="Arial" w:eastAsia="Calibri" w:hAnsi="Arial" w:cs="Arial"/>
                <w:i/>
                <w:color w:val="595959" w:themeColor="text1" w:themeTint="A6"/>
                <w:lang w:eastAsia="es-CO"/>
              </w:rPr>
            </w:pPr>
            <w:r w:rsidRPr="0038398B">
              <w:rPr>
                <w:rFonts w:ascii="Arial" w:eastAsia="Calibri" w:hAnsi="Arial" w:cs="Arial"/>
                <w:i/>
                <w:color w:val="595959" w:themeColor="text1" w:themeTint="A6"/>
                <w:lang w:eastAsia="es-CO"/>
              </w:rPr>
              <w:t>Consumo de agua</w:t>
            </w:r>
          </w:p>
        </w:tc>
        <w:tc>
          <w:tcPr>
            <w:tcW w:w="5954" w:type="dxa"/>
          </w:tcPr>
          <w:p w:rsidR="001B5A83" w:rsidRDefault="001B5A83" w:rsidP="00CA53E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s-CO"/>
              </w:rPr>
            </w:pPr>
            <w:r w:rsidRPr="00A701A4">
              <w:rPr>
                <w:rFonts w:ascii="Arial" w:eastAsia="Calibri" w:hAnsi="Arial" w:cs="Arial"/>
                <w:lang w:eastAsia="es-CO"/>
              </w:rPr>
              <w:t>Reducir el consumo de agua en 2% respecto al consumo anual del año 2018 teniendo en cuenta la proporcionalidad de funcionarios, contratistas y pasantes.</w:t>
            </w:r>
          </w:p>
        </w:tc>
        <w:tc>
          <w:tcPr>
            <w:tcW w:w="1280" w:type="dxa"/>
          </w:tcPr>
          <w:p w:rsidR="001B5A83" w:rsidRPr="000E373C" w:rsidRDefault="001B5A83" w:rsidP="00CA53EE">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lang w:eastAsia="es-CO"/>
              </w:rPr>
            </w:pPr>
            <w:r w:rsidRPr="000E373C">
              <w:rPr>
                <w:rFonts w:ascii="Arial" w:eastAsia="Calibri" w:hAnsi="Arial" w:cs="Arial"/>
                <w:b/>
                <w:color w:val="ED7D31" w:themeColor="accent2"/>
                <w:lang w:eastAsia="es-CO"/>
              </w:rPr>
              <w:t>5.59%</w:t>
            </w:r>
          </w:p>
        </w:tc>
      </w:tr>
      <w:tr w:rsidR="001B5A83" w:rsidRPr="000E373C" w:rsidTr="001B5A83">
        <w:tc>
          <w:tcPr>
            <w:cnfStyle w:val="001000000000" w:firstRow="0" w:lastRow="0" w:firstColumn="1" w:lastColumn="0" w:oddVBand="0" w:evenVBand="0" w:oddHBand="0" w:evenHBand="0" w:firstRowFirstColumn="0" w:firstRowLastColumn="0" w:lastRowFirstColumn="0" w:lastRowLastColumn="0"/>
            <w:tcW w:w="1809" w:type="dxa"/>
          </w:tcPr>
          <w:p w:rsidR="001B5A83" w:rsidRPr="0038398B" w:rsidRDefault="001B5A83" w:rsidP="00CA53EE">
            <w:pPr>
              <w:jc w:val="both"/>
              <w:rPr>
                <w:rFonts w:ascii="Arial" w:eastAsia="Calibri" w:hAnsi="Arial" w:cs="Arial"/>
                <w:i/>
                <w:color w:val="595959" w:themeColor="text1" w:themeTint="A6"/>
                <w:lang w:eastAsia="es-CO"/>
              </w:rPr>
            </w:pPr>
            <w:r w:rsidRPr="0038398B">
              <w:rPr>
                <w:rFonts w:ascii="Arial" w:eastAsia="Calibri" w:hAnsi="Arial" w:cs="Arial"/>
                <w:i/>
                <w:color w:val="595959" w:themeColor="text1" w:themeTint="A6"/>
                <w:lang w:eastAsia="es-CO"/>
              </w:rPr>
              <w:t>Consumo energía</w:t>
            </w:r>
          </w:p>
        </w:tc>
        <w:tc>
          <w:tcPr>
            <w:tcW w:w="5954" w:type="dxa"/>
          </w:tcPr>
          <w:p w:rsidR="001B5A83" w:rsidRDefault="001B5A83" w:rsidP="00CA53E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s-CO"/>
              </w:rPr>
            </w:pPr>
            <w:r w:rsidRPr="00A701A4">
              <w:rPr>
                <w:rFonts w:ascii="Arial" w:eastAsia="Calibri" w:hAnsi="Arial" w:cs="Arial"/>
                <w:lang w:eastAsia="es-CO"/>
              </w:rPr>
              <w:t>Reducir el consumo de energía (</w:t>
            </w:r>
            <w:proofErr w:type="spellStart"/>
            <w:r w:rsidRPr="00A701A4">
              <w:rPr>
                <w:rFonts w:ascii="Arial" w:eastAsia="Calibri" w:hAnsi="Arial" w:cs="Arial"/>
                <w:lang w:eastAsia="es-CO"/>
              </w:rPr>
              <w:t>Kwh</w:t>
            </w:r>
            <w:proofErr w:type="spellEnd"/>
            <w:r w:rsidRPr="00A701A4">
              <w:rPr>
                <w:rFonts w:ascii="Arial" w:eastAsia="Calibri" w:hAnsi="Arial" w:cs="Arial"/>
                <w:lang w:eastAsia="es-CO"/>
              </w:rPr>
              <w:t>) en un 15% respecto al año 2018 teniendo en cuenta la proporcionalidad de funcionarios, contratistas y pasantes.</w:t>
            </w:r>
          </w:p>
        </w:tc>
        <w:tc>
          <w:tcPr>
            <w:tcW w:w="1280" w:type="dxa"/>
          </w:tcPr>
          <w:p w:rsidR="001B5A83" w:rsidRPr="000E373C" w:rsidRDefault="001B5A83" w:rsidP="00CA53EE">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lang w:eastAsia="es-CO"/>
              </w:rPr>
            </w:pPr>
            <w:r w:rsidRPr="000E373C">
              <w:rPr>
                <w:rFonts w:ascii="Arial" w:eastAsia="Calibri" w:hAnsi="Arial" w:cs="Arial"/>
                <w:b/>
                <w:color w:val="ED7D31" w:themeColor="accent2"/>
                <w:lang w:eastAsia="es-CO"/>
              </w:rPr>
              <w:t>3.14%</w:t>
            </w:r>
          </w:p>
        </w:tc>
      </w:tr>
      <w:tr w:rsidR="001B5A83" w:rsidTr="00900C7F">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09" w:type="dxa"/>
          </w:tcPr>
          <w:p w:rsidR="001B5A83" w:rsidRPr="0038398B" w:rsidRDefault="001B5A83" w:rsidP="00900C7F">
            <w:pPr>
              <w:jc w:val="both"/>
              <w:rPr>
                <w:rFonts w:ascii="Arial" w:eastAsia="Calibri" w:hAnsi="Arial" w:cs="Arial"/>
                <w:i/>
                <w:color w:val="595959" w:themeColor="text1" w:themeTint="A6"/>
                <w:lang w:eastAsia="es-CO"/>
              </w:rPr>
            </w:pPr>
            <w:r w:rsidRPr="0038398B">
              <w:rPr>
                <w:rFonts w:ascii="Arial" w:eastAsia="Calibri" w:hAnsi="Arial" w:cs="Arial"/>
                <w:i/>
                <w:color w:val="595959" w:themeColor="text1" w:themeTint="A6"/>
                <w:lang w:eastAsia="es-CO"/>
              </w:rPr>
              <w:t>Telefonía móvil</w:t>
            </w:r>
          </w:p>
        </w:tc>
        <w:tc>
          <w:tcPr>
            <w:tcW w:w="5954" w:type="dxa"/>
            <w:vMerge w:val="restart"/>
          </w:tcPr>
          <w:p w:rsidR="001B5A83" w:rsidRDefault="001B5A83" w:rsidP="00CA53E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s-CO"/>
              </w:rPr>
            </w:pPr>
          </w:p>
          <w:p w:rsidR="001B5A83" w:rsidRDefault="001B5A83" w:rsidP="00CA53E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s-CO"/>
              </w:rPr>
            </w:pPr>
            <w:r w:rsidRPr="001D273B">
              <w:rPr>
                <w:rFonts w:ascii="Arial" w:eastAsia="Calibri" w:hAnsi="Arial" w:cs="Arial"/>
                <w:lang w:eastAsia="es-CO"/>
              </w:rPr>
              <w:t>Reducir el consumo en un 15% respecto al año 2018</w:t>
            </w:r>
          </w:p>
        </w:tc>
        <w:tc>
          <w:tcPr>
            <w:tcW w:w="1280" w:type="dxa"/>
          </w:tcPr>
          <w:p w:rsidR="001B5A83" w:rsidRPr="000E373C" w:rsidRDefault="001B5A83" w:rsidP="00CA53EE">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lang w:eastAsia="es-CO"/>
              </w:rPr>
            </w:pPr>
            <w:r w:rsidRPr="000E373C">
              <w:rPr>
                <w:rFonts w:ascii="Arial" w:eastAsia="Calibri" w:hAnsi="Arial" w:cs="Arial"/>
                <w:b/>
                <w:color w:val="4472C4" w:themeColor="accent5"/>
                <w:lang w:eastAsia="es-CO"/>
              </w:rPr>
              <w:t>-52.25%</w:t>
            </w:r>
          </w:p>
        </w:tc>
      </w:tr>
      <w:tr w:rsidR="001B5A83" w:rsidTr="00900C7F">
        <w:trPr>
          <w:trHeight w:val="316"/>
        </w:trPr>
        <w:tc>
          <w:tcPr>
            <w:cnfStyle w:val="001000000000" w:firstRow="0" w:lastRow="0" w:firstColumn="1" w:lastColumn="0" w:oddVBand="0" w:evenVBand="0" w:oddHBand="0" w:evenHBand="0" w:firstRowFirstColumn="0" w:firstRowLastColumn="0" w:lastRowFirstColumn="0" w:lastRowLastColumn="0"/>
            <w:tcW w:w="1809" w:type="dxa"/>
          </w:tcPr>
          <w:p w:rsidR="001B5A83" w:rsidRPr="0038398B" w:rsidRDefault="001B5A83" w:rsidP="00900C7F">
            <w:pPr>
              <w:jc w:val="both"/>
              <w:rPr>
                <w:rFonts w:ascii="Arial" w:eastAsia="Calibri" w:hAnsi="Arial" w:cs="Arial"/>
                <w:i/>
                <w:color w:val="595959" w:themeColor="text1" w:themeTint="A6"/>
                <w:lang w:eastAsia="es-CO"/>
              </w:rPr>
            </w:pPr>
            <w:r w:rsidRPr="0038398B">
              <w:rPr>
                <w:rFonts w:ascii="Arial" w:eastAsia="Calibri" w:hAnsi="Arial" w:cs="Arial"/>
                <w:i/>
                <w:color w:val="595959" w:themeColor="text1" w:themeTint="A6"/>
                <w:lang w:eastAsia="es-CO"/>
              </w:rPr>
              <w:t>Telefonía fija</w:t>
            </w:r>
          </w:p>
        </w:tc>
        <w:tc>
          <w:tcPr>
            <w:tcW w:w="5954" w:type="dxa"/>
            <w:vMerge/>
          </w:tcPr>
          <w:p w:rsidR="001B5A83" w:rsidRDefault="001B5A83" w:rsidP="00CA53E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s-CO"/>
              </w:rPr>
            </w:pPr>
          </w:p>
        </w:tc>
        <w:tc>
          <w:tcPr>
            <w:tcW w:w="1280" w:type="dxa"/>
          </w:tcPr>
          <w:p w:rsidR="001B5A83" w:rsidRPr="000E373C" w:rsidRDefault="001B5A83" w:rsidP="00CA53EE">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lang w:eastAsia="es-CO"/>
              </w:rPr>
            </w:pPr>
            <w:r w:rsidRPr="000E373C">
              <w:rPr>
                <w:rFonts w:ascii="Arial" w:eastAsia="Calibri" w:hAnsi="Arial" w:cs="Arial"/>
                <w:b/>
                <w:color w:val="4472C4" w:themeColor="accent5"/>
                <w:lang w:eastAsia="es-CO"/>
              </w:rPr>
              <w:t>-2.10 %</w:t>
            </w:r>
          </w:p>
        </w:tc>
      </w:tr>
      <w:tr w:rsidR="001B5A83" w:rsidTr="001B5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B5A83" w:rsidRPr="0038398B" w:rsidRDefault="001B5A83" w:rsidP="00CA53EE">
            <w:pPr>
              <w:jc w:val="both"/>
              <w:rPr>
                <w:rFonts w:ascii="Arial" w:eastAsia="Calibri" w:hAnsi="Arial" w:cs="Arial"/>
                <w:i/>
                <w:color w:val="595959" w:themeColor="text1" w:themeTint="A6"/>
                <w:lang w:eastAsia="es-CO"/>
              </w:rPr>
            </w:pPr>
            <w:r w:rsidRPr="0038398B">
              <w:rPr>
                <w:rFonts w:ascii="Arial" w:eastAsia="Calibri" w:hAnsi="Arial" w:cs="Arial"/>
                <w:i/>
                <w:color w:val="595959" w:themeColor="text1" w:themeTint="A6"/>
                <w:lang w:eastAsia="es-CO"/>
              </w:rPr>
              <w:t xml:space="preserve">Consumo </w:t>
            </w:r>
            <w:r w:rsidR="006703B2">
              <w:rPr>
                <w:rFonts w:ascii="Arial" w:eastAsia="Calibri" w:hAnsi="Arial" w:cs="Arial"/>
                <w:i/>
                <w:color w:val="595959" w:themeColor="text1" w:themeTint="A6"/>
                <w:lang w:eastAsia="es-CO"/>
              </w:rPr>
              <w:t xml:space="preserve">de </w:t>
            </w:r>
            <w:r w:rsidRPr="0038398B">
              <w:rPr>
                <w:rFonts w:ascii="Arial" w:eastAsia="Calibri" w:hAnsi="Arial" w:cs="Arial"/>
                <w:i/>
                <w:color w:val="595959" w:themeColor="text1" w:themeTint="A6"/>
                <w:lang w:eastAsia="es-CO"/>
              </w:rPr>
              <w:t>combustible</w:t>
            </w:r>
          </w:p>
        </w:tc>
        <w:tc>
          <w:tcPr>
            <w:tcW w:w="5954" w:type="dxa"/>
          </w:tcPr>
          <w:p w:rsidR="001B5A83" w:rsidRDefault="001B5A83" w:rsidP="00CA53E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s-CO"/>
              </w:rPr>
            </w:pPr>
            <w:r w:rsidRPr="001D273B">
              <w:rPr>
                <w:rFonts w:ascii="Arial" w:eastAsia="Calibri" w:hAnsi="Arial" w:cs="Arial"/>
                <w:lang w:eastAsia="es-CO"/>
              </w:rPr>
              <w:t>Mantener el consumo de combustible respecto al año 2018 proporcionalmente al No. de vehículos</w:t>
            </w:r>
          </w:p>
        </w:tc>
        <w:tc>
          <w:tcPr>
            <w:tcW w:w="1280" w:type="dxa"/>
          </w:tcPr>
          <w:p w:rsidR="001B5A83" w:rsidRPr="000E373C" w:rsidRDefault="001B5A83" w:rsidP="00CA53EE">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lang w:eastAsia="es-CO"/>
              </w:rPr>
            </w:pPr>
            <w:r w:rsidRPr="000E373C">
              <w:rPr>
                <w:rFonts w:ascii="Arial" w:eastAsia="Calibri" w:hAnsi="Arial" w:cs="Arial"/>
                <w:b/>
                <w:color w:val="ED7D31" w:themeColor="accent2"/>
                <w:lang w:eastAsia="es-CO"/>
              </w:rPr>
              <w:t>5.10%</w:t>
            </w:r>
          </w:p>
        </w:tc>
      </w:tr>
      <w:tr w:rsidR="001B5A83" w:rsidRPr="000E373C" w:rsidTr="001B5A83">
        <w:tc>
          <w:tcPr>
            <w:cnfStyle w:val="001000000000" w:firstRow="0" w:lastRow="0" w:firstColumn="1" w:lastColumn="0" w:oddVBand="0" w:evenVBand="0" w:oddHBand="0" w:evenHBand="0" w:firstRowFirstColumn="0" w:firstRowLastColumn="0" w:lastRowFirstColumn="0" w:lastRowLastColumn="0"/>
            <w:tcW w:w="1809" w:type="dxa"/>
          </w:tcPr>
          <w:p w:rsidR="001B5A83" w:rsidRPr="0038398B" w:rsidRDefault="001B5A83" w:rsidP="00CA53EE">
            <w:pPr>
              <w:jc w:val="both"/>
              <w:rPr>
                <w:rFonts w:ascii="Arial" w:eastAsia="Calibri" w:hAnsi="Arial" w:cs="Arial"/>
                <w:i/>
                <w:color w:val="595959" w:themeColor="text1" w:themeTint="A6"/>
                <w:lang w:eastAsia="es-CO"/>
              </w:rPr>
            </w:pPr>
            <w:r w:rsidRPr="0038398B">
              <w:rPr>
                <w:rFonts w:ascii="Arial" w:eastAsia="Calibri" w:hAnsi="Arial" w:cs="Arial"/>
                <w:i/>
                <w:color w:val="595959" w:themeColor="text1" w:themeTint="A6"/>
                <w:lang w:eastAsia="es-CO"/>
              </w:rPr>
              <w:t xml:space="preserve">Consumo de </w:t>
            </w:r>
            <w:r w:rsidRPr="0038398B">
              <w:rPr>
                <w:rFonts w:ascii="Arial" w:eastAsia="Calibri" w:hAnsi="Arial" w:cs="Arial"/>
                <w:i/>
                <w:color w:val="595959" w:themeColor="text1" w:themeTint="A6"/>
                <w:lang w:eastAsia="es-CO"/>
              </w:rPr>
              <w:lastRenderedPageBreak/>
              <w:t>papel</w:t>
            </w:r>
          </w:p>
        </w:tc>
        <w:tc>
          <w:tcPr>
            <w:tcW w:w="5954" w:type="dxa"/>
          </w:tcPr>
          <w:p w:rsidR="001B5A83" w:rsidRPr="001D273B" w:rsidRDefault="001B5A83" w:rsidP="00CA53E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s-CO"/>
              </w:rPr>
            </w:pPr>
            <w:r w:rsidRPr="001D273B">
              <w:rPr>
                <w:rFonts w:ascii="Arial" w:eastAsia="Calibri" w:hAnsi="Arial" w:cs="Arial"/>
                <w:lang w:eastAsia="es-CO"/>
              </w:rPr>
              <w:lastRenderedPageBreak/>
              <w:t xml:space="preserve">Reducir el consumo de papel en un 3% respecto del año </w:t>
            </w:r>
            <w:r w:rsidRPr="001D273B">
              <w:rPr>
                <w:rFonts w:ascii="Arial" w:eastAsia="Calibri" w:hAnsi="Arial" w:cs="Arial"/>
                <w:lang w:eastAsia="es-CO"/>
              </w:rPr>
              <w:lastRenderedPageBreak/>
              <w:t>2018</w:t>
            </w:r>
          </w:p>
        </w:tc>
        <w:tc>
          <w:tcPr>
            <w:tcW w:w="1280" w:type="dxa"/>
          </w:tcPr>
          <w:p w:rsidR="001B5A83" w:rsidRPr="000E373C" w:rsidRDefault="001B5A83" w:rsidP="00CA53EE">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lang w:eastAsia="es-CO"/>
              </w:rPr>
            </w:pPr>
            <w:r w:rsidRPr="000E373C">
              <w:rPr>
                <w:rFonts w:ascii="Arial" w:eastAsia="Calibri" w:hAnsi="Arial" w:cs="Arial"/>
                <w:b/>
                <w:color w:val="4472C4" w:themeColor="accent5"/>
                <w:lang w:eastAsia="es-CO"/>
              </w:rPr>
              <w:lastRenderedPageBreak/>
              <w:t>-19.78%</w:t>
            </w:r>
          </w:p>
        </w:tc>
      </w:tr>
    </w:tbl>
    <w:p w:rsidR="0038398B" w:rsidRPr="00ED2EE9" w:rsidRDefault="0038398B" w:rsidP="0038398B">
      <w:pPr>
        <w:jc w:val="both"/>
        <w:rPr>
          <w:rFonts w:ascii="Arial" w:hAnsi="Arial" w:cs="Arial"/>
          <w:i/>
          <w:noProof/>
          <w:color w:val="833C0B" w:themeColor="accent2" w:themeShade="80"/>
          <w:sz w:val="14"/>
          <w:szCs w:val="14"/>
          <w:lang w:eastAsia="es-CO"/>
        </w:rPr>
      </w:pPr>
      <w:r w:rsidRPr="00ED2EE9">
        <w:rPr>
          <w:rFonts w:ascii="Arial" w:hAnsi="Arial" w:cs="Arial"/>
          <w:i/>
          <w:noProof/>
          <w:color w:val="833C0B" w:themeColor="accent2" w:themeShade="80"/>
          <w:sz w:val="14"/>
          <w:szCs w:val="14"/>
          <w:lang w:eastAsia="es-CO"/>
        </w:rPr>
        <w:lastRenderedPageBreak/>
        <w:t>Fuente: matriz de gestión ambiental vigencia 2019</w:t>
      </w:r>
    </w:p>
    <w:p w:rsidR="00F00E07" w:rsidRPr="00ED2EE9" w:rsidRDefault="00F00E07" w:rsidP="00F00E07">
      <w:pPr>
        <w:jc w:val="both"/>
        <w:rPr>
          <w:rFonts w:ascii="Arial" w:hAnsi="Arial" w:cs="Arial"/>
          <w:i/>
          <w:noProof/>
          <w:color w:val="833C0B" w:themeColor="accent2" w:themeShade="80"/>
          <w:sz w:val="14"/>
          <w:szCs w:val="14"/>
          <w:lang w:eastAsia="es-CO"/>
        </w:rPr>
      </w:pPr>
    </w:p>
    <w:p w:rsidR="00F00E07" w:rsidRDefault="00ED2EE9" w:rsidP="00F00E07">
      <w:pPr>
        <w:jc w:val="both"/>
        <w:rPr>
          <w:rFonts w:ascii="Arial" w:eastAsia="Calibri" w:hAnsi="Arial" w:cs="Arial"/>
          <w:lang w:eastAsia="es-CO"/>
        </w:rPr>
      </w:pPr>
      <w:r>
        <w:rPr>
          <w:rFonts w:ascii="Arial" w:eastAsia="Calibri" w:hAnsi="Arial" w:cs="Arial"/>
          <w:lang w:eastAsia="es-CO"/>
        </w:rPr>
        <w:t>De acuerdo con el cuadro anterior, se observa cumplimiento de la meta en los aspectos ambientales de telefonía y papel, sin embargo, en los aspectos significativos: agua, energía y combustible, se presentó incremento</w:t>
      </w:r>
      <w:r w:rsidR="00C3090A">
        <w:rPr>
          <w:rFonts w:ascii="Arial" w:eastAsia="Calibri" w:hAnsi="Arial" w:cs="Arial"/>
          <w:lang w:eastAsia="es-CO"/>
        </w:rPr>
        <w:t>. Al respecto el Grupo de Gestión Administrativa sustenta lo siguiente</w:t>
      </w:r>
      <w:r w:rsidR="00CA53EE">
        <w:rPr>
          <w:rFonts w:ascii="Arial" w:eastAsia="Calibri" w:hAnsi="Arial" w:cs="Arial"/>
          <w:lang w:eastAsia="es-CO"/>
        </w:rPr>
        <w:t>:</w:t>
      </w:r>
    </w:p>
    <w:p w:rsidR="00CA53EE" w:rsidRDefault="00CA53EE" w:rsidP="00F00E07">
      <w:pPr>
        <w:jc w:val="both"/>
        <w:rPr>
          <w:rFonts w:ascii="Arial" w:eastAsia="Calibri" w:hAnsi="Arial" w:cs="Arial"/>
          <w:lang w:eastAsia="es-CO"/>
        </w:rPr>
      </w:pPr>
    </w:p>
    <w:p w:rsidR="00F00E07" w:rsidRDefault="00CA53EE" w:rsidP="00CA53EE">
      <w:pPr>
        <w:autoSpaceDE w:val="0"/>
        <w:autoSpaceDN w:val="0"/>
        <w:adjustRightInd w:val="0"/>
        <w:jc w:val="both"/>
        <w:rPr>
          <w:rFonts w:ascii="Arial" w:eastAsia="Calibri" w:hAnsi="Arial" w:cs="Arial"/>
          <w:lang w:eastAsia="es-CO"/>
        </w:rPr>
      </w:pPr>
      <w:r w:rsidRPr="00CA53EE">
        <w:rPr>
          <w:rFonts w:ascii="Arial" w:eastAsia="Calibri" w:hAnsi="Arial" w:cs="Arial"/>
          <w:b/>
          <w:lang w:eastAsia="es-CO"/>
        </w:rPr>
        <w:t>Consumo de agua</w:t>
      </w:r>
      <w:r>
        <w:rPr>
          <w:rFonts w:ascii="Arial" w:eastAsia="Calibri" w:hAnsi="Arial" w:cs="Arial"/>
          <w:b/>
          <w:lang w:eastAsia="es-CO"/>
        </w:rPr>
        <w:t xml:space="preserve"> (incremento 5.59%)</w:t>
      </w:r>
      <w:r>
        <w:rPr>
          <w:rFonts w:ascii="Arial" w:eastAsia="Calibri" w:hAnsi="Arial" w:cs="Arial"/>
          <w:lang w:eastAsia="es-CO"/>
        </w:rPr>
        <w:t>: Aunque</w:t>
      </w:r>
      <w:r>
        <w:rPr>
          <w:rFonts w:ascii="Arial" w:hAnsi="Arial" w:cs="Arial"/>
        </w:rPr>
        <w:t xml:space="preserve"> el consumo total en m3 fue inferior en el 2019 con respecto al año 2018 en 29 mts3, al igual que el número de usuarios que pasó de 369 a 345, es decir 24 menos, podemos deducir en términos generales, que se presentó un ahorro de consumo de 1.28% en cuanto a consumo de </w:t>
      </w:r>
      <w:proofErr w:type="spellStart"/>
      <w:r>
        <w:rPr>
          <w:rFonts w:ascii="Arial" w:hAnsi="Arial" w:cs="Arial"/>
        </w:rPr>
        <w:t>mts</w:t>
      </w:r>
      <w:proofErr w:type="spellEnd"/>
      <w:r>
        <w:rPr>
          <w:rFonts w:ascii="Arial" w:hAnsi="Arial" w:cs="Arial"/>
        </w:rPr>
        <w:t xml:space="preserve"> 3, sin embargo, el indicador evalúa el consumo per cápita cuya meta para el 2019 era de reducción en un 2% con respecto al año 2018. Los resultados muestran un incremento del 5.59%, es decir no se cumplió la meta y por el contrario se presentó un aumento.</w:t>
      </w:r>
      <w:r>
        <w:rPr>
          <w:rFonts w:ascii="Arial" w:eastAsia="Calibri" w:hAnsi="Arial" w:cs="Arial"/>
          <w:lang w:eastAsia="es-CO"/>
        </w:rPr>
        <w:t xml:space="preserve"> </w:t>
      </w:r>
    </w:p>
    <w:p w:rsidR="00CA53EE" w:rsidRDefault="00CA53EE" w:rsidP="00CA53EE">
      <w:pPr>
        <w:autoSpaceDE w:val="0"/>
        <w:autoSpaceDN w:val="0"/>
        <w:adjustRightInd w:val="0"/>
        <w:jc w:val="both"/>
        <w:rPr>
          <w:rFonts w:ascii="Arial" w:eastAsia="Calibri" w:hAnsi="Arial" w:cs="Arial"/>
          <w:lang w:eastAsia="es-CO"/>
        </w:rPr>
      </w:pPr>
    </w:p>
    <w:p w:rsidR="00CA53EE" w:rsidRDefault="00C3090A" w:rsidP="00CA53EE">
      <w:pPr>
        <w:autoSpaceDE w:val="0"/>
        <w:autoSpaceDN w:val="0"/>
        <w:adjustRightInd w:val="0"/>
        <w:jc w:val="both"/>
        <w:rPr>
          <w:rFonts w:ascii="Arial" w:eastAsia="Calibri" w:hAnsi="Arial" w:cs="Arial"/>
          <w:lang w:eastAsia="es-CO"/>
        </w:rPr>
      </w:pPr>
      <w:r>
        <w:rPr>
          <w:rFonts w:ascii="Arial" w:hAnsi="Arial" w:cs="Arial"/>
        </w:rPr>
        <w:t>E</w:t>
      </w:r>
      <w:r w:rsidR="00C86962">
        <w:rPr>
          <w:rFonts w:ascii="Arial" w:hAnsi="Arial" w:cs="Arial"/>
        </w:rPr>
        <w:t xml:space="preserve">sta variación corresponde a un factor externo a los usuarios, en razón a que durante la vigencia 2019, en tres </w:t>
      </w:r>
      <w:r>
        <w:rPr>
          <w:rFonts w:ascii="Arial" w:hAnsi="Arial" w:cs="Arial"/>
        </w:rPr>
        <w:t xml:space="preserve">(3) </w:t>
      </w:r>
      <w:r w:rsidR="00C86962">
        <w:rPr>
          <w:rFonts w:ascii="Arial" w:hAnsi="Arial" w:cs="Arial"/>
        </w:rPr>
        <w:t>oportunidades</w:t>
      </w:r>
      <w:r w:rsidR="00060A10" w:rsidRPr="00060A10">
        <w:rPr>
          <w:rFonts w:ascii="Arial" w:hAnsi="Arial" w:cs="Arial"/>
        </w:rPr>
        <w:t xml:space="preserve"> </w:t>
      </w:r>
      <w:r w:rsidR="00060A10">
        <w:rPr>
          <w:rFonts w:ascii="Arial" w:hAnsi="Arial" w:cs="Arial"/>
        </w:rPr>
        <w:t>se adelantaron</w:t>
      </w:r>
      <w:r w:rsidR="00C86962">
        <w:rPr>
          <w:rFonts w:ascii="Arial" w:hAnsi="Arial" w:cs="Arial"/>
        </w:rPr>
        <w:t xml:space="preserve"> mantenimientos a la red de acueducto del sector, por daños en tuberías, sin previo aviso, lo que generó que las aguas depositadas en los </w:t>
      </w:r>
      <w:r w:rsidR="00060A10">
        <w:rPr>
          <w:rFonts w:ascii="Arial" w:hAnsi="Arial" w:cs="Arial"/>
        </w:rPr>
        <w:t>dos (</w:t>
      </w:r>
      <w:r w:rsidR="00C86962">
        <w:rPr>
          <w:rFonts w:ascii="Arial" w:hAnsi="Arial" w:cs="Arial"/>
        </w:rPr>
        <w:t>2</w:t>
      </w:r>
      <w:r w:rsidR="00060A10">
        <w:rPr>
          <w:rFonts w:ascii="Arial" w:hAnsi="Arial" w:cs="Arial"/>
        </w:rPr>
        <w:t>) tanques</w:t>
      </w:r>
      <w:r w:rsidR="00C86962">
        <w:rPr>
          <w:rFonts w:ascii="Arial" w:hAnsi="Arial" w:cs="Arial"/>
        </w:rPr>
        <w:t xml:space="preserve"> del edificio, se vieran afectadas por contaminación en cuanto a </w:t>
      </w:r>
      <w:r w:rsidR="003311A2">
        <w:rPr>
          <w:rFonts w:ascii="Arial" w:hAnsi="Arial" w:cs="Arial"/>
        </w:rPr>
        <w:t>sedimentos</w:t>
      </w:r>
      <w:r w:rsidR="00060A10">
        <w:rPr>
          <w:rFonts w:ascii="Arial" w:hAnsi="Arial" w:cs="Arial"/>
        </w:rPr>
        <w:t>; esta situación obligo</w:t>
      </w:r>
      <w:r w:rsidR="00C86962">
        <w:rPr>
          <w:rFonts w:ascii="Arial" w:hAnsi="Arial" w:cs="Arial"/>
        </w:rPr>
        <w:t xml:space="preserve"> a tener que desocupar los dos </w:t>
      </w:r>
      <w:r>
        <w:rPr>
          <w:rFonts w:ascii="Arial" w:hAnsi="Arial" w:cs="Arial"/>
        </w:rPr>
        <w:t xml:space="preserve">(2) </w:t>
      </w:r>
      <w:r w:rsidR="00C86962">
        <w:rPr>
          <w:rFonts w:ascii="Arial" w:hAnsi="Arial" w:cs="Arial"/>
        </w:rPr>
        <w:t>tanques, proceder al lavado manual de los mismos y al proceso de llenado nuevamente, lo cual implicó un mayor consumo de agua en mts3.</w:t>
      </w:r>
    </w:p>
    <w:p w:rsidR="00F00E07" w:rsidRDefault="00F00E07" w:rsidP="00F00E07">
      <w:pPr>
        <w:jc w:val="both"/>
        <w:rPr>
          <w:rFonts w:ascii="Arial" w:eastAsia="Calibri" w:hAnsi="Arial" w:cs="Arial"/>
          <w:lang w:eastAsia="es-CO"/>
        </w:rPr>
      </w:pPr>
    </w:p>
    <w:p w:rsidR="00CA53EE" w:rsidRDefault="00D40A98" w:rsidP="007F36E3">
      <w:pPr>
        <w:jc w:val="both"/>
        <w:rPr>
          <w:rFonts w:ascii="Arial" w:hAnsi="Arial" w:cs="Arial"/>
          <w:szCs w:val="24"/>
        </w:rPr>
      </w:pPr>
      <w:r w:rsidRPr="00D40A98">
        <w:rPr>
          <w:rFonts w:ascii="Arial" w:eastAsia="Calibri" w:hAnsi="Arial" w:cs="Arial"/>
          <w:b/>
          <w:lang w:eastAsia="es-CO"/>
        </w:rPr>
        <w:t>Consumo energía (incremento 3.14)</w:t>
      </w:r>
      <w:r>
        <w:rPr>
          <w:rFonts w:ascii="Arial" w:eastAsia="Calibri" w:hAnsi="Arial" w:cs="Arial"/>
          <w:lang w:eastAsia="es-CO"/>
        </w:rPr>
        <w:t>:</w:t>
      </w:r>
      <w:r w:rsidRPr="00D40A98">
        <w:rPr>
          <w:rFonts w:ascii="Arial" w:hAnsi="Arial" w:cs="Arial"/>
          <w:szCs w:val="24"/>
        </w:rPr>
        <w:t xml:space="preserve"> </w:t>
      </w:r>
      <w:r>
        <w:rPr>
          <w:rFonts w:ascii="Arial" w:hAnsi="Arial" w:cs="Arial"/>
          <w:szCs w:val="24"/>
        </w:rPr>
        <w:t>Si bien el consumo en K/h de un año al otro se redujo (3,56%) al igual que el número de personas usuarias también (24 personas),</w:t>
      </w:r>
      <w:r w:rsidR="007F36E3">
        <w:rPr>
          <w:rFonts w:ascii="Arial" w:hAnsi="Arial" w:cs="Arial"/>
          <w:szCs w:val="24"/>
        </w:rPr>
        <w:t xml:space="preserve"> el consumo per cápita aumentó entre las vigencias en un 3,14%, lo cual es contrario a la meta percibida de un ahorro del 15% en el consumo, con base en el número de usuarios.</w:t>
      </w:r>
    </w:p>
    <w:p w:rsidR="007F36E3" w:rsidRDefault="007F36E3" w:rsidP="007F36E3">
      <w:pPr>
        <w:jc w:val="both"/>
        <w:rPr>
          <w:rFonts w:ascii="Arial" w:hAnsi="Arial" w:cs="Arial"/>
          <w:szCs w:val="24"/>
        </w:rPr>
      </w:pPr>
    </w:p>
    <w:p w:rsidR="007F36E3" w:rsidRDefault="007F36E3" w:rsidP="007F36E3">
      <w:pPr>
        <w:jc w:val="both"/>
        <w:rPr>
          <w:rFonts w:ascii="Arial" w:hAnsi="Arial" w:cs="Arial"/>
          <w:szCs w:val="24"/>
        </w:rPr>
      </w:pPr>
      <w:r>
        <w:rPr>
          <w:rFonts w:ascii="Arial" w:hAnsi="Arial" w:cs="Arial"/>
          <w:szCs w:val="24"/>
        </w:rPr>
        <w:t xml:space="preserve">El incremento está asociado a que muchos de los funcionarios y contratistas permanecieron más horas </w:t>
      </w:r>
      <w:r w:rsidR="00A92264">
        <w:rPr>
          <w:rFonts w:ascii="Arial" w:hAnsi="Arial" w:cs="Arial"/>
          <w:szCs w:val="24"/>
        </w:rPr>
        <w:t>diari</w:t>
      </w:r>
      <w:r w:rsidR="00C3090A">
        <w:rPr>
          <w:rFonts w:ascii="Arial" w:hAnsi="Arial" w:cs="Arial"/>
          <w:szCs w:val="24"/>
        </w:rPr>
        <w:t>a</w:t>
      </w:r>
      <w:r w:rsidR="00A92264">
        <w:rPr>
          <w:rFonts w:ascii="Arial" w:hAnsi="Arial" w:cs="Arial"/>
          <w:szCs w:val="24"/>
        </w:rPr>
        <w:t>s</w:t>
      </w:r>
      <w:r>
        <w:rPr>
          <w:rFonts w:ascii="Arial" w:hAnsi="Arial" w:cs="Arial"/>
          <w:szCs w:val="24"/>
        </w:rPr>
        <w:t xml:space="preserve"> en sus puestos de trabajo e incluso asistiendo a laborar los días sábados y algunos festivos, lo que significa mayor consumo de energía por necesidades del servicio.</w:t>
      </w:r>
    </w:p>
    <w:p w:rsidR="007F36E3" w:rsidRDefault="007F36E3" w:rsidP="007F36E3">
      <w:pPr>
        <w:jc w:val="both"/>
        <w:rPr>
          <w:rFonts w:ascii="Arial" w:eastAsia="Calibri" w:hAnsi="Arial" w:cs="Arial"/>
          <w:lang w:eastAsia="es-CO"/>
        </w:rPr>
      </w:pPr>
    </w:p>
    <w:p w:rsidR="00CF7CFC" w:rsidRPr="006703B2" w:rsidRDefault="006703B2" w:rsidP="00CF7CFC">
      <w:pPr>
        <w:jc w:val="both"/>
        <w:rPr>
          <w:rFonts w:ascii="Arial" w:hAnsi="Arial" w:cs="Arial"/>
          <w:szCs w:val="24"/>
        </w:rPr>
      </w:pPr>
      <w:r w:rsidRPr="006703B2">
        <w:rPr>
          <w:rFonts w:ascii="Arial" w:eastAsia="Calibri" w:hAnsi="Arial" w:cs="Arial"/>
          <w:b/>
          <w:lang w:eastAsia="es-CO"/>
        </w:rPr>
        <w:t>Consumo de combustible (incremento 5.10%)</w:t>
      </w:r>
      <w:r>
        <w:rPr>
          <w:rFonts w:ascii="Arial" w:eastAsia="Calibri" w:hAnsi="Arial" w:cs="Arial"/>
          <w:lang w:eastAsia="es-CO"/>
        </w:rPr>
        <w:t>: E</w:t>
      </w:r>
      <w:r>
        <w:rPr>
          <w:rFonts w:ascii="Arial" w:hAnsi="Arial" w:cs="Arial"/>
          <w:szCs w:val="24"/>
        </w:rPr>
        <w:t xml:space="preserve">l consumo de gasolina en consideración al número de vehículos en uso por parte de la entidad, entre el año 2018 y 2019 se incrementó en un 5,10%, es decir no se dio cumplimiento a la meta, </w:t>
      </w:r>
      <w:r w:rsidR="00CF7CFC">
        <w:rPr>
          <w:rFonts w:ascii="Arial" w:hAnsi="Arial" w:cs="Arial"/>
          <w:szCs w:val="24"/>
        </w:rPr>
        <w:t xml:space="preserve">igualmente se incrementó en términos generales el consumo de galones de combustible </w:t>
      </w:r>
      <w:r w:rsidR="00CF7CFC" w:rsidRPr="008023C7">
        <w:rPr>
          <w:rFonts w:ascii="Arial" w:hAnsi="Arial" w:cs="Arial"/>
          <w:szCs w:val="24"/>
        </w:rPr>
        <w:t>e</w:t>
      </w:r>
      <w:r w:rsidR="00CF7CFC">
        <w:rPr>
          <w:rFonts w:ascii="Arial" w:hAnsi="Arial" w:cs="Arial"/>
          <w:szCs w:val="24"/>
        </w:rPr>
        <w:t>n</w:t>
      </w:r>
      <w:r w:rsidR="00CF7CFC" w:rsidRPr="008023C7">
        <w:rPr>
          <w:rFonts w:ascii="Arial" w:hAnsi="Arial" w:cs="Arial"/>
          <w:szCs w:val="24"/>
        </w:rPr>
        <w:t xml:space="preserve"> </w:t>
      </w:r>
      <w:r w:rsidR="00CF7CFC">
        <w:rPr>
          <w:rFonts w:ascii="Arial" w:hAnsi="Arial" w:cs="Arial"/>
          <w:szCs w:val="24"/>
        </w:rPr>
        <w:t>745</w:t>
      </w:r>
      <w:r w:rsidR="00CF7CFC" w:rsidRPr="008023C7">
        <w:rPr>
          <w:rFonts w:ascii="Arial" w:hAnsi="Arial" w:cs="Arial"/>
          <w:szCs w:val="24"/>
        </w:rPr>
        <w:t xml:space="preserve"> galones</w:t>
      </w:r>
      <w:r w:rsidR="00CF7CFC">
        <w:rPr>
          <w:rFonts w:ascii="Arial" w:hAnsi="Arial" w:cs="Arial"/>
          <w:szCs w:val="24"/>
        </w:rPr>
        <w:t>.</w:t>
      </w:r>
    </w:p>
    <w:p w:rsidR="00CF7CFC" w:rsidRPr="006703B2" w:rsidRDefault="00CF7CFC" w:rsidP="00CF7CFC">
      <w:pPr>
        <w:jc w:val="both"/>
        <w:rPr>
          <w:rFonts w:ascii="Arial" w:hAnsi="Arial" w:cs="Arial"/>
          <w:szCs w:val="24"/>
        </w:rPr>
      </w:pPr>
    </w:p>
    <w:p w:rsidR="00CF7CFC" w:rsidRPr="00A15420" w:rsidRDefault="00CF7CFC" w:rsidP="00CF7CFC">
      <w:pPr>
        <w:jc w:val="both"/>
        <w:rPr>
          <w:rFonts w:ascii="Arial" w:hAnsi="Arial" w:cs="Arial"/>
          <w:szCs w:val="24"/>
        </w:rPr>
      </w:pPr>
      <w:r>
        <w:rPr>
          <w:rFonts w:ascii="Arial" w:hAnsi="Arial" w:cs="Arial"/>
          <w:szCs w:val="24"/>
        </w:rPr>
        <w:t>Este aumento se materializó en razón a la renovación del parque automotor durante la vigencia 2019, mediante la incorporación de dos (2) vehículos a la Entidad con condiciones mecánicas y técnicas mejores, pero de superior cilindraje a los existentes, lo cual conllevó al aumento de dicho consumo; así mismo, por el incremento en la cantidad de desplazamientos de los funcionarios para adelantar las diligencias oficiales.</w:t>
      </w:r>
    </w:p>
    <w:p w:rsidR="00CF7CFC" w:rsidRDefault="00CF7CFC" w:rsidP="00CF7CFC">
      <w:pPr>
        <w:jc w:val="both"/>
        <w:rPr>
          <w:rFonts w:ascii="Arial" w:hAnsi="Arial" w:cs="Arial"/>
          <w:szCs w:val="24"/>
          <w:highlight w:val="red"/>
        </w:rPr>
      </w:pPr>
    </w:p>
    <w:p w:rsidR="008A7B1C" w:rsidRDefault="008A7B1C" w:rsidP="00F00E07">
      <w:pPr>
        <w:jc w:val="both"/>
        <w:rPr>
          <w:rFonts w:ascii="Arial" w:eastAsia="Calibri" w:hAnsi="Arial" w:cs="Arial"/>
          <w:lang w:eastAsia="es-CO"/>
        </w:rPr>
      </w:pPr>
    </w:p>
    <w:p w:rsidR="00C325FF" w:rsidRDefault="00C325FF" w:rsidP="00F00E07">
      <w:pPr>
        <w:jc w:val="both"/>
        <w:rPr>
          <w:rFonts w:ascii="Arial" w:eastAsia="Calibri" w:hAnsi="Arial" w:cs="Arial"/>
          <w:lang w:eastAsia="es-CO"/>
        </w:rPr>
      </w:pPr>
    </w:p>
    <w:p w:rsidR="00C325FF" w:rsidRDefault="00C325FF" w:rsidP="00F00E07">
      <w:pPr>
        <w:jc w:val="both"/>
        <w:rPr>
          <w:rFonts w:ascii="Arial" w:eastAsia="Calibri" w:hAnsi="Arial" w:cs="Arial"/>
          <w:lang w:eastAsia="es-CO"/>
        </w:rPr>
      </w:pPr>
    </w:p>
    <w:p w:rsidR="00C325FF" w:rsidRDefault="00C325FF" w:rsidP="00F00E07">
      <w:pPr>
        <w:jc w:val="both"/>
        <w:rPr>
          <w:rFonts w:ascii="Arial" w:eastAsia="Calibri" w:hAnsi="Arial" w:cs="Arial"/>
          <w:lang w:eastAsia="es-CO"/>
        </w:rPr>
      </w:pPr>
    </w:p>
    <w:p w:rsidR="00C325FF" w:rsidRDefault="00C325FF" w:rsidP="00F00E07">
      <w:pPr>
        <w:jc w:val="both"/>
        <w:rPr>
          <w:rFonts w:ascii="Arial" w:eastAsia="Calibri" w:hAnsi="Arial" w:cs="Arial"/>
          <w:lang w:eastAsia="es-CO"/>
        </w:rPr>
      </w:pPr>
    </w:p>
    <w:p w:rsidR="00C325FF" w:rsidRDefault="00C325FF" w:rsidP="00F00E07">
      <w:pPr>
        <w:jc w:val="both"/>
        <w:rPr>
          <w:rFonts w:ascii="Arial" w:eastAsia="Calibri" w:hAnsi="Arial" w:cs="Arial"/>
          <w:lang w:eastAsia="es-CO"/>
        </w:rPr>
      </w:pPr>
    </w:p>
    <w:p w:rsidR="00C325FF" w:rsidRDefault="00C325FF" w:rsidP="00F00E07">
      <w:pPr>
        <w:jc w:val="both"/>
        <w:rPr>
          <w:rFonts w:ascii="Arial" w:eastAsia="Calibri" w:hAnsi="Arial" w:cs="Arial"/>
          <w:lang w:eastAsia="es-CO"/>
        </w:rPr>
      </w:pPr>
    </w:p>
    <w:p w:rsidR="00C325FF" w:rsidRDefault="00C325FF" w:rsidP="00F00E07">
      <w:pPr>
        <w:jc w:val="both"/>
        <w:rPr>
          <w:rFonts w:ascii="Arial" w:eastAsia="Calibri" w:hAnsi="Arial" w:cs="Arial"/>
          <w:lang w:eastAsia="es-CO"/>
        </w:rPr>
      </w:pPr>
    </w:p>
    <w:p w:rsidR="00C325FF" w:rsidRDefault="00A1694F" w:rsidP="00F00E07">
      <w:pPr>
        <w:jc w:val="both"/>
        <w:rPr>
          <w:rFonts w:ascii="Arial" w:eastAsia="Calibri" w:hAnsi="Arial" w:cs="Arial"/>
          <w:color w:val="0070C0"/>
          <w:lang w:eastAsia="es-CO"/>
        </w:rPr>
      </w:pPr>
      <w:r w:rsidRPr="00900C7F">
        <w:rPr>
          <w:rFonts w:ascii="Arial" w:eastAsia="Calibri" w:hAnsi="Arial" w:cs="Arial"/>
          <w:color w:val="0070C0"/>
          <w:lang w:eastAsia="es-CO"/>
        </w:rPr>
        <w:t>CONCLUSIONES Y RECOMENDACIONES</w:t>
      </w:r>
    </w:p>
    <w:p w:rsidR="00A1694F" w:rsidRDefault="00A1694F" w:rsidP="00F00E07">
      <w:pPr>
        <w:jc w:val="both"/>
        <w:rPr>
          <w:rFonts w:ascii="Arial" w:eastAsia="Calibri" w:hAnsi="Arial" w:cs="Arial"/>
          <w:color w:val="0070C0"/>
          <w:lang w:eastAsia="es-CO"/>
        </w:rPr>
      </w:pPr>
    </w:p>
    <w:p w:rsidR="00A1694F" w:rsidRPr="002E1235" w:rsidRDefault="00A1694F" w:rsidP="00A92264">
      <w:pPr>
        <w:pStyle w:val="Prrafodelista"/>
        <w:numPr>
          <w:ilvl w:val="0"/>
          <w:numId w:val="23"/>
        </w:numPr>
        <w:jc w:val="both"/>
        <w:rPr>
          <w:rFonts w:ascii="Arial" w:eastAsia="Times New Roman" w:hAnsi="Arial" w:cs="Arial"/>
          <w:color w:val="000000"/>
          <w:szCs w:val="27"/>
        </w:rPr>
      </w:pPr>
      <w:r w:rsidRPr="002E1235">
        <w:rPr>
          <w:rFonts w:ascii="Arial" w:eastAsia="Times New Roman" w:hAnsi="Arial" w:cs="Arial"/>
          <w:color w:val="000000"/>
          <w:szCs w:val="27"/>
        </w:rPr>
        <w:t xml:space="preserve">Es importante destacar el </w:t>
      </w:r>
      <w:r w:rsidR="002E1235">
        <w:rPr>
          <w:rFonts w:ascii="Arial" w:eastAsia="Times New Roman" w:hAnsi="Arial" w:cs="Arial"/>
          <w:color w:val="000000"/>
          <w:szCs w:val="27"/>
        </w:rPr>
        <w:t xml:space="preserve">cumplimiento de las metas frente al </w:t>
      </w:r>
      <w:r w:rsidRPr="002E1235">
        <w:rPr>
          <w:rFonts w:ascii="Arial" w:eastAsia="Times New Roman" w:hAnsi="Arial" w:cs="Arial"/>
          <w:color w:val="000000"/>
          <w:szCs w:val="27"/>
        </w:rPr>
        <w:t xml:space="preserve">manejo </w:t>
      </w:r>
      <w:r w:rsidR="002E1235">
        <w:rPr>
          <w:rFonts w:ascii="Arial" w:eastAsia="Times New Roman" w:hAnsi="Arial" w:cs="Arial"/>
          <w:color w:val="000000"/>
          <w:szCs w:val="27"/>
        </w:rPr>
        <w:t xml:space="preserve">de </w:t>
      </w:r>
      <w:r w:rsidRPr="002E1235">
        <w:rPr>
          <w:rFonts w:ascii="Arial" w:eastAsia="Times New Roman" w:hAnsi="Arial" w:cs="Arial"/>
          <w:color w:val="000000"/>
          <w:szCs w:val="27"/>
        </w:rPr>
        <w:t xml:space="preserve">los residuos sólidos y </w:t>
      </w:r>
      <w:r w:rsidR="002E1235">
        <w:rPr>
          <w:rFonts w:ascii="Arial" w:eastAsia="Times New Roman" w:hAnsi="Arial" w:cs="Arial"/>
          <w:color w:val="000000"/>
          <w:szCs w:val="27"/>
        </w:rPr>
        <w:t>e</w:t>
      </w:r>
      <w:r w:rsidRPr="002E1235">
        <w:rPr>
          <w:rFonts w:ascii="Arial" w:eastAsia="Times New Roman" w:hAnsi="Arial" w:cs="Arial"/>
          <w:color w:val="000000"/>
          <w:szCs w:val="27"/>
        </w:rPr>
        <w:t>l almacenamiento y destinación final de los resi</w:t>
      </w:r>
      <w:r w:rsidR="002E1235">
        <w:rPr>
          <w:rFonts w:ascii="Arial" w:eastAsia="Times New Roman" w:hAnsi="Arial" w:cs="Arial"/>
          <w:color w:val="000000"/>
          <w:szCs w:val="27"/>
        </w:rPr>
        <w:t xml:space="preserve">duos eléctricos y electrónicos, el cual tuvo un desempeño del </w:t>
      </w:r>
      <w:r w:rsidR="00C3090A">
        <w:rPr>
          <w:rFonts w:ascii="Arial" w:eastAsia="Times New Roman" w:hAnsi="Arial" w:cs="Arial"/>
          <w:color w:val="000000"/>
          <w:szCs w:val="27"/>
        </w:rPr>
        <w:t>100%</w:t>
      </w:r>
      <w:r w:rsidR="002E1235">
        <w:rPr>
          <w:rFonts w:ascii="Arial" w:eastAsia="Times New Roman" w:hAnsi="Arial" w:cs="Arial"/>
          <w:color w:val="000000"/>
          <w:szCs w:val="27"/>
        </w:rPr>
        <w:t>.</w:t>
      </w:r>
    </w:p>
    <w:p w:rsidR="00A1694F" w:rsidRPr="00A1694F" w:rsidRDefault="00A1694F" w:rsidP="002E1235">
      <w:pPr>
        <w:pStyle w:val="Prrafodelista"/>
        <w:jc w:val="both"/>
        <w:rPr>
          <w:rFonts w:ascii="Arial" w:eastAsia="Times New Roman" w:hAnsi="Arial" w:cs="Arial"/>
          <w:color w:val="000000"/>
          <w:szCs w:val="27"/>
        </w:rPr>
      </w:pPr>
    </w:p>
    <w:p w:rsidR="00A1694F" w:rsidRDefault="002E1235" w:rsidP="00A1694F">
      <w:pPr>
        <w:pStyle w:val="Prrafodelista"/>
        <w:numPr>
          <w:ilvl w:val="0"/>
          <w:numId w:val="23"/>
        </w:numPr>
        <w:jc w:val="both"/>
        <w:rPr>
          <w:rFonts w:ascii="Arial" w:eastAsia="Times New Roman" w:hAnsi="Arial" w:cs="Arial"/>
          <w:color w:val="000000"/>
          <w:szCs w:val="27"/>
        </w:rPr>
      </w:pPr>
      <w:r>
        <w:rPr>
          <w:rFonts w:ascii="Arial" w:eastAsia="Times New Roman" w:hAnsi="Arial" w:cs="Arial"/>
          <w:color w:val="000000"/>
          <w:szCs w:val="27"/>
        </w:rPr>
        <w:t>Se observa que e</w:t>
      </w:r>
      <w:r w:rsidR="00A1694F" w:rsidRPr="00A1694F">
        <w:rPr>
          <w:rFonts w:ascii="Arial" w:eastAsia="Times New Roman" w:hAnsi="Arial" w:cs="Arial"/>
          <w:color w:val="000000"/>
          <w:szCs w:val="27"/>
        </w:rPr>
        <w:t xml:space="preserve">l Grupo de Gestión Contractual, viene incluyendo dentro de los procesos contractuales las medidas de carácter ambiental, dando cumplimiento </w:t>
      </w:r>
      <w:r>
        <w:rPr>
          <w:rFonts w:ascii="Arial" w:eastAsia="Times New Roman" w:hAnsi="Arial" w:cs="Arial"/>
          <w:color w:val="000000"/>
          <w:szCs w:val="27"/>
        </w:rPr>
        <w:t xml:space="preserve">a </w:t>
      </w:r>
      <w:r w:rsidR="00A1694F" w:rsidRPr="00A1694F">
        <w:rPr>
          <w:rFonts w:ascii="Arial" w:eastAsia="Times New Roman" w:hAnsi="Arial" w:cs="Arial"/>
          <w:color w:val="000000"/>
          <w:szCs w:val="27"/>
        </w:rPr>
        <w:t>las políticas y medidas adoptadas por la entidad.</w:t>
      </w:r>
    </w:p>
    <w:p w:rsidR="003053F4" w:rsidRPr="003053F4" w:rsidRDefault="003053F4" w:rsidP="003053F4">
      <w:pPr>
        <w:pStyle w:val="Prrafodelista"/>
        <w:rPr>
          <w:rFonts w:ascii="Arial" w:eastAsia="Times New Roman" w:hAnsi="Arial" w:cs="Arial"/>
          <w:color w:val="000000"/>
          <w:szCs w:val="27"/>
        </w:rPr>
      </w:pPr>
    </w:p>
    <w:p w:rsidR="003053F4" w:rsidRDefault="00FC18E7" w:rsidP="00FC18E7">
      <w:pPr>
        <w:pStyle w:val="Prrafodelista"/>
        <w:numPr>
          <w:ilvl w:val="0"/>
          <w:numId w:val="23"/>
        </w:numPr>
        <w:jc w:val="both"/>
        <w:rPr>
          <w:rFonts w:ascii="Arial" w:eastAsia="Times New Roman" w:hAnsi="Arial" w:cs="Arial"/>
          <w:color w:val="000000"/>
          <w:szCs w:val="27"/>
        </w:rPr>
      </w:pPr>
      <w:r>
        <w:rPr>
          <w:rFonts w:ascii="Arial" w:eastAsia="Times New Roman" w:hAnsi="Arial" w:cs="Arial"/>
          <w:color w:val="000000"/>
          <w:szCs w:val="27"/>
        </w:rPr>
        <w:t>Durante la vigencia se pudo evidenciar que la</w:t>
      </w:r>
      <w:r w:rsidR="003053F4">
        <w:rPr>
          <w:rFonts w:ascii="Arial" w:eastAsia="Times New Roman" w:hAnsi="Arial" w:cs="Arial"/>
          <w:color w:val="000000"/>
          <w:szCs w:val="27"/>
        </w:rPr>
        <w:t xml:space="preserve"> Secretaria General</w:t>
      </w:r>
      <w:r>
        <w:rPr>
          <w:rFonts w:ascii="Arial" w:eastAsia="Times New Roman" w:hAnsi="Arial" w:cs="Arial"/>
          <w:color w:val="000000"/>
          <w:szCs w:val="27"/>
        </w:rPr>
        <w:t xml:space="preserve"> envío de forma trimestral el “</w:t>
      </w:r>
      <w:r w:rsidRPr="00FC18E7">
        <w:rPr>
          <w:rFonts w:ascii="Arial" w:eastAsia="Times New Roman" w:hAnsi="Arial" w:cs="Arial"/>
          <w:color w:val="000000"/>
          <w:szCs w:val="27"/>
        </w:rPr>
        <w:t xml:space="preserve">Reporte Directiva de Austeridad Presidencial” </w:t>
      </w:r>
      <w:r>
        <w:rPr>
          <w:rFonts w:ascii="Arial" w:eastAsia="Times New Roman" w:hAnsi="Arial" w:cs="Arial"/>
          <w:color w:val="000000"/>
          <w:szCs w:val="27"/>
        </w:rPr>
        <w:t xml:space="preserve">acorde con la </w:t>
      </w:r>
      <w:r w:rsidRPr="00FC18E7">
        <w:rPr>
          <w:rFonts w:ascii="Arial" w:eastAsia="Times New Roman" w:hAnsi="Arial" w:cs="Arial"/>
          <w:color w:val="000000"/>
          <w:szCs w:val="27"/>
        </w:rPr>
        <w:t>Directiva Presidencial 09 de 2018</w:t>
      </w:r>
      <w:r>
        <w:rPr>
          <w:rFonts w:ascii="Arial" w:eastAsia="Times New Roman" w:hAnsi="Arial" w:cs="Arial"/>
          <w:color w:val="000000"/>
          <w:szCs w:val="27"/>
        </w:rPr>
        <w:t>.</w:t>
      </w:r>
    </w:p>
    <w:p w:rsidR="004D7A9A" w:rsidRPr="004D7A9A" w:rsidRDefault="004D7A9A" w:rsidP="004D7A9A">
      <w:pPr>
        <w:pStyle w:val="Prrafodelista"/>
        <w:rPr>
          <w:rFonts w:ascii="Arial" w:eastAsia="Times New Roman" w:hAnsi="Arial" w:cs="Arial"/>
          <w:color w:val="000000"/>
          <w:szCs w:val="27"/>
        </w:rPr>
      </w:pPr>
    </w:p>
    <w:p w:rsidR="002E1235" w:rsidRDefault="002E1235" w:rsidP="00A1694F">
      <w:pPr>
        <w:pStyle w:val="Prrafodelista"/>
        <w:numPr>
          <w:ilvl w:val="0"/>
          <w:numId w:val="23"/>
        </w:numPr>
        <w:jc w:val="both"/>
        <w:rPr>
          <w:rFonts w:ascii="Arial" w:eastAsia="Times New Roman" w:hAnsi="Arial" w:cs="Arial"/>
          <w:color w:val="000000"/>
          <w:szCs w:val="27"/>
        </w:rPr>
      </w:pPr>
      <w:r>
        <w:rPr>
          <w:rFonts w:ascii="Arial" w:eastAsia="Calibri" w:hAnsi="Arial" w:cs="Arial"/>
          <w:lang w:eastAsia="es-CO"/>
        </w:rPr>
        <w:t>L</w:t>
      </w:r>
      <w:r w:rsidRPr="00F371E1">
        <w:rPr>
          <w:rFonts w:ascii="Arial" w:eastAsia="Calibri" w:hAnsi="Arial" w:cs="Arial"/>
          <w:lang w:eastAsia="es-CO"/>
        </w:rPr>
        <w:t xml:space="preserve">os resultados </w:t>
      </w:r>
      <w:r w:rsidRPr="0076168E">
        <w:rPr>
          <w:rFonts w:ascii="Arial" w:eastAsia="Calibri" w:hAnsi="Arial" w:cs="Arial"/>
          <w:lang w:eastAsia="es-CO"/>
        </w:rPr>
        <w:t>de avances</w:t>
      </w:r>
      <w:r>
        <w:rPr>
          <w:rFonts w:ascii="Arial" w:eastAsia="Calibri" w:hAnsi="Arial" w:cs="Arial"/>
          <w:lang w:eastAsia="es-CO"/>
        </w:rPr>
        <w:t xml:space="preserve"> </w:t>
      </w:r>
      <w:r w:rsidRPr="0076168E">
        <w:rPr>
          <w:rFonts w:ascii="Arial" w:eastAsia="Calibri" w:hAnsi="Arial" w:cs="Arial"/>
          <w:lang w:eastAsia="es-CO"/>
        </w:rPr>
        <w:t>en el</w:t>
      </w:r>
      <w:r>
        <w:rPr>
          <w:rFonts w:ascii="Arial" w:eastAsia="Calibri" w:hAnsi="Arial" w:cs="Arial"/>
          <w:lang w:eastAsia="es-CO"/>
        </w:rPr>
        <w:t xml:space="preserve"> </w:t>
      </w:r>
      <w:r w:rsidRPr="00F371E1">
        <w:rPr>
          <w:rFonts w:ascii="Arial" w:eastAsia="Calibri" w:hAnsi="Arial" w:cs="Arial"/>
          <w:lang w:eastAsia="es-CO"/>
        </w:rPr>
        <w:t xml:space="preserve">del </w:t>
      </w:r>
      <w:r w:rsidRPr="005E03A8">
        <w:rPr>
          <w:rFonts w:ascii="Arial" w:eastAsia="Calibri" w:hAnsi="Arial" w:cs="Arial"/>
          <w:lang w:eastAsia="es-CO"/>
        </w:rPr>
        <w:t>Plan de Gestión Ambiental</w:t>
      </w:r>
      <w:r>
        <w:rPr>
          <w:rFonts w:ascii="Arial" w:eastAsia="Calibri" w:hAnsi="Arial" w:cs="Arial"/>
          <w:lang w:eastAsia="es-CO"/>
        </w:rPr>
        <w:t>,</w:t>
      </w:r>
      <w:r w:rsidRPr="0076168E">
        <w:rPr>
          <w:rFonts w:ascii="Arial" w:eastAsia="Calibri" w:hAnsi="Arial" w:cs="Arial"/>
          <w:lang w:eastAsia="es-CO"/>
        </w:rPr>
        <w:t xml:space="preserve"> </w:t>
      </w:r>
      <w:r w:rsidRPr="00F371E1">
        <w:rPr>
          <w:rFonts w:ascii="Arial" w:eastAsia="Calibri" w:hAnsi="Arial" w:cs="Arial"/>
          <w:lang w:eastAsia="es-CO"/>
        </w:rPr>
        <w:t xml:space="preserve">correspondientes al </w:t>
      </w:r>
      <w:r>
        <w:rPr>
          <w:rFonts w:ascii="Arial" w:eastAsia="Calibri" w:hAnsi="Arial" w:cs="Arial"/>
          <w:lang w:eastAsia="es-CO"/>
        </w:rPr>
        <w:t>cuarto</w:t>
      </w:r>
      <w:r w:rsidRPr="00F371E1">
        <w:rPr>
          <w:rFonts w:ascii="Arial" w:eastAsia="Calibri" w:hAnsi="Arial" w:cs="Arial"/>
          <w:lang w:eastAsia="es-CO"/>
        </w:rPr>
        <w:t xml:space="preserve"> trimestre de la presenta vigencia</w:t>
      </w:r>
      <w:r w:rsidR="0057248A">
        <w:rPr>
          <w:rFonts w:ascii="Arial" w:eastAsia="Calibri" w:hAnsi="Arial" w:cs="Arial"/>
          <w:lang w:eastAsia="es-CO"/>
        </w:rPr>
        <w:t>,</w:t>
      </w:r>
      <w:r>
        <w:rPr>
          <w:rFonts w:ascii="Arial" w:eastAsia="Calibri" w:hAnsi="Arial" w:cs="Arial"/>
          <w:lang w:eastAsia="es-CO"/>
        </w:rPr>
        <w:t xml:space="preserve"> reportaron aumentos en los siguientes aspectos ambientales: </w:t>
      </w:r>
      <w:r w:rsidR="00A82F34">
        <w:rPr>
          <w:rFonts w:ascii="Arial" w:eastAsia="Calibri" w:hAnsi="Arial" w:cs="Arial"/>
          <w:lang w:eastAsia="es-CO"/>
        </w:rPr>
        <w:t xml:space="preserve">energía (7.79%), telefonía fija (10.04%), agua (12.82%) y combustible (18.67%); así mismo, la evaluación correspondiente a la vigencia 2019 arrojo los siguientes incrementos: agua (5.59%), energía (3.14%) y combustible (5.10%). De acuerdo con estos resultados, es necesario que se continúen implementando estrategias efectivas que permitan dar cumplimiento a las metas propuestas para la vigencia y que todos los servidores tomen conciencia de la importancia de acatar los lineamientos emitidos por la Entidad para hacer un mejor uso de los servicios públicos y aportar a la disminución de los </w:t>
      </w:r>
      <w:r w:rsidR="004936FF">
        <w:rPr>
          <w:rFonts w:ascii="Arial" w:eastAsia="Calibri" w:hAnsi="Arial" w:cs="Arial"/>
          <w:lang w:eastAsia="es-CO"/>
        </w:rPr>
        <w:t>indicadores.</w:t>
      </w:r>
      <w:r w:rsidR="00A82F34">
        <w:rPr>
          <w:rFonts w:ascii="Arial" w:eastAsia="Calibri" w:hAnsi="Arial" w:cs="Arial"/>
          <w:lang w:eastAsia="es-CO"/>
        </w:rPr>
        <w:t xml:space="preserve">  </w:t>
      </w:r>
    </w:p>
    <w:p w:rsidR="002E1235" w:rsidRPr="002E1235" w:rsidRDefault="002E1235" w:rsidP="002E1235">
      <w:pPr>
        <w:pStyle w:val="Prrafodelista"/>
        <w:rPr>
          <w:rFonts w:ascii="Arial" w:eastAsia="Times New Roman" w:hAnsi="Arial" w:cs="Arial"/>
          <w:color w:val="000000"/>
          <w:szCs w:val="27"/>
        </w:rPr>
      </w:pPr>
    </w:p>
    <w:p w:rsidR="00A1694F" w:rsidRPr="00A1694F" w:rsidRDefault="00A1694F" w:rsidP="002E1235">
      <w:pPr>
        <w:pStyle w:val="Prrafodelista"/>
        <w:jc w:val="both"/>
        <w:rPr>
          <w:rFonts w:ascii="Arial" w:eastAsia="Times New Roman" w:hAnsi="Arial" w:cs="Arial"/>
          <w:color w:val="000000"/>
          <w:szCs w:val="27"/>
        </w:rPr>
      </w:pPr>
    </w:p>
    <w:p w:rsidR="00A1694F" w:rsidRPr="00A1694F" w:rsidRDefault="00A1694F" w:rsidP="002E1235">
      <w:pPr>
        <w:pStyle w:val="Prrafodelista"/>
        <w:jc w:val="both"/>
        <w:rPr>
          <w:rFonts w:ascii="Arial" w:eastAsia="Calibri" w:hAnsi="Arial" w:cs="Arial"/>
          <w:color w:val="0070C0"/>
          <w:lang w:eastAsia="es-CO"/>
        </w:rPr>
      </w:pPr>
    </w:p>
    <w:p w:rsidR="00787571" w:rsidRDefault="00787571" w:rsidP="0078714C">
      <w:pPr>
        <w:pStyle w:val="Prrafodelista"/>
        <w:ind w:left="0"/>
        <w:jc w:val="both"/>
        <w:rPr>
          <w:rFonts w:ascii="Arial" w:eastAsia="Calibri" w:hAnsi="Arial" w:cs="Arial"/>
          <w:color w:val="000000"/>
          <w:lang w:eastAsia="es-CO"/>
        </w:rPr>
      </w:pPr>
    </w:p>
    <w:p w:rsidR="00350054" w:rsidRDefault="00E7122D" w:rsidP="0078714C">
      <w:pPr>
        <w:pStyle w:val="Prrafodelista"/>
        <w:ind w:left="0"/>
        <w:jc w:val="both"/>
        <w:rPr>
          <w:rFonts w:ascii="Arial" w:eastAsia="Calibri" w:hAnsi="Arial" w:cs="Arial"/>
          <w:color w:val="000000"/>
          <w:lang w:eastAsia="es-CO"/>
        </w:rPr>
      </w:pPr>
      <w:r>
        <w:rPr>
          <w:rFonts w:ascii="Arial" w:eastAsia="Calibri" w:hAnsi="Arial" w:cs="Arial"/>
          <w:color w:val="000000"/>
          <w:lang w:eastAsia="es-CO"/>
        </w:rPr>
        <w:t>Cordialmente,</w:t>
      </w:r>
    </w:p>
    <w:p w:rsidR="004936FF" w:rsidRDefault="004936FF" w:rsidP="0078714C">
      <w:pPr>
        <w:pStyle w:val="Prrafodelista"/>
        <w:ind w:left="0"/>
        <w:jc w:val="both"/>
        <w:rPr>
          <w:rFonts w:ascii="Arial" w:eastAsia="Calibri" w:hAnsi="Arial" w:cs="Arial"/>
          <w:color w:val="000000"/>
          <w:lang w:eastAsia="es-CO"/>
        </w:rPr>
      </w:pPr>
    </w:p>
    <w:p w:rsidR="004936FF" w:rsidRDefault="004936FF" w:rsidP="0078714C">
      <w:pPr>
        <w:pStyle w:val="Prrafodelista"/>
        <w:ind w:left="0"/>
        <w:jc w:val="both"/>
        <w:rPr>
          <w:rFonts w:ascii="Arial" w:eastAsia="Calibri" w:hAnsi="Arial" w:cs="Arial"/>
          <w:color w:val="000000"/>
          <w:lang w:eastAsia="es-CO"/>
        </w:rPr>
      </w:pPr>
    </w:p>
    <w:p w:rsidR="00E7122D" w:rsidRDefault="00E7122D" w:rsidP="0078714C">
      <w:pPr>
        <w:pStyle w:val="Prrafodelista"/>
        <w:ind w:left="0"/>
        <w:jc w:val="both"/>
        <w:rPr>
          <w:rFonts w:ascii="Arial" w:eastAsia="Calibri" w:hAnsi="Arial" w:cs="Arial"/>
          <w:color w:val="000000"/>
          <w:lang w:eastAsia="es-CO"/>
        </w:rPr>
      </w:pPr>
    </w:p>
    <w:p w:rsidR="00E7122D" w:rsidRPr="00E7122D" w:rsidRDefault="00E7122D" w:rsidP="0078714C">
      <w:pPr>
        <w:pStyle w:val="Prrafodelista"/>
        <w:ind w:left="0"/>
        <w:jc w:val="both"/>
        <w:rPr>
          <w:rFonts w:ascii="Arial" w:eastAsia="Calibri" w:hAnsi="Arial" w:cs="Arial"/>
          <w:b/>
          <w:color w:val="000000"/>
          <w:lang w:eastAsia="es-CO"/>
        </w:rPr>
      </w:pPr>
      <w:r w:rsidRPr="00E7122D">
        <w:rPr>
          <w:rFonts w:ascii="Arial" w:eastAsia="Calibri" w:hAnsi="Arial" w:cs="Arial"/>
          <w:b/>
          <w:color w:val="000000"/>
          <w:lang w:eastAsia="es-CO"/>
        </w:rPr>
        <w:t>Luz Stella Patiño Jurado</w:t>
      </w:r>
    </w:p>
    <w:p w:rsidR="00E7122D" w:rsidRDefault="00E7122D" w:rsidP="0078714C">
      <w:pPr>
        <w:pStyle w:val="Prrafodelista"/>
        <w:ind w:left="0"/>
        <w:jc w:val="both"/>
        <w:rPr>
          <w:rFonts w:ascii="Arial" w:eastAsia="Calibri" w:hAnsi="Arial" w:cs="Arial"/>
          <w:color w:val="000000"/>
          <w:lang w:eastAsia="es-CO"/>
        </w:rPr>
      </w:pPr>
      <w:r>
        <w:rPr>
          <w:rFonts w:ascii="Arial" w:eastAsia="Calibri" w:hAnsi="Arial" w:cs="Arial"/>
          <w:color w:val="000000"/>
          <w:lang w:eastAsia="es-CO"/>
        </w:rPr>
        <w:t>Jefe Oficina Control Interno</w:t>
      </w:r>
    </w:p>
    <w:p w:rsidR="008738CB" w:rsidRDefault="008738CB" w:rsidP="0078714C">
      <w:pPr>
        <w:pStyle w:val="Prrafodelista"/>
        <w:ind w:left="0"/>
        <w:jc w:val="both"/>
        <w:rPr>
          <w:rFonts w:ascii="Arial" w:eastAsia="Calibri" w:hAnsi="Arial" w:cs="Arial"/>
          <w:color w:val="000000"/>
          <w:lang w:eastAsia="es-CO"/>
        </w:rPr>
      </w:pPr>
    </w:p>
    <w:p w:rsidR="00E7122D" w:rsidRPr="00E7122D" w:rsidRDefault="00E7122D" w:rsidP="0078714C">
      <w:pPr>
        <w:pStyle w:val="Prrafodelista"/>
        <w:ind w:left="0"/>
        <w:jc w:val="both"/>
        <w:rPr>
          <w:rFonts w:ascii="Arial" w:eastAsia="Calibri" w:hAnsi="Arial" w:cs="Arial"/>
          <w:color w:val="000000"/>
          <w:sz w:val="14"/>
          <w:szCs w:val="14"/>
          <w:lang w:eastAsia="es-CO"/>
        </w:rPr>
      </w:pPr>
      <w:r w:rsidRPr="00E7122D">
        <w:rPr>
          <w:rFonts w:ascii="Arial" w:eastAsia="Calibri" w:hAnsi="Arial" w:cs="Arial"/>
          <w:color w:val="000000"/>
          <w:sz w:val="14"/>
          <w:szCs w:val="14"/>
          <w:lang w:eastAsia="es-CO"/>
        </w:rPr>
        <w:t>Elabor</w:t>
      </w:r>
      <w:r w:rsidR="00E36F68">
        <w:rPr>
          <w:rFonts w:ascii="Arial" w:eastAsia="Calibri" w:hAnsi="Arial" w:cs="Arial"/>
          <w:color w:val="000000"/>
          <w:sz w:val="14"/>
          <w:szCs w:val="14"/>
          <w:lang w:eastAsia="es-CO"/>
        </w:rPr>
        <w:t>ó</w:t>
      </w:r>
      <w:r w:rsidRPr="00E7122D">
        <w:rPr>
          <w:rFonts w:ascii="Arial" w:eastAsia="Calibri" w:hAnsi="Arial" w:cs="Arial"/>
          <w:color w:val="000000"/>
          <w:sz w:val="14"/>
          <w:szCs w:val="14"/>
          <w:lang w:eastAsia="es-CO"/>
        </w:rPr>
        <w:t xml:space="preserve">: </w:t>
      </w:r>
      <w:proofErr w:type="spellStart"/>
      <w:r w:rsidRPr="00E7122D">
        <w:rPr>
          <w:rFonts w:ascii="Arial" w:eastAsia="Calibri" w:hAnsi="Arial" w:cs="Arial"/>
          <w:color w:val="000000"/>
          <w:sz w:val="14"/>
          <w:szCs w:val="14"/>
          <w:lang w:eastAsia="es-CO"/>
        </w:rPr>
        <w:t>Esneda</w:t>
      </w:r>
      <w:proofErr w:type="spellEnd"/>
      <w:r w:rsidRPr="00E7122D">
        <w:rPr>
          <w:rFonts w:ascii="Arial" w:eastAsia="Calibri" w:hAnsi="Arial" w:cs="Arial"/>
          <w:color w:val="000000"/>
          <w:sz w:val="14"/>
          <w:szCs w:val="14"/>
          <w:lang w:eastAsia="es-CO"/>
        </w:rPr>
        <w:t xml:space="preserve"> Gamboa</w:t>
      </w:r>
      <w:r w:rsidR="00E36F68">
        <w:rPr>
          <w:rFonts w:ascii="Arial" w:eastAsia="Calibri" w:hAnsi="Arial" w:cs="Arial"/>
          <w:color w:val="000000"/>
          <w:sz w:val="14"/>
          <w:szCs w:val="14"/>
          <w:lang w:eastAsia="es-CO"/>
        </w:rPr>
        <w:t xml:space="preserve"> M.</w:t>
      </w:r>
    </w:p>
    <w:p w:rsidR="00E7122D" w:rsidRPr="00E7122D" w:rsidRDefault="00E7122D" w:rsidP="0078714C">
      <w:pPr>
        <w:pStyle w:val="Prrafodelista"/>
        <w:ind w:left="0"/>
        <w:jc w:val="both"/>
        <w:rPr>
          <w:rFonts w:ascii="Arial" w:eastAsia="Calibri" w:hAnsi="Arial" w:cs="Arial"/>
          <w:color w:val="000000"/>
          <w:sz w:val="14"/>
          <w:szCs w:val="14"/>
          <w:lang w:eastAsia="es-CO"/>
        </w:rPr>
      </w:pPr>
      <w:r w:rsidRPr="00E7122D">
        <w:rPr>
          <w:rFonts w:ascii="Arial" w:eastAsia="Calibri" w:hAnsi="Arial" w:cs="Arial"/>
          <w:color w:val="000000"/>
          <w:sz w:val="14"/>
          <w:szCs w:val="14"/>
          <w:lang w:eastAsia="es-CO"/>
        </w:rPr>
        <w:t>Revisó: Luz Stella Patiño</w:t>
      </w:r>
      <w:r w:rsidR="00E36F68">
        <w:rPr>
          <w:rFonts w:ascii="Arial" w:eastAsia="Calibri" w:hAnsi="Arial" w:cs="Arial"/>
          <w:color w:val="000000"/>
          <w:sz w:val="14"/>
          <w:szCs w:val="14"/>
          <w:lang w:eastAsia="es-CO"/>
        </w:rPr>
        <w:t xml:space="preserve"> J.</w:t>
      </w:r>
    </w:p>
    <w:p w:rsidR="00350054" w:rsidRPr="0078714C" w:rsidRDefault="00350054" w:rsidP="0078714C">
      <w:pPr>
        <w:pStyle w:val="Prrafodelista"/>
        <w:ind w:left="0"/>
        <w:jc w:val="both"/>
        <w:rPr>
          <w:rFonts w:ascii="Arial" w:eastAsia="Calibri" w:hAnsi="Arial" w:cs="Arial"/>
          <w:color w:val="000000"/>
          <w:lang w:eastAsia="es-CO"/>
        </w:rPr>
      </w:pPr>
    </w:p>
    <w:sectPr w:rsidR="00350054" w:rsidRPr="0078714C" w:rsidSect="006805F6">
      <w:footerReference w:type="default" r:id="rId9"/>
      <w:headerReference w:type="first" r:id="rId10"/>
      <w:footerReference w:type="first" r:id="rId11"/>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B5C" w:rsidRDefault="00194B5C" w:rsidP="006805F6">
      <w:r>
        <w:separator/>
      </w:r>
    </w:p>
  </w:endnote>
  <w:endnote w:type="continuationSeparator" w:id="0">
    <w:p w:rsidR="00194B5C" w:rsidRDefault="00194B5C" w:rsidP="0068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Ligh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F4" w:rsidRPr="00634DEC" w:rsidRDefault="003053F4"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3053F4" w:rsidRDefault="003053F4"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sidR="001E599E">
      <w:rPr>
        <w:rFonts w:ascii="Arial" w:hAnsi="Arial" w:cs="Arial"/>
        <w:noProof/>
        <w:sz w:val="16"/>
        <w:szCs w:val="16"/>
      </w:rPr>
      <w:t>12</w:t>
    </w:r>
    <w:r w:rsidRPr="003E666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F4" w:rsidRPr="0044207C" w:rsidRDefault="003053F4" w:rsidP="00634DEC">
    <w:pPr>
      <w:pStyle w:val="Piedepgina"/>
      <w:rPr>
        <w:sz w:val="18"/>
        <w:szCs w:val="18"/>
      </w:rPr>
    </w:pPr>
  </w:p>
  <w:p w:rsidR="003053F4" w:rsidRDefault="003053F4" w:rsidP="00634DEC">
    <w:pPr>
      <w:pStyle w:val="Piedepgina"/>
    </w:pPr>
    <w:r>
      <w:rPr>
        <w:noProof/>
        <w:lang w:val="es-ES" w:eastAsia="es-ES"/>
      </w:rPr>
      <w:drawing>
        <wp:anchor distT="0" distB="0" distL="114300" distR="114300" simplePos="0" relativeHeight="251660288" behindDoc="1" locked="0" layoutInCell="1" allowOverlap="1" wp14:anchorId="2159C4FF" wp14:editId="0BE73DF6">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B5C" w:rsidRDefault="00194B5C" w:rsidP="006805F6">
      <w:r>
        <w:separator/>
      </w:r>
    </w:p>
  </w:footnote>
  <w:footnote w:type="continuationSeparator" w:id="0">
    <w:p w:rsidR="00194B5C" w:rsidRDefault="00194B5C" w:rsidP="00680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F4" w:rsidRDefault="003053F4" w:rsidP="006805F6">
    <w:pPr>
      <w:pStyle w:val="Encabezado"/>
      <w:tabs>
        <w:tab w:val="clear" w:pos="4419"/>
      </w:tabs>
    </w:pPr>
    <w:r>
      <w:rPr>
        <w:noProof/>
        <w:lang w:val="es-ES" w:eastAsia="es-ES"/>
      </w:rPr>
      <mc:AlternateContent>
        <mc:Choice Requires="wps">
          <w:drawing>
            <wp:anchor distT="0" distB="0" distL="114300" distR="114300" simplePos="0" relativeHeight="251659263" behindDoc="0" locked="0" layoutInCell="1" allowOverlap="1" wp14:anchorId="5DD2165E" wp14:editId="5FB10164">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33AB37C"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val="es-ES" w:eastAsia="es-ES"/>
      </w:rPr>
      <w:drawing>
        <wp:anchor distT="0" distB="0" distL="114300" distR="114300" simplePos="0" relativeHeight="251662336" behindDoc="0" locked="0" layoutInCell="1" allowOverlap="1" wp14:anchorId="248F5317" wp14:editId="29735334">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61312" behindDoc="0" locked="0" layoutInCell="1" allowOverlap="1" wp14:anchorId="484BAE0F" wp14:editId="1A6149D2">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277A550"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37D"/>
    <w:multiLevelType w:val="hybridMultilevel"/>
    <w:tmpl w:val="E5966590"/>
    <w:lvl w:ilvl="0" w:tplc="9E80FF32">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DE3699"/>
    <w:multiLevelType w:val="hybridMultilevel"/>
    <w:tmpl w:val="DF4C10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575F1F"/>
    <w:multiLevelType w:val="hybridMultilevel"/>
    <w:tmpl w:val="22101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8B1C3A"/>
    <w:multiLevelType w:val="hybridMultilevel"/>
    <w:tmpl w:val="5AC0D002"/>
    <w:lvl w:ilvl="0" w:tplc="11C03C0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F2A4381"/>
    <w:multiLevelType w:val="hybridMultilevel"/>
    <w:tmpl w:val="EC8EBCA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22430C86"/>
    <w:multiLevelType w:val="hybridMultilevel"/>
    <w:tmpl w:val="240AF2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CC092F"/>
    <w:multiLevelType w:val="hybridMultilevel"/>
    <w:tmpl w:val="E68889CC"/>
    <w:lvl w:ilvl="0" w:tplc="201AF15C">
      <w:start w:val="1"/>
      <w:numFmt w:val="lowerLetter"/>
      <w:lvlText w:val="%1)"/>
      <w:lvlJc w:val="left"/>
      <w:pPr>
        <w:ind w:left="1069" w:hanging="360"/>
      </w:pPr>
      <w:rPr>
        <w:rFonts w:ascii="Arial" w:hAnsi="Arial" w:hint="default"/>
        <w:b/>
        <w:i w:val="0"/>
        <w:sz w:val="24"/>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7">
    <w:nsid w:val="27AA6204"/>
    <w:multiLevelType w:val="multilevel"/>
    <w:tmpl w:val="7ED426E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85F002D"/>
    <w:multiLevelType w:val="hybridMultilevel"/>
    <w:tmpl w:val="2EFAA6A0"/>
    <w:lvl w:ilvl="0" w:tplc="5DF868AC">
      <w:numFmt w:val="bullet"/>
      <w:lvlText w:val="-"/>
      <w:lvlJc w:val="left"/>
      <w:pPr>
        <w:ind w:left="392" w:hanging="360"/>
      </w:pPr>
      <w:rPr>
        <w:rFonts w:ascii="Arial" w:eastAsiaTheme="minorHAnsi" w:hAnsi="Arial" w:cs="Arial" w:hint="default"/>
      </w:rPr>
    </w:lvl>
    <w:lvl w:ilvl="1" w:tplc="240A0003" w:tentative="1">
      <w:start w:val="1"/>
      <w:numFmt w:val="bullet"/>
      <w:lvlText w:val="o"/>
      <w:lvlJc w:val="left"/>
      <w:pPr>
        <w:ind w:left="1112" w:hanging="360"/>
      </w:pPr>
      <w:rPr>
        <w:rFonts w:ascii="Courier New" w:hAnsi="Courier New" w:cs="Courier New" w:hint="default"/>
      </w:rPr>
    </w:lvl>
    <w:lvl w:ilvl="2" w:tplc="240A0005" w:tentative="1">
      <w:start w:val="1"/>
      <w:numFmt w:val="bullet"/>
      <w:lvlText w:val=""/>
      <w:lvlJc w:val="left"/>
      <w:pPr>
        <w:ind w:left="1832" w:hanging="360"/>
      </w:pPr>
      <w:rPr>
        <w:rFonts w:ascii="Wingdings" w:hAnsi="Wingdings" w:hint="default"/>
      </w:rPr>
    </w:lvl>
    <w:lvl w:ilvl="3" w:tplc="240A0001" w:tentative="1">
      <w:start w:val="1"/>
      <w:numFmt w:val="bullet"/>
      <w:lvlText w:val=""/>
      <w:lvlJc w:val="left"/>
      <w:pPr>
        <w:ind w:left="2552" w:hanging="360"/>
      </w:pPr>
      <w:rPr>
        <w:rFonts w:ascii="Symbol" w:hAnsi="Symbol" w:hint="default"/>
      </w:rPr>
    </w:lvl>
    <w:lvl w:ilvl="4" w:tplc="240A0003" w:tentative="1">
      <w:start w:val="1"/>
      <w:numFmt w:val="bullet"/>
      <w:lvlText w:val="o"/>
      <w:lvlJc w:val="left"/>
      <w:pPr>
        <w:ind w:left="3272" w:hanging="360"/>
      </w:pPr>
      <w:rPr>
        <w:rFonts w:ascii="Courier New" w:hAnsi="Courier New" w:cs="Courier New" w:hint="default"/>
      </w:rPr>
    </w:lvl>
    <w:lvl w:ilvl="5" w:tplc="240A0005" w:tentative="1">
      <w:start w:val="1"/>
      <w:numFmt w:val="bullet"/>
      <w:lvlText w:val=""/>
      <w:lvlJc w:val="left"/>
      <w:pPr>
        <w:ind w:left="3992" w:hanging="360"/>
      </w:pPr>
      <w:rPr>
        <w:rFonts w:ascii="Wingdings" w:hAnsi="Wingdings" w:hint="default"/>
      </w:rPr>
    </w:lvl>
    <w:lvl w:ilvl="6" w:tplc="240A0001" w:tentative="1">
      <w:start w:val="1"/>
      <w:numFmt w:val="bullet"/>
      <w:lvlText w:val=""/>
      <w:lvlJc w:val="left"/>
      <w:pPr>
        <w:ind w:left="4712" w:hanging="360"/>
      </w:pPr>
      <w:rPr>
        <w:rFonts w:ascii="Symbol" w:hAnsi="Symbol" w:hint="default"/>
      </w:rPr>
    </w:lvl>
    <w:lvl w:ilvl="7" w:tplc="240A0003" w:tentative="1">
      <w:start w:val="1"/>
      <w:numFmt w:val="bullet"/>
      <w:lvlText w:val="o"/>
      <w:lvlJc w:val="left"/>
      <w:pPr>
        <w:ind w:left="5432" w:hanging="360"/>
      </w:pPr>
      <w:rPr>
        <w:rFonts w:ascii="Courier New" w:hAnsi="Courier New" w:cs="Courier New" w:hint="default"/>
      </w:rPr>
    </w:lvl>
    <w:lvl w:ilvl="8" w:tplc="240A0005" w:tentative="1">
      <w:start w:val="1"/>
      <w:numFmt w:val="bullet"/>
      <w:lvlText w:val=""/>
      <w:lvlJc w:val="left"/>
      <w:pPr>
        <w:ind w:left="6152" w:hanging="360"/>
      </w:pPr>
      <w:rPr>
        <w:rFonts w:ascii="Wingdings" w:hAnsi="Wingdings" w:hint="default"/>
      </w:rPr>
    </w:lvl>
  </w:abstractNum>
  <w:abstractNum w:abstractNumId="9">
    <w:nsid w:val="2C1C69A0"/>
    <w:multiLevelType w:val="hybridMultilevel"/>
    <w:tmpl w:val="D3BA4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74E664A"/>
    <w:multiLevelType w:val="hybridMultilevel"/>
    <w:tmpl w:val="1F020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79C2AD8"/>
    <w:multiLevelType w:val="hybridMultilevel"/>
    <w:tmpl w:val="9CEA43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B196FC7"/>
    <w:multiLevelType w:val="hybridMultilevel"/>
    <w:tmpl w:val="ECA2CB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F282E34"/>
    <w:multiLevelType w:val="hybridMultilevel"/>
    <w:tmpl w:val="B0948A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1163466"/>
    <w:multiLevelType w:val="hybridMultilevel"/>
    <w:tmpl w:val="B0761D8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nsid w:val="4A2E03C3"/>
    <w:multiLevelType w:val="hybridMultilevel"/>
    <w:tmpl w:val="D19CFBA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3A241C0"/>
    <w:multiLevelType w:val="hybridMultilevel"/>
    <w:tmpl w:val="F2183C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nsid w:val="575E6924"/>
    <w:multiLevelType w:val="hybridMultilevel"/>
    <w:tmpl w:val="B96285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D4A3500"/>
    <w:multiLevelType w:val="hybridMultilevel"/>
    <w:tmpl w:val="0C74446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4FC6B56"/>
    <w:multiLevelType w:val="hybridMultilevel"/>
    <w:tmpl w:val="63CC0C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0EA18DB"/>
    <w:multiLevelType w:val="hybridMultilevel"/>
    <w:tmpl w:val="04FA5DCA"/>
    <w:lvl w:ilvl="0" w:tplc="62E43B72">
      <w:start w:val="1"/>
      <w:numFmt w:val="lowerLetter"/>
      <w:lvlText w:val="%1."/>
      <w:lvlJc w:val="left"/>
      <w:pPr>
        <w:ind w:left="720" w:hanging="360"/>
      </w:pPr>
      <w:rPr>
        <w:rFonts w:ascii="Arial" w:hAnsi="Arial"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7B400CC"/>
    <w:multiLevelType w:val="hybridMultilevel"/>
    <w:tmpl w:val="EE8654D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D520B25"/>
    <w:multiLevelType w:val="multilevel"/>
    <w:tmpl w:val="88D255C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7"/>
  </w:num>
  <w:num w:numId="3">
    <w:abstractNumId w:val="5"/>
  </w:num>
  <w:num w:numId="4">
    <w:abstractNumId w:val="6"/>
  </w:num>
  <w:num w:numId="5">
    <w:abstractNumId w:val="21"/>
  </w:num>
  <w:num w:numId="6">
    <w:abstractNumId w:val="18"/>
  </w:num>
  <w:num w:numId="7">
    <w:abstractNumId w:val="11"/>
  </w:num>
  <w:num w:numId="8">
    <w:abstractNumId w:val="19"/>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10"/>
  </w:num>
  <w:num w:numId="14">
    <w:abstractNumId w:val="2"/>
  </w:num>
  <w:num w:numId="15">
    <w:abstractNumId w:val="22"/>
  </w:num>
  <w:num w:numId="16">
    <w:abstractNumId w:val="1"/>
  </w:num>
  <w:num w:numId="17">
    <w:abstractNumId w:val="20"/>
  </w:num>
  <w:num w:numId="18">
    <w:abstractNumId w:val="3"/>
  </w:num>
  <w:num w:numId="19">
    <w:abstractNumId w:val="8"/>
  </w:num>
  <w:num w:numId="20">
    <w:abstractNumId w:val="17"/>
  </w:num>
  <w:num w:numId="21">
    <w:abstractNumId w:val="13"/>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F6"/>
    <w:rsid w:val="00001EDF"/>
    <w:rsid w:val="00003548"/>
    <w:rsid w:val="00003867"/>
    <w:rsid w:val="00007CF9"/>
    <w:rsid w:val="00012583"/>
    <w:rsid w:val="000137FC"/>
    <w:rsid w:val="00033CC0"/>
    <w:rsid w:val="00035B82"/>
    <w:rsid w:val="000360A0"/>
    <w:rsid w:val="0003662F"/>
    <w:rsid w:val="00036CF6"/>
    <w:rsid w:val="0004114B"/>
    <w:rsid w:val="00041D4A"/>
    <w:rsid w:val="00042659"/>
    <w:rsid w:val="000437DE"/>
    <w:rsid w:val="000533F1"/>
    <w:rsid w:val="00060A10"/>
    <w:rsid w:val="00062E1B"/>
    <w:rsid w:val="00074032"/>
    <w:rsid w:val="00075162"/>
    <w:rsid w:val="00076755"/>
    <w:rsid w:val="00081862"/>
    <w:rsid w:val="00081F77"/>
    <w:rsid w:val="0008283E"/>
    <w:rsid w:val="0008387D"/>
    <w:rsid w:val="00085509"/>
    <w:rsid w:val="000865BC"/>
    <w:rsid w:val="000873E4"/>
    <w:rsid w:val="000A3280"/>
    <w:rsid w:val="000A75FB"/>
    <w:rsid w:val="000B19D2"/>
    <w:rsid w:val="000B6695"/>
    <w:rsid w:val="000B783B"/>
    <w:rsid w:val="000B7D61"/>
    <w:rsid w:val="000B7EB8"/>
    <w:rsid w:val="000C2009"/>
    <w:rsid w:val="000C7349"/>
    <w:rsid w:val="000D1349"/>
    <w:rsid w:val="000D1A31"/>
    <w:rsid w:val="000D229C"/>
    <w:rsid w:val="000D6755"/>
    <w:rsid w:val="000E3734"/>
    <w:rsid w:val="000E373C"/>
    <w:rsid w:val="000E5E05"/>
    <w:rsid w:val="000F1D72"/>
    <w:rsid w:val="000F293D"/>
    <w:rsid w:val="000F72DB"/>
    <w:rsid w:val="00100641"/>
    <w:rsid w:val="00104364"/>
    <w:rsid w:val="00104DE2"/>
    <w:rsid w:val="001052F9"/>
    <w:rsid w:val="00105B96"/>
    <w:rsid w:val="001119AA"/>
    <w:rsid w:val="00113363"/>
    <w:rsid w:val="00114EF1"/>
    <w:rsid w:val="00115209"/>
    <w:rsid w:val="0012449E"/>
    <w:rsid w:val="001255D0"/>
    <w:rsid w:val="00127CEE"/>
    <w:rsid w:val="00131B7B"/>
    <w:rsid w:val="0013726E"/>
    <w:rsid w:val="001508E5"/>
    <w:rsid w:val="001557A3"/>
    <w:rsid w:val="0015719C"/>
    <w:rsid w:val="0016064E"/>
    <w:rsid w:val="00172648"/>
    <w:rsid w:val="00181EFC"/>
    <w:rsid w:val="001820F9"/>
    <w:rsid w:val="00182314"/>
    <w:rsid w:val="001858C2"/>
    <w:rsid w:val="0018699C"/>
    <w:rsid w:val="00186F03"/>
    <w:rsid w:val="00194B5C"/>
    <w:rsid w:val="001A075F"/>
    <w:rsid w:val="001A0A6B"/>
    <w:rsid w:val="001A164F"/>
    <w:rsid w:val="001A18DD"/>
    <w:rsid w:val="001A70E7"/>
    <w:rsid w:val="001B3902"/>
    <w:rsid w:val="001B5A83"/>
    <w:rsid w:val="001B6E51"/>
    <w:rsid w:val="001C5BCF"/>
    <w:rsid w:val="001C7E55"/>
    <w:rsid w:val="001D0340"/>
    <w:rsid w:val="001D273B"/>
    <w:rsid w:val="001E4FE6"/>
    <w:rsid w:val="001E599E"/>
    <w:rsid w:val="001E5BA0"/>
    <w:rsid w:val="001E6117"/>
    <w:rsid w:val="001E6626"/>
    <w:rsid w:val="001F1D83"/>
    <w:rsid w:val="001F3F12"/>
    <w:rsid w:val="001F4A67"/>
    <w:rsid w:val="001F6919"/>
    <w:rsid w:val="001F7BFF"/>
    <w:rsid w:val="00201389"/>
    <w:rsid w:val="0020362B"/>
    <w:rsid w:val="002135BD"/>
    <w:rsid w:val="00217EAC"/>
    <w:rsid w:val="0022103F"/>
    <w:rsid w:val="00221527"/>
    <w:rsid w:val="00230ABE"/>
    <w:rsid w:val="00234DEE"/>
    <w:rsid w:val="00246222"/>
    <w:rsid w:val="00262CE5"/>
    <w:rsid w:val="0026664C"/>
    <w:rsid w:val="00266D75"/>
    <w:rsid w:val="0026724C"/>
    <w:rsid w:val="002709AB"/>
    <w:rsid w:val="00272718"/>
    <w:rsid w:val="00275475"/>
    <w:rsid w:val="00276F8F"/>
    <w:rsid w:val="002861EC"/>
    <w:rsid w:val="0028673D"/>
    <w:rsid w:val="002A173F"/>
    <w:rsid w:val="002B1A44"/>
    <w:rsid w:val="002B2C4A"/>
    <w:rsid w:val="002B4304"/>
    <w:rsid w:val="002B4701"/>
    <w:rsid w:val="002B5FE6"/>
    <w:rsid w:val="002B76AA"/>
    <w:rsid w:val="002C314D"/>
    <w:rsid w:val="002C398F"/>
    <w:rsid w:val="002D36A2"/>
    <w:rsid w:val="002D3DB4"/>
    <w:rsid w:val="002E0A72"/>
    <w:rsid w:val="002E1235"/>
    <w:rsid w:val="002E2F6A"/>
    <w:rsid w:val="002E61EB"/>
    <w:rsid w:val="002E7D5D"/>
    <w:rsid w:val="002F3F35"/>
    <w:rsid w:val="002F6FF8"/>
    <w:rsid w:val="002F72E2"/>
    <w:rsid w:val="003053F4"/>
    <w:rsid w:val="003073B6"/>
    <w:rsid w:val="00307A32"/>
    <w:rsid w:val="00316929"/>
    <w:rsid w:val="003209B5"/>
    <w:rsid w:val="00326E33"/>
    <w:rsid w:val="003303AC"/>
    <w:rsid w:val="003311A2"/>
    <w:rsid w:val="00331500"/>
    <w:rsid w:val="00332757"/>
    <w:rsid w:val="0033703E"/>
    <w:rsid w:val="00342398"/>
    <w:rsid w:val="00350054"/>
    <w:rsid w:val="00352696"/>
    <w:rsid w:val="00352B76"/>
    <w:rsid w:val="0035497B"/>
    <w:rsid w:val="0035681F"/>
    <w:rsid w:val="00357BC9"/>
    <w:rsid w:val="00361735"/>
    <w:rsid w:val="00363EE0"/>
    <w:rsid w:val="003773DA"/>
    <w:rsid w:val="0038398B"/>
    <w:rsid w:val="00386D31"/>
    <w:rsid w:val="00393252"/>
    <w:rsid w:val="00393D3B"/>
    <w:rsid w:val="00396A1B"/>
    <w:rsid w:val="003A0983"/>
    <w:rsid w:val="003A1EF0"/>
    <w:rsid w:val="003A27E9"/>
    <w:rsid w:val="003A3E14"/>
    <w:rsid w:val="003A41DD"/>
    <w:rsid w:val="003B472F"/>
    <w:rsid w:val="003B7C4F"/>
    <w:rsid w:val="003C0918"/>
    <w:rsid w:val="003C2B09"/>
    <w:rsid w:val="003D4FBB"/>
    <w:rsid w:val="003D70F8"/>
    <w:rsid w:val="003E0DF2"/>
    <w:rsid w:val="003E3820"/>
    <w:rsid w:val="003E6665"/>
    <w:rsid w:val="004029E3"/>
    <w:rsid w:val="00403116"/>
    <w:rsid w:val="00405F1D"/>
    <w:rsid w:val="00407354"/>
    <w:rsid w:val="00407D02"/>
    <w:rsid w:val="004102D5"/>
    <w:rsid w:val="004178AE"/>
    <w:rsid w:val="0042073B"/>
    <w:rsid w:val="00420E34"/>
    <w:rsid w:val="00422938"/>
    <w:rsid w:val="00424C52"/>
    <w:rsid w:val="00430C56"/>
    <w:rsid w:val="004348C0"/>
    <w:rsid w:val="004359E7"/>
    <w:rsid w:val="00436EBC"/>
    <w:rsid w:val="00440FD1"/>
    <w:rsid w:val="0044172B"/>
    <w:rsid w:val="004438D1"/>
    <w:rsid w:val="00445309"/>
    <w:rsid w:val="0044629C"/>
    <w:rsid w:val="00446520"/>
    <w:rsid w:val="00451C03"/>
    <w:rsid w:val="00454D4E"/>
    <w:rsid w:val="00456302"/>
    <w:rsid w:val="00456438"/>
    <w:rsid w:val="00456E48"/>
    <w:rsid w:val="004635FF"/>
    <w:rsid w:val="00465918"/>
    <w:rsid w:val="004807C2"/>
    <w:rsid w:val="00481111"/>
    <w:rsid w:val="00487FFE"/>
    <w:rsid w:val="00490EBE"/>
    <w:rsid w:val="004936FF"/>
    <w:rsid w:val="004A73CF"/>
    <w:rsid w:val="004B1451"/>
    <w:rsid w:val="004B3A92"/>
    <w:rsid w:val="004B43BC"/>
    <w:rsid w:val="004B7461"/>
    <w:rsid w:val="004C040F"/>
    <w:rsid w:val="004C298A"/>
    <w:rsid w:val="004C313F"/>
    <w:rsid w:val="004C78DD"/>
    <w:rsid w:val="004D0AE3"/>
    <w:rsid w:val="004D0F9D"/>
    <w:rsid w:val="004D5BC8"/>
    <w:rsid w:val="004D7A9A"/>
    <w:rsid w:val="004E2687"/>
    <w:rsid w:val="004E2C48"/>
    <w:rsid w:val="004E50C6"/>
    <w:rsid w:val="004F1398"/>
    <w:rsid w:val="004F2A72"/>
    <w:rsid w:val="004F5CD1"/>
    <w:rsid w:val="00500B71"/>
    <w:rsid w:val="00500ED0"/>
    <w:rsid w:val="00503644"/>
    <w:rsid w:val="0050408D"/>
    <w:rsid w:val="00504874"/>
    <w:rsid w:val="005056E7"/>
    <w:rsid w:val="00511329"/>
    <w:rsid w:val="00511766"/>
    <w:rsid w:val="005138EC"/>
    <w:rsid w:val="00521754"/>
    <w:rsid w:val="005264D6"/>
    <w:rsid w:val="005274A1"/>
    <w:rsid w:val="005314BB"/>
    <w:rsid w:val="0053329D"/>
    <w:rsid w:val="005440B0"/>
    <w:rsid w:val="00546EC0"/>
    <w:rsid w:val="00562789"/>
    <w:rsid w:val="0056664F"/>
    <w:rsid w:val="0057248A"/>
    <w:rsid w:val="00575401"/>
    <w:rsid w:val="00575F69"/>
    <w:rsid w:val="00576567"/>
    <w:rsid w:val="00576C22"/>
    <w:rsid w:val="005854AE"/>
    <w:rsid w:val="00585907"/>
    <w:rsid w:val="00586512"/>
    <w:rsid w:val="00586FD8"/>
    <w:rsid w:val="00597966"/>
    <w:rsid w:val="005A4032"/>
    <w:rsid w:val="005A4DCB"/>
    <w:rsid w:val="005A5B10"/>
    <w:rsid w:val="005B5AC7"/>
    <w:rsid w:val="005C77F5"/>
    <w:rsid w:val="005D1982"/>
    <w:rsid w:val="005E03A8"/>
    <w:rsid w:val="005E03F9"/>
    <w:rsid w:val="005E451A"/>
    <w:rsid w:val="005E53F2"/>
    <w:rsid w:val="005E6814"/>
    <w:rsid w:val="005F28EB"/>
    <w:rsid w:val="005F3544"/>
    <w:rsid w:val="0061055D"/>
    <w:rsid w:val="00624363"/>
    <w:rsid w:val="006245E2"/>
    <w:rsid w:val="00624E62"/>
    <w:rsid w:val="0063029F"/>
    <w:rsid w:val="00634DEC"/>
    <w:rsid w:val="00643009"/>
    <w:rsid w:val="00647BB9"/>
    <w:rsid w:val="0065326C"/>
    <w:rsid w:val="00653364"/>
    <w:rsid w:val="00655D39"/>
    <w:rsid w:val="00655FE0"/>
    <w:rsid w:val="00662CDA"/>
    <w:rsid w:val="00663CBF"/>
    <w:rsid w:val="006674BC"/>
    <w:rsid w:val="006703B2"/>
    <w:rsid w:val="00675705"/>
    <w:rsid w:val="006805F6"/>
    <w:rsid w:val="00682F25"/>
    <w:rsid w:val="006918CD"/>
    <w:rsid w:val="00693DD9"/>
    <w:rsid w:val="00696AB3"/>
    <w:rsid w:val="006A0F75"/>
    <w:rsid w:val="006A44A4"/>
    <w:rsid w:val="006B0533"/>
    <w:rsid w:val="006B3E95"/>
    <w:rsid w:val="006B7DE8"/>
    <w:rsid w:val="006C1F94"/>
    <w:rsid w:val="006C6D45"/>
    <w:rsid w:val="006D2CA5"/>
    <w:rsid w:val="006D6B4E"/>
    <w:rsid w:val="006E15F4"/>
    <w:rsid w:val="006E2D85"/>
    <w:rsid w:val="006E5683"/>
    <w:rsid w:val="006E62E1"/>
    <w:rsid w:val="006E67CF"/>
    <w:rsid w:val="006F3A81"/>
    <w:rsid w:val="006F3E34"/>
    <w:rsid w:val="006F412C"/>
    <w:rsid w:val="006F53A2"/>
    <w:rsid w:val="006F5A04"/>
    <w:rsid w:val="00700888"/>
    <w:rsid w:val="00703D74"/>
    <w:rsid w:val="00710E6C"/>
    <w:rsid w:val="007119E7"/>
    <w:rsid w:val="0071703D"/>
    <w:rsid w:val="007172D4"/>
    <w:rsid w:val="007232E2"/>
    <w:rsid w:val="00725B41"/>
    <w:rsid w:val="00726B4B"/>
    <w:rsid w:val="007306FE"/>
    <w:rsid w:val="00736412"/>
    <w:rsid w:val="007379A2"/>
    <w:rsid w:val="00737DDA"/>
    <w:rsid w:val="0074228E"/>
    <w:rsid w:val="007463E9"/>
    <w:rsid w:val="00747774"/>
    <w:rsid w:val="00751B1E"/>
    <w:rsid w:val="00751E86"/>
    <w:rsid w:val="00752AD8"/>
    <w:rsid w:val="007535B9"/>
    <w:rsid w:val="00754997"/>
    <w:rsid w:val="0076168E"/>
    <w:rsid w:val="00764751"/>
    <w:rsid w:val="00766F4F"/>
    <w:rsid w:val="00770B7E"/>
    <w:rsid w:val="00781945"/>
    <w:rsid w:val="007847E1"/>
    <w:rsid w:val="00784ED2"/>
    <w:rsid w:val="00786083"/>
    <w:rsid w:val="0078714C"/>
    <w:rsid w:val="00787571"/>
    <w:rsid w:val="00790E64"/>
    <w:rsid w:val="00793C8F"/>
    <w:rsid w:val="007A0F82"/>
    <w:rsid w:val="007B2C3B"/>
    <w:rsid w:val="007B5680"/>
    <w:rsid w:val="007B618D"/>
    <w:rsid w:val="007C3131"/>
    <w:rsid w:val="007C4259"/>
    <w:rsid w:val="007C5FDB"/>
    <w:rsid w:val="007D07B8"/>
    <w:rsid w:val="007D0B57"/>
    <w:rsid w:val="007D2755"/>
    <w:rsid w:val="007E2A9E"/>
    <w:rsid w:val="007F017A"/>
    <w:rsid w:val="007F36E3"/>
    <w:rsid w:val="008008BD"/>
    <w:rsid w:val="00801C9A"/>
    <w:rsid w:val="00803A6E"/>
    <w:rsid w:val="00805561"/>
    <w:rsid w:val="00805A11"/>
    <w:rsid w:val="00806462"/>
    <w:rsid w:val="00807599"/>
    <w:rsid w:val="00814B3E"/>
    <w:rsid w:val="00822BFB"/>
    <w:rsid w:val="0082745A"/>
    <w:rsid w:val="00827DFC"/>
    <w:rsid w:val="008378C9"/>
    <w:rsid w:val="00842204"/>
    <w:rsid w:val="00846359"/>
    <w:rsid w:val="00846BC3"/>
    <w:rsid w:val="00852459"/>
    <w:rsid w:val="00855DF9"/>
    <w:rsid w:val="00856A7D"/>
    <w:rsid w:val="00863468"/>
    <w:rsid w:val="008643ED"/>
    <w:rsid w:val="008738CB"/>
    <w:rsid w:val="00876A4C"/>
    <w:rsid w:val="00882915"/>
    <w:rsid w:val="0088461B"/>
    <w:rsid w:val="008850B3"/>
    <w:rsid w:val="008921C5"/>
    <w:rsid w:val="00892A8F"/>
    <w:rsid w:val="008A0938"/>
    <w:rsid w:val="008A4769"/>
    <w:rsid w:val="008A6DC4"/>
    <w:rsid w:val="008A7B1C"/>
    <w:rsid w:val="008A7C88"/>
    <w:rsid w:val="008B2E4D"/>
    <w:rsid w:val="008B3AFB"/>
    <w:rsid w:val="008B5162"/>
    <w:rsid w:val="008B6387"/>
    <w:rsid w:val="008B7E32"/>
    <w:rsid w:val="008C0199"/>
    <w:rsid w:val="008C3B18"/>
    <w:rsid w:val="008C7BD2"/>
    <w:rsid w:val="008D0010"/>
    <w:rsid w:val="008D09F2"/>
    <w:rsid w:val="008D1FFD"/>
    <w:rsid w:val="008E18D6"/>
    <w:rsid w:val="008E1D48"/>
    <w:rsid w:val="008E41C4"/>
    <w:rsid w:val="008E5945"/>
    <w:rsid w:val="008E5D6D"/>
    <w:rsid w:val="008E677D"/>
    <w:rsid w:val="008F02EB"/>
    <w:rsid w:val="008F1E6B"/>
    <w:rsid w:val="00900C7F"/>
    <w:rsid w:val="00900F16"/>
    <w:rsid w:val="00901C80"/>
    <w:rsid w:val="009049D0"/>
    <w:rsid w:val="00910823"/>
    <w:rsid w:val="009163CA"/>
    <w:rsid w:val="009177D5"/>
    <w:rsid w:val="00921D42"/>
    <w:rsid w:val="009247B4"/>
    <w:rsid w:val="009273A8"/>
    <w:rsid w:val="00927745"/>
    <w:rsid w:val="00931822"/>
    <w:rsid w:val="00937D1D"/>
    <w:rsid w:val="009401DD"/>
    <w:rsid w:val="00941776"/>
    <w:rsid w:val="00942022"/>
    <w:rsid w:val="009424DA"/>
    <w:rsid w:val="009547F1"/>
    <w:rsid w:val="009549DE"/>
    <w:rsid w:val="00957107"/>
    <w:rsid w:val="00957CAA"/>
    <w:rsid w:val="00963FDE"/>
    <w:rsid w:val="0096747D"/>
    <w:rsid w:val="00974051"/>
    <w:rsid w:val="0098214B"/>
    <w:rsid w:val="00984124"/>
    <w:rsid w:val="0098748F"/>
    <w:rsid w:val="009919AA"/>
    <w:rsid w:val="00995572"/>
    <w:rsid w:val="009A734D"/>
    <w:rsid w:val="009A7B65"/>
    <w:rsid w:val="009B44E7"/>
    <w:rsid w:val="009C0D8E"/>
    <w:rsid w:val="009D478D"/>
    <w:rsid w:val="009E36CC"/>
    <w:rsid w:val="009F65C9"/>
    <w:rsid w:val="00A07F0C"/>
    <w:rsid w:val="00A12ABC"/>
    <w:rsid w:val="00A134FE"/>
    <w:rsid w:val="00A13864"/>
    <w:rsid w:val="00A1607F"/>
    <w:rsid w:val="00A1694F"/>
    <w:rsid w:val="00A219AF"/>
    <w:rsid w:val="00A22A82"/>
    <w:rsid w:val="00A23756"/>
    <w:rsid w:val="00A2433A"/>
    <w:rsid w:val="00A328FF"/>
    <w:rsid w:val="00A36337"/>
    <w:rsid w:val="00A40D66"/>
    <w:rsid w:val="00A439CB"/>
    <w:rsid w:val="00A47170"/>
    <w:rsid w:val="00A47973"/>
    <w:rsid w:val="00A57BBB"/>
    <w:rsid w:val="00A60AE9"/>
    <w:rsid w:val="00A6256B"/>
    <w:rsid w:val="00A6443B"/>
    <w:rsid w:val="00A66BC5"/>
    <w:rsid w:val="00A701A4"/>
    <w:rsid w:val="00A717F7"/>
    <w:rsid w:val="00A822E2"/>
    <w:rsid w:val="00A82F34"/>
    <w:rsid w:val="00A874EB"/>
    <w:rsid w:val="00A92264"/>
    <w:rsid w:val="00A951D1"/>
    <w:rsid w:val="00A95968"/>
    <w:rsid w:val="00AA0F94"/>
    <w:rsid w:val="00AB10A9"/>
    <w:rsid w:val="00AB1ABF"/>
    <w:rsid w:val="00AB2E19"/>
    <w:rsid w:val="00AC3C20"/>
    <w:rsid w:val="00AD0096"/>
    <w:rsid w:val="00AE7803"/>
    <w:rsid w:val="00AF15A3"/>
    <w:rsid w:val="00AF5E88"/>
    <w:rsid w:val="00AF62E6"/>
    <w:rsid w:val="00B005DD"/>
    <w:rsid w:val="00B017BC"/>
    <w:rsid w:val="00B04F55"/>
    <w:rsid w:val="00B05AA2"/>
    <w:rsid w:val="00B06716"/>
    <w:rsid w:val="00B10097"/>
    <w:rsid w:val="00B12E21"/>
    <w:rsid w:val="00B135E5"/>
    <w:rsid w:val="00B14801"/>
    <w:rsid w:val="00B24DB5"/>
    <w:rsid w:val="00B275F1"/>
    <w:rsid w:val="00B27765"/>
    <w:rsid w:val="00B33357"/>
    <w:rsid w:val="00B4196B"/>
    <w:rsid w:val="00B50213"/>
    <w:rsid w:val="00B521B5"/>
    <w:rsid w:val="00B54A51"/>
    <w:rsid w:val="00B56045"/>
    <w:rsid w:val="00B56088"/>
    <w:rsid w:val="00B61B8C"/>
    <w:rsid w:val="00B62A4D"/>
    <w:rsid w:val="00B63BBA"/>
    <w:rsid w:val="00B64BF4"/>
    <w:rsid w:val="00B677CB"/>
    <w:rsid w:val="00B7072A"/>
    <w:rsid w:val="00B77E63"/>
    <w:rsid w:val="00B851BC"/>
    <w:rsid w:val="00B852A9"/>
    <w:rsid w:val="00B94016"/>
    <w:rsid w:val="00BA2DA8"/>
    <w:rsid w:val="00BA5154"/>
    <w:rsid w:val="00BA5BDA"/>
    <w:rsid w:val="00BB29CC"/>
    <w:rsid w:val="00BB5E44"/>
    <w:rsid w:val="00BB7A0F"/>
    <w:rsid w:val="00BC3AE3"/>
    <w:rsid w:val="00BC4563"/>
    <w:rsid w:val="00BD19CD"/>
    <w:rsid w:val="00BD2CB2"/>
    <w:rsid w:val="00BD3C64"/>
    <w:rsid w:val="00BD493C"/>
    <w:rsid w:val="00BE050B"/>
    <w:rsid w:val="00BE2FDC"/>
    <w:rsid w:val="00BE5C76"/>
    <w:rsid w:val="00BE7B7E"/>
    <w:rsid w:val="00BF1765"/>
    <w:rsid w:val="00BF1D56"/>
    <w:rsid w:val="00BF46E2"/>
    <w:rsid w:val="00BF4E08"/>
    <w:rsid w:val="00C00A2B"/>
    <w:rsid w:val="00C03109"/>
    <w:rsid w:val="00C039D8"/>
    <w:rsid w:val="00C03A1F"/>
    <w:rsid w:val="00C05EA0"/>
    <w:rsid w:val="00C11E6F"/>
    <w:rsid w:val="00C13DAB"/>
    <w:rsid w:val="00C16B93"/>
    <w:rsid w:val="00C171B8"/>
    <w:rsid w:val="00C2128B"/>
    <w:rsid w:val="00C2576B"/>
    <w:rsid w:val="00C3090A"/>
    <w:rsid w:val="00C325FF"/>
    <w:rsid w:val="00C402D9"/>
    <w:rsid w:val="00C41266"/>
    <w:rsid w:val="00C44598"/>
    <w:rsid w:val="00C46C95"/>
    <w:rsid w:val="00C513EA"/>
    <w:rsid w:val="00C51492"/>
    <w:rsid w:val="00C520B8"/>
    <w:rsid w:val="00C609D4"/>
    <w:rsid w:val="00C60E16"/>
    <w:rsid w:val="00C641A6"/>
    <w:rsid w:val="00C65587"/>
    <w:rsid w:val="00C71526"/>
    <w:rsid w:val="00C763C7"/>
    <w:rsid w:val="00C76A66"/>
    <w:rsid w:val="00C77857"/>
    <w:rsid w:val="00C77CF4"/>
    <w:rsid w:val="00C8548B"/>
    <w:rsid w:val="00C85B42"/>
    <w:rsid w:val="00C85CE4"/>
    <w:rsid w:val="00C86962"/>
    <w:rsid w:val="00C87B35"/>
    <w:rsid w:val="00C9282C"/>
    <w:rsid w:val="00C9742D"/>
    <w:rsid w:val="00CA50A5"/>
    <w:rsid w:val="00CA53EE"/>
    <w:rsid w:val="00CB1FE0"/>
    <w:rsid w:val="00CB237E"/>
    <w:rsid w:val="00CD2266"/>
    <w:rsid w:val="00CD2EE5"/>
    <w:rsid w:val="00CD6D59"/>
    <w:rsid w:val="00CF25BA"/>
    <w:rsid w:val="00CF4A4B"/>
    <w:rsid w:val="00CF7324"/>
    <w:rsid w:val="00CF7CFC"/>
    <w:rsid w:val="00D037BF"/>
    <w:rsid w:val="00D05793"/>
    <w:rsid w:val="00D06860"/>
    <w:rsid w:val="00D10813"/>
    <w:rsid w:val="00D14DF4"/>
    <w:rsid w:val="00D1603C"/>
    <w:rsid w:val="00D16B3B"/>
    <w:rsid w:val="00D172D5"/>
    <w:rsid w:val="00D21158"/>
    <w:rsid w:val="00D23C5E"/>
    <w:rsid w:val="00D313C2"/>
    <w:rsid w:val="00D33328"/>
    <w:rsid w:val="00D36849"/>
    <w:rsid w:val="00D40784"/>
    <w:rsid w:val="00D40A98"/>
    <w:rsid w:val="00D42D7C"/>
    <w:rsid w:val="00D464EA"/>
    <w:rsid w:val="00D52B8A"/>
    <w:rsid w:val="00D53734"/>
    <w:rsid w:val="00D56A04"/>
    <w:rsid w:val="00D6613A"/>
    <w:rsid w:val="00D70E1B"/>
    <w:rsid w:val="00D729A9"/>
    <w:rsid w:val="00D72D22"/>
    <w:rsid w:val="00D76195"/>
    <w:rsid w:val="00D8024A"/>
    <w:rsid w:val="00D8449B"/>
    <w:rsid w:val="00D87C74"/>
    <w:rsid w:val="00D91B79"/>
    <w:rsid w:val="00DA2500"/>
    <w:rsid w:val="00DA572E"/>
    <w:rsid w:val="00DB1108"/>
    <w:rsid w:val="00DB5C87"/>
    <w:rsid w:val="00DB6D2B"/>
    <w:rsid w:val="00DC66C5"/>
    <w:rsid w:val="00DD1252"/>
    <w:rsid w:val="00DD489B"/>
    <w:rsid w:val="00DD4EAE"/>
    <w:rsid w:val="00DE4010"/>
    <w:rsid w:val="00DE47E1"/>
    <w:rsid w:val="00DE4C2B"/>
    <w:rsid w:val="00DF3972"/>
    <w:rsid w:val="00E06919"/>
    <w:rsid w:val="00E06CFC"/>
    <w:rsid w:val="00E10E03"/>
    <w:rsid w:val="00E13C4E"/>
    <w:rsid w:val="00E1713A"/>
    <w:rsid w:val="00E36F68"/>
    <w:rsid w:val="00E406E1"/>
    <w:rsid w:val="00E423A0"/>
    <w:rsid w:val="00E4373D"/>
    <w:rsid w:val="00E609E7"/>
    <w:rsid w:val="00E620AF"/>
    <w:rsid w:val="00E62410"/>
    <w:rsid w:val="00E62D7E"/>
    <w:rsid w:val="00E6718E"/>
    <w:rsid w:val="00E7122D"/>
    <w:rsid w:val="00E71D52"/>
    <w:rsid w:val="00E736CD"/>
    <w:rsid w:val="00E77954"/>
    <w:rsid w:val="00E81885"/>
    <w:rsid w:val="00E876BE"/>
    <w:rsid w:val="00E9201E"/>
    <w:rsid w:val="00EA07F4"/>
    <w:rsid w:val="00EB2327"/>
    <w:rsid w:val="00EB5562"/>
    <w:rsid w:val="00EB5963"/>
    <w:rsid w:val="00EB5BB3"/>
    <w:rsid w:val="00EB681E"/>
    <w:rsid w:val="00EB69E2"/>
    <w:rsid w:val="00EC4D94"/>
    <w:rsid w:val="00EC63A5"/>
    <w:rsid w:val="00ED2EE9"/>
    <w:rsid w:val="00ED4903"/>
    <w:rsid w:val="00EF3B8D"/>
    <w:rsid w:val="00EF7847"/>
    <w:rsid w:val="00F00C84"/>
    <w:rsid w:val="00F00E07"/>
    <w:rsid w:val="00F03651"/>
    <w:rsid w:val="00F0472A"/>
    <w:rsid w:val="00F07063"/>
    <w:rsid w:val="00F178AD"/>
    <w:rsid w:val="00F22A8F"/>
    <w:rsid w:val="00F22E75"/>
    <w:rsid w:val="00F22F0E"/>
    <w:rsid w:val="00F24F5F"/>
    <w:rsid w:val="00F31478"/>
    <w:rsid w:val="00F31FAE"/>
    <w:rsid w:val="00F371E1"/>
    <w:rsid w:val="00F40B80"/>
    <w:rsid w:val="00F40F7C"/>
    <w:rsid w:val="00F4576D"/>
    <w:rsid w:val="00F45ACE"/>
    <w:rsid w:val="00F47CF4"/>
    <w:rsid w:val="00F53178"/>
    <w:rsid w:val="00F53C90"/>
    <w:rsid w:val="00F54022"/>
    <w:rsid w:val="00F55767"/>
    <w:rsid w:val="00F56255"/>
    <w:rsid w:val="00F56D5A"/>
    <w:rsid w:val="00F61C4E"/>
    <w:rsid w:val="00F62E0A"/>
    <w:rsid w:val="00F64284"/>
    <w:rsid w:val="00F645A7"/>
    <w:rsid w:val="00F64858"/>
    <w:rsid w:val="00F751E9"/>
    <w:rsid w:val="00F752D1"/>
    <w:rsid w:val="00F83E6A"/>
    <w:rsid w:val="00F8669A"/>
    <w:rsid w:val="00F8704F"/>
    <w:rsid w:val="00F87F4B"/>
    <w:rsid w:val="00F94DC8"/>
    <w:rsid w:val="00F95F41"/>
    <w:rsid w:val="00F968AB"/>
    <w:rsid w:val="00F97567"/>
    <w:rsid w:val="00FA1B8C"/>
    <w:rsid w:val="00FA1BB8"/>
    <w:rsid w:val="00FA573C"/>
    <w:rsid w:val="00FB2A4D"/>
    <w:rsid w:val="00FB514B"/>
    <w:rsid w:val="00FC14E7"/>
    <w:rsid w:val="00FC18E7"/>
    <w:rsid w:val="00FC2504"/>
    <w:rsid w:val="00FC6451"/>
    <w:rsid w:val="00FD0F77"/>
    <w:rsid w:val="00FD5EDE"/>
    <w:rsid w:val="00FF3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2E1"/>
  </w:style>
  <w:style w:type="paragraph" w:styleId="Ttulo1">
    <w:name w:val="heading 1"/>
    <w:basedOn w:val="Normal"/>
    <w:next w:val="Normal"/>
    <w:link w:val="Ttulo1Car"/>
    <w:uiPriority w:val="9"/>
    <w:qFormat/>
    <w:rsid w:val="00AB10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9547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1Car">
    <w:name w:val="Título 1 Car"/>
    <w:basedOn w:val="Fuentedeprrafopredeter"/>
    <w:link w:val="Ttulo1"/>
    <w:uiPriority w:val="9"/>
    <w:rsid w:val="00AB10A9"/>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CB237E"/>
    <w:pPr>
      <w:ind w:left="720"/>
      <w:contextualSpacing/>
    </w:pPr>
  </w:style>
  <w:style w:type="table" w:customStyle="1" w:styleId="Tabladelista6concolores-nfasis21">
    <w:name w:val="Tabla de lista 6 con colores - Énfasis 21"/>
    <w:basedOn w:val="Tablanormal"/>
    <w:uiPriority w:val="51"/>
    <w:rsid w:val="00693DD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7concolores-nfasis21">
    <w:name w:val="Tabla de lista 7 con colores - Énfasis 21"/>
    <w:basedOn w:val="Tablanormal"/>
    <w:uiPriority w:val="52"/>
    <w:rsid w:val="00693DD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4-nfasis11">
    <w:name w:val="Tabla de lista 4 - Énfasis 11"/>
    <w:basedOn w:val="Tablanormal"/>
    <w:uiPriority w:val="49"/>
    <w:rsid w:val="00693DD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aclara-nfasis4">
    <w:name w:val="Light List Accent 4"/>
    <w:basedOn w:val="Tablanormal"/>
    <w:uiPriority w:val="61"/>
    <w:rsid w:val="00C77CF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unhideWhenUsed/>
    <w:rsid w:val="00A13864"/>
    <w:pPr>
      <w:spacing w:before="100" w:beforeAutospacing="1" w:after="100" w:afterAutospacing="1"/>
    </w:pPr>
    <w:rPr>
      <w:rFonts w:ascii="Times New Roman" w:eastAsiaTheme="minorEastAsia" w:hAnsi="Times New Roman" w:cs="Times New Roman"/>
      <w:sz w:val="24"/>
      <w:szCs w:val="24"/>
      <w:lang w:eastAsia="es-CO"/>
    </w:rPr>
  </w:style>
  <w:style w:type="paragraph" w:styleId="Sinespaciado">
    <w:name w:val="No Spacing"/>
    <w:uiPriority w:val="1"/>
    <w:qFormat/>
    <w:rsid w:val="00B10097"/>
  </w:style>
  <w:style w:type="paragraph" w:styleId="Textocomentario">
    <w:name w:val="annotation text"/>
    <w:basedOn w:val="Normal"/>
    <w:link w:val="TextocomentarioCar"/>
    <w:rsid w:val="006B7DE8"/>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6B7DE8"/>
    <w:rPr>
      <w:rFonts w:ascii="Times New Roman" w:eastAsia="Times New Roman" w:hAnsi="Times New Roman" w:cs="Times New Roman"/>
      <w:sz w:val="20"/>
      <w:szCs w:val="20"/>
      <w:lang w:val="es-ES" w:eastAsia="es-ES"/>
    </w:rPr>
  </w:style>
  <w:style w:type="table" w:styleId="Sombreadoclaro-nfasis2">
    <w:name w:val="Light Shading Accent 2"/>
    <w:basedOn w:val="Tablanormal"/>
    <w:uiPriority w:val="60"/>
    <w:rsid w:val="0063029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1">
    <w:name w:val="Light Shading Accent 1"/>
    <w:basedOn w:val="Tablanormal"/>
    <w:uiPriority w:val="60"/>
    <w:rsid w:val="00504874"/>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clara-nfasis2">
    <w:name w:val="Light List Accent 2"/>
    <w:basedOn w:val="Tablanormal"/>
    <w:uiPriority w:val="61"/>
    <w:rsid w:val="004E50C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tulo2Car">
    <w:name w:val="Título 2 Car"/>
    <w:basedOn w:val="Fuentedeprrafopredeter"/>
    <w:link w:val="Ttulo2"/>
    <w:uiPriority w:val="9"/>
    <w:rsid w:val="009547F1"/>
    <w:rPr>
      <w:rFonts w:asciiTheme="majorHAnsi" w:eastAsiaTheme="majorEastAsia" w:hAnsiTheme="majorHAnsi" w:cstheme="majorBidi"/>
      <w:b/>
      <w:bCs/>
      <w:color w:val="5B9BD5" w:themeColor="accent1"/>
      <w:sz w:val="26"/>
      <w:szCs w:val="26"/>
    </w:rPr>
  </w:style>
  <w:style w:type="table" w:customStyle="1" w:styleId="Tabladelista5oscura-nfasis21">
    <w:name w:val="Tabla de lista 5 oscura - Énfasis 21"/>
    <w:basedOn w:val="Tablanormal"/>
    <w:uiPriority w:val="50"/>
    <w:rsid w:val="004348C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1">
    <w:name w:val="Tabla de lista 4 - Énfasis 61"/>
    <w:basedOn w:val="Tablanormal"/>
    <w:uiPriority w:val="49"/>
    <w:rsid w:val="004348C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59"/>
    <w:rsid w:val="00A4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21">
    <w:name w:val="Tabla de cuadrícula 4 - Énfasis 21"/>
    <w:basedOn w:val="Tablanormal"/>
    <w:uiPriority w:val="49"/>
    <w:rsid w:val="00BC456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5oscura-nfasis61">
    <w:name w:val="Tabla de lista 5 oscura - Énfasis 61"/>
    <w:basedOn w:val="Tablanormal"/>
    <w:uiPriority w:val="50"/>
    <w:rsid w:val="006D2CA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E71D5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ombreadomedio1-nfasis2">
    <w:name w:val="Medium Shading 1 Accent 2"/>
    <w:basedOn w:val="Tablanormal"/>
    <w:uiPriority w:val="63"/>
    <w:rsid w:val="005E53F2"/>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avistosa-nfasis3">
    <w:name w:val="Colorful List Accent 3"/>
    <w:basedOn w:val="Tablanormal"/>
    <w:uiPriority w:val="72"/>
    <w:rsid w:val="00C51492"/>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ombreadomedio1-nfasis6">
    <w:name w:val="Medium Shading 1 Accent 6"/>
    <w:basedOn w:val="Tablanormal"/>
    <w:uiPriority w:val="63"/>
    <w:rsid w:val="00C5149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F87F4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07F0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nfasis1">
    <w:name w:val="Light Grid Accent 1"/>
    <w:basedOn w:val="Tablanormal"/>
    <w:uiPriority w:val="62"/>
    <w:rsid w:val="00424C5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Epgrafe">
    <w:name w:val="caption"/>
    <w:basedOn w:val="Normal"/>
    <w:next w:val="Normal"/>
    <w:unhideWhenUsed/>
    <w:qFormat/>
    <w:rsid w:val="001119AA"/>
    <w:pPr>
      <w:spacing w:after="200" w:line="360" w:lineRule="auto"/>
    </w:pPr>
    <w:rPr>
      <w:rFonts w:ascii="Times New Roman" w:eastAsia="Times" w:hAnsi="Times New Roman" w:cs="Times New Roman"/>
      <w:b/>
      <w:bCs/>
      <w:color w:val="4F81BD"/>
      <w:sz w:val="18"/>
      <w:szCs w:val="18"/>
      <w:lang w:val="en-US" w:eastAsia="es-ES"/>
    </w:rPr>
  </w:style>
  <w:style w:type="character" w:styleId="Refdecomentario">
    <w:name w:val="annotation reference"/>
    <w:basedOn w:val="Fuentedeprrafopredeter"/>
    <w:uiPriority w:val="99"/>
    <w:semiHidden/>
    <w:unhideWhenUsed/>
    <w:rsid w:val="00456438"/>
    <w:rPr>
      <w:sz w:val="16"/>
      <w:szCs w:val="16"/>
    </w:rPr>
  </w:style>
  <w:style w:type="paragraph" w:styleId="Asuntodelcomentario">
    <w:name w:val="annotation subject"/>
    <w:basedOn w:val="Textocomentario"/>
    <w:next w:val="Textocomentario"/>
    <w:link w:val="AsuntodelcomentarioCar"/>
    <w:uiPriority w:val="99"/>
    <w:semiHidden/>
    <w:unhideWhenUsed/>
    <w:rsid w:val="00456438"/>
    <w:rPr>
      <w:rFonts w:asciiTheme="minorHAnsi" w:eastAsiaTheme="minorHAnsi" w:hAnsiTheme="minorHAnsi" w:cstheme="minorBidi"/>
      <w:b/>
      <w:bCs/>
      <w:lang w:val="es-CO" w:eastAsia="en-US"/>
    </w:rPr>
  </w:style>
  <w:style w:type="character" w:customStyle="1" w:styleId="AsuntodelcomentarioCar">
    <w:name w:val="Asunto del comentario Car"/>
    <w:basedOn w:val="TextocomentarioCar"/>
    <w:link w:val="Asuntodelcomentario"/>
    <w:uiPriority w:val="99"/>
    <w:semiHidden/>
    <w:rsid w:val="00456438"/>
    <w:rPr>
      <w:rFonts w:ascii="Times New Roman" w:eastAsia="Times New Roman" w:hAnsi="Times New Roman" w:cs="Times New Roman"/>
      <w:b/>
      <w:bCs/>
      <w:sz w:val="20"/>
      <w:szCs w:val="20"/>
      <w:lang w:val="es-ES" w:eastAsia="es-ES"/>
    </w:rPr>
  </w:style>
  <w:style w:type="paragraph" w:customStyle="1" w:styleId="Default">
    <w:name w:val="Default"/>
    <w:rsid w:val="00576567"/>
    <w:pPr>
      <w:autoSpaceDE w:val="0"/>
      <w:autoSpaceDN w:val="0"/>
      <w:adjustRightInd w:val="0"/>
    </w:pPr>
    <w:rPr>
      <w:rFonts w:ascii="Arial" w:hAnsi="Arial" w:cs="Arial"/>
      <w:color w:val="000000"/>
      <w:sz w:val="24"/>
      <w:szCs w:val="24"/>
    </w:rPr>
  </w:style>
  <w:style w:type="table" w:styleId="Listaclara-nfasis1">
    <w:name w:val="Light List Accent 1"/>
    <w:basedOn w:val="Tablanormal"/>
    <w:uiPriority w:val="61"/>
    <w:rsid w:val="006A44A4"/>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Cuadrculaclara-nfasis6">
    <w:name w:val="Light Grid Accent 6"/>
    <w:basedOn w:val="Tablanormal"/>
    <w:uiPriority w:val="62"/>
    <w:rsid w:val="007C42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nfasis2">
    <w:name w:val="Light Grid Accent 2"/>
    <w:basedOn w:val="Tablanormal"/>
    <w:uiPriority w:val="62"/>
    <w:rsid w:val="007C42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4">
    <w:name w:val="Light Grid Accent 4"/>
    <w:basedOn w:val="Tablanormal"/>
    <w:uiPriority w:val="62"/>
    <w:rsid w:val="00D464E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3">
    <w:name w:val="Light Grid Accent 3"/>
    <w:basedOn w:val="Tablanormal"/>
    <w:uiPriority w:val="62"/>
    <w:rsid w:val="00A2433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4-nfasis51">
    <w:name w:val="Tabla de lista 4 - Énfasis 51"/>
    <w:basedOn w:val="Tablanormal"/>
    <w:uiPriority w:val="49"/>
    <w:rsid w:val="00451C0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2-nfasis21">
    <w:name w:val="Tabla de lista 2 - Énfasis 21"/>
    <w:basedOn w:val="Tablanormal"/>
    <w:uiPriority w:val="47"/>
    <w:rsid w:val="00710E6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3-nfasis21">
    <w:name w:val="Tabla de lista 3 - Énfasis 21"/>
    <w:basedOn w:val="Tablanormal"/>
    <w:uiPriority w:val="48"/>
    <w:rsid w:val="00710E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Cuadrculaclara-nfasis5">
    <w:name w:val="Light Grid Accent 5"/>
    <w:basedOn w:val="Tablanormal"/>
    <w:uiPriority w:val="62"/>
    <w:rsid w:val="004635FF"/>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1">
    <w:name w:val="Medium Shading 1 Accent 1"/>
    <w:basedOn w:val="Tablanormal"/>
    <w:uiPriority w:val="63"/>
    <w:rsid w:val="003D70F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uadrculamedia2-nfasis5">
    <w:name w:val="Medium Grid 2 Accent 5"/>
    <w:basedOn w:val="Tablanormal"/>
    <w:uiPriority w:val="68"/>
    <w:rsid w:val="009A7B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Listavistosa-nfasis1">
    <w:name w:val="Colorful List Accent 1"/>
    <w:basedOn w:val="Tablanormal"/>
    <w:uiPriority w:val="72"/>
    <w:rsid w:val="00AF5E88"/>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4">
    <w:name w:val="Colorful List Accent 4"/>
    <w:basedOn w:val="Tablanormal"/>
    <w:uiPriority w:val="72"/>
    <w:rsid w:val="00AF5E88"/>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AF5E88"/>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9919A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GridTable3Accent1">
    <w:name w:val="Grid Table 3 Accent 1"/>
    <w:basedOn w:val="Tablanormal"/>
    <w:uiPriority w:val="48"/>
    <w:rsid w:val="006F3A8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1">
    <w:name w:val="Grid Table 4 Accent 1"/>
    <w:basedOn w:val="Tablanormal"/>
    <w:uiPriority w:val="49"/>
    <w:rsid w:val="009A734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6">
    <w:name w:val="List Table 3 Accent 6"/>
    <w:basedOn w:val="Tablanormal"/>
    <w:uiPriority w:val="48"/>
    <w:rsid w:val="0044172B"/>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GridTable4Accent5">
    <w:name w:val="Grid Table 4 Accent 5"/>
    <w:basedOn w:val="Tablanormal"/>
    <w:uiPriority w:val="49"/>
    <w:rsid w:val="006B053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5">
    <w:name w:val="Grid Table 2 Accent 5"/>
    <w:basedOn w:val="Tablanormal"/>
    <w:uiPriority w:val="47"/>
    <w:rsid w:val="006B0533"/>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4">
    <w:name w:val="List Table 6 Colorful Accent 4"/>
    <w:basedOn w:val="Tablanormal"/>
    <w:uiPriority w:val="51"/>
    <w:rsid w:val="00E406E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3">
    <w:name w:val="List Table 4 Accent 3"/>
    <w:basedOn w:val="Tablanormal"/>
    <w:uiPriority w:val="49"/>
    <w:rsid w:val="00E406E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2">
    <w:name w:val="List Table 4 Accent 2"/>
    <w:basedOn w:val="Tablanormal"/>
    <w:uiPriority w:val="49"/>
    <w:rsid w:val="00E620A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1">
    <w:name w:val="List Table 4 Accent 1"/>
    <w:basedOn w:val="Tablanormal"/>
    <w:uiPriority w:val="49"/>
    <w:rsid w:val="006F53A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4">
    <w:name w:val="List Table 4 Accent 4"/>
    <w:basedOn w:val="Tablanormal"/>
    <w:uiPriority w:val="49"/>
    <w:rsid w:val="007B568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1">
    <w:name w:val="List Table 6 Colorful Accent 1"/>
    <w:basedOn w:val="Tablanormal"/>
    <w:uiPriority w:val="51"/>
    <w:rsid w:val="002F72E2"/>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5">
    <w:name w:val="List Table 3 Accent 5"/>
    <w:basedOn w:val="Tablanormal"/>
    <w:uiPriority w:val="48"/>
    <w:rsid w:val="002F72E2"/>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4">
    <w:name w:val="List Table 3 Accent 4"/>
    <w:basedOn w:val="Tablanormal"/>
    <w:uiPriority w:val="48"/>
    <w:rsid w:val="002F72E2"/>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1">
    <w:name w:val="List Table 3 Accent 1"/>
    <w:basedOn w:val="Tablanormal"/>
    <w:uiPriority w:val="48"/>
    <w:rsid w:val="00C85B42"/>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2E1"/>
  </w:style>
  <w:style w:type="paragraph" w:styleId="Ttulo1">
    <w:name w:val="heading 1"/>
    <w:basedOn w:val="Normal"/>
    <w:next w:val="Normal"/>
    <w:link w:val="Ttulo1Car"/>
    <w:uiPriority w:val="9"/>
    <w:qFormat/>
    <w:rsid w:val="00AB10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9547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1Car">
    <w:name w:val="Título 1 Car"/>
    <w:basedOn w:val="Fuentedeprrafopredeter"/>
    <w:link w:val="Ttulo1"/>
    <w:uiPriority w:val="9"/>
    <w:rsid w:val="00AB10A9"/>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CB237E"/>
    <w:pPr>
      <w:ind w:left="720"/>
      <w:contextualSpacing/>
    </w:pPr>
  </w:style>
  <w:style w:type="table" w:customStyle="1" w:styleId="Tabladelista6concolores-nfasis21">
    <w:name w:val="Tabla de lista 6 con colores - Énfasis 21"/>
    <w:basedOn w:val="Tablanormal"/>
    <w:uiPriority w:val="51"/>
    <w:rsid w:val="00693DD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7concolores-nfasis21">
    <w:name w:val="Tabla de lista 7 con colores - Énfasis 21"/>
    <w:basedOn w:val="Tablanormal"/>
    <w:uiPriority w:val="52"/>
    <w:rsid w:val="00693DD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4-nfasis11">
    <w:name w:val="Tabla de lista 4 - Énfasis 11"/>
    <w:basedOn w:val="Tablanormal"/>
    <w:uiPriority w:val="49"/>
    <w:rsid w:val="00693DD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aclara-nfasis4">
    <w:name w:val="Light List Accent 4"/>
    <w:basedOn w:val="Tablanormal"/>
    <w:uiPriority w:val="61"/>
    <w:rsid w:val="00C77CF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unhideWhenUsed/>
    <w:rsid w:val="00A13864"/>
    <w:pPr>
      <w:spacing w:before="100" w:beforeAutospacing="1" w:after="100" w:afterAutospacing="1"/>
    </w:pPr>
    <w:rPr>
      <w:rFonts w:ascii="Times New Roman" w:eastAsiaTheme="minorEastAsia" w:hAnsi="Times New Roman" w:cs="Times New Roman"/>
      <w:sz w:val="24"/>
      <w:szCs w:val="24"/>
      <w:lang w:eastAsia="es-CO"/>
    </w:rPr>
  </w:style>
  <w:style w:type="paragraph" w:styleId="Sinespaciado">
    <w:name w:val="No Spacing"/>
    <w:uiPriority w:val="1"/>
    <w:qFormat/>
    <w:rsid w:val="00B10097"/>
  </w:style>
  <w:style w:type="paragraph" w:styleId="Textocomentario">
    <w:name w:val="annotation text"/>
    <w:basedOn w:val="Normal"/>
    <w:link w:val="TextocomentarioCar"/>
    <w:rsid w:val="006B7DE8"/>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6B7DE8"/>
    <w:rPr>
      <w:rFonts w:ascii="Times New Roman" w:eastAsia="Times New Roman" w:hAnsi="Times New Roman" w:cs="Times New Roman"/>
      <w:sz w:val="20"/>
      <w:szCs w:val="20"/>
      <w:lang w:val="es-ES" w:eastAsia="es-ES"/>
    </w:rPr>
  </w:style>
  <w:style w:type="table" w:styleId="Sombreadoclaro-nfasis2">
    <w:name w:val="Light Shading Accent 2"/>
    <w:basedOn w:val="Tablanormal"/>
    <w:uiPriority w:val="60"/>
    <w:rsid w:val="0063029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1">
    <w:name w:val="Light Shading Accent 1"/>
    <w:basedOn w:val="Tablanormal"/>
    <w:uiPriority w:val="60"/>
    <w:rsid w:val="00504874"/>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clara-nfasis2">
    <w:name w:val="Light List Accent 2"/>
    <w:basedOn w:val="Tablanormal"/>
    <w:uiPriority w:val="61"/>
    <w:rsid w:val="004E50C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tulo2Car">
    <w:name w:val="Título 2 Car"/>
    <w:basedOn w:val="Fuentedeprrafopredeter"/>
    <w:link w:val="Ttulo2"/>
    <w:uiPriority w:val="9"/>
    <w:rsid w:val="009547F1"/>
    <w:rPr>
      <w:rFonts w:asciiTheme="majorHAnsi" w:eastAsiaTheme="majorEastAsia" w:hAnsiTheme="majorHAnsi" w:cstheme="majorBidi"/>
      <w:b/>
      <w:bCs/>
      <w:color w:val="5B9BD5" w:themeColor="accent1"/>
      <w:sz w:val="26"/>
      <w:szCs w:val="26"/>
    </w:rPr>
  </w:style>
  <w:style w:type="table" w:customStyle="1" w:styleId="Tabladelista5oscura-nfasis21">
    <w:name w:val="Tabla de lista 5 oscura - Énfasis 21"/>
    <w:basedOn w:val="Tablanormal"/>
    <w:uiPriority w:val="50"/>
    <w:rsid w:val="004348C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1">
    <w:name w:val="Tabla de lista 4 - Énfasis 61"/>
    <w:basedOn w:val="Tablanormal"/>
    <w:uiPriority w:val="49"/>
    <w:rsid w:val="004348C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59"/>
    <w:rsid w:val="00A4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21">
    <w:name w:val="Tabla de cuadrícula 4 - Énfasis 21"/>
    <w:basedOn w:val="Tablanormal"/>
    <w:uiPriority w:val="49"/>
    <w:rsid w:val="00BC456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5oscura-nfasis61">
    <w:name w:val="Tabla de lista 5 oscura - Énfasis 61"/>
    <w:basedOn w:val="Tablanormal"/>
    <w:uiPriority w:val="50"/>
    <w:rsid w:val="006D2CA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E71D5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ombreadomedio1-nfasis2">
    <w:name w:val="Medium Shading 1 Accent 2"/>
    <w:basedOn w:val="Tablanormal"/>
    <w:uiPriority w:val="63"/>
    <w:rsid w:val="005E53F2"/>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avistosa-nfasis3">
    <w:name w:val="Colorful List Accent 3"/>
    <w:basedOn w:val="Tablanormal"/>
    <w:uiPriority w:val="72"/>
    <w:rsid w:val="00C51492"/>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ombreadomedio1-nfasis6">
    <w:name w:val="Medium Shading 1 Accent 6"/>
    <w:basedOn w:val="Tablanormal"/>
    <w:uiPriority w:val="63"/>
    <w:rsid w:val="00C5149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F87F4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07F0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nfasis1">
    <w:name w:val="Light Grid Accent 1"/>
    <w:basedOn w:val="Tablanormal"/>
    <w:uiPriority w:val="62"/>
    <w:rsid w:val="00424C5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Epgrafe">
    <w:name w:val="caption"/>
    <w:basedOn w:val="Normal"/>
    <w:next w:val="Normal"/>
    <w:unhideWhenUsed/>
    <w:qFormat/>
    <w:rsid w:val="001119AA"/>
    <w:pPr>
      <w:spacing w:after="200" w:line="360" w:lineRule="auto"/>
    </w:pPr>
    <w:rPr>
      <w:rFonts w:ascii="Times New Roman" w:eastAsia="Times" w:hAnsi="Times New Roman" w:cs="Times New Roman"/>
      <w:b/>
      <w:bCs/>
      <w:color w:val="4F81BD"/>
      <w:sz w:val="18"/>
      <w:szCs w:val="18"/>
      <w:lang w:val="en-US" w:eastAsia="es-ES"/>
    </w:rPr>
  </w:style>
  <w:style w:type="character" w:styleId="Refdecomentario">
    <w:name w:val="annotation reference"/>
    <w:basedOn w:val="Fuentedeprrafopredeter"/>
    <w:uiPriority w:val="99"/>
    <w:semiHidden/>
    <w:unhideWhenUsed/>
    <w:rsid w:val="00456438"/>
    <w:rPr>
      <w:sz w:val="16"/>
      <w:szCs w:val="16"/>
    </w:rPr>
  </w:style>
  <w:style w:type="paragraph" w:styleId="Asuntodelcomentario">
    <w:name w:val="annotation subject"/>
    <w:basedOn w:val="Textocomentario"/>
    <w:next w:val="Textocomentario"/>
    <w:link w:val="AsuntodelcomentarioCar"/>
    <w:uiPriority w:val="99"/>
    <w:semiHidden/>
    <w:unhideWhenUsed/>
    <w:rsid w:val="00456438"/>
    <w:rPr>
      <w:rFonts w:asciiTheme="minorHAnsi" w:eastAsiaTheme="minorHAnsi" w:hAnsiTheme="minorHAnsi" w:cstheme="minorBidi"/>
      <w:b/>
      <w:bCs/>
      <w:lang w:val="es-CO" w:eastAsia="en-US"/>
    </w:rPr>
  </w:style>
  <w:style w:type="character" w:customStyle="1" w:styleId="AsuntodelcomentarioCar">
    <w:name w:val="Asunto del comentario Car"/>
    <w:basedOn w:val="TextocomentarioCar"/>
    <w:link w:val="Asuntodelcomentario"/>
    <w:uiPriority w:val="99"/>
    <w:semiHidden/>
    <w:rsid w:val="00456438"/>
    <w:rPr>
      <w:rFonts w:ascii="Times New Roman" w:eastAsia="Times New Roman" w:hAnsi="Times New Roman" w:cs="Times New Roman"/>
      <w:b/>
      <w:bCs/>
      <w:sz w:val="20"/>
      <w:szCs w:val="20"/>
      <w:lang w:val="es-ES" w:eastAsia="es-ES"/>
    </w:rPr>
  </w:style>
  <w:style w:type="paragraph" w:customStyle="1" w:styleId="Default">
    <w:name w:val="Default"/>
    <w:rsid w:val="00576567"/>
    <w:pPr>
      <w:autoSpaceDE w:val="0"/>
      <w:autoSpaceDN w:val="0"/>
      <w:adjustRightInd w:val="0"/>
    </w:pPr>
    <w:rPr>
      <w:rFonts w:ascii="Arial" w:hAnsi="Arial" w:cs="Arial"/>
      <w:color w:val="000000"/>
      <w:sz w:val="24"/>
      <w:szCs w:val="24"/>
    </w:rPr>
  </w:style>
  <w:style w:type="table" w:styleId="Listaclara-nfasis1">
    <w:name w:val="Light List Accent 1"/>
    <w:basedOn w:val="Tablanormal"/>
    <w:uiPriority w:val="61"/>
    <w:rsid w:val="006A44A4"/>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Cuadrculaclara-nfasis6">
    <w:name w:val="Light Grid Accent 6"/>
    <w:basedOn w:val="Tablanormal"/>
    <w:uiPriority w:val="62"/>
    <w:rsid w:val="007C42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nfasis2">
    <w:name w:val="Light Grid Accent 2"/>
    <w:basedOn w:val="Tablanormal"/>
    <w:uiPriority w:val="62"/>
    <w:rsid w:val="007C42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4">
    <w:name w:val="Light Grid Accent 4"/>
    <w:basedOn w:val="Tablanormal"/>
    <w:uiPriority w:val="62"/>
    <w:rsid w:val="00D464E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3">
    <w:name w:val="Light Grid Accent 3"/>
    <w:basedOn w:val="Tablanormal"/>
    <w:uiPriority w:val="62"/>
    <w:rsid w:val="00A2433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4-nfasis51">
    <w:name w:val="Tabla de lista 4 - Énfasis 51"/>
    <w:basedOn w:val="Tablanormal"/>
    <w:uiPriority w:val="49"/>
    <w:rsid w:val="00451C0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2-nfasis21">
    <w:name w:val="Tabla de lista 2 - Énfasis 21"/>
    <w:basedOn w:val="Tablanormal"/>
    <w:uiPriority w:val="47"/>
    <w:rsid w:val="00710E6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3-nfasis21">
    <w:name w:val="Tabla de lista 3 - Énfasis 21"/>
    <w:basedOn w:val="Tablanormal"/>
    <w:uiPriority w:val="48"/>
    <w:rsid w:val="00710E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Cuadrculaclara-nfasis5">
    <w:name w:val="Light Grid Accent 5"/>
    <w:basedOn w:val="Tablanormal"/>
    <w:uiPriority w:val="62"/>
    <w:rsid w:val="004635FF"/>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1">
    <w:name w:val="Medium Shading 1 Accent 1"/>
    <w:basedOn w:val="Tablanormal"/>
    <w:uiPriority w:val="63"/>
    <w:rsid w:val="003D70F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uadrculamedia2-nfasis5">
    <w:name w:val="Medium Grid 2 Accent 5"/>
    <w:basedOn w:val="Tablanormal"/>
    <w:uiPriority w:val="68"/>
    <w:rsid w:val="009A7B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Listavistosa-nfasis1">
    <w:name w:val="Colorful List Accent 1"/>
    <w:basedOn w:val="Tablanormal"/>
    <w:uiPriority w:val="72"/>
    <w:rsid w:val="00AF5E88"/>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4">
    <w:name w:val="Colorful List Accent 4"/>
    <w:basedOn w:val="Tablanormal"/>
    <w:uiPriority w:val="72"/>
    <w:rsid w:val="00AF5E88"/>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AF5E88"/>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9919A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GridTable3Accent1">
    <w:name w:val="Grid Table 3 Accent 1"/>
    <w:basedOn w:val="Tablanormal"/>
    <w:uiPriority w:val="48"/>
    <w:rsid w:val="006F3A8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1">
    <w:name w:val="Grid Table 4 Accent 1"/>
    <w:basedOn w:val="Tablanormal"/>
    <w:uiPriority w:val="49"/>
    <w:rsid w:val="009A734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6">
    <w:name w:val="List Table 3 Accent 6"/>
    <w:basedOn w:val="Tablanormal"/>
    <w:uiPriority w:val="48"/>
    <w:rsid w:val="0044172B"/>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GridTable4Accent5">
    <w:name w:val="Grid Table 4 Accent 5"/>
    <w:basedOn w:val="Tablanormal"/>
    <w:uiPriority w:val="49"/>
    <w:rsid w:val="006B053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5">
    <w:name w:val="Grid Table 2 Accent 5"/>
    <w:basedOn w:val="Tablanormal"/>
    <w:uiPriority w:val="47"/>
    <w:rsid w:val="006B0533"/>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4">
    <w:name w:val="List Table 6 Colorful Accent 4"/>
    <w:basedOn w:val="Tablanormal"/>
    <w:uiPriority w:val="51"/>
    <w:rsid w:val="00E406E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3">
    <w:name w:val="List Table 4 Accent 3"/>
    <w:basedOn w:val="Tablanormal"/>
    <w:uiPriority w:val="49"/>
    <w:rsid w:val="00E406E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2">
    <w:name w:val="List Table 4 Accent 2"/>
    <w:basedOn w:val="Tablanormal"/>
    <w:uiPriority w:val="49"/>
    <w:rsid w:val="00E620A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1">
    <w:name w:val="List Table 4 Accent 1"/>
    <w:basedOn w:val="Tablanormal"/>
    <w:uiPriority w:val="49"/>
    <w:rsid w:val="006F53A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4">
    <w:name w:val="List Table 4 Accent 4"/>
    <w:basedOn w:val="Tablanormal"/>
    <w:uiPriority w:val="49"/>
    <w:rsid w:val="007B568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1">
    <w:name w:val="List Table 6 Colorful Accent 1"/>
    <w:basedOn w:val="Tablanormal"/>
    <w:uiPriority w:val="51"/>
    <w:rsid w:val="002F72E2"/>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5">
    <w:name w:val="List Table 3 Accent 5"/>
    <w:basedOn w:val="Tablanormal"/>
    <w:uiPriority w:val="48"/>
    <w:rsid w:val="002F72E2"/>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4">
    <w:name w:val="List Table 3 Accent 4"/>
    <w:basedOn w:val="Tablanormal"/>
    <w:uiPriority w:val="48"/>
    <w:rsid w:val="002F72E2"/>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1">
    <w:name w:val="List Table 3 Accent 1"/>
    <w:basedOn w:val="Tablanormal"/>
    <w:uiPriority w:val="48"/>
    <w:rsid w:val="00C85B42"/>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9328">
      <w:bodyDiv w:val="1"/>
      <w:marLeft w:val="0"/>
      <w:marRight w:val="0"/>
      <w:marTop w:val="0"/>
      <w:marBottom w:val="0"/>
      <w:divBdr>
        <w:top w:val="none" w:sz="0" w:space="0" w:color="auto"/>
        <w:left w:val="none" w:sz="0" w:space="0" w:color="auto"/>
        <w:bottom w:val="none" w:sz="0" w:space="0" w:color="auto"/>
        <w:right w:val="none" w:sz="0" w:space="0" w:color="auto"/>
      </w:divBdr>
    </w:div>
    <w:div w:id="102313492">
      <w:bodyDiv w:val="1"/>
      <w:marLeft w:val="0"/>
      <w:marRight w:val="0"/>
      <w:marTop w:val="0"/>
      <w:marBottom w:val="0"/>
      <w:divBdr>
        <w:top w:val="none" w:sz="0" w:space="0" w:color="auto"/>
        <w:left w:val="none" w:sz="0" w:space="0" w:color="auto"/>
        <w:bottom w:val="none" w:sz="0" w:space="0" w:color="auto"/>
        <w:right w:val="none" w:sz="0" w:space="0" w:color="auto"/>
      </w:divBdr>
    </w:div>
    <w:div w:id="148404231">
      <w:bodyDiv w:val="1"/>
      <w:marLeft w:val="0"/>
      <w:marRight w:val="0"/>
      <w:marTop w:val="0"/>
      <w:marBottom w:val="0"/>
      <w:divBdr>
        <w:top w:val="none" w:sz="0" w:space="0" w:color="auto"/>
        <w:left w:val="none" w:sz="0" w:space="0" w:color="auto"/>
        <w:bottom w:val="none" w:sz="0" w:space="0" w:color="auto"/>
        <w:right w:val="none" w:sz="0" w:space="0" w:color="auto"/>
      </w:divBdr>
    </w:div>
    <w:div w:id="425736801">
      <w:bodyDiv w:val="1"/>
      <w:marLeft w:val="0"/>
      <w:marRight w:val="0"/>
      <w:marTop w:val="0"/>
      <w:marBottom w:val="0"/>
      <w:divBdr>
        <w:top w:val="none" w:sz="0" w:space="0" w:color="auto"/>
        <w:left w:val="none" w:sz="0" w:space="0" w:color="auto"/>
        <w:bottom w:val="none" w:sz="0" w:space="0" w:color="auto"/>
        <w:right w:val="none" w:sz="0" w:space="0" w:color="auto"/>
      </w:divBdr>
    </w:div>
    <w:div w:id="426392071">
      <w:bodyDiv w:val="1"/>
      <w:marLeft w:val="0"/>
      <w:marRight w:val="0"/>
      <w:marTop w:val="0"/>
      <w:marBottom w:val="0"/>
      <w:divBdr>
        <w:top w:val="none" w:sz="0" w:space="0" w:color="auto"/>
        <w:left w:val="none" w:sz="0" w:space="0" w:color="auto"/>
        <w:bottom w:val="none" w:sz="0" w:space="0" w:color="auto"/>
        <w:right w:val="none" w:sz="0" w:space="0" w:color="auto"/>
      </w:divBdr>
    </w:div>
    <w:div w:id="442726314">
      <w:bodyDiv w:val="1"/>
      <w:marLeft w:val="0"/>
      <w:marRight w:val="0"/>
      <w:marTop w:val="0"/>
      <w:marBottom w:val="0"/>
      <w:divBdr>
        <w:top w:val="none" w:sz="0" w:space="0" w:color="auto"/>
        <w:left w:val="none" w:sz="0" w:space="0" w:color="auto"/>
        <w:bottom w:val="none" w:sz="0" w:space="0" w:color="auto"/>
        <w:right w:val="none" w:sz="0" w:space="0" w:color="auto"/>
      </w:divBdr>
    </w:div>
    <w:div w:id="529339644">
      <w:bodyDiv w:val="1"/>
      <w:marLeft w:val="0"/>
      <w:marRight w:val="0"/>
      <w:marTop w:val="0"/>
      <w:marBottom w:val="0"/>
      <w:divBdr>
        <w:top w:val="none" w:sz="0" w:space="0" w:color="auto"/>
        <w:left w:val="none" w:sz="0" w:space="0" w:color="auto"/>
        <w:bottom w:val="none" w:sz="0" w:space="0" w:color="auto"/>
        <w:right w:val="none" w:sz="0" w:space="0" w:color="auto"/>
      </w:divBdr>
    </w:div>
    <w:div w:id="741870148">
      <w:bodyDiv w:val="1"/>
      <w:marLeft w:val="0"/>
      <w:marRight w:val="0"/>
      <w:marTop w:val="0"/>
      <w:marBottom w:val="0"/>
      <w:divBdr>
        <w:top w:val="none" w:sz="0" w:space="0" w:color="auto"/>
        <w:left w:val="none" w:sz="0" w:space="0" w:color="auto"/>
        <w:bottom w:val="none" w:sz="0" w:space="0" w:color="auto"/>
        <w:right w:val="none" w:sz="0" w:space="0" w:color="auto"/>
      </w:divBdr>
    </w:div>
    <w:div w:id="863522845">
      <w:bodyDiv w:val="1"/>
      <w:marLeft w:val="0"/>
      <w:marRight w:val="0"/>
      <w:marTop w:val="0"/>
      <w:marBottom w:val="0"/>
      <w:divBdr>
        <w:top w:val="none" w:sz="0" w:space="0" w:color="auto"/>
        <w:left w:val="none" w:sz="0" w:space="0" w:color="auto"/>
        <w:bottom w:val="none" w:sz="0" w:space="0" w:color="auto"/>
        <w:right w:val="none" w:sz="0" w:space="0" w:color="auto"/>
      </w:divBdr>
    </w:div>
    <w:div w:id="968124456">
      <w:bodyDiv w:val="1"/>
      <w:marLeft w:val="0"/>
      <w:marRight w:val="0"/>
      <w:marTop w:val="0"/>
      <w:marBottom w:val="0"/>
      <w:divBdr>
        <w:top w:val="none" w:sz="0" w:space="0" w:color="auto"/>
        <w:left w:val="none" w:sz="0" w:space="0" w:color="auto"/>
        <w:bottom w:val="none" w:sz="0" w:space="0" w:color="auto"/>
        <w:right w:val="none" w:sz="0" w:space="0" w:color="auto"/>
      </w:divBdr>
    </w:div>
    <w:div w:id="1049300855">
      <w:bodyDiv w:val="1"/>
      <w:marLeft w:val="0"/>
      <w:marRight w:val="0"/>
      <w:marTop w:val="0"/>
      <w:marBottom w:val="0"/>
      <w:divBdr>
        <w:top w:val="none" w:sz="0" w:space="0" w:color="auto"/>
        <w:left w:val="none" w:sz="0" w:space="0" w:color="auto"/>
        <w:bottom w:val="none" w:sz="0" w:space="0" w:color="auto"/>
        <w:right w:val="none" w:sz="0" w:space="0" w:color="auto"/>
      </w:divBdr>
    </w:div>
    <w:div w:id="1088649118">
      <w:bodyDiv w:val="1"/>
      <w:marLeft w:val="0"/>
      <w:marRight w:val="0"/>
      <w:marTop w:val="0"/>
      <w:marBottom w:val="0"/>
      <w:divBdr>
        <w:top w:val="none" w:sz="0" w:space="0" w:color="auto"/>
        <w:left w:val="none" w:sz="0" w:space="0" w:color="auto"/>
        <w:bottom w:val="none" w:sz="0" w:space="0" w:color="auto"/>
        <w:right w:val="none" w:sz="0" w:space="0" w:color="auto"/>
      </w:divBdr>
    </w:div>
    <w:div w:id="1293287983">
      <w:bodyDiv w:val="1"/>
      <w:marLeft w:val="0"/>
      <w:marRight w:val="0"/>
      <w:marTop w:val="0"/>
      <w:marBottom w:val="0"/>
      <w:divBdr>
        <w:top w:val="none" w:sz="0" w:space="0" w:color="auto"/>
        <w:left w:val="none" w:sz="0" w:space="0" w:color="auto"/>
        <w:bottom w:val="none" w:sz="0" w:space="0" w:color="auto"/>
        <w:right w:val="none" w:sz="0" w:space="0" w:color="auto"/>
      </w:divBdr>
    </w:div>
    <w:div w:id="1485008166">
      <w:bodyDiv w:val="1"/>
      <w:marLeft w:val="0"/>
      <w:marRight w:val="0"/>
      <w:marTop w:val="0"/>
      <w:marBottom w:val="0"/>
      <w:divBdr>
        <w:top w:val="none" w:sz="0" w:space="0" w:color="auto"/>
        <w:left w:val="none" w:sz="0" w:space="0" w:color="auto"/>
        <w:bottom w:val="none" w:sz="0" w:space="0" w:color="auto"/>
        <w:right w:val="none" w:sz="0" w:space="0" w:color="auto"/>
      </w:divBdr>
    </w:div>
    <w:div w:id="1515263253">
      <w:bodyDiv w:val="1"/>
      <w:marLeft w:val="0"/>
      <w:marRight w:val="0"/>
      <w:marTop w:val="0"/>
      <w:marBottom w:val="0"/>
      <w:divBdr>
        <w:top w:val="none" w:sz="0" w:space="0" w:color="auto"/>
        <w:left w:val="none" w:sz="0" w:space="0" w:color="auto"/>
        <w:bottom w:val="none" w:sz="0" w:space="0" w:color="auto"/>
        <w:right w:val="none" w:sz="0" w:space="0" w:color="auto"/>
      </w:divBdr>
    </w:div>
    <w:div w:id="1651052540">
      <w:bodyDiv w:val="1"/>
      <w:marLeft w:val="0"/>
      <w:marRight w:val="0"/>
      <w:marTop w:val="0"/>
      <w:marBottom w:val="0"/>
      <w:divBdr>
        <w:top w:val="none" w:sz="0" w:space="0" w:color="auto"/>
        <w:left w:val="none" w:sz="0" w:space="0" w:color="auto"/>
        <w:bottom w:val="none" w:sz="0" w:space="0" w:color="auto"/>
        <w:right w:val="none" w:sz="0" w:space="0" w:color="auto"/>
      </w:divBdr>
    </w:div>
    <w:div w:id="1659113411">
      <w:bodyDiv w:val="1"/>
      <w:marLeft w:val="0"/>
      <w:marRight w:val="0"/>
      <w:marTop w:val="0"/>
      <w:marBottom w:val="0"/>
      <w:divBdr>
        <w:top w:val="none" w:sz="0" w:space="0" w:color="auto"/>
        <w:left w:val="none" w:sz="0" w:space="0" w:color="auto"/>
        <w:bottom w:val="none" w:sz="0" w:space="0" w:color="auto"/>
        <w:right w:val="none" w:sz="0" w:space="0" w:color="auto"/>
      </w:divBdr>
    </w:div>
    <w:div w:id="1754279925">
      <w:bodyDiv w:val="1"/>
      <w:marLeft w:val="0"/>
      <w:marRight w:val="0"/>
      <w:marTop w:val="0"/>
      <w:marBottom w:val="0"/>
      <w:divBdr>
        <w:top w:val="none" w:sz="0" w:space="0" w:color="auto"/>
        <w:left w:val="none" w:sz="0" w:space="0" w:color="auto"/>
        <w:bottom w:val="none" w:sz="0" w:space="0" w:color="auto"/>
        <w:right w:val="none" w:sz="0" w:space="0" w:color="auto"/>
      </w:divBdr>
    </w:div>
    <w:div w:id="1759864615">
      <w:bodyDiv w:val="1"/>
      <w:marLeft w:val="0"/>
      <w:marRight w:val="0"/>
      <w:marTop w:val="0"/>
      <w:marBottom w:val="0"/>
      <w:divBdr>
        <w:top w:val="none" w:sz="0" w:space="0" w:color="auto"/>
        <w:left w:val="none" w:sz="0" w:space="0" w:color="auto"/>
        <w:bottom w:val="none" w:sz="0" w:space="0" w:color="auto"/>
        <w:right w:val="none" w:sz="0" w:space="0" w:color="auto"/>
      </w:divBdr>
    </w:div>
    <w:div w:id="1810197684">
      <w:bodyDiv w:val="1"/>
      <w:marLeft w:val="0"/>
      <w:marRight w:val="0"/>
      <w:marTop w:val="0"/>
      <w:marBottom w:val="0"/>
      <w:divBdr>
        <w:top w:val="none" w:sz="0" w:space="0" w:color="auto"/>
        <w:left w:val="none" w:sz="0" w:space="0" w:color="auto"/>
        <w:bottom w:val="none" w:sz="0" w:space="0" w:color="auto"/>
        <w:right w:val="none" w:sz="0" w:space="0" w:color="auto"/>
      </w:divBdr>
    </w:div>
    <w:div w:id="1824735083">
      <w:bodyDiv w:val="1"/>
      <w:marLeft w:val="0"/>
      <w:marRight w:val="0"/>
      <w:marTop w:val="0"/>
      <w:marBottom w:val="0"/>
      <w:divBdr>
        <w:top w:val="none" w:sz="0" w:space="0" w:color="auto"/>
        <w:left w:val="none" w:sz="0" w:space="0" w:color="auto"/>
        <w:bottom w:val="none" w:sz="0" w:space="0" w:color="auto"/>
        <w:right w:val="none" w:sz="0" w:space="0" w:color="auto"/>
      </w:divBdr>
    </w:div>
    <w:div w:id="1888103295">
      <w:bodyDiv w:val="1"/>
      <w:marLeft w:val="0"/>
      <w:marRight w:val="0"/>
      <w:marTop w:val="0"/>
      <w:marBottom w:val="0"/>
      <w:divBdr>
        <w:top w:val="none" w:sz="0" w:space="0" w:color="auto"/>
        <w:left w:val="none" w:sz="0" w:space="0" w:color="auto"/>
        <w:bottom w:val="none" w:sz="0" w:space="0" w:color="auto"/>
        <w:right w:val="none" w:sz="0" w:space="0" w:color="auto"/>
      </w:divBdr>
    </w:div>
    <w:div w:id="1954633507">
      <w:bodyDiv w:val="1"/>
      <w:marLeft w:val="0"/>
      <w:marRight w:val="0"/>
      <w:marTop w:val="0"/>
      <w:marBottom w:val="0"/>
      <w:divBdr>
        <w:top w:val="none" w:sz="0" w:space="0" w:color="auto"/>
        <w:left w:val="none" w:sz="0" w:space="0" w:color="auto"/>
        <w:bottom w:val="none" w:sz="0" w:space="0" w:color="auto"/>
        <w:right w:val="none" w:sz="0" w:space="0" w:color="auto"/>
      </w:divBdr>
    </w:div>
    <w:div w:id="1957177583">
      <w:bodyDiv w:val="1"/>
      <w:marLeft w:val="0"/>
      <w:marRight w:val="0"/>
      <w:marTop w:val="0"/>
      <w:marBottom w:val="0"/>
      <w:divBdr>
        <w:top w:val="none" w:sz="0" w:space="0" w:color="auto"/>
        <w:left w:val="none" w:sz="0" w:space="0" w:color="auto"/>
        <w:bottom w:val="none" w:sz="0" w:space="0" w:color="auto"/>
        <w:right w:val="none" w:sz="0" w:space="0" w:color="auto"/>
      </w:divBdr>
    </w:div>
    <w:div w:id="198477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E5868-C9E4-4E90-B6A8-A26B07B8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3855</Words>
  <Characters>21207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Informe de Austeridad Tercer Trimestre 2019</vt:lpstr>
    </vt:vector>
  </TitlesOfParts>
  <Company/>
  <LinksUpToDate>false</LinksUpToDate>
  <CharactersWithSpaces>25012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Austeridad Tercer Trimestre 2019</dc:title>
  <dc:subject>El Informe de Austeridad del Tercer Trimestre 2019, contiene un análisis sobre la evolución de los gastos sometidos a política de austeridad.</dc:subject>
  <dc:creator>Departamento Administrativo de la Función Pública</dc:creator>
  <cp:keywords>Austeridad, Gasto, Tercer Trimestre </cp:keywords>
  <dc:description/>
  <cp:lastModifiedBy>Luffi</cp:lastModifiedBy>
  <cp:revision>4</cp:revision>
  <cp:lastPrinted>2019-02-06T15:13:00Z</cp:lastPrinted>
  <dcterms:created xsi:type="dcterms:W3CDTF">2020-05-04T14:32:00Z</dcterms:created>
  <dcterms:modified xsi:type="dcterms:W3CDTF">2020-05-04T19:31:00Z</dcterms:modified>
</cp:coreProperties>
</file>