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616AD" w:rsidRPr="00F616AD" w:rsidRDefault="00F616AD" w:rsidP="00F616AD">
      <w:pPr>
        <w:tabs>
          <w:tab w:val="left" w:pos="1005"/>
          <w:tab w:val="center" w:pos="4759"/>
        </w:tabs>
        <w:spacing w:after="0" w:line="240" w:lineRule="auto"/>
        <w:rPr>
          <w:rFonts w:ascii="Arial Narrow" w:eastAsia="Times New Roman" w:hAnsi="Arial Narrow" w:cs="Arial"/>
          <w:sz w:val="20"/>
          <w:szCs w:val="20"/>
          <w:lang w:val="es-ES_tradnl" w:eastAsia="es-ES"/>
        </w:rPr>
      </w:pPr>
      <w:r>
        <w:rPr>
          <w:rFonts w:ascii="Arial Narrow" w:eastAsia="Times New Roman" w:hAnsi="Arial Narrow" w:cs="Arial"/>
          <w:noProof/>
          <w:sz w:val="20"/>
          <w:szCs w:val="20"/>
          <w:lang w:eastAsia="es-CO"/>
        </w:rPr>
        <mc:AlternateContent>
          <mc:Choice Requires="wps">
            <w:drawing>
              <wp:anchor distT="0" distB="0" distL="114300" distR="114300" simplePos="0" relativeHeight="251659264" behindDoc="0" locked="0" layoutInCell="1" allowOverlap="1" wp14:anchorId="7B7C52BB" wp14:editId="6B7ECF62">
                <wp:simplePos x="0" y="0"/>
                <wp:positionH relativeFrom="column">
                  <wp:posOffset>1596390</wp:posOffset>
                </wp:positionH>
                <wp:positionV relativeFrom="paragraph">
                  <wp:posOffset>3348355</wp:posOffset>
                </wp:positionV>
                <wp:extent cx="5019675" cy="1552575"/>
                <wp:effectExtent l="0" t="0" r="0" b="9525"/>
                <wp:wrapSquare wrapText="bothSides"/>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9675" cy="1552575"/>
                        </a:xfrm>
                        <a:prstGeom prst="rect">
                          <a:avLst/>
                        </a:prstGeom>
                        <a:noFill/>
                        <a:ln>
                          <a:noFill/>
                        </a:ln>
                        <a:effectLst/>
                        <a:extLst>
                          <a:ext uri="{C572A759-6A51-4108-AA02-DFA0A04FC94B}"/>
                        </a:extLst>
                      </wps:spPr>
                      <wps:txbx>
                        <w:txbxContent>
                          <w:p w:rsidR="00F616AD" w:rsidRDefault="00F616AD" w:rsidP="00DF5701">
                            <w:pPr>
                              <w:jc w:val="center"/>
                              <w:rPr>
                                <w:rFonts w:ascii="Futura Std Bold" w:hAnsi="Futura Std Bold"/>
                                <w:color w:val="FFFFFF"/>
                                <w:sz w:val="32"/>
                                <w:szCs w:val="32"/>
                              </w:rPr>
                            </w:pPr>
                            <w:r>
                              <w:rPr>
                                <w:rFonts w:ascii="Futura Std Bold" w:hAnsi="Futura Std Bold"/>
                                <w:color w:val="FFFFFF"/>
                                <w:sz w:val="32"/>
                                <w:szCs w:val="32"/>
                              </w:rPr>
                              <w:t>I</w:t>
                            </w:r>
                            <w:r w:rsidRPr="00AC735A">
                              <w:rPr>
                                <w:rFonts w:ascii="Futura Std Bold" w:hAnsi="Futura Std Bold"/>
                                <w:color w:val="FFFFFF"/>
                                <w:sz w:val="32"/>
                                <w:szCs w:val="32"/>
                              </w:rPr>
                              <w:t xml:space="preserve">NFORME </w:t>
                            </w:r>
                            <w:r w:rsidR="003E684A">
                              <w:rPr>
                                <w:rFonts w:ascii="Futura Std Bold" w:hAnsi="Futura Std Bold"/>
                                <w:color w:val="FFFFFF"/>
                                <w:sz w:val="32"/>
                                <w:szCs w:val="32"/>
                              </w:rPr>
                              <w:t xml:space="preserve">DE AUDITORIA                              </w:t>
                            </w:r>
                            <w:r>
                              <w:rPr>
                                <w:rFonts w:ascii="Futura Std Bold" w:hAnsi="Futura Std Bold"/>
                                <w:color w:val="FFFFFF"/>
                                <w:sz w:val="32"/>
                                <w:szCs w:val="32"/>
                              </w:rPr>
                              <w:t xml:space="preserve"> DIRECCIÓN </w:t>
                            </w:r>
                            <w:r w:rsidR="00DF5701">
                              <w:rPr>
                                <w:rFonts w:ascii="Futura Std Bold" w:hAnsi="Futura Std Bold"/>
                                <w:color w:val="FFFFFF"/>
                                <w:sz w:val="32"/>
                                <w:szCs w:val="32"/>
                              </w:rPr>
                              <w:t xml:space="preserve">DE </w:t>
                            </w:r>
                            <w:r w:rsidR="00172D7A">
                              <w:rPr>
                                <w:rFonts w:ascii="Futura Std Bold" w:hAnsi="Futura Std Bold"/>
                                <w:color w:val="FFFFFF"/>
                                <w:sz w:val="32"/>
                                <w:szCs w:val="32"/>
                              </w:rPr>
                              <w:t xml:space="preserve">EMPLEO </w:t>
                            </w:r>
                            <w:r w:rsidR="003E684A">
                              <w:rPr>
                                <w:rFonts w:ascii="Futura Std Bold" w:hAnsi="Futura Std Bold"/>
                                <w:color w:val="FFFFFF"/>
                                <w:sz w:val="32"/>
                                <w:szCs w:val="32"/>
                              </w:rPr>
                              <w:t>PÚBLICO</w:t>
                            </w:r>
                          </w:p>
                          <w:p w:rsidR="00F616AD" w:rsidRDefault="00F616AD" w:rsidP="00F616AD">
                            <w:pPr>
                              <w:jc w:val="right"/>
                              <w:rPr>
                                <w:rFonts w:ascii="Futura Std Bold" w:hAnsi="Futura Std Bold"/>
                                <w:color w:val="FFFFFF"/>
                                <w:sz w:val="32"/>
                                <w:szCs w:val="32"/>
                              </w:rPr>
                            </w:pPr>
                            <w:r>
                              <w:rPr>
                                <w:rFonts w:ascii="Futura Std Bold" w:hAnsi="Futura Std Bold"/>
                                <w:color w:val="FFFFFF"/>
                                <w:sz w:val="32"/>
                                <w:szCs w:val="32"/>
                              </w:rPr>
                              <w:t xml:space="preserve">Periodo: Enero – </w:t>
                            </w:r>
                            <w:r w:rsidR="00DF5701">
                              <w:rPr>
                                <w:rFonts w:ascii="Futura Std Bold" w:hAnsi="Futura Std Bold"/>
                                <w:color w:val="FFFFFF"/>
                                <w:sz w:val="32"/>
                                <w:szCs w:val="32"/>
                              </w:rPr>
                              <w:t>Julio</w:t>
                            </w:r>
                            <w:r>
                              <w:rPr>
                                <w:rFonts w:ascii="Futura Std Bold" w:hAnsi="Futura Std Bold"/>
                                <w:color w:val="FFFFFF"/>
                                <w:sz w:val="32"/>
                                <w:szCs w:val="32"/>
                              </w:rPr>
                              <w:t xml:space="preserve"> de 2015</w:t>
                            </w:r>
                          </w:p>
                          <w:p w:rsidR="00F616AD" w:rsidRPr="007B4F82" w:rsidRDefault="00F616AD" w:rsidP="00F616AD">
                            <w:pPr>
                              <w:jc w:val="right"/>
                              <w:rPr>
                                <w:rFonts w:ascii="Futura Std Medium Oblique" w:hAnsi="Futura Std Medium Oblique"/>
                                <w:color w:val="FFFFFF"/>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B7C52BB" id="_x0000_t202" coordsize="21600,21600" o:spt="202" path="m,l,21600r21600,l21600,xe">
                <v:stroke joinstyle="miter"/>
                <v:path gradientshapeok="t" o:connecttype="rect"/>
              </v:shapetype>
              <v:shape id="Cuadro de texto 27" o:spid="_x0000_s1026" type="#_x0000_t202" style="position:absolute;margin-left:125.7pt;margin-top:263.65pt;width:395.25pt;height:1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" filled="f" stroked="f">
                <v:path arrowok="t"/>
                <v:textbox>
                  <w:txbxContent>
                    <w:p w:rsidR="00F616AD" w:rsidRDefault="00F616AD" w:rsidP="00DF5701">
                      <w:pPr>
                        <w:jc w:val="center"/>
                        <w:rPr>
                          <w:rFonts w:ascii="Futura Std Bold" w:hAnsi="Futura Std Bold"/>
                          <w:color w:val="FFFFFF"/>
                          <w:sz w:val="32"/>
                          <w:szCs w:val="32"/>
                        </w:rPr>
                      </w:pPr>
                      <w:r>
                        <w:rPr>
                          <w:rFonts w:ascii="Futura Std Bold" w:hAnsi="Futura Std Bold"/>
                          <w:color w:val="FFFFFF"/>
                          <w:sz w:val="32"/>
                          <w:szCs w:val="32"/>
                        </w:rPr>
                        <w:t>I</w:t>
                      </w:r>
                      <w:r w:rsidRPr="00AC735A">
                        <w:rPr>
                          <w:rFonts w:ascii="Futura Std Bold" w:hAnsi="Futura Std Bold"/>
                          <w:color w:val="FFFFFF"/>
                          <w:sz w:val="32"/>
                          <w:szCs w:val="32"/>
                        </w:rPr>
                        <w:t xml:space="preserve">NFORME </w:t>
                      </w:r>
                      <w:r w:rsidR="003E684A">
                        <w:rPr>
                          <w:rFonts w:ascii="Futura Std Bold" w:hAnsi="Futura Std Bold"/>
                          <w:color w:val="FFFFFF"/>
                          <w:sz w:val="32"/>
                          <w:szCs w:val="32"/>
                        </w:rPr>
                        <w:t xml:space="preserve">DE AUDITORIA                              </w:t>
                      </w:r>
                      <w:r>
                        <w:rPr>
                          <w:rFonts w:ascii="Futura Std Bold" w:hAnsi="Futura Std Bold"/>
                          <w:color w:val="FFFFFF"/>
                          <w:sz w:val="32"/>
                          <w:szCs w:val="32"/>
                        </w:rPr>
                        <w:t xml:space="preserve"> DIRECCIÓN </w:t>
                      </w:r>
                      <w:r w:rsidR="00DF5701">
                        <w:rPr>
                          <w:rFonts w:ascii="Futura Std Bold" w:hAnsi="Futura Std Bold"/>
                          <w:color w:val="FFFFFF"/>
                          <w:sz w:val="32"/>
                          <w:szCs w:val="32"/>
                        </w:rPr>
                        <w:t xml:space="preserve">DE </w:t>
                      </w:r>
                      <w:r w:rsidR="00172D7A">
                        <w:rPr>
                          <w:rFonts w:ascii="Futura Std Bold" w:hAnsi="Futura Std Bold"/>
                          <w:color w:val="FFFFFF"/>
                          <w:sz w:val="32"/>
                          <w:szCs w:val="32"/>
                        </w:rPr>
                        <w:t xml:space="preserve">EMPLEO </w:t>
                      </w:r>
                      <w:r w:rsidR="003E684A">
                        <w:rPr>
                          <w:rFonts w:ascii="Futura Std Bold" w:hAnsi="Futura Std Bold"/>
                          <w:color w:val="FFFFFF"/>
                          <w:sz w:val="32"/>
                          <w:szCs w:val="32"/>
                        </w:rPr>
                        <w:t>PÚBLICO</w:t>
                      </w:r>
                    </w:p>
                    <w:p w:rsidR="00F616AD" w:rsidRDefault="00F616AD" w:rsidP="00F616AD">
                      <w:pPr>
                        <w:jc w:val="right"/>
                        <w:rPr>
                          <w:rFonts w:ascii="Futura Std Bold" w:hAnsi="Futura Std Bold"/>
                          <w:color w:val="FFFFFF"/>
                          <w:sz w:val="32"/>
                          <w:szCs w:val="32"/>
                        </w:rPr>
                      </w:pPr>
                      <w:r>
                        <w:rPr>
                          <w:rFonts w:ascii="Futura Std Bold" w:hAnsi="Futura Std Bold"/>
                          <w:color w:val="FFFFFF"/>
                          <w:sz w:val="32"/>
                          <w:szCs w:val="32"/>
                        </w:rPr>
                        <w:t xml:space="preserve">Periodo: Enero – </w:t>
                      </w:r>
                      <w:r w:rsidR="00DF5701">
                        <w:rPr>
                          <w:rFonts w:ascii="Futura Std Bold" w:hAnsi="Futura Std Bold"/>
                          <w:color w:val="FFFFFF"/>
                          <w:sz w:val="32"/>
                          <w:szCs w:val="32"/>
                        </w:rPr>
                        <w:t>Julio</w:t>
                      </w:r>
                      <w:r>
                        <w:rPr>
                          <w:rFonts w:ascii="Futura Std Bold" w:hAnsi="Futura Std Bold"/>
                          <w:color w:val="FFFFFF"/>
                          <w:sz w:val="32"/>
                          <w:szCs w:val="32"/>
                        </w:rPr>
                        <w:t xml:space="preserve"> de 2015</w:t>
                      </w:r>
                    </w:p>
                    <w:p w:rsidR="00F616AD" w:rsidRPr="007B4F82" w:rsidRDefault="00F616AD" w:rsidP="00F616AD">
                      <w:pPr>
                        <w:jc w:val="right"/>
                        <w:rPr>
                          <w:rFonts w:ascii="Futura Std Medium Oblique" w:hAnsi="Futura Std Medium Oblique"/>
                          <w:color w:val="FFFFFF"/>
                          <w:sz w:val="32"/>
                          <w:szCs w:val="32"/>
                        </w:rPr>
                      </w:pPr>
                    </w:p>
                  </w:txbxContent>
                </v:textbox>
                <w10:wrap type="square"/>
              </v:shape>
            </w:pict>
          </mc:Fallback>
        </mc:AlternateContent>
      </w:r>
      <w:r>
        <w:rPr>
          <w:rFonts w:ascii="Arial Narrow" w:eastAsia="Times New Roman" w:hAnsi="Arial Narrow" w:cs="Arial"/>
          <w:noProof/>
          <w:sz w:val="20"/>
          <w:szCs w:val="20"/>
          <w:lang w:eastAsia="es-CO"/>
        </w:rPr>
        <mc:AlternateContent>
          <mc:Choice Requires="wps">
            <w:drawing>
              <wp:anchor distT="0" distB="0" distL="114300" distR="114300" simplePos="0" relativeHeight="251661312" behindDoc="0" locked="0" layoutInCell="1" allowOverlap="1" wp14:anchorId="7AE6E1C0" wp14:editId="066F8C66">
                <wp:simplePos x="0" y="0"/>
                <wp:positionH relativeFrom="column">
                  <wp:posOffset>571500</wp:posOffset>
                </wp:positionH>
                <wp:positionV relativeFrom="paragraph">
                  <wp:posOffset>8129270</wp:posOffset>
                </wp:positionV>
                <wp:extent cx="5372100" cy="1028700"/>
                <wp:effectExtent l="0" t="0" r="0" b="0"/>
                <wp:wrapSquare wrapText="bothSides"/>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0" cy="1028700"/>
                        </a:xfrm>
                        <a:prstGeom prst="rect">
                          <a:avLst/>
                        </a:prstGeom>
                        <a:noFill/>
                        <a:ln>
                          <a:noFill/>
                        </a:ln>
                        <a:effectLst/>
                        <a:extLst>
                          <a:ext uri="{C572A759-6A51-4108-AA02-DFA0A04FC94B}"/>
                        </a:extLst>
                      </wps:spPr>
                      <wps:txbx>
                        <w:txbxContent>
                          <w:p w:rsidR="00F616AD" w:rsidRPr="007B4F82" w:rsidRDefault="00F616AD" w:rsidP="00F616AD">
                            <w:pPr>
                              <w:ind w:left="4248"/>
                              <w:rPr>
                                <w:rFonts w:ascii="Futura Std Medium Oblique" w:hAnsi="Futura Std Medium Oblique"/>
                                <w:color w:val="FFFFFF"/>
                                <w:sz w:val="32"/>
                                <w:szCs w:val="32"/>
                              </w:rPr>
                            </w:pPr>
                            <w:r>
                              <w:rPr>
                                <w:rFonts w:ascii="Futura Std Book" w:hAnsi="Futura Std Book"/>
                                <w:color w:val="7F7F7F"/>
                                <w:sz w:val="28"/>
                                <w:szCs w:val="28"/>
                              </w:rPr>
                              <w:t>Oficina de Control Interno</w:t>
                            </w:r>
                            <w:r w:rsidRPr="007B4F82">
                              <w:rPr>
                                <w:rFonts w:ascii="Futura Std Book" w:hAnsi="Futura Std Book"/>
                                <w:color w:val="7F7F7F"/>
                                <w:sz w:val="28"/>
                                <w:szCs w:val="28"/>
                              </w:rPr>
                              <w:br/>
                            </w:r>
                            <w:r w:rsidRPr="003C100B">
                              <w:rPr>
                                <w:rFonts w:ascii="Futura Std Book" w:hAnsi="Futura Std Book"/>
                                <w:color w:val="7F7F7F"/>
                              </w:rPr>
                              <w:t xml:space="preserve">Bogotá, </w:t>
                            </w:r>
                            <w:r w:rsidR="00DF5701">
                              <w:rPr>
                                <w:rFonts w:ascii="Futura Std Book" w:hAnsi="Futura Std Book"/>
                                <w:color w:val="7F7F7F"/>
                              </w:rPr>
                              <w:t>Septiembre</w:t>
                            </w:r>
                            <w:r w:rsidRPr="003C100B">
                              <w:rPr>
                                <w:rFonts w:ascii="Futura Std Book" w:hAnsi="Futura Std Book"/>
                                <w:color w:val="7F7F7F"/>
                              </w:rPr>
                              <w:t xml:space="preserve">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AE6E1C0" id="Cuadro de texto 26" o:spid="_x0000_s1027" type="#_x0000_t202" style="position:absolute;margin-left:45pt;margin-top:640.1pt;width:423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" filled="f" stroked="f">
                <v:path arrowok="t"/>
                <v:textbox>
                  <w:txbxContent>
                    <w:p w:rsidR="00F616AD" w:rsidRPr="007B4F82" w:rsidRDefault="00F616AD" w:rsidP="00F616AD">
                      <w:pPr>
                        <w:ind w:left="4248"/>
                        <w:rPr>
                          <w:rFonts w:ascii="Futura Std Medium Oblique" w:hAnsi="Futura Std Medium Oblique"/>
                          <w:color w:val="FFFFFF"/>
                          <w:sz w:val="32"/>
                          <w:szCs w:val="32"/>
                        </w:rPr>
                      </w:pPr>
                      <w:r>
                        <w:rPr>
                          <w:rFonts w:ascii="Futura Std Book" w:hAnsi="Futura Std Book"/>
                          <w:color w:val="7F7F7F"/>
                          <w:sz w:val="28"/>
                          <w:szCs w:val="28"/>
                        </w:rPr>
                        <w:t>Oficina de Control Interno</w:t>
                      </w:r>
                      <w:r w:rsidRPr="007B4F82">
                        <w:rPr>
                          <w:rFonts w:ascii="Futura Std Book" w:hAnsi="Futura Std Book"/>
                          <w:color w:val="7F7F7F"/>
                          <w:sz w:val="28"/>
                          <w:szCs w:val="28"/>
                        </w:rPr>
                        <w:br/>
                      </w:r>
                      <w:r w:rsidRPr="003C100B">
                        <w:rPr>
                          <w:rFonts w:ascii="Futura Std Book" w:hAnsi="Futura Std Book"/>
                          <w:color w:val="7F7F7F"/>
                        </w:rPr>
                        <w:t xml:space="preserve">Bogotá, </w:t>
                      </w:r>
                      <w:r w:rsidR="00DF5701">
                        <w:rPr>
                          <w:rFonts w:ascii="Futura Std Book" w:hAnsi="Futura Std Book"/>
                          <w:color w:val="7F7F7F"/>
                        </w:rPr>
                        <w:t>Septiembre</w:t>
                      </w:r>
                      <w:r w:rsidRPr="003C100B">
                        <w:rPr>
                          <w:rFonts w:ascii="Futura Std Book" w:hAnsi="Futura Std Book"/>
                          <w:color w:val="7F7F7F"/>
                        </w:rPr>
                        <w:t xml:space="preserve"> 2015</w:t>
                      </w:r>
                    </w:p>
                  </w:txbxContent>
                </v:textbox>
                <w10:wrap type="square"/>
              </v:shape>
            </w:pict>
          </mc:Fallback>
        </mc:AlternateContent>
      </w:r>
      <w:r>
        <w:rPr>
          <w:rFonts w:ascii="Arial Narrow" w:eastAsia="Times New Roman" w:hAnsi="Arial Narrow" w:cs="Arial"/>
          <w:noProof/>
          <w:sz w:val="20"/>
          <w:szCs w:val="20"/>
          <w:lang w:eastAsia="es-CO"/>
        </w:rPr>
        <w:drawing>
          <wp:inline distT="0" distB="0" distL="0" distR="0" wp14:anchorId="0069CC19" wp14:editId="75C7808B">
            <wp:extent cx="7858125" cy="10172700"/>
            <wp:effectExtent l="0" t="0" r="952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58125" cy="10172700"/>
                    </a:xfrm>
                    <a:prstGeom prst="rect">
                      <a:avLst/>
                    </a:prstGeom>
                    <a:noFill/>
                    <a:ln>
                      <a:noFill/>
                    </a:ln>
                  </pic:spPr>
                </pic:pic>
              </a:graphicData>
            </a:graphic>
          </wp:inline>
        </w:drawing>
      </w:r>
      <w:r>
        <w:rPr>
          <w:rFonts w:ascii="Arial Narrow" w:eastAsia="Times New Roman" w:hAnsi="Arial Narrow" w:cs="Arial"/>
          <w:noProof/>
          <w:sz w:val="20"/>
          <w:szCs w:val="20"/>
          <w:lang w:eastAsia="es-CO"/>
        </w:rPr>
        <mc:AlternateContent>
          <mc:Choice Requires="wps">
            <w:drawing>
              <wp:anchor distT="0" distB="0" distL="114300" distR="114300" simplePos="0" relativeHeight="251660288" behindDoc="0" locked="0" layoutInCell="1" allowOverlap="1" wp14:anchorId="019B4DD0" wp14:editId="3E04C30F">
                <wp:simplePos x="0" y="0"/>
                <wp:positionH relativeFrom="column">
                  <wp:posOffset>1485900</wp:posOffset>
                </wp:positionH>
                <wp:positionV relativeFrom="paragraph">
                  <wp:posOffset>5143500</wp:posOffset>
                </wp:positionV>
                <wp:extent cx="4572000" cy="800100"/>
                <wp:effectExtent l="0" t="0" r="0" b="0"/>
                <wp:wrapSquare wrapText="bothSides"/>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800100"/>
                        </a:xfrm>
                        <a:prstGeom prst="rect">
                          <a:avLst/>
                        </a:prstGeom>
                        <a:noFill/>
                        <a:ln>
                          <a:noFill/>
                        </a:ln>
                        <a:effectLst/>
                        <a:extLst>
                          <a:ext uri="{C572A759-6A51-4108-AA02-DFA0A04FC94B}"/>
                        </a:extLst>
                      </wps:spPr>
                      <wps:txbx>
                        <w:txbxContent>
                          <w:p w:rsidR="00F616AD" w:rsidRPr="007B4F82" w:rsidRDefault="00F616AD" w:rsidP="00F616AD">
                            <w:pPr>
                              <w:jc w:val="right"/>
                              <w:rPr>
                                <w:rFonts w:ascii="Futura Std Book" w:hAnsi="Futura Std Book"/>
                                <w:color w:val="7F7F7F"/>
                                <w:sz w:val="36"/>
                                <w:szCs w:val="36"/>
                              </w:rPr>
                            </w:pPr>
                          </w:p>
                          <w:p w:rsidR="00F616AD" w:rsidRPr="007B4F82" w:rsidRDefault="00F616AD" w:rsidP="00F616AD">
                            <w:pPr>
                              <w:jc w:val="right"/>
                              <w:rPr>
                                <w:rFonts w:ascii="Futura Std Medium Oblique" w:hAnsi="Futura Std Medium Oblique"/>
                                <w:color w:val="FFFFFF"/>
                                <w:sz w:val="32"/>
                                <w:szCs w:val="32"/>
                              </w:rPr>
                            </w:pPr>
                            <w:r>
                              <w:rPr>
                                <w:rFonts w:ascii="Futura Std Medium Oblique" w:hAnsi="Futura Std Medium Oblique"/>
                                <w:color w:val="FFFFFF"/>
                                <w:sz w:val="32"/>
                                <w:szCs w:val="32"/>
                              </w:rPr>
                              <w:t>Periodo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9B4DD0" id="Cuadro de texto 25" o:spid="_x0000_s1028" type="#_x0000_t202" style="position:absolute;margin-left:117pt;margin-top:405pt;width:5in;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" filled="f" stroked="f">
                <v:path arrowok="t"/>
                <v:textbox>
                  <w:txbxContent>
                    <w:p w:rsidR="00F616AD" w:rsidRPr="007B4F82" w:rsidRDefault="00F616AD" w:rsidP="00F616AD">
                      <w:pPr>
                        <w:jc w:val="right"/>
                        <w:rPr>
                          <w:rFonts w:ascii="Futura Std Book" w:hAnsi="Futura Std Book"/>
                          <w:color w:val="7F7F7F"/>
                          <w:sz w:val="36"/>
                          <w:szCs w:val="36"/>
                        </w:rPr>
                      </w:pPr>
                    </w:p>
                    <w:p w:rsidR="00F616AD" w:rsidRPr="007B4F82" w:rsidRDefault="00F616AD" w:rsidP="00F616AD">
                      <w:pPr>
                        <w:jc w:val="right"/>
                        <w:rPr>
                          <w:rFonts w:ascii="Futura Std Medium Oblique" w:hAnsi="Futura Std Medium Oblique"/>
                          <w:color w:val="FFFFFF"/>
                          <w:sz w:val="32"/>
                          <w:szCs w:val="32"/>
                        </w:rPr>
                      </w:pPr>
                      <w:r>
                        <w:rPr>
                          <w:rFonts w:ascii="Futura Std Medium Oblique" w:hAnsi="Futura Std Medium Oblique"/>
                          <w:color w:val="FFFFFF"/>
                          <w:sz w:val="32"/>
                          <w:szCs w:val="32"/>
                        </w:rPr>
                        <w:t>Periodo X</w:t>
                      </w:r>
                    </w:p>
                  </w:txbxContent>
                </v:textbox>
                <w10:wrap type="square"/>
              </v:shape>
            </w:pict>
          </mc:Fallback>
        </mc:AlternateContent>
      </w:r>
    </w:p>
    <w:p w:rsidR="000C2115" w:rsidRPr="008B1F6E" w:rsidRDefault="00F40526" w:rsidP="00FA46E8">
      <w:pPr>
        <w:pStyle w:val="Ttulo"/>
        <w:jc w:val="center"/>
        <w:rPr>
          <w:sz w:val="36"/>
          <w:szCs w:val="36"/>
        </w:rPr>
      </w:pPr>
      <w:r w:rsidRPr="008B1F6E">
        <w:rPr>
          <w:sz w:val="36"/>
          <w:szCs w:val="36"/>
        </w:rPr>
        <w:lastRenderedPageBreak/>
        <w:t xml:space="preserve">INFORME DE </w:t>
      </w:r>
      <w:r w:rsidR="0082410D" w:rsidRPr="008B1F6E">
        <w:rPr>
          <w:sz w:val="36"/>
          <w:szCs w:val="36"/>
        </w:rPr>
        <w:t xml:space="preserve">AUDITORIA </w:t>
      </w:r>
      <w:r w:rsidR="00D05240" w:rsidRPr="008B1F6E">
        <w:rPr>
          <w:sz w:val="36"/>
          <w:szCs w:val="36"/>
        </w:rPr>
        <w:t>-</w:t>
      </w:r>
      <w:r w:rsidR="000C082A" w:rsidRPr="008B1F6E">
        <w:rPr>
          <w:sz w:val="36"/>
          <w:szCs w:val="36"/>
        </w:rPr>
        <w:t xml:space="preserve"> EVALUACIÓN</w:t>
      </w:r>
      <w:r w:rsidR="0082410D" w:rsidRPr="008B1F6E">
        <w:rPr>
          <w:sz w:val="36"/>
          <w:szCs w:val="36"/>
        </w:rPr>
        <w:t xml:space="preserve"> A LA </w:t>
      </w:r>
      <w:r w:rsidR="000C082A" w:rsidRPr="008B1F6E">
        <w:rPr>
          <w:sz w:val="36"/>
          <w:szCs w:val="36"/>
        </w:rPr>
        <w:t>GESTIÓN</w:t>
      </w:r>
    </w:p>
    <w:p w:rsidR="0082410D" w:rsidRPr="008B1F6E" w:rsidRDefault="0082410D" w:rsidP="00D05240">
      <w:pPr>
        <w:pStyle w:val="Ttulo"/>
        <w:jc w:val="center"/>
        <w:rPr>
          <w:sz w:val="36"/>
          <w:szCs w:val="36"/>
        </w:rPr>
      </w:pPr>
      <w:r w:rsidRPr="008B1F6E">
        <w:rPr>
          <w:sz w:val="36"/>
          <w:szCs w:val="36"/>
        </w:rPr>
        <w:t xml:space="preserve">DIRECCIÓN </w:t>
      </w:r>
      <w:r w:rsidR="00DF5701" w:rsidRPr="008B1F6E">
        <w:rPr>
          <w:sz w:val="36"/>
          <w:szCs w:val="36"/>
        </w:rPr>
        <w:t xml:space="preserve">DE </w:t>
      </w:r>
      <w:r w:rsidR="005A5462" w:rsidRPr="008B1F6E">
        <w:rPr>
          <w:sz w:val="36"/>
          <w:szCs w:val="36"/>
        </w:rPr>
        <w:t>EMPLEO PÚBLICO</w:t>
      </w:r>
    </w:p>
    <w:p w:rsidR="00EB4D8B" w:rsidRPr="00EB4D8B" w:rsidRDefault="00EB4D8B" w:rsidP="00EB4D8B">
      <w:pPr>
        <w:jc w:val="both"/>
        <w:rPr>
          <w:rFonts w:ascii="Arial" w:hAnsi="Arial" w:cs="Arial"/>
          <w:sz w:val="20"/>
          <w:szCs w:val="20"/>
        </w:rPr>
      </w:pPr>
      <w:r w:rsidRPr="00EB4D8B">
        <w:rPr>
          <w:rFonts w:ascii="Arial" w:hAnsi="Arial" w:cs="Arial"/>
          <w:sz w:val="20"/>
          <w:szCs w:val="20"/>
        </w:rPr>
        <w:t xml:space="preserve">De acuerdo con lo establecido en el </w:t>
      </w:r>
      <w:r>
        <w:rPr>
          <w:rFonts w:ascii="Arial" w:hAnsi="Arial" w:cs="Arial"/>
          <w:sz w:val="20"/>
          <w:szCs w:val="20"/>
        </w:rPr>
        <w:t>P</w:t>
      </w:r>
      <w:r w:rsidRPr="00EB4D8B">
        <w:rPr>
          <w:rFonts w:ascii="Arial" w:hAnsi="Arial" w:cs="Arial"/>
          <w:sz w:val="20"/>
          <w:szCs w:val="20"/>
        </w:rPr>
        <w:t xml:space="preserve">rograma de </w:t>
      </w:r>
      <w:r>
        <w:rPr>
          <w:rFonts w:ascii="Arial" w:hAnsi="Arial" w:cs="Arial"/>
          <w:sz w:val="20"/>
          <w:szCs w:val="20"/>
        </w:rPr>
        <w:t>A</w:t>
      </w:r>
      <w:r w:rsidRPr="00EB4D8B">
        <w:rPr>
          <w:rFonts w:ascii="Arial" w:hAnsi="Arial" w:cs="Arial"/>
          <w:sz w:val="20"/>
          <w:szCs w:val="20"/>
        </w:rPr>
        <w:t xml:space="preserve">uditoria para la vigencia 2015, a continuación se presenta el </w:t>
      </w:r>
      <w:r>
        <w:rPr>
          <w:rFonts w:ascii="Arial" w:hAnsi="Arial" w:cs="Arial"/>
          <w:sz w:val="20"/>
          <w:szCs w:val="20"/>
        </w:rPr>
        <w:t>I</w:t>
      </w:r>
      <w:r w:rsidRPr="00EB4D8B">
        <w:rPr>
          <w:rFonts w:ascii="Arial" w:hAnsi="Arial" w:cs="Arial"/>
          <w:sz w:val="20"/>
          <w:szCs w:val="20"/>
        </w:rPr>
        <w:t xml:space="preserve">nforme de la </w:t>
      </w:r>
      <w:r>
        <w:rPr>
          <w:rFonts w:ascii="Arial" w:hAnsi="Arial" w:cs="Arial"/>
          <w:sz w:val="20"/>
          <w:szCs w:val="20"/>
        </w:rPr>
        <w:t>Auditoría de G</w:t>
      </w:r>
      <w:r w:rsidRPr="00EB4D8B">
        <w:rPr>
          <w:rFonts w:ascii="Arial" w:hAnsi="Arial" w:cs="Arial"/>
          <w:sz w:val="20"/>
          <w:szCs w:val="20"/>
        </w:rPr>
        <w:t xml:space="preserve">estión realizada a la Dirección de Empleo Público </w:t>
      </w:r>
      <w:r>
        <w:rPr>
          <w:rFonts w:ascii="Arial" w:hAnsi="Arial" w:cs="Arial"/>
          <w:sz w:val="20"/>
          <w:szCs w:val="20"/>
        </w:rPr>
        <w:t>en</w:t>
      </w:r>
      <w:r w:rsidRPr="00EB4D8B">
        <w:rPr>
          <w:rFonts w:ascii="Arial" w:hAnsi="Arial" w:cs="Arial"/>
          <w:sz w:val="20"/>
          <w:szCs w:val="20"/>
        </w:rPr>
        <w:t xml:space="preserve"> el periodo enero </w:t>
      </w:r>
      <w:r>
        <w:rPr>
          <w:rFonts w:ascii="Arial" w:hAnsi="Arial" w:cs="Arial"/>
          <w:sz w:val="20"/>
          <w:szCs w:val="20"/>
        </w:rPr>
        <w:t>-</w:t>
      </w:r>
      <w:r w:rsidRPr="00EB4D8B">
        <w:rPr>
          <w:rFonts w:ascii="Arial" w:hAnsi="Arial" w:cs="Arial"/>
          <w:sz w:val="20"/>
          <w:szCs w:val="20"/>
        </w:rPr>
        <w:t xml:space="preserve"> julio de 2015.</w:t>
      </w:r>
    </w:p>
    <w:p w:rsidR="00EB4D8B" w:rsidRPr="00EB4D8B" w:rsidRDefault="00EB4D8B" w:rsidP="00EB4D8B">
      <w:pPr>
        <w:jc w:val="both"/>
        <w:rPr>
          <w:rFonts w:ascii="Arial" w:hAnsi="Arial" w:cs="Arial"/>
          <w:sz w:val="20"/>
          <w:szCs w:val="20"/>
        </w:rPr>
      </w:pPr>
      <w:r w:rsidRPr="00EB4D8B">
        <w:rPr>
          <w:rFonts w:ascii="Arial" w:hAnsi="Arial" w:cs="Arial"/>
          <w:sz w:val="20"/>
          <w:szCs w:val="20"/>
        </w:rPr>
        <w:t xml:space="preserve">Para mayor ilustración y análisis de los resultados se adjunta </w:t>
      </w:r>
      <w:r>
        <w:rPr>
          <w:rFonts w:ascii="Arial" w:hAnsi="Arial" w:cs="Arial"/>
          <w:sz w:val="20"/>
          <w:szCs w:val="20"/>
        </w:rPr>
        <w:t>M</w:t>
      </w:r>
      <w:r w:rsidRPr="00EB4D8B">
        <w:rPr>
          <w:rFonts w:ascii="Arial" w:hAnsi="Arial" w:cs="Arial"/>
          <w:sz w:val="20"/>
          <w:szCs w:val="20"/>
        </w:rPr>
        <w:t xml:space="preserve">atriz en </w:t>
      </w:r>
      <w:r>
        <w:rPr>
          <w:rFonts w:ascii="Arial" w:hAnsi="Arial" w:cs="Arial"/>
          <w:sz w:val="20"/>
          <w:szCs w:val="20"/>
        </w:rPr>
        <w:t>E</w:t>
      </w:r>
      <w:r w:rsidRPr="00EB4D8B">
        <w:rPr>
          <w:rFonts w:ascii="Arial" w:hAnsi="Arial" w:cs="Arial"/>
          <w:sz w:val="20"/>
          <w:szCs w:val="20"/>
        </w:rPr>
        <w:t>xcel</w:t>
      </w:r>
      <w:r w:rsidR="00221B24">
        <w:rPr>
          <w:rFonts w:ascii="Arial" w:hAnsi="Arial" w:cs="Arial"/>
          <w:sz w:val="20"/>
          <w:szCs w:val="20"/>
        </w:rPr>
        <w:t>,</w:t>
      </w:r>
      <w:r w:rsidRPr="00EB4D8B">
        <w:rPr>
          <w:rFonts w:ascii="Arial" w:hAnsi="Arial" w:cs="Arial"/>
          <w:sz w:val="20"/>
          <w:szCs w:val="20"/>
        </w:rPr>
        <w:t xml:space="preserve"> que contiene la evaluación cuantitativa y cualitativa de l</w:t>
      </w:r>
      <w:r w:rsidR="00221B24">
        <w:rPr>
          <w:rFonts w:ascii="Arial" w:hAnsi="Arial" w:cs="Arial"/>
          <w:sz w:val="20"/>
          <w:szCs w:val="20"/>
        </w:rPr>
        <w:t xml:space="preserve">os componentes de: </w:t>
      </w:r>
      <w:r>
        <w:rPr>
          <w:rFonts w:ascii="Arial" w:hAnsi="Arial" w:cs="Arial"/>
          <w:sz w:val="20"/>
          <w:szCs w:val="20"/>
        </w:rPr>
        <w:t>P</w:t>
      </w:r>
      <w:r w:rsidRPr="00EB4D8B">
        <w:rPr>
          <w:rFonts w:ascii="Arial" w:hAnsi="Arial" w:cs="Arial"/>
          <w:sz w:val="20"/>
          <w:szCs w:val="20"/>
        </w:rPr>
        <w:t xml:space="preserve">resupuesto, </w:t>
      </w:r>
      <w:proofErr w:type="spellStart"/>
      <w:r>
        <w:rPr>
          <w:rFonts w:ascii="Arial" w:hAnsi="Arial" w:cs="Arial"/>
          <w:sz w:val="20"/>
          <w:szCs w:val="20"/>
        </w:rPr>
        <w:t>P</w:t>
      </w:r>
      <w:r w:rsidRPr="00EB4D8B">
        <w:rPr>
          <w:rFonts w:ascii="Arial" w:hAnsi="Arial" w:cs="Arial"/>
          <w:sz w:val="20"/>
          <w:szCs w:val="20"/>
        </w:rPr>
        <w:t>qrsd</w:t>
      </w:r>
      <w:proofErr w:type="spellEnd"/>
      <w:r w:rsidRPr="00EB4D8B">
        <w:rPr>
          <w:rFonts w:ascii="Arial" w:hAnsi="Arial" w:cs="Arial"/>
          <w:sz w:val="20"/>
          <w:szCs w:val="20"/>
        </w:rPr>
        <w:t xml:space="preserve">, </w:t>
      </w:r>
      <w:r>
        <w:rPr>
          <w:rFonts w:ascii="Arial" w:hAnsi="Arial" w:cs="Arial"/>
          <w:sz w:val="20"/>
          <w:szCs w:val="20"/>
        </w:rPr>
        <w:t>Logro de M</w:t>
      </w:r>
      <w:r w:rsidRPr="00EB4D8B">
        <w:rPr>
          <w:rFonts w:ascii="Arial" w:hAnsi="Arial" w:cs="Arial"/>
          <w:sz w:val="20"/>
          <w:szCs w:val="20"/>
        </w:rPr>
        <w:t xml:space="preserve">etas, </w:t>
      </w:r>
      <w:r>
        <w:rPr>
          <w:rFonts w:ascii="Arial" w:hAnsi="Arial" w:cs="Arial"/>
          <w:sz w:val="20"/>
          <w:szCs w:val="20"/>
        </w:rPr>
        <w:t>P</w:t>
      </w:r>
      <w:r w:rsidRPr="00EB4D8B">
        <w:rPr>
          <w:rFonts w:ascii="Arial" w:hAnsi="Arial" w:cs="Arial"/>
          <w:sz w:val="20"/>
          <w:szCs w:val="20"/>
        </w:rPr>
        <w:t xml:space="preserve">lan de </w:t>
      </w:r>
      <w:r>
        <w:rPr>
          <w:rFonts w:ascii="Arial" w:hAnsi="Arial" w:cs="Arial"/>
          <w:sz w:val="20"/>
          <w:szCs w:val="20"/>
        </w:rPr>
        <w:t>M</w:t>
      </w:r>
      <w:r w:rsidRPr="00EB4D8B">
        <w:rPr>
          <w:rFonts w:ascii="Arial" w:hAnsi="Arial" w:cs="Arial"/>
          <w:sz w:val="20"/>
          <w:szCs w:val="20"/>
        </w:rPr>
        <w:t xml:space="preserve">ejoramiento, </w:t>
      </w:r>
      <w:r>
        <w:rPr>
          <w:rFonts w:ascii="Arial" w:hAnsi="Arial" w:cs="Arial"/>
          <w:sz w:val="20"/>
          <w:szCs w:val="20"/>
        </w:rPr>
        <w:t>Indicadores y R</w:t>
      </w:r>
      <w:r w:rsidRPr="00EB4D8B">
        <w:rPr>
          <w:rFonts w:ascii="Arial" w:hAnsi="Arial" w:cs="Arial"/>
          <w:sz w:val="20"/>
          <w:szCs w:val="20"/>
        </w:rPr>
        <w:t xml:space="preserve">iesgos.  </w:t>
      </w:r>
    </w:p>
    <w:p w:rsidR="00EB4D8B" w:rsidRDefault="00221B24" w:rsidP="00221B24">
      <w:pPr>
        <w:rPr>
          <w:rFonts w:ascii="Arial" w:hAnsi="Arial" w:cs="Arial"/>
          <w:sz w:val="20"/>
          <w:szCs w:val="20"/>
          <w:highlight w:val="yellow"/>
        </w:rPr>
      </w:pPr>
      <w:r>
        <w:rPr>
          <w:rFonts w:ascii="Arial" w:hAnsi="Arial" w:cs="Arial"/>
          <w:sz w:val="20"/>
          <w:szCs w:val="20"/>
        </w:rPr>
        <w:t>S</w:t>
      </w:r>
      <w:r w:rsidRPr="00221B24">
        <w:rPr>
          <w:rFonts w:ascii="Arial" w:hAnsi="Arial" w:cs="Arial"/>
          <w:sz w:val="20"/>
          <w:szCs w:val="20"/>
        </w:rPr>
        <w:t>e aclara que aunque el alcance de la auditoria se definió hasta el mes de julio, en la matriz se enuncian los avances de las metas hasta el mes de septiembre.</w:t>
      </w:r>
      <w:r>
        <w:rPr>
          <w:rFonts w:ascii="Arial" w:hAnsi="Arial" w:cs="Arial"/>
          <w:sz w:val="20"/>
          <w:szCs w:val="20"/>
        </w:rPr>
        <w:t xml:space="preserve"> </w:t>
      </w:r>
      <w:r w:rsidR="00EB4D8B" w:rsidRPr="00EB4D8B">
        <w:rPr>
          <w:rFonts w:ascii="Arial" w:hAnsi="Arial" w:cs="Arial"/>
          <w:sz w:val="20"/>
          <w:szCs w:val="20"/>
        </w:rPr>
        <w:t xml:space="preserve">A continuación se presenta </w:t>
      </w:r>
      <w:r>
        <w:rPr>
          <w:rFonts w:ascii="Arial" w:hAnsi="Arial" w:cs="Arial"/>
          <w:sz w:val="20"/>
          <w:szCs w:val="20"/>
        </w:rPr>
        <w:t>I</w:t>
      </w:r>
      <w:r w:rsidR="00EB4D8B" w:rsidRPr="00EB4D8B">
        <w:rPr>
          <w:rFonts w:ascii="Arial" w:hAnsi="Arial" w:cs="Arial"/>
          <w:sz w:val="20"/>
          <w:szCs w:val="20"/>
        </w:rPr>
        <w:t xml:space="preserve">nforme </w:t>
      </w:r>
      <w:r>
        <w:rPr>
          <w:rFonts w:ascii="Arial" w:hAnsi="Arial" w:cs="Arial"/>
          <w:sz w:val="20"/>
          <w:szCs w:val="20"/>
        </w:rPr>
        <w:t>E</w:t>
      </w:r>
      <w:r w:rsidR="00EB4D8B" w:rsidRPr="00EB4D8B">
        <w:rPr>
          <w:rFonts w:ascii="Arial" w:hAnsi="Arial" w:cs="Arial"/>
          <w:sz w:val="20"/>
          <w:szCs w:val="20"/>
        </w:rPr>
        <w:t xml:space="preserve">jecutivo </w:t>
      </w:r>
      <w:r>
        <w:rPr>
          <w:rFonts w:ascii="Arial" w:hAnsi="Arial" w:cs="Arial"/>
          <w:sz w:val="20"/>
          <w:szCs w:val="20"/>
        </w:rPr>
        <w:t>con e</w:t>
      </w:r>
      <w:r w:rsidR="00EB4D8B" w:rsidRPr="00EB4D8B">
        <w:rPr>
          <w:rFonts w:ascii="Arial" w:hAnsi="Arial" w:cs="Arial"/>
          <w:sz w:val="20"/>
          <w:szCs w:val="20"/>
        </w:rPr>
        <w:t>l desarrollo de los aspectos antes enunciados</w:t>
      </w:r>
      <w:r>
        <w:rPr>
          <w:rFonts w:ascii="Arial" w:hAnsi="Arial" w:cs="Arial"/>
          <w:sz w:val="20"/>
          <w:szCs w:val="20"/>
        </w:rPr>
        <w:t>:</w:t>
      </w:r>
      <w:r w:rsidR="00EB4D8B" w:rsidRPr="00EB4D8B">
        <w:rPr>
          <w:rFonts w:ascii="Arial" w:hAnsi="Arial" w:cs="Arial"/>
          <w:sz w:val="20"/>
          <w:szCs w:val="20"/>
        </w:rPr>
        <w:t xml:space="preserve"> </w:t>
      </w:r>
    </w:p>
    <w:p w:rsidR="00172D7A" w:rsidRPr="008B1F6E" w:rsidRDefault="000B6CA6" w:rsidP="00172D7A">
      <w:pPr>
        <w:jc w:val="both"/>
        <w:rPr>
          <w:rFonts w:ascii="Arial" w:hAnsi="Arial" w:cs="Arial"/>
          <w:b/>
          <w:sz w:val="20"/>
          <w:szCs w:val="20"/>
        </w:rPr>
      </w:pPr>
      <w:r w:rsidRPr="008B1F6E">
        <w:rPr>
          <w:rFonts w:ascii="Arial" w:hAnsi="Arial" w:cs="Arial"/>
          <w:b/>
          <w:sz w:val="20"/>
          <w:szCs w:val="20"/>
        </w:rPr>
        <w:t>1.- PRESUPUESTO</w:t>
      </w:r>
    </w:p>
    <w:p w:rsidR="00221B24" w:rsidRDefault="00C16034" w:rsidP="000B6CA6">
      <w:pPr>
        <w:jc w:val="both"/>
        <w:rPr>
          <w:rFonts w:ascii="Arial" w:hAnsi="Arial" w:cs="Arial"/>
          <w:i/>
          <w:sz w:val="20"/>
          <w:szCs w:val="20"/>
        </w:rPr>
      </w:pPr>
      <w:r>
        <w:rPr>
          <w:rFonts w:ascii="Arial" w:hAnsi="Arial" w:cs="Arial"/>
          <w:i/>
          <w:sz w:val="20"/>
          <w:szCs w:val="20"/>
        </w:rPr>
        <w:t xml:space="preserve">En este aspecto </w:t>
      </w:r>
      <w:r w:rsidR="00221B24">
        <w:rPr>
          <w:rFonts w:ascii="Arial" w:hAnsi="Arial" w:cs="Arial"/>
          <w:i/>
          <w:sz w:val="20"/>
          <w:szCs w:val="20"/>
        </w:rPr>
        <w:t>se tomó como referente la ejecución presupuestal directamente relacionada con e</w:t>
      </w:r>
      <w:r w:rsidR="00221B24" w:rsidRPr="00221B24">
        <w:rPr>
          <w:rFonts w:ascii="Arial" w:hAnsi="Arial" w:cs="Arial"/>
          <w:i/>
          <w:sz w:val="20"/>
          <w:szCs w:val="20"/>
        </w:rPr>
        <w:t xml:space="preserve">l proyecto de inversión denominado </w:t>
      </w:r>
      <w:r w:rsidR="00221B24">
        <w:rPr>
          <w:rFonts w:ascii="Arial" w:hAnsi="Arial" w:cs="Arial"/>
          <w:i/>
          <w:sz w:val="20"/>
          <w:szCs w:val="20"/>
        </w:rPr>
        <w:t>“</w:t>
      </w:r>
      <w:r w:rsidR="00221B24" w:rsidRPr="00221B24">
        <w:rPr>
          <w:rFonts w:ascii="Arial" w:hAnsi="Arial" w:cs="Arial"/>
          <w:i/>
          <w:sz w:val="20"/>
          <w:szCs w:val="20"/>
        </w:rPr>
        <w:t>MEJORAMIENTO FORTALECIMIENTO DE LA CAPACIDAD INSTITUCIONAL PARA EL DESARROLLO DE POLÍTICAS PUBLICAS. NACIONAL</w:t>
      </w:r>
      <w:r w:rsidR="00221B24">
        <w:rPr>
          <w:rFonts w:ascii="Arial" w:hAnsi="Arial" w:cs="Arial"/>
          <w:i/>
          <w:sz w:val="20"/>
          <w:szCs w:val="20"/>
        </w:rPr>
        <w:t>”</w:t>
      </w:r>
      <w:r w:rsidR="00221B24" w:rsidRPr="00221B24">
        <w:rPr>
          <w:rFonts w:ascii="Arial" w:hAnsi="Arial" w:cs="Arial"/>
          <w:i/>
          <w:sz w:val="20"/>
          <w:szCs w:val="20"/>
        </w:rPr>
        <w:t xml:space="preserve">, </w:t>
      </w:r>
      <w:r w:rsidR="00221B24">
        <w:rPr>
          <w:rFonts w:ascii="Arial" w:hAnsi="Arial" w:cs="Arial"/>
          <w:i/>
          <w:sz w:val="20"/>
          <w:szCs w:val="20"/>
        </w:rPr>
        <w:t xml:space="preserve">el cual </w:t>
      </w:r>
      <w:r w:rsidR="00221B24" w:rsidRPr="00221B24">
        <w:rPr>
          <w:rFonts w:ascii="Arial" w:hAnsi="Arial" w:cs="Arial"/>
          <w:i/>
          <w:sz w:val="20"/>
          <w:szCs w:val="20"/>
        </w:rPr>
        <w:t xml:space="preserve">reporta en el mes de agosto en el </w:t>
      </w:r>
      <w:r w:rsidR="00221B24">
        <w:rPr>
          <w:rFonts w:ascii="Arial" w:hAnsi="Arial" w:cs="Arial"/>
          <w:i/>
          <w:sz w:val="20"/>
          <w:szCs w:val="20"/>
        </w:rPr>
        <w:t xml:space="preserve">aplicativo </w:t>
      </w:r>
      <w:r w:rsidR="00221B24" w:rsidRPr="00221B24">
        <w:rPr>
          <w:rFonts w:ascii="Arial" w:hAnsi="Arial" w:cs="Arial"/>
          <w:i/>
          <w:sz w:val="20"/>
          <w:szCs w:val="20"/>
        </w:rPr>
        <w:t>SPI, el siguiente comportamiento a julio de 2015:</w:t>
      </w:r>
    </w:p>
    <w:tbl>
      <w:tblPr>
        <w:tblStyle w:val="Tablaconcuadrcula"/>
        <w:tblW w:w="9606" w:type="dxa"/>
        <w:tblLayout w:type="fixed"/>
        <w:tblLook w:val="04A0" w:firstRow="1" w:lastRow="0" w:firstColumn="1" w:lastColumn="0" w:noHBand="0" w:noVBand="1"/>
      </w:tblPr>
      <w:tblGrid>
        <w:gridCol w:w="1101"/>
        <w:gridCol w:w="283"/>
        <w:gridCol w:w="1134"/>
        <w:gridCol w:w="1134"/>
        <w:gridCol w:w="284"/>
        <w:gridCol w:w="567"/>
        <w:gridCol w:w="850"/>
        <w:gridCol w:w="142"/>
        <w:gridCol w:w="850"/>
        <w:gridCol w:w="426"/>
        <w:gridCol w:w="1417"/>
        <w:gridCol w:w="1418"/>
      </w:tblGrid>
      <w:tr w:rsidR="00221B24" w:rsidRPr="008B1F6E" w:rsidTr="00E06070">
        <w:tc>
          <w:tcPr>
            <w:tcW w:w="1101" w:type="dxa"/>
            <w:shd w:val="clear" w:color="auto" w:fill="943634" w:themeFill="accent2" w:themeFillShade="BF"/>
          </w:tcPr>
          <w:p w:rsidR="00221B24" w:rsidRPr="008B1F6E" w:rsidRDefault="00221B24" w:rsidP="00E06070">
            <w:pPr>
              <w:jc w:val="center"/>
              <w:rPr>
                <w:color w:val="FFFFFF" w:themeColor="background1"/>
                <w:sz w:val="20"/>
                <w:szCs w:val="20"/>
              </w:rPr>
            </w:pPr>
            <w:r w:rsidRPr="008B1F6E">
              <w:rPr>
                <w:color w:val="FFFFFF" w:themeColor="background1"/>
                <w:sz w:val="20"/>
                <w:szCs w:val="20"/>
              </w:rPr>
              <w:t>Vigencia</w:t>
            </w:r>
          </w:p>
        </w:tc>
        <w:tc>
          <w:tcPr>
            <w:tcW w:w="1417" w:type="dxa"/>
            <w:gridSpan w:val="2"/>
            <w:shd w:val="clear" w:color="auto" w:fill="943634" w:themeFill="accent2" w:themeFillShade="BF"/>
          </w:tcPr>
          <w:p w:rsidR="00221B24" w:rsidRPr="008B1F6E" w:rsidRDefault="00221B24" w:rsidP="00E06070">
            <w:pPr>
              <w:jc w:val="center"/>
              <w:rPr>
                <w:color w:val="FFFFFF" w:themeColor="background1"/>
                <w:sz w:val="20"/>
                <w:szCs w:val="20"/>
              </w:rPr>
            </w:pPr>
            <w:r w:rsidRPr="008B1F6E">
              <w:rPr>
                <w:color w:val="FFFFFF" w:themeColor="background1"/>
                <w:sz w:val="20"/>
                <w:szCs w:val="20"/>
              </w:rPr>
              <w:t>Solicitado</w:t>
            </w:r>
          </w:p>
        </w:tc>
        <w:tc>
          <w:tcPr>
            <w:tcW w:w="1418" w:type="dxa"/>
            <w:gridSpan w:val="2"/>
            <w:shd w:val="clear" w:color="auto" w:fill="943634" w:themeFill="accent2" w:themeFillShade="BF"/>
          </w:tcPr>
          <w:p w:rsidR="00221B24" w:rsidRPr="008B1F6E" w:rsidRDefault="00221B24" w:rsidP="00E06070">
            <w:pPr>
              <w:jc w:val="center"/>
              <w:rPr>
                <w:color w:val="FFFFFF" w:themeColor="background1"/>
                <w:sz w:val="20"/>
                <w:szCs w:val="20"/>
              </w:rPr>
            </w:pPr>
            <w:r w:rsidRPr="008B1F6E">
              <w:rPr>
                <w:color w:val="FFFFFF" w:themeColor="background1"/>
                <w:sz w:val="20"/>
                <w:szCs w:val="20"/>
              </w:rPr>
              <w:t>Inicial</w:t>
            </w:r>
          </w:p>
        </w:tc>
        <w:tc>
          <w:tcPr>
            <w:tcW w:w="1417" w:type="dxa"/>
            <w:gridSpan w:val="2"/>
            <w:shd w:val="clear" w:color="auto" w:fill="943634" w:themeFill="accent2" w:themeFillShade="BF"/>
          </w:tcPr>
          <w:p w:rsidR="00221B24" w:rsidRPr="008B1F6E" w:rsidRDefault="00221B24" w:rsidP="00E06070">
            <w:pPr>
              <w:jc w:val="center"/>
              <w:rPr>
                <w:color w:val="FFFFFF" w:themeColor="background1"/>
                <w:sz w:val="20"/>
                <w:szCs w:val="20"/>
              </w:rPr>
            </w:pPr>
            <w:r w:rsidRPr="008B1F6E">
              <w:rPr>
                <w:color w:val="FFFFFF" w:themeColor="background1"/>
                <w:sz w:val="20"/>
                <w:szCs w:val="20"/>
              </w:rPr>
              <w:t>Vigente</w:t>
            </w:r>
          </w:p>
        </w:tc>
        <w:tc>
          <w:tcPr>
            <w:tcW w:w="1418" w:type="dxa"/>
            <w:gridSpan w:val="3"/>
            <w:shd w:val="clear" w:color="auto" w:fill="943634" w:themeFill="accent2" w:themeFillShade="BF"/>
          </w:tcPr>
          <w:p w:rsidR="00221B24" w:rsidRPr="008B1F6E" w:rsidRDefault="00221B24" w:rsidP="00E06070">
            <w:pPr>
              <w:jc w:val="center"/>
              <w:rPr>
                <w:color w:val="FFFFFF" w:themeColor="background1"/>
                <w:sz w:val="20"/>
                <w:szCs w:val="20"/>
              </w:rPr>
            </w:pPr>
            <w:r w:rsidRPr="008B1F6E">
              <w:rPr>
                <w:color w:val="FFFFFF" w:themeColor="background1"/>
                <w:sz w:val="20"/>
                <w:szCs w:val="20"/>
              </w:rPr>
              <w:t>Compromiso</w:t>
            </w:r>
          </w:p>
        </w:tc>
        <w:tc>
          <w:tcPr>
            <w:tcW w:w="1417" w:type="dxa"/>
            <w:shd w:val="clear" w:color="auto" w:fill="943634" w:themeFill="accent2" w:themeFillShade="BF"/>
          </w:tcPr>
          <w:p w:rsidR="00221B24" w:rsidRPr="008B1F6E" w:rsidRDefault="00221B24" w:rsidP="00E06070">
            <w:pPr>
              <w:jc w:val="center"/>
              <w:rPr>
                <w:color w:val="FFFFFF" w:themeColor="background1"/>
                <w:sz w:val="20"/>
                <w:szCs w:val="20"/>
              </w:rPr>
            </w:pPr>
            <w:r w:rsidRPr="008B1F6E">
              <w:rPr>
                <w:color w:val="FFFFFF" w:themeColor="background1"/>
                <w:sz w:val="20"/>
                <w:szCs w:val="20"/>
              </w:rPr>
              <w:t>Obligación</w:t>
            </w:r>
          </w:p>
        </w:tc>
        <w:tc>
          <w:tcPr>
            <w:tcW w:w="1418" w:type="dxa"/>
            <w:shd w:val="clear" w:color="auto" w:fill="943634" w:themeFill="accent2" w:themeFillShade="BF"/>
          </w:tcPr>
          <w:p w:rsidR="00221B24" w:rsidRPr="008B1F6E" w:rsidRDefault="00221B24" w:rsidP="00E06070">
            <w:pPr>
              <w:jc w:val="center"/>
              <w:rPr>
                <w:color w:val="FFFFFF" w:themeColor="background1"/>
                <w:sz w:val="20"/>
                <w:szCs w:val="20"/>
              </w:rPr>
            </w:pPr>
            <w:r w:rsidRPr="008B1F6E">
              <w:rPr>
                <w:color w:val="FFFFFF" w:themeColor="background1"/>
                <w:sz w:val="20"/>
                <w:szCs w:val="20"/>
              </w:rPr>
              <w:t>Pago</w:t>
            </w:r>
          </w:p>
        </w:tc>
      </w:tr>
      <w:tr w:rsidR="00221B24" w:rsidRPr="008B1F6E" w:rsidTr="00E06070">
        <w:tc>
          <w:tcPr>
            <w:tcW w:w="1101" w:type="dxa"/>
          </w:tcPr>
          <w:p w:rsidR="00221B24" w:rsidRPr="008B1F6E" w:rsidRDefault="00221B24" w:rsidP="00E06070">
            <w:pPr>
              <w:jc w:val="both"/>
              <w:rPr>
                <w:sz w:val="20"/>
                <w:szCs w:val="20"/>
              </w:rPr>
            </w:pPr>
            <w:r w:rsidRPr="008B1F6E">
              <w:rPr>
                <w:sz w:val="20"/>
                <w:szCs w:val="20"/>
              </w:rPr>
              <w:t>2015-Jul</w:t>
            </w:r>
          </w:p>
        </w:tc>
        <w:tc>
          <w:tcPr>
            <w:tcW w:w="1417" w:type="dxa"/>
            <w:gridSpan w:val="2"/>
          </w:tcPr>
          <w:p w:rsidR="00221B24" w:rsidRPr="008B1F6E" w:rsidRDefault="00221B24" w:rsidP="00E06070">
            <w:pPr>
              <w:jc w:val="both"/>
              <w:rPr>
                <w:sz w:val="20"/>
                <w:szCs w:val="20"/>
              </w:rPr>
            </w:pPr>
            <w:r w:rsidRPr="008B1F6E">
              <w:rPr>
                <w:sz w:val="20"/>
                <w:szCs w:val="20"/>
              </w:rPr>
              <w:t>5.930.000.000</w:t>
            </w:r>
          </w:p>
        </w:tc>
        <w:tc>
          <w:tcPr>
            <w:tcW w:w="1418" w:type="dxa"/>
            <w:gridSpan w:val="2"/>
          </w:tcPr>
          <w:p w:rsidR="00221B24" w:rsidRPr="008B1F6E" w:rsidRDefault="00221B24" w:rsidP="00E06070">
            <w:pPr>
              <w:jc w:val="both"/>
              <w:rPr>
                <w:sz w:val="20"/>
                <w:szCs w:val="20"/>
              </w:rPr>
            </w:pPr>
            <w:r w:rsidRPr="008B1F6E">
              <w:rPr>
                <w:sz w:val="20"/>
                <w:szCs w:val="20"/>
              </w:rPr>
              <w:t>2.430.000.000</w:t>
            </w:r>
          </w:p>
        </w:tc>
        <w:tc>
          <w:tcPr>
            <w:tcW w:w="1417" w:type="dxa"/>
            <w:gridSpan w:val="2"/>
          </w:tcPr>
          <w:p w:rsidR="00221B24" w:rsidRPr="008B1F6E" w:rsidRDefault="00221B24" w:rsidP="00E06070">
            <w:pPr>
              <w:jc w:val="both"/>
              <w:rPr>
                <w:sz w:val="20"/>
                <w:szCs w:val="20"/>
              </w:rPr>
            </w:pPr>
            <w:r w:rsidRPr="008B1F6E">
              <w:rPr>
                <w:sz w:val="20"/>
                <w:szCs w:val="20"/>
              </w:rPr>
              <w:t>6.211.001.500</w:t>
            </w:r>
          </w:p>
        </w:tc>
        <w:tc>
          <w:tcPr>
            <w:tcW w:w="1418" w:type="dxa"/>
            <w:gridSpan w:val="3"/>
          </w:tcPr>
          <w:p w:rsidR="00221B24" w:rsidRPr="008B1F6E" w:rsidRDefault="00221B24" w:rsidP="00E06070">
            <w:pPr>
              <w:jc w:val="both"/>
              <w:rPr>
                <w:sz w:val="20"/>
                <w:szCs w:val="20"/>
              </w:rPr>
            </w:pPr>
            <w:r w:rsidRPr="008B1F6E">
              <w:rPr>
                <w:sz w:val="20"/>
                <w:szCs w:val="20"/>
              </w:rPr>
              <w:t>4.191.927.796</w:t>
            </w:r>
          </w:p>
        </w:tc>
        <w:tc>
          <w:tcPr>
            <w:tcW w:w="1417" w:type="dxa"/>
          </w:tcPr>
          <w:p w:rsidR="00221B24" w:rsidRPr="008B1F6E" w:rsidRDefault="00221B24" w:rsidP="00E06070">
            <w:pPr>
              <w:jc w:val="both"/>
              <w:rPr>
                <w:sz w:val="20"/>
                <w:szCs w:val="20"/>
              </w:rPr>
            </w:pPr>
            <w:r w:rsidRPr="008B1F6E">
              <w:rPr>
                <w:sz w:val="20"/>
                <w:szCs w:val="20"/>
              </w:rPr>
              <w:t>2.221.674.569</w:t>
            </w:r>
          </w:p>
        </w:tc>
        <w:tc>
          <w:tcPr>
            <w:tcW w:w="1418" w:type="dxa"/>
          </w:tcPr>
          <w:p w:rsidR="00221B24" w:rsidRPr="008B1F6E" w:rsidRDefault="00221B24" w:rsidP="00E06070">
            <w:pPr>
              <w:jc w:val="both"/>
              <w:rPr>
                <w:sz w:val="20"/>
                <w:szCs w:val="20"/>
              </w:rPr>
            </w:pPr>
            <w:r w:rsidRPr="008B1F6E">
              <w:rPr>
                <w:sz w:val="20"/>
                <w:szCs w:val="20"/>
              </w:rPr>
              <w:t>2.180.606.197</w:t>
            </w:r>
          </w:p>
        </w:tc>
      </w:tr>
      <w:tr w:rsidR="00221B24" w:rsidRPr="008B1F6E" w:rsidTr="00E06070">
        <w:trPr>
          <w:gridAfter w:val="3"/>
          <w:wAfter w:w="3261" w:type="dxa"/>
        </w:trPr>
        <w:tc>
          <w:tcPr>
            <w:tcW w:w="1384" w:type="dxa"/>
            <w:gridSpan w:val="2"/>
          </w:tcPr>
          <w:p w:rsidR="00221B24" w:rsidRPr="008B1F6E" w:rsidRDefault="00221B24" w:rsidP="00E06070">
            <w:pPr>
              <w:jc w:val="both"/>
              <w:rPr>
                <w:b/>
                <w:bCs/>
                <w:sz w:val="20"/>
                <w:szCs w:val="20"/>
              </w:rPr>
            </w:pPr>
            <w:r w:rsidRPr="008B1F6E">
              <w:rPr>
                <w:b/>
                <w:bCs/>
                <w:sz w:val="20"/>
                <w:szCs w:val="20"/>
              </w:rPr>
              <w:t xml:space="preserve">Financiero </w:t>
            </w:r>
          </w:p>
        </w:tc>
        <w:tc>
          <w:tcPr>
            <w:tcW w:w="1134" w:type="dxa"/>
            <w:shd w:val="clear" w:color="auto" w:fill="auto"/>
          </w:tcPr>
          <w:p w:rsidR="00221B24" w:rsidRPr="008B1F6E" w:rsidRDefault="00221B24" w:rsidP="00E06070">
            <w:pPr>
              <w:jc w:val="both"/>
              <w:rPr>
                <w:b/>
                <w:bCs/>
                <w:i/>
                <w:sz w:val="20"/>
                <w:szCs w:val="20"/>
                <w:highlight w:val="blue"/>
              </w:rPr>
            </w:pPr>
            <w:r w:rsidRPr="008B1F6E">
              <w:rPr>
                <w:b/>
                <w:bCs/>
                <w:i/>
                <w:sz w:val="20"/>
                <w:szCs w:val="20"/>
              </w:rPr>
              <w:t>35.77%</w:t>
            </w:r>
          </w:p>
        </w:tc>
        <w:tc>
          <w:tcPr>
            <w:tcW w:w="1134" w:type="dxa"/>
          </w:tcPr>
          <w:p w:rsidR="00221B24" w:rsidRPr="008B1F6E" w:rsidRDefault="00221B24" w:rsidP="00E06070">
            <w:pPr>
              <w:jc w:val="both"/>
              <w:rPr>
                <w:b/>
                <w:bCs/>
                <w:sz w:val="20"/>
                <w:szCs w:val="20"/>
              </w:rPr>
            </w:pPr>
            <w:r w:rsidRPr="008B1F6E">
              <w:rPr>
                <w:b/>
                <w:bCs/>
                <w:sz w:val="20"/>
                <w:szCs w:val="20"/>
              </w:rPr>
              <w:t xml:space="preserve">Físico </w:t>
            </w:r>
          </w:p>
        </w:tc>
        <w:tc>
          <w:tcPr>
            <w:tcW w:w="851" w:type="dxa"/>
            <w:gridSpan w:val="2"/>
            <w:shd w:val="clear" w:color="auto" w:fill="auto"/>
          </w:tcPr>
          <w:p w:rsidR="00221B24" w:rsidRPr="008B1F6E" w:rsidRDefault="00221B24" w:rsidP="00E06070">
            <w:pPr>
              <w:jc w:val="both"/>
              <w:rPr>
                <w:b/>
                <w:bCs/>
                <w:i/>
                <w:sz w:val="20"/>
                <w:szCs w:val="20"/>
              </w:rPr>
            </w:pPr>
            <w:r w:rsidRPr="008B1F6E">
              <w:rPr>
                <w:b/>
                <w:bCs/>
                <w:i/>
                <w:sz w:val="20"/>
                <w:szCs w:val="20"/>
              </w:rPr>
              <w:t>79.00%</w:t>
            </w:r>
          </w:p>
        </w:tc>
        <w:tc>
          <w:tcPr>
            <w:tcW w:w="992" w:type="dxa"/>
            <w:gridSpan w:val="2"/>
          </w:tcPr>
          <w:p w:rsidR="00221B24" w:rsidRPr="008B1F6E" w:rsidRDefault="00221B24" w:rsidP="00E06070">
            <w:pPr>
              <w:jc w:val="both"/>
              <w:rPr>
                <w:b/>
                <w:bCs/>
                <w:sz w:val="20"/>
                <w:szCs w:val="20"/>
              </w:rPr>
            </w:pPr>
            <w:r w:rsidRPr="008B1F6E">
              <w:rPr>
                <w:b/>
                <w:bCs/>
                <w:sz w:val="20"/>
                <w:szCs w:val="20"/>
              </w:rPr>
              <w:t xml:space="preserve">Gestión </w:t>
            </w:r>
          </w:p>
        </w:tc>
        <w:tc>
          <w:tcPr>
            <w:tcW w:w="850" w:type="dxa"/>
            <w:shd w:val="clear" w:color="auto" w:fill="auto"/>
          </w:tcPr>
          <w:p w:rsidR="00221B24" w:rsidRPr="008B1F6E" w:rsidRDefault="00221B24" w:rsidP="00E06070">
            <w:pPr>
              <w:jc w:val="both"/>
              <w:rPr>
                <w:b/>
                <w:bCs/>
                <w:i/>
                <w:sz w:val="20"/>
                <w:szCs w:val="20"/>
              </w:rPr>
            </w:pPr>
            <w:r w:rsidRPr="008B1F6E">
              <w:rPr>
                <w:b/>
                <w:bCs/>
                <w:i/>
                <w:sz w:val="20"/>
                <w:szCs w:val="20"/>
              </w:rPr>
              <w:t>72.00%</w:t>
            </w:r>
          </w:p>
        </w:tc>
      </w:tr>
    </w:tbl>
    <w:p w:rsidR="00882639" w:rsidRDefault="00882639" w:rsidP="00570196">
      <w:pPr>
        <w:jc w:val="both"/>
        <w:rPr>
          <w:rFonts w:ascii="Arial" w:hAnsi="Arial" w:cs="Arial"/>
          <w:sz w:val="20"/>
          <w:szCs w:val="20"/>
        </w:rPr>
      </w:pPr>
    </w:p>
    <w:p w:rsidR="00C16034" w:rsidRDefault="00C16034" w:rsidP="00570196">
      <w:pPr>
        <w:jc w:val="both"/>
        <w:rPr>
          <w:rFonts w:ascii="Arial" w:hAnsi="Arial" w:cs="Arial"/>
          <w:sz w:val="20"/>
          <w:szCs w:val="20"/>
        </w:rPr>
      </w:pPr>
      <w:r>
        <w:rPr>
          <w:rFonts w:ascii="Arial" w:hAnsi="Arial" w:cs="Arial"/>
          <w:sz w:val="20"/>
          <w:szCs w:val="20"/>
        </w:rPr>
        <w:t>Los recursos vigentes de $ 6.211.001.500 se discriminan de la siguiente manera: Recursos provenientes de la Escuela Superior de Administración Pública “ESAP</w:t>
      </w:r>
      <w:r w:rsidR="005E4A3A">
        <w:rPr>
          <w:rFonts w:ascii="Arial" w:hAnsi="Arial" w:cs="Arial"/>
          <w:sz w:val="20"/>
          <w:szCs w:val="20"/>
        </w:rPr>
        <w:t>” $</w:t>
      </w:r>
      <w:r>
        <w:rPr>
          <w:rFonts w:ascii="Arial" w:hAnsi="Arial" w:cs="Arial"/>
          <w:sz w:val="20"/>
          <w:szCs w:val="20"/>
        </w:rPr>
        <w:t xml:space="preserve"> 3.500.000.000,    Recursos Nación $ 2.430.000.000 y Recursos de la Agencia Española de Cooperación Internacional para el desarrollo “AECID” $ 281.001.500.   </w:t>
      </w:r>
    </w:p>
    <w:p w:rsidR="003647FD" w:rsidRPr="008B1F6E" w:rsidRDefault="00BE6DD5" w:rsidP="00570196">
      <w:pPr>
        <w:jc w:val="both"/>
        <w:rPr>
          <w:rFonts w:ascii="Arial" w:hAnsi="Arial" w:cs="Arial"/>
          <w:sz w:val="20"/>
          <w:szCs w:val="20"/>
        </w:rPr>
      </w:pPr>
      <w:r>
        <w:rPr>
          <w:rFonts w:ascii="Arial" w:hAnsi="Arial" w:cs="Arial"/>
          <w:sz w:val="20"/>
          <w:szCs w:val="20"/>
        </w:rPr>
        <w:t>En desarrollo d</w:t>
      </w:r>
      <w:r w:rsidR="00C43519" w:rsidRPr="008B1F6E">
        <w:rPr>
          <w:rFonts w:ascii="Arial" w:hAnsi="Arial" w:cs="Arial"/>
          <w:sz w:val="20"/>
          <w:szCs w:val="20"/>
        </w:rPr>
        <w:t xml:space="preserve">el </w:t>
      </w:r>
      <w:r w:rsidR="001E555B">
        <w:rPr>
          <w:rFonts w:ascii="Arial" w:hAnsi="Arial" w:cs="Arial"/>
          <w:sz w:val="20"/>
          <w:szCs w:val="20"/>
        </w:rPr>
        <w:t>P</w:t>
      </w:r>
      <w:r w:rsidR="00C43519" w:rsidRPr="008B1F6E">
        <w:rPr>
          <w:rFonts w:ascii="Arial" w:hAnsi="Arial" w:cs="Arial"/>
          <w:sz w:val="20"/>
          <w:szCs w:val="20"/>
        </w:rPr>
        <w:t xml:space="preserve">royecto de </w:t>
      </w:r>
      <w:r w:rsidR="001E555B">
        <w:rPr>
          <w:rFonts w:ascii="Arial" w:hAnsi="Arial" w:cs="Arial"/>
          <w:sz w:val="20"/>
          <w:szCs w:val="20"/>
        </w:rPr>
        <w:t>I</w:t>
      </w:r>
      <w:r w:rsidR="00C43519" w:rsidRPr="008B1F6E">
        <w:rPr>
          <w:rFonts w:ascii="Arial" w:hAnsi="Arial" w:cs="Arial"/>
          <w:sz w:val="20"/>
          <w:szCs w:val="20"/>
        </w:rPr>
        <w:t>nversión</w:t>
      </w:r>
      <w:r w:rsidR="00004450" w:rsidRPr="008B1F6E">
        <w:rPr>
          <w:rFonts w:ascii="Arial" w:hAnsi="Arial" w:cs="Arial"/>
          <w:sz w:val="20"/>
          <w:szCs w:val="20"/>
        </w:rPr>
        <w:t xml:space="preserve"> antes enunciado</w:t>
      </w:r>
      <w:r w:rsidR="00900CD2" w:rsidRPr="008B1F6E">
        <w:rPr>
          <w:rFonts w:ascii="Arial" w:hAnsi="Arial" w:cs="Arial"/>
          <w:sz w:val="20"/>
          <w:szCs w:val="20"/>
        </w:rPr>
        <w:t>,</w:t>
      </w:r>
      <w:r w:rsidR="00C43519" w:rsidRPr="008B1F6E">
        <w:rPr>
          <w:rFonts w:ascii="Arial" w:hAnsi="Arial" w:cs="Arial"/>
          <w:sz w:val="20"/>
          <w:szCs w:val="20"/>
        </w:rPr>
        <w:t xml:space="preserve"> la Dirección de </w:t>
      </w:r>
      <w:r w:rsidR="00172D7A" w:rsidRPr="008B1F6E">
        <w:rPr>
          <w:rFonts w:ascii="Arial" w:hAnsi="Arial" w:cs="Arial"/>
          <w:sz w:val="20"/>
          <w:szCs w:val="20"/>
        </w:rPr>
        <w:t>Empleo Público</w:t>
      </w:r>
      <w:r w:rsidR="00C43519" w:rsidRPr="008B1F6E">
        <w:rPr>
          <w:rFonts w:ascii="Arial" w:hAnsi="Arial" w:cs="Arial"/>
          <w:sz w:val="20"/>
          <w:szCs w:val="20"/>
        </w:rPr>
        <w:t xml:space="preserve"> se encuentra ejecutando los siguientes contratos</w:t>
      </w:r>
      <w:r w:rsidR="004E6257" w:rsidRPr="008B1F6E">
        <w:rPr>
          <w:rFonts w:ascii="Arial" w:hAnsi="Arial" w:cs="Arial"/>
          <w:sz w:val="20"/>
          <w:szCs w:val="20"/>
        </w:rPr>
        <w:t>:</w:t>
      </w:r>
      <w:r w:rsidR="003C08CA" w:rsidRPr="008B1F6E">
        <w:rPr>
          <w:rFonts w:ascii="Arial" w:hAnsi="Arial" w:cs="Arial"/>
          <w:sz w:val="20"/>
          <w:szCs w:val="20"/>
        </w:rPr>
        <w:t xml:space="preserve">      </w:t>
      </w:r>
    </w:p>
    <w:p w:rsidR="00172D7A" w:rsidRPr="001E555B" w:rsidRDefault="00172D7A" w:rsidP="003647FD">
      <w:pPr>
        <w:jc w:val="both"/>
        <w:rPr>
          <w:rFonts w:cstheme="minorHAnsi"/>
          <w:b/>
          <w:sz w:val="16"/>
          <w:szCs w:val="16"/>
        </w:rPr>
      </w:pPr>
      <w:r w:rsidRPr="008B1F6E">
        <w:rPr>
          <w:noProof/>
          <w:sz w:val="20"/>
          <w:szCs w:val="20"/>
          <w:lang w:eastAsia="es-CO"/>
        </w:rPr>
        <w:drawing>
          <wp:inline distT="0" distB="0" distL="0" distR="0" wp14:anchorId="6412B0BF" wp14:editId="3C13810E">
            <wp:extent cx="5610225" cy="16764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1676400"/>
                    </a:xfrm>
                    <a:prstGeom prst="rect">
                      <a:avLst/>
                    </a:prstGeom>
                    <a:noFill/>
                    <a:ln>
                      <a:noFill/>
                    </a:ln>
                  </pic:spPr>
                </pic:pic>
              </a:graphicData>
            </a:graphic>
          </wp:inline>
        </w:drawing>
      </w:r>
      <w:r w:rsidRPr="001E555B">
        <w:rPr>
          <w:rFonts w:cstheme="minorHAnsi"/>
          <w:b/>
          <w:sz w:val="16"/>
          <w:szCs w:val="16"/>
        </w:rPr>
        <w:t>Fuente: Grupo de Gestión Financiera</w:t>
      </w:r>
    </w:p>
    <w:p w:rsidR="003647FD" w:rsidRPr="008B1F6E" w:rsidRDefault="00900CD2" w:rsidP="003647FD">
      <w:pPr>
        <w:jc w:val="both"/>
        <w:rPr>
          <w:rFonts w:ascii="Arial" w:hAnsi="Arial" w:cs="Arial"/>
          <w:sz w:val="20"/>
          <w:szCs w:val="20"/>
        </w:rPr>
      </w:pPr>
      <w:r w:rsidRPr="008B1F6E">
        <w:rPr>
          <w:rFonts w:ascii="Arial" w:hAnsi="Arial" w:cs="Arial"/>
          <w:sz w:val="20"/>
          <w:szCs w:val="20"/>
        </w:rPr>
        <w:t>Con base en l</w:t>
      </w:r>
      <w:r w:rsidR="004B7C24" w:rsidRPr="008B1F6E">
        <w:rPr>
          <w:rFonts w:ascii="Arial" w:hAnsi="Arial" w:cs="Arial"/>
          <w:sz w:val="20"/>
          <w:szCs w:val="20"/>
        </w:rPr>
        <w:t xml:space="preserve">a </w:t>
      </w:r>
      <w:r w:rsidRPr="008B1F6E">
        <w:rPr>
          <w:rFonts w:ascii="Arial" w:hAnsi="Arial" w:cs="Arial"/>
          <w:sz w:val="20"/>
          <w:szCs w:val="20"/>
        </w:rPr>
        <w:t xml:space="preserve">anterior información y lo reflejado en la matriz adjunta al informe, la calificación de la ejecución presupuestal </w:t>
      </w:r>
      <w:r w:rsidR="003B4286" w:rsidRPr="008B1F6E">
        <w:rPr>
          <w:rFonts w:ascii="Arial" w:hAnsi="Arial" w:cs="Arial"/>
          <w:sz w:val="20"/>
          <w:szCs w:val="20"/>
        </w:rPr>
        <w:t xml:space="preserve">al mes de julio </w:t>
      </w:r>
      <w:r w:rsidR="00F95F11" w:rsidRPr="008B1F6E">
        <w:rPr>
          <w:rFonts w:ascii="Arial" w:hAnsi="Arial" w:cs="Arial"/>
          <w:sz w:val="20"/>
          <w:szCs w:val="20"/>
        </w:rPr>
        <w:t xml:space="preserve">es del </w:t>
      </w:r>
      <w:r w:rsidR="00F95F11" w:rsidRPr="00BE6DD5">
        <w:rPr>
          <w:rFonts w:ascii="Arial" w:hAnsi="Arial" w:cs="Arial"/>
          <w:b/>
          <w:sz w:val="20"/>
          <w:szCs w:val="20"/>
        </w:rPr>
        <w:t>9</w:t>
      </w:r>
      <w:r w:rsidR="00172D7A" w:rsidRPr="00BE6DD5">
        <w:rPr>
          <w:rFonts w:ascii="Arial" w:hAnsi="Arial" w:cs="Arial"/>
          <w:b/>
          <w:sz w:val="20"/>
          <w:szCs w:val="20"/>
        </w:rPr>
        <w:t>8</w:t>
      </w:r>
      <w:r w:rsidR="00F95F11" w:rsidRPr="00BE6DD5">
        <w:rPr>
          <w:rFonts w:ascii="Arial" w:hAnsi="Arial" w:cs="Arial"/>
          <w:b/>
          <w:sz w:val="20"/>
          <w:szCs w:val="20"/>
        </w:rPr>
        <w:t>.</w:t>
      </w:r>
      <w:r w:rsidR="00172D7A" w:rsidRPr="00BE6DD5">
        <w:rPr>
          <w:rFonts w:ascii="Arial" w:hAnsi="Arial" w:cs="Arial"/>
          <w:b/>
          <w:sz w:val="20"/>
          <w:szCs w:val="20"/>
        </w:rPr>
        <w:t>92</w:t>
      </w:r>
      <w:r w:rsidR="00F95F11" w:rsidRPr="00BE6DD5">
        <w:rPr>
          <w:rFonts w:ascii="Arial" w:hAnsi="Arial" w:cs="Arial"/>
          <w:b/>
          <w:sz w:val="20"/>
          <w:szCs w:val="20"/>
        </w:rPr>
        <w:t>%.</w:t>
      </w:r>
      <w:r w:rsidR="001E555B">
        <w:rPr>
          <w:rFonts w:ascii="Arial" w:hAnsi="Arial" w:cs="Arial"/>
          <w:b/>
          <w:sz w:val="20"/>
          <w:szCs w:val="20"/>
        </w:rPr>
        <w:t xml:space="preserve">  </w:t>
      </w:r>
    </w:p>
    <w:p w:rsidR="001F14AC" w:rsidRDefault="001F14AC" w:rsidP="0082410D">
      <w:pPr>
        <w:jc w:val="both"/>
        <w:rPr>
          <w:rFonts w:ascii="Arial" w:hAnsi="Arial" w:cs="Arial"/>
          <w:sz w:val="20"/>
          <w:szCs w:val="20"/>
        </w:rPr>
      </w:pPr>
      <w:r w:rsidRPr="001F14AC">
        <w:rPr>
          <w:rFonts w:ascii="Arial" w:hAnsi="Arial" w:cs="Arial"/>
          <w:sz w:val="20"/>
          <w:szCs w:val="20"/>
        </w:rPr>
        <w:lastRenderedPageBreak/>
        <w:t xml:space="preserve">De otra parte, a continuación se presenta cuadro resumen de la gestión </w:t>
      </w:r>
      <w:r>
        <w:rPr>
          <w:rFonts w:ascii="Arial" w:hAnsi="Arial" w:cs="Arial"/>
          <w:sz w:val="20"/>
          <w:szCs w:val="20"/>
        </w:rPr>
        <w:t xml:space="preserve">que ha venido adelantado el Departamento para la consecución </w:t>
      </w:r>
      <w:r w:rsidRPr="001F14AC">
        <w:rPr>
          <w:rFonts w:ascii="Arial" w:hAnsi="Arial" w:cs="Arial"/>
          <w:sz w:val="20"/>
          <w:szCs w:val="20"/>
        </w:rPr>
        <w:t xml:space="preserve">de recursos de </w:t>
      </w:r>
      <w:r>
        <w:rPr>
          <w:rFonts w:ascii="Arial" w:hAnsi="Arial" w:cs="Arial"/>
          <w:sz w:val="20"/>
          <w:szCs w:val="20"/>
        </w:rPr>
        <w:t>C</w:t>
      </w:r>
      <w:r w:rsidRPr="001F14AC">
        <w:rPr>
          <w:rFonts w:ascii="Arial" w:hAnsi="Arial" w:cs="Arial"/>
          <w:sz w:val="20"/>
          <w:szCs w:val="20"/>
        </w:rPr>
        <w:t xml:space="preserve">ooperación </w:t>
      </w:r>
      <w:r>
        <w:rPr>
          <w:rFonts w:ascii="Arial" w:hAnsi="Arial" w:cs="Arial"/>
          <w:sz w:val="20"/>
          <w:szCs w:val="20"/>
        </w:rPr>
        <w:t>I</w:t>
      </w:r>
      <w:r w:rsidRPr="001F14AC">
        <w:rPr>
          <w:rFonts w:ascii="Arial" w:hAnsi="Arial" w:cs="Arial"/>
          <w:sz w:val="20"/>
          <w:szCs w:val="20"/>
        </w:rPr>
        <w:t>nternacional y su estado actual:</w:t>
      </w:r>
    </w:p>
    <w:p w:rsidR="001F14AC" w:rsidRDefault="001F14AC" w:rsidP="0082410D">
      <w:pPr>
        <w:jc w:val="both"/>
        <w:rPr>
          <w:rFonts w:ascii="Arial" w:hAnsi="Arial" w:cs="Arial"/>
          <w:sz w:val="20"/>
          <w:szCs w:val="20"/>
        </w:rPr>
      </w:pPr>
      <w:r>
        <w:rPr>
          <w:rFonts w:ascii="Arial" w:hAnsi="Arial" w:cs="Arial"/>
          <w:noProof/>
          <w:sz w:val="20"/>
          <w:szCs w:val="20"/>
          <w:lang w:eastAsia="es-CO"/>
        </w:rPr>
        <w:drawing>
          <wp:inline distT="0" distB="0" distL="0" distR="0" wp14:anchorId="394F1655">
            <wp:extent cx="5979160" cy="6817065"/>
            <wp:effectExtent l="0" t="0" r="254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2836" cy="6844058"/>
                    </a:xfrm>
                    <a:prstGeom prst="rect">
                      <a:avLst/>
                    </a:prstGeom>
                    <a:noFill/>
                  </pic:spPr>
                </pic:pic>
              </a:graphicData>
            </a:graphic>
          </wp:inline>
        </w:drawing>
      </w:r>
    </w:p>
    <w:p w:rsidR="00A34310" w:rsidRPr="00DA42A1" w:rsidRDefault="001F14AC" w:rsidP="0082410D">
      <w:pPr>
        <w:jc w:val="both"/>
        <w:rPr>
          <w:b/>
          <w:sz w:val="16"/>
          <w:szCs w:val="16"/>
        </w:rPr>
      </w:pPr>
      <w:r w:rsidRPr="00A34310">
        <w:rPr>
          <w:noProof/>
          <w:lang w:eastAsia="es-CO"/>
        </w:rPr>
        <w:lastRenderedPageBreak/>
        <w:drawing>
          <wp:inline distT="0" distB="0" distL="0" distR="0" wp14:anchorId="782ADE93" wp14:editId="1FA9951B">
            <wp:extent cx="5612130" cy="4600386"/>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4600386"/>
                    </a:xfrm>
                    <a:prstGeom prst="rect">
                      <a:avLst/>
                    </a:prstGeom>
                    <a:noFill/>
                    <a:ln>
                      <a:noFill/>
                    </a:ln>
                  </pic:spPr>
                </pic:pic>
              </a:graphicData>
            </a:graphic>
          </wp:inline>
        </w:drawing>
      </w:r>
      <w:r w:rsidR="00A34310" w:rsidRPr="00DA42A1">
        <w:rPr>
          <w:b/>
          <w:sz w:val="16"/>
          <w:szCs w:val="16"/>
        </w:rPr>
        <w:t xml:space="preserve">Fuente: </w:t>
      </w:r>
      <w:r w:rsidR="00BC565D" w:rsidRPr="00DA42A1">
        <w:rPr>
          <w:b/>
          <w:sz w:val="16"/>
          <w:szCs w:val="16"/>
        </w:rPr>
        <w:t xml:space="preserve">Información suministrada por </w:t>
      </w:r>
      <w:r w:rsidR="00A34310" w:rsidRPr="00DA42A1">
        <w:rPr>
          <w:b/>
          <w:sz w:val="16"/>
          <w:szCs w:val="16"/>
        </w:rPr>
        <w:t>Gestión Internacional- Función Pública</w:t>
      </w:r>
    </w:p>
    <w:p w:rsidR="001F14AC" w:rsidRDefault="001F14AC" w:rsidP="00C55C4D">
      <w:pPr>
        <w:jc w:val="both"/>
        <w:rPr>
          <w:rFonts w:ascii="Arial" w:hAnsi="Arial" w:cs="Arial"/>
          <w:sz w:val="20"/>
          <w:szCs w:val="20"/>
        </w:rPr>
      </w:pPr>
      <w:r>
        <w:rPr>
          <w:rFonts w:ascii="Arial" w:hAnsi="Arial" w:cs="Arial"/>
          <w:sz w:val="20"/>
          <w:szCs w:val="20"/>
        </w:rPr>
        <w:t>E</w:t>
      </w:r>
      <w:r w:rsidR="000644BA">
        <w:rPr>
          <w:rFonts w:ascii="Arial" w:hAnsi="Arial" w:cs="Arial"/>
          <w:sz w:val="20"/>
          <w:szCs w:val="20"/>
        </w:rPr>
        <w:t xml:space="preserve">s de </w:t>
      </w:r>
      <w:r>
        <w:rPr>
          <w:rFonts w:ascii="Arial" w:hAnsi="Arial" w:cs="Arial"/>
          <w:sz w:val="20"/>
          <w:szCs w:val="20"/>
        </w:rPr>
        <w:t xml:space="preserve">anotar que </w:t>
      </w:r>
      <w:r w:rsidR="000644BA">
        <w:rPr>
          <w:rFonts w:ascii="Arial" w:hAnsi="Arial" w:cs="Arial"/>
          <w:sz w:val="20"/>
          <w:szCs w:val="20"/>
        </w:rPr>
        <w:t>desde la Subdirección (G</w:t>
      </w:r>
      <w:r w:rsidRPr="001F14AC">
        <w:rPr>
          <w:rFonts w:ascii="Arial" w:hAnsi="Arial" w:cs="Arial"/>
          <w:sz w:val="20"/>
          <w:szCs w:val="20"/>
        </w:rPr>
        <w:t>estión Internacional</w:t>
      </w:r>
      <w:r w:rsidR="000644BA">
        <w:rPr>
          <w:rFonts w:ascii="Arial" w:hAnsi="Arial" w:cs="Arial"/>
          <w:sz w:val="20"/>
          <w:szCs w:val="20"/>
        </w:rPr>
        <w:t xml:space="preserve">), </w:t>
      </w:r>
      <w:r>
        <w:rPr>
          <w:rFonts w:ascii="Arial" w:hAnsi="Arial" w:cs="Arial"/>
          <w:sz w:val="20"/>
          <w:szCs w:val="20"/>
        </w:rPr>
        <w:t xml:space="preserve">se </w:t>
      </w:r>
      <w:r w:rsidRPr="001F14AC">
        <w:rPr>
          <w:rFonts w:ascii="Arial" w:hAnsi="Arial" w:cs="Arial"/>
          <w:sz w:val="20"/>
          <w:szCs w:val="20"/>
        </w:rPr>
        <w:t xml:space="preserve">informa que teniendo en cuenta que el seguimiento consolidado de estas fuentes de financiación se comenzó a implementar hasta este año, algunos recursos están siendo validados por las </w:t>
      </w:r>
      <w:r w:rsidR="000644BA">
        <w:rPr>
          <w:rFonts w:ascii="Arial" w:hAnsi="Arial" w:cs="Arial"/>
          <w:sz w:val="20"/>
          <w:szCs w:val="20"/>
        </w:rPr>
        <w:t>D</w:t>
      </w:r>
      <w:r w:rsidRPr="001F14AC">
        <w:rPr>
          <w:rFonts w:ascii="Arial" w:hAnsi="Arial" w:cs="Arial"/>
          <w:sz w:val="20"/>
          <w:szCs w:val="20"/>
        </w:rPr>
        <w:t xml:space="preserve">irecciones </w:t>
      </w:r>
      <w:r w:rsidR="000644BA">
        <w:rPr>
          <w:rFonts w:ascii="Arial" w:hAnsi="Arial" w:cs="Arial"/>
          <w:sz w:val="20"/>
          <w:szCs w:val="20"/>
        </w:rPr>
        <w:t>T</w:t>
      </w:r>
      <w:r w:rsidRPr="001F14AC">
        <w:rPr>
          <w:rFonts w:ascii="Arial" w:hAnsi="Arial" w:cs="Arial"/>
          <w:sz w:val="20"/>
          <w:szCs w:val="20"/>
        </w:rPr>
        <w:t>écnicas con las diferentes agencias y entidades que han vinculado al Departamento como beneficiario, por lo tanto el anterior cuadro es un referente inicial para dicho seguimiento.</w:t>
      </w:r>
    </w:p>
    <w:p w:rsidR="000644BA" w:rsidRDefault="006A518A" w:rsidP="0082410D">
      <w:pPr>
        <w:jc w:val="both"/>
        <w:rPr>
          <w:b/>
          <w:sz w:val="20"/>
          <w:szCs w:val="20"/>
        </w:rPr>
      </w:pPr>
      <w:r w:rsidRPr="008B1F6E">
        <w:rPr>
          <w:b/>
          <w:sz w:val="20"/>
          <w:szCs w:val="20"/>
        </w:rPr>
        <w:t>2</w:t>
      </w:r>
      <w:r w:rsidR="00E80F80" w:rsidRPr="008B1F6E">
        <w:rPr>
          <w:rFonts w:ascii="Arial" w:hAnsi="Arial" w:cs="Arial"/>
          <w:b/>
          <w:sz w:val="20"/>
          <w:szCs w:val="20"/>
        </w:rPr>
        <w:t>.- PETICIONES, QUEJAS, RECLAMOS Y DENUNCIAS</w:t>
      </w:r>
      <w:r w:rsidR="00AE3128" w:rsidRPr="008B1F6E">
        <w:rPr>
          <w:rFonts w:ascii="Arial" w:hAnsi="Arial" w:cs="Arial"/>
          <w:b/>
          <w:sz w:val="20"/>
          <w:szCs w:val="20"/>
        </w:rPr>
        <w:t xml:space="preserve"> </w:t>
      </w:r>
    </w:p>
    <w:p w:rsidR="000644BA" w:rsidRDefault="000644BA" w:rsidP="005A5462">
      <w:pPr>
        <w:jc w:val="both"/>
        <w:rPr>
          <w:rFonts w:ascii="Arial" w:hAnsi="Arial" w:cs="Arial"/>
          <w:sz w:val="20"/>
          <w:szCs w:val="20"/>
        </w:rPr>
      </w:pPr>
      <w:r w:rsidRPr="008B1F6E">
        <w:rPr>
          <w:noProof/>
          <w:sz w:val="20"/>
          <w:szCs w:val="20"/>
          <w:lang w:eastAsia="es-CO"/>
        </w:rPr>
        <w:drawing>
          <wp:inline distT="0" distB="0" distL="0" distR="0" wp14:anchorId="57B7567B" wp14:editId="2F7D9390">
            <wp:extent cx="5646812" cy="19335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6627" cy="1998571"/>
                    </a:xfrm>
                    <a:prstGeom prst="rect">
                      <a:avLst/>
                    </a:prstGeom>
                    <a:noFill/>
                    <a:ln>
                      <a:noFill/>
                    </a:ln>
                  </pic:spPr>
                </pic:pic>
              </a:graphicData>
            </a:graphic>
          </wp:inline>
        </w:drawing>
      </w:r>
    </w:p>
    <w:p w:rsidR="005A5462" w:rsidRPr="008B1F6E" w:rsidRDefault="005A5462" w:rsidP="005A5462">
      <w:pPr>
        <w:jc w:val="both"/>
        <w:rPr>
          <w:rFonts w:ascii="Arial" w:hAnsi="Arial" w:cs="Arial"/>
          <w:sz w:val="20"/>
          <w:szCs w:val="20"/>
        </w:rPr>
      </w:pPr>
      <w:r w:rsidRPr="008B1F6E">
        <w:rPr>
          <w:rFonts w:ascii="Arial" w:hAnsi="Arial" w:cs="Arial"/>
          <w:sz w:val="20"/>
          <w:szCs w:val="20"/>
        </w:rPr>
        <w:lastRenderedPageBreak/>
        <w:t>Resulta importante re</w:t>
      </w:r>
      <w:r w:rsidR="000644BA">
        <w:rPr>
          <w:rFonts w:ascii="Arial" w:hAnsi="Arial" w:cs="Arial"/>
          <w:sz w:val="20"/>
          <w:szCs w:val="20"/>
        </w:rPr>
        <w:t xml:space="preserve">conocer </w:t>
      </w:r>
      <w:r w:rsidRPr="008B1F6E">
        <w:rPr>
          <w:rFonts w:ascii="Arial" w:hAnsi="Arial" w:cs="Arial"/>
          <w:sz w:val="20"/>
          <w:szCs w:val="20"/>
        </w:rPr>
        <w:t xml:space="preserve">la labor que ha venido realizando la Dirección de Empleo Público frente al trámite de las peticiones, </w:t>
      </w:r>
      <w:r w:rsidR="000644BA">
        <w:rPr>
          <w:rFonts w:ascii="Arial" w:hAnsi="Arial" w:cs="Arial"/>
          <w:sz w:val="20"/>
          <w:szCs w:val="20"/>
        </w:rPr>
        <w:t>la cual r</w:t>
      </w:r>
      <w:r w:rsidRPr="008B1F6E">
        <w:rPr>
          <w:rFonts w:ascii="Arial" w:hAnsi="Arial" w:cs="Arial"/>
          <w:sz w:val="20"/>
          <w:szCs w:val="20"/>
        </w:rPr>
        <w:t>efleja una gran disminución en los radicad</w:t>
      </w:r>
      <w:r w:rsidR="000644BA">
        <w:rPr>
          <w:rFonts w:ascii="Arial" w:hAnsi="Arial" w:cs="Arial"/>
          <w:sz w:val="20"/>
          <w:szCs w:val="20"/>
        </w:rPr>
        <w:t xml:space="preserve">os resueltos fuera de términos comparado con el </w:t>
      </w:r>
      <w:r w:rsidRPr="008B1F6E">
        <w:rPr>
          <w:rFonts w:ascii="Arial" w:hAnsi="Arial" w:cs="Arial"/>
          <w:sz w:val="20"/>
          <w:szCs w:val="20"/>
        </w:rPr>
        <w:t>mismo periodo de la vigencia 2014</w:t>
      </w:r>
      <w:r w:rsidR="000644BA">
        <w:rPr>
          <w:rFonts w:ascii="Arial" w:hAnsi="Arial" w:cs="Arial"/>
          <w:sz w:val="20"/>
          <w:szCs w:val="20"/>
        </w:rPr>
        <w:t xml:space="preserve"> </w:t>
      </w:r>
      <w:r w:rsidRPr="008B1F6E">
        <w:rPr>
          <w:rFonts w:ascii="Arial" w:hAnsi="Arial" w:cs="Arial"/>
          <w:sz w:val="20"/>
          <w:szCs w:val="20"/>
        </w:rPr>
        <w:t>(102)</w:t>
      </w:r>
      <w:r w:rsidR="000644BA">
        <w:rPr>
          <w:rFonts w:ascii="Arial" w:hAnsi="Arial" w:cs="Arial"/>
          <w:sz w:val="20"/>
          <w:szCs w:val="20"/>
        </w:rPr>
        <w:t>.</w:t>
      </w:r>
    </w:p>
    <w:p w:rsidR="005A5462" w:rsidRPr="008B1F6E" w:rsidRDefault="005A5462" w:rsidP="005A5462">
      <w:pPr>
        <w:jc w:val="both"/>
        <w:rPr>
          <w:rFonts w:ascii="Arial" w:hAnsi="Arial" w:cs="Arial"/>
          <w:b/>
          <w:i/>
          <w:sz w:val="20"/>
          <w:szCs w:val="20"/>
        </w:rPr>
      </w:pPr>
      <w:r w:rsidRPr="008B1F6E">
        <w:rPr>
          <w:rFonts w:ascii="Arial" w:hAnsi="Arial" w:cs="Arial"/>
          <w:b/>
          <w:sz w:val="20"/>
          <w:szCs w:val="20"/>
        </w:rPr>
        <w:t>Teniendo en cuenta que aún se presentan algunas peticiones tramitadas vencidos los términos de Ley se sugiere fortalecer los controles establecidos por el área.</w:t>
      </w:r>
    </w:p>
    <w:p w:rsidR="003E673C" w:rsidRPr="008B1F6E" w:rsidRDefault="000644BA" w:rsidP="005E1CAB">
      <w:pPr>
        <w:jc w:val="both"/>
        <w:rPr>
          <w:rFonts w:ascii="Arial" w:hAnsi="Arial" w:cs="Arial"/>
          <w:sz w:val="20"/>
          <w:szCs w:val="20"/>
        </w:rPr>
      </w:pPr>
      <w:r>
        <w:rPr>
          <w:rFonts w:ascii="Arial" w:hAnsi="Arial" w:cs="Arial"/>
          <w:sz w:val="20"/>
          <w:szCs w:val="20"/>
        </w:rPr>
        <w:t xml:space="preserve">De otra parte, </w:t>
      </w:r>
      <w:r w:rsidR="00505CEA" w:rsidRPr="008B1F6E">
        <w:rPr>
          <w:rFonts w:ascii="Arial" w:hAnsi="Arial" w:cs="Arial"/>
          <w:sz w:val="20"/>
          <w:szCs w:val="20"/>
        </w:rPr>
        <w:t>revisado el aplicativo ORFEO</w:t>
      </w:r>
      <w:r>
        <w:rPr>
          <w:rFonts w:ascii="Arial" w:hAnsi="Arial" w:cs="Arial"/>
          <w:sz w:val="20"/>
          <w:szCs w:val="20"/>
        </w:rPr>
        <w:t xml:space="preserve"> (R</w:t>
      </w:r>
      <w:r w:rsidR="00505CEA" w:rsidRPr="008B1F6E">
        <w:rPr>
          <w:rFonts w:ascii="Arial" w:hAnsi="Arial" w:cs="Arial"/>
          <w:sz w:val="20"/>
          <w:szCs w:val="20"/>
        </w:rPr>
        <w:t xml:space="preserve">eporte </w:t>
      </w:r>
      <w:r w:rsidR="00DD55F6">
        <w:rPr>
          <w:rFonts w:ascii="Arial" w:hAnsi="Arial" w:cs="Arial"/>
          <w:sz w:val="20"/>
          <w:szCs w:val="20"/>
        </w:rPr>
        <w:t xml:space="preserve">por tema </w:t>
      </w:r>
      <w:r w:rsidR="00505CEA" w:rsidRPr="008B1F6E">
        <w:rPr>
          <w:rFonts w:ascii="Arial" w:hAnsi="Arial" w:cs="Arial"/>
          <w:sz w:val="20"/>
          <w:szCs w:val="20"/>
        </w:rPr>
        <w:t>No. 16</w:t>
      </w:r>
      <w:r>
        <w:rPr>
          <w:rFonts w:ascii="Arial" w:hAnsi="Arial" w:cs="Arial"/>
          <w:sz w:val="20"/>
          <w:szCs w:val="20"/>
        </w:rPr>
        <w:t>)</w:t>
      </w:r>
      <w:r w:rsidR="00505CEA" w:rsidRPr="008B1F6E">
        <w:rPr>
          <w:rFonts w:ascii="Arial" w:hAnsi="Arial" w:cs="Arial"/>
          <w:sz w:val="20"/>
          <w:szCs w:val="20"/>
        </w:rPr>
        <w:t xml:space="preserve">, esta Oficina pudo evidenciar que los </w:t>
      </w:r>
      <w:r w:rsidR="00DD55F6">
        <w:rPr>
          <w:rFonts w:ascii="Arial" w:hAnsi="Arial" w:cs="Arial"/>
          <w:sz w:val="20"/>
          <w:szCs w:val="20"/>
        </w:rPr>
        <w:t xml:space="preserve">temas </w:t>
      </w:r>
      <w:r w:rsidR="00505CEA" w:rsidRPr="008B1F6E">
        <w:rPr>
          <w:rFonts w:ascii="Arial" w:hAnsi="Arial" w:cs="Arial"/>
          <w:sz w:val="20"/>
          <w:szCs w:val="20"/>
        </w:rPr>
        <w:t xml:space="preserve">más consultados por los ciudadanos </w:t>
      </w:r>
      <w:r w:rsidR="00DD55F6">
        <w:rPr>
          <w:rFonts w:ascii="Arial" w:hAnsi="Arial" w:cs="Arial"/>
          <w:sz w:val="20"/>
          <w:szCs w:val="20"/>
        </w:rPr>
        <w:t xml:space="preserve">en ésta </w:t>
      </w:r>
      <w:r w:rsidR="006A101A">
        <w:rPr>
          <w:rFonts w:ascii="Arial" w:hAnsi="Arial" w:cs="Arial"/>
          <w:sz w:val="20"/>
          <w:szCs w:val="20"/>
        </w:rPr>
        <w:t xml:space="preserve">dependencia </w:t>
      </w:r>
      <w:r w:rsidR="006A101A" w:rsidRPr="008B1F6E">
        <w:rPr>
          <w:rFonts w:ascii="Arial" w:hAnsi="Arial" w:cs="Arial"/>
          <w:sz w:val="20"/>
          <w:szCs w:val="20"/>
        </w:rPr>
        <w:t>son</w:t>
      </w:r>
      <w:r w:rsidR="00505CEA" w:rsidRPr="008B1F6E">
        <w:rPr>
          <w:rFonts w:ascii="Arial" w:hAnsi="Arial" w:cs="Arial"/>
          <w:sz w:val="20"/>
          <w:szCs w:val="20"/>
        </w:rPr>
        <w:t>: SIGEP, Bienestar e Incentivos, Capacitación y Democratización.</w:t>
      </w:r>
    </w:p>
    <w:p w:rsidR="00E50275" w:rsidRPr="008B1F6E" w:rsidRDefault="00E50275" w:rsidP="0082410D">
      <w:pPr>
        <w:jc w:val="both"/>
        <w:rPr>
          <w:rFonts w:ascii="Arial" w:hAnsi="Arial" w:cs="Arial"/>
          <w:b/>
          <w:sz w:val="20"/>
          <w:szCs w:val="20"/>
        </w:rPr>
      </w:pPr>
      <w:r w:rsidRPr="008B1F6E">
        <w:rPr>
          <w:b/>
          <w:sz w:val="20"/>
          <w:szCs w:val="20"/>
        </w:rPr>
        <w:t xml:space="preserve">3.- </w:t>
      </w:r>
      <w:r w:rsidRPr="008B1F6E">
        <w:rPr>
          <w:rFonts w:ascii="Arial" w:hAnsi="Arial" w:cs="Arial"/>
          <w:b/>
          <w:sz w:val="20"/>
          <w:szCs w:val="20"/>
        </w:rPr>
        <w:t>LOGRO DE METAS</w:t>
      </w:r>
      <w:r w:rsidR="00E16A2C" w:rsidRPr="008B1F6E">
        <w:rPr>
          <w:rFonts w:ascii="Arial" w:hAnsi="Arial" w:cs="Arial"/>
          <w:b/>
          <w:sz w:val="20"/>
          <w:szCs w:val="20"/>
        </w:rPr>
        <w:t xml:space="preserve"> </w:t>
      </w:r>
    </w:p>
    <w:p w:rsidR="006859CE" w:rsidRPr="008B1F6E" w:rsidRDefault="00E95722" w:rsidP="006A101A">
      <w:pPr>
        <w:jc w:val="both"/>
        <w:rPr>
          <w:rFonts w:ascii="Arial" w:hAnsi="Arial" w:cs="Arial"/>
          <w:sz w:val="20"/>
          <w:szCs w:val="20"/>
        </w:rPr>
      </w:pPr>
      <w:r>
        <w:rPr>
          <w:rFonts w:ascii="Arial" w:hAnsi="Arial" w:cs="Arial"/>
          <w:sz w:val="20"/>
          <w:szCs w:val="20"/>
        </w:rPr>
        <w:t xml:space="preserve">El Sistema de </w:t>
      </w:r>
      <w:r w:rsidR="006A101A">
        <w:rPr>
          <w:rFonts w:ascii="Arial" w:hAnsi="Arial" w:cs="Arial"/>
          <w:sz w:val="20"/>
          <w:szCs w:val="20"/>
        </w:rPr>
        <w:t xml:space="preserve">Gestión </w:t>
      </w:r>
      <w:r>
        <w:rPr>
          <w:rFonts w:ascii="Arial" w:hAnsi="Arial" w:cs="Arial"/>
          <w:sz w:val="20"/>
          <w:szCs w:val="20"/>
        </w:rPr>
        <w:t xml:space="preserve">Institucional </w:t>
      </w:r>
      <w:r w:rsidR="006A101A">
        <w:rPr>
          <w:rFonts w:ascii="Arial" w:hAnsi="Arial" w:cs="Arial"/>
          <w:sz w:val="20"/>
          <w:szCs w:val="20"/>
        </w:rPr>
        <w:t>“</w:t>
      </w:r>
      <w:r>
        <w:rPr>
          <w:rFonts w:ascii="Arial" w:hAnsi="Arial" w:cs="Arial"/>
          <w:sz w:val="20"/>
          <w:szCs w:val="20"/>
        </w:rPr>
        <w:t>SGI</w:t>
      </w:r>
      <w:r w:rsidR="006A101A">
        <w:rPr>
          <w:rFonts w:ascii="Arial" w:hAnsi="Arial" w:cs="Arial"/>
          <w:sz w:val="20"/>
          <w:szCs w:val="20"/>
        </w:rPr>
        <w:t>”</w:t>
      </w:r>
      <w:r>
        <w:rPr>
          <w:rFonts w:ascii="Arial" w:hAnsi="Arial" w:cs="Arial"/>
          <w:sz w:val="20"/>
          <w:szCs w:val="20"/>
        </w:rPr>
        <w:t xml:space="preserve"> reporta al mes de julio avance del 49.73%, porcentaje registrado en la matriz anexa.</w:t>
      </w:r>
      <w:r w:rsidR="00C14599" w:rsidRPr="008B1F6E">
        <w:rPr>
          <w:rFonts w:ascii="Arial" w:hAnsi="Arial" w:cs="Arial"/>
          <w:sz w:val="20"/>
          <w:szCs w:val="20"/>
        </w:rPr>
        <w:t xml:space="preserve"> </w:t>
      </w:r>
    </w:p>
    <w:p w:rsidR="00FE14D6" w:rsidRPr="008B1F6E" w:rsidRDefault="006A101A" w:rsidP="00C14599">
      <w:pPr>
        <w:jc w:val="both"/>
        <w:rPr>
          <w:rFonts w:ascii="Arial" w:hAnsi="Arial" w:cs="Arial"/>
          <w:sz w:val="20"/>
          <w:szCs w:val="20"/>
        </w:rPr>
      </w:pPr>
      <w:r>
        <w:rPr>
          <w:rFonts w:ascii="Arial" w:hAnsi="Arial" w:cs="Arial"/>
          <w:sz w:val="20"/>
          <w:szCs w:val="20"/>
        </w:rPr>
        <w:t>A</w:t>
      </w:r>
      <w:r w:rsidR="00FE14D6" w:rsidRPr="008B1F6E">
        <w:rPr>
          <w:rFonts w:ascii="Arial" w:hAnsi="Arial" w:cs="Arial"/>
          <w:sz w:val="20"/>
          <w:szCs w:val="20"/>
        </w:rPr>
        <w:t xml:space="preserve"> continuación se relacionan los Proyectos formulados por el área y los comentarios </w:t>
      </w:r>
      <w:r>
        <w:rPr>
          <w:rFonts w:ascii="Arial" w:hAnsi="Arial" w:cs="Arial"/>
          <w:sz w:val="20"/>
          <w:szCs w:val="20"/>
        </w:rPr>
        <w:t xml:space="preserve">por parte </w:t>
      </w:r>
      <w:r w:rsidR="00FE14D6" w:rsidRPr="008B1F6E">
        <w:rPr>
          <w:rFonts w:ascii="Arial" w:hAnsi="Arial" w:cs="Arial"/>
          <w:sz w:val="20"/>
          <w:szCs w:val="20"/>
        </w:rPr>
        <w:t>de la Oficina de Control Interno frente a cada uno de ellos:</w:t>
      </w:r>
    </w:p>
    <w:p w:rsidR="00F53F13" w:rsidRPr="00E95722" w:rsidRDefault="00E95722" w:rsidP="00E95722">
      <w:pPr>
        <w:rPr>
          <w:rFonts w:ascii="Arial" w:hAnsi="Arial" w:cs="Arial"/>
          <w:sz w:val="20"/>
          <w:szCs w:val="20"/>
        </w:rPr>
      </w:pPr>
      <w:r>
        <w:rPr>
          <w:rFonts w:ascii="Arial" w:hAnsi="Arial" w:cs="Arial"/>
          <w:b/>
          <w:sz w:val="20"/>
          <w:szCs w:val="20"/>
        </w:rPr>
        <w:t xml:space="preserve">Proyecto </w:t>
      </w:r>
      <w:r w:rsidR="002622DF" w:rsidRPr="00E95722">
        <w:rPr>
          <w:rFonts w:ascii="Arial" w:hAnsi="Arial" w:cs="Arial"/>
          <w:b/>
          <w:sz w:val="20"/>
          <w:szCs w:val="20"/>
        </w:rPr>
        <w:t>Revisión y actualización de la política de empleo público para el Estado colombiano</w:t>
      </w:r>
      <w:r w:rsidR="00EA6A7A" w:rsidRPr="00E95722">
        <w:rPr>
          <w:rFonts w:ascii="Arial" w:hAnsi="Arial" w:cs="Arial"/>
          <w:sz w:val="20"/>
          <w:szCs w:val="20"/>
        </w:rPr>
        <w:t xml:space="preserve"> </w:t>
      </w:r>
      <w:r w:rsidRPr="00E95722">
        <w:rPr>
          <w:rFonts w:ascii="Arial" w:hAnsi="Arial" w:cs="Arial"/>
          <w:sz w:val="20"/>
          <w:szCs w:val="20"/>
        </w:rPr>
        <w:t>(</w:t>
      </w:r>
      <w:r w:rsidR="00EA6A7A" w:rsidRPr="00E95722">
        <w:rPr>
          <w:rFonts w:ascii="Arial" w:hAnsi="Arial" w:cs="Arial"/>
          <w:sz w:val="20"/>
          <w:szCs w:val="20"/>
        </w:rPr>
        <w:t>avance 47,73%)</w:t>
      </w:r>
    </w:p>
    <w:p w:rsidR="00EA6A7A" w:rsidRPr="008B1F6E" w:rsidRDefault="00EA6A7A" w:rsidP="00EA6A7A">
      <w:pPr>
        <w:pStyle w:val="Prrafodelista"/>
        <w:rPr>
          <w:rFonts w:ascii="Arial" w:hAnsi="Arial" w:cs="Arial"/>
          <w:b/>
          <w:i/>
          <w:sz w:val="20"/>
          <w:szCs w:val="20"/>
        </w:rPr>
      </w:pPr>
    </w:p>
    <w:p w:rsidR="00EA6A7A" w:rsidRPr="00E95722" w:rsidRDefault="00EA6A7A" w:rsidP="00E95722">
      <w:pPr>
        <w:pStyle w:val="Prrafodelista"/>
        <w:numPr>
          <w:ilvl w:val="0"/>
          <w:numId w:val="17"/>
        </w:numPr>
        <w:jc w:val="both"/>
        <w:rPr>
          <w:rFonts w:ascii="Arial" w:hAnsi="Arial" w:cs="Arial"/>
          <w:i/>
          <w:sz w:val="20"/>
          <w:szCs w:val="20"/>
        </w:rPr>
      </w:pPr>
      <w:r w:rsidRPr="00E95722">
        <w:rPr>
          <w:rFonts w:ascii="Arial" w:hAnsi="Arial" w:cs="Arial"/>
          <w:i/>
          <w:sz w:val="20"/>
          <w:szCs w:val="20"/>
          <w:u w:val="single"/>
        </w:rPr>
        <w:t>Un documento de análisis del Modelo de Empleo Público en Colombia y cada uno de sus componentes, elaborado:</w:t>
      </w:r>
      <w:r w:rsidRPr="00E95722">
        <w:rPr>
          <w:rFonts w:ascii="Arial" w:hAnsi="Arial" w:cs="Arial"/>
          <w:i/>
          <w:sz w:val="20"/>
          <w:szCs w:val="20"/>
        </w:rPr>
        <w:t xml:space="preserve"> </w:t>
      </w:r>
      <w:r w:rsidRPr="00E95722">
        <w:rPr>
          <w:rFonts w:ascii="Arial" w:hAnsi="Arial" w:cs="Arial"/>
          <w:sz w:val="20"/>
          <w:szCs w:val="20"/>
        </w:rPr>
        <w:t>La meta se cumplió dentro de los términos fijados.</w:t>
      </w:r>
    </w:p>
    <w:p w:rsidR="008D7EBD" w:rsidRPr="008B1F6E" w:rsidRDefault="008D7EBD" w:rsidP="008D7EBD">
      <w:pPr>
        <w:pStyle w:val="Prrafodelista"/>
        <w:ind w:left="1440"/>
        <w:jc w:val="both"/>
        <w:rPr>
          <w:rFonts w:ascii="Arial" w:hAnsi="Arial" w:cs="Arial"/>
          <w:i/>
          <w:sz w:val="20"/>
          <w:szCs w:val="20"/>
        </w:rPr>
      </w:pPr>
    </w:p>
    <w:p w:rsidR="00EA6A7A" w:rsidRPr="00E95722" w:rsidRDefault="00EA6A7A" w:rsidP="00E95722">
      <w:pPr>
        <w:pStyle w:val="Prrafodelista"/>
        <w:numPr>
          <w:ilvl w:val="0"/>
          <w:numId w:val="17"/>
        </w:numPr>
        <w:jc w:val="both"/>
        <w:rPr>
          <w:rFonts w:ascii="Arial" w:hAnsi="Arial" w:cs="Arial"/>
          <w:b/>
          <w:sz w:val="20"/>
          <w:szCs w:val="20"/>
        </w:rPr>
      </w:pPr>
      <w:r w:rsidRPr="00E95722">
        <w:rPr>
          <w:rFonts w:ascii="Arial" w:hAnsi="Arial" w:cs="Arial"/>
          <w:i/>
          <w:sz w:val="20"/>
          <w:szCs w:val="20"/>
          <w:u w:val="single"/>
        </w:rPr>
        <w:t>Una política de Empleo Público actualizada:</w:t>
      </w:r>
      <w:r w:rsidRPr="00E95722">
        <w:rPr>
          <w:rFonts w:ascii="Arial" w:hAnsi="Arial" w:cs="Arial"/>
          <w:sz w:val="20"/>
          <w:szCs w:val="20"/>
        </w:rPr>
        <w:t xml:space="preserve"> </w:t>
      </w:r>
      <w:r w:rsidR="003A34A4">
        <w:rPr>
          <w:rFonts w:ascii="Arial" w:hAnsi="Arial" w:cs="Arial"/>
          <w:sz w:val="20"/>
          <w:szCs w:val="20"/>
        </w:rPr>
        <w:t>El área s</w:t>
      </w:r>
      <w:r w:rsidR="0033476F" w:rsidRPr="00E95722">
        <w:rPr>
          <w:rFonts w:ascii="Arial" w:hAnsi="Arial" w:cs="Arial"/>
          <w:sz w:val="20"/>
          <w:szCs w:val="20"/>
        </w:rPr>
        <w:t xml:space="preserve">olicita </w:t>
      </w:r>
      <w:r w:rsidRPr="00E95722">
        <w:rPr>
          <w:rFonts w:ascii="Arial" w:hAnsi="Arial" w:cs="Arial"/>
          <w:sz w:val="20"/>
          <w:szCs w:val="20"/>
        </w:rPr>
        <w:t xml:space="preserve">eliminación de la meta </w:t>
      </w:r>
      <w:r w:rsidR="0033476F" w:rsidRPr="00E95722">
        <w:rPr>
          <w:rFonts w:ascii="Arial" w:hAnsi="Arial" w:cs="Arial"/>
          <w:sz w:val="20"/>
          <w:szCs w:val="20"/>
        </w:rPr>
        <w:t>(sept. 11)</w:t>
      </w:r>
      <w:r w:rsidR="003A34A4">
        <w:rPr>
          <w:rFonts w:ascii="Arial" w:hAnsi="Arial" w:cs="Arial"/>
          <w:sz w:val="20"/>
          <w:szCs w:val="20"/>
        </w:rPr>
        <w:t xml:space="preserve"> y a</w:t>
      </w:r>
      <w:r w:rsidRPr="00E95722">
        <w:rPr>
          <w:rFonts w:ascii="Arial" w:hAnsi="Arial" w:cs="Arial"/>
          <w:sz w:val="20"/>
          <w:szCs w:val="20"/>
        </w:rPr>
        <w:t xml:space="preserve"> la fecha (septiembre 22) no </w:t>
      </w:r>
      <w:r w:rsidR="003A34A4" w:rsidRPr="00E95722">
        <w:rPr>
          <w:rFonts w:ascii="Arial" w:hAnsi="Arial" w:cs="Arial"/>
          <w:sz w:val="20"/>
          <w:szCs w:val="20"/>
        </w:rPr>
        <w:t>se evidencia</w:t>
      </w:r>
      <w:r w:rsidRPr="00E95722">
        <w:rPr>
          <w:rFonts w:ascii="Arial" w:hAnsi="Arial" w:cs="Arial"/>
          <w:sz w:val="20"/>
          <w:szCs w:val="20"/>
        </w:rPr>
        <w:t xml:space="preserve"> respuesta</w:t>
      </w:r>
      <w:r w:rsidR="003A34A4">
        <w:rPr>
          <w:rFonts w:ascii="Arial" w:hAnsi="Arial" w:cs="Arial"/>
          <w:sz w:val="20"/>
          <w:szCs w:val="20"/>
        </w:rPr>
        <w:t xml:space="preserve"> por parte de la Subdirección</w:t>
      </w:r>
      <w:r w:rsidRPr="00E95722">
        <w:rPr>
          <w:rFonts w:ascii="Arial" w:hAnsi="Arial" w:cs="Arial"/>
          <w:sz w:val="20"/>
          <w:szCs w:val="20"/>
        </w:rPr>
        <w:t>.</w:t>
      </w:r>
      <w:r w:rsidR="00CF70AA" w:rsidRPr="00E95722">
        <w:rPr>
          <w:rFonts w:ascii="Arial" w:hAnsi="Arial" w:cs="Arial"/>
          <w:sz w:val="20"/>
          <w:szCs w:val="20"/>
        </w:rPr>
        <w:t xml:space="preserve"> </w:t>
      </w:r>
      <w:r w:rsidR="0033476F" w:rsidRPr="00E95722">
        <w:rPr>
          <w:rFonts w:ascii="Arial" w:hAnsi="Arial" w:cs="Arial"/>
          <w:b/>
          <w:sz w:val="20"/>
          <w:szCs w:val="20"/>
        </w:rPr>
        <w:t>Se</w:t>
      </w:r>
      <w:r w:rsidRPr="00E95722">
        <w:rPr>
          <w:rFonts w:ascii="Arial" w:hAnsi="Arial" w:cs="Arial"/>
          <w:b/>
          <w:sz w:val="20"/>
          <w:szCs w:val="20"/>
        </w:rPr>
        <w:t xml:space="preserve"> recomienda definir para el mes de octubre el ajuste en la meta, previo registro de avances correspondientes al mes de septiembre en el aplicativo SGI.</w:t>
      </w:r>
    </w:p>
    <w:p w:rsidR="008D7EBD" w:rsidRPr="008B1F6E" w:rsidRDefault="008D7EBD" w:rsidP="00EA6A7A">
      <w:pPr>
        <w:pStyle w:val="Prrafodelista"/>
        <w:ind w:left="1440"/>
        <w:jc w:val="both"/>
        <w:rPr>
          <w:rFonts w:ascii="Arial" w:hAnsi="Arial" w:cs="Arial"/>
          <w:b/>
          <w:sz w:val="20"/>
          <w:szCs w:val="20"/>
        </w:rPr>
      </w:pPr>
    </w:p>
    <w:p w:rsidR="008D7EBD" w:rsidRPr="00AA2A67" w:rsidRDefault="00E95722" w:rsidP="00AA2A67">
      <w:pPr>
        <w:pStyle w:val="Prrafodelista"/>
        <w:numPr>
          <w:ilvl w:val="0"/>
          <w:numId w:val="17"/>
        </w:numPr>
        <w:jc w:val="both"/>
        <w:rPr>
          <w:rFonts w:ascii="Arial" w:hAnsi="Arial" w:cs="Arial"/>
          <w:b/>
          <w:sz w:val="20"/>
          <w:szCs w:val="20"/>
        </w:rPr>
      </w:pPr>
      <w:r w:rsidRPr="00AA2A67">
        <w:rPr>
          <w:rFonts w:ascii="Arial" w:hAnsi="Arial" w:cs="Arial"/>
          <w:i/>
          <w:sz w:val="20"/>
          <w:szCs w:val="20"/>
          <w:u w:val="single"/>
        </w:rPr>
        <w:t xml:space="preserve">Una </w:t>
      </w:r>
      <w:r w:rsidR="00EA6A7A" w:rsidRPr="00AA2A67">
        <w:rPr>
          <w:rFonts w:ascii="Arial" w:hAnsi="Arial" w:cs="Arial"/>
          <w:i/>
          <w:sz w:val="20"/>
          <w:szCs w:val="20"/>
          <w:u w:val="single"/>
        </w:rPr>
        <w:t xml:space="preserve">propuesta de documento </w:t>
      </w:r>
      <w:proofErr w:type="spellStart"/>
      <w:r w:rsidR="00EA6A7A" w:rsidRPr="00AA2A67">
        <w:rPr>
          <w:rFonts w:ascii="Arial" w:hAnsi="Arial" w:cs="Arial"/>
          <w:i/>
          <w:sz w:val="20"/>
          <w:szCs w:val="20"/>
          <w:u w:val="single"/>
        </w:rPr>
        <w:t>Conpes</w:t>
      </w:r>
      <w:proofErr w:type="spellEnd"/>
      <w:r w:rsidR="00EA6A7A" w:rsidRPr="00AA2A67">
        <w:rPr>
          <w:rFonts w:ascii="Arial" w:hAnsi="Arial" w:cs="Arial"/>
          <w:i/>
          <w:sz w:val="20"/>
          <w:szCs w:val="20"/>
          <w:u w:val="single"/>
        </w:rPr>
        <w:t xml:space="preserve"> que contenga los lineamientos de la política de Empleo Público y el plan estratégico 2015 – 2025, elaborada:</w:t>
      </w:r>
      <w:r w:rsidR="00EA6A7A" w:rsidRPr="00AA2A67">
        <w:rPr>
          <w:rFonts w:ascii="Arial" w:hAnsi="Arial" w:cs="Arial"/>
          <w:i/>
          <w:sz w:val="20"/>
          <w:szCs w:val="20"/>
        </w:rPr>
        <w:t xml:space="preserve"> </w:t>
      </w:r>
      <w:r w:rsidR="00E964A5" w:rsidRPr="00AA2A67">
        <w:rPr>
          <w:rFonts w:ascii="Arial" w:hAnsi="Arial" w:cs="Arial"/>
          <w:sz w:val="20"/>
          <w:szCs w:val="20"/>
        </w:rPr>
        <w:t>Se s</w:t>
      </w:r>
      <w:r w:rsidR="0033476F" w:rsidRPr="00AA2A67">
        <w:rPr>
          <w:rFonts w:ascii="Arial" w:hAnsi="Arial" w:cs="Arial"/>
          <w:sz w:val="20"/>
          <w:szCs w:val="20"/>
        </w:rPr>
        <w:t>uscri</w:t>
      </w:r>
      <w:r w:rsidR="00E964A5" w:rsidRPr="00AA2A67">
        <w:rPr>
          <w:rFonts w:ascii="Arial" w:hAnsi="Arial" w:cs="Arial"/>
          <w:sz w:val="20"/>
          <w:szCs w:val="20"/>
        </w:rPr>
        <w:t>be el</w:t>
      </w:r>
      <w:r w:rsidR="0033476F" w:rsidRPr="00AA2A67">
        <w:rPr>
          <w:rFonts w:ascii="Arial" w:hAnsi="Arial" w:cs="Arial"/>
          <w:sz w:val="20"/>
          <w:szCs w:val="20"/>
        </w:rPr>
        <w:t xml:space="preserve"> Cont</w:t>
      </w:r>
      <w:r w:rsidR="00EA6A7A" w:rsidRPr="00AA2A67">
        <w:rPr>
          <w:rFonts w:ascii="Arial" w:hAnsi="Arial" w:cs="Arial"/>
          <w:sz w:val="20"/>
          <w:szCs w:val="20"/>
        </w:rPr>
        <w:t xml:space="preserve">rato </w:t>
      </w:r>
      <w:r w:rsidR="0033476F" w:rsidRPr="00AA2A67">
        <w:rPr>
          <w:rFonts w:ascii="Arial" w:hAnsi="Arial" w:cs="Arial"/>
          <w:sz w:val="20"/>
          <w:szCs w:val="20"/>
        </w:rPr>
        <w:t xml:space="preserve">No. </w:t>
      </w:r>
      <w:r w:rsidR="00EA6A7A" w:rsidRPr="00AA2A67">
        <w:rPr>
          <w:rFonts w:ascii="Arial" w:hAnsi="Arial" w:cs="Arial"/>
          <w:sz w:val="20"/>
          <w:szCs w:val="20"/>
        </w:rPr>
        <w:t xml:space="preserve">118 </w:t>
      </w:r>
      <w:r w:rsidR="0033476F" w:rsidRPr="00AA2A67">
        <w:rPr>
          <w:rFonts w:ascii="Arial" w:hAnsi="Arial" w:cs="Arial"/>
          <w:sz w:val="20"/>
          <w:szCs w:val="20"/>
        </w:rPr>
        <w:t xml:space="preserve">en </w:t>
      </w:r>
      <w:r w:rsidR="00EA6A7A" w:rsidRPr="00AA2A67">
        <w:rPr>
          <w:rFonts w:ascii="Arial" w:hAnsi="Arial" w:cs="Arial"/>
          <w:sz w:val="20"/>
          <w:szCs w:val="20"/>
        </w:rPr>
        <w:t>julio</w:t>
      </w:r>
      <w:r w:rsidR="0033476F" w:rsidRPr="00AA2A67">
        <w:rPr>
          <w:rFonts w:ascii="Arial" w:hAnsi="Arial" w:cs="Arial"/>
          <w:sz w:val="20"/>
          <w:szCs w:val="20"/>
        </w:rPr>
        <w:t xml:space="preserve"> 27</w:t>
      </w:r>
      <w:r w:rsidR="00EA6A7A" w:rsidRPr="00AA2A67">
        <w:rPr>
          <w:rFonts w:ascii="Arial" w:hAnsi="Arial" w:cs="Arial"/>
          <w:sz w:val="20"/>
          <w:szCs w:val="20"/>
        </w:rPr>
        <w:t>, revisada la carpeta que contiene los documentos contractuales, a 21 de septiembre no se evidenció la entrega de ningún producto, ni pago alguno efectuado al contratista</w:t>
      </w:r>
      <w:r w:rsidR="009D6F84">
        <w:rPr>
          <w:rFonts w:ascii="Arial" w:hAnsi="Arial" w:cs="Arial"/>
          <w:sz w:val="20"/>
          <w:szCs w:val="20"/>
        </w:rPr>
        <w:t>, d</w:t>
      </w:r>
      <w:r w:rsidR="00AA2A67" w:rsidRPr="009D6F84">
        <w:rPr>
          <w:rFonts w:ascii="Arial" w:hAnsi="Arial" w:cs="Arial"/>
          <w:sz w:val="20"/>
          <w:szCs w:val="20"/>
        </w:rPr>
        <w:t>e acuerdo a la información entregada por profesionales del área, el primer entregable del contratista se encuentra en revisión.</w:t>
      </w:r>
    </w:p>
    <w:p w:rsidR="00AA2A67" w:rsidRPr="00AA2A67" w:rsidRDefault="00AA2A67" w:rsidP="00AA2A67">
      <w:pPr>
        <w:pStyle w:val="Prrafodelista"/>
        <w:rPr>
          <w:rFonts w:ascii="Arial" w:hAnsi="Arial" w:cs="Arial"/>
          <w:b/>
          <w:sz w:val="20"/>
          <w:szCs w:val="20"/>
        </w:rPr>
      </w:pPr>
    </w:p>
    <w:p w:rsidR="00EA6A7A" w:rsidRPr="00E95722" w:rsidRDefault="00EA6A7A" w:rsidP="00E95722">
      <w:pPr>
        <w:pStyle w:val="Prrafodelista"/>
        <w:numPr>
          <w:ilvl w:val="0"/>
          <w:numId w:val="17"/>
        </w:numPr>
        <w:jc w:val="both"/>
        <w:rPr>
          <w:rFonts w:ascii="Arial" w:hAnsi="Arial" w:cs="Arial"/>
          <w:b/>
          <w:sz w:val="20"/>
          <w:szCs w:val="20"/>
        </w:rPr>
      </w:pPr>
      <w:r w:rsidRPr="00E95722">
        <w:rPr>
          <w:rFonts w:ascii="Arial" w:hAnsi="Arial" w:cs="Arial"/>
          <w:i/>
          <w:sz w:val="20"/>
          <w:szCs w:val="20"/>
          <w:u w:val="single"/>
        </w:rPr>
        <w:t>Un documento denominado Plan Estratégico de Empleo Público 2015 – 2025, elaborado</w:t>
      </w:r>
      <w:r w:rsidRPr="00E95722">
        <w:rPr>
          <w:rFonts w:ascii="Arial" w:hAnsi="Arial" w:cs="Arial"/>
          <w:sz w:val="20"/>
          <w:szCs w:val="20"/>
        </w:rPr>
        <w:t xml:space="preserve">: </w:t>
      </w:r>
      <w:r w:rsidR="0033476F" w:rsidRPr="00E95722">
        <w:rPr>
          <w:rFonts w:ascii="Arial" w:hAnsi="Arial" w:cs="Arial"/>
          <w:b/>
          <w:sz w:val="20"/>
          <w:szCs w:val="20"/>
        </w:rPr>
        <w:t>N</w:t>
      </w:r>
      <w:r w:rsidRPr="00E95722">
        <w:rPr>
          <w:rFonts w:ascii="Arial" w:hAnsi="Arial" w:cs="Arial"/>
          <w:b/>
          <w:sz w:val="20"/>
          <w:szCs w:val="20"/>
        </w:rPr>
        <w:t xml:space="preserve">o </w:t>
      </w:r>
      <w:r w:rsidR="0033476F" w:rsidRPr="00E95722">
        <w:rPr>
          <w:rFonts w:ascii="Arial" w:hAnsi="Arial" w:cs="Arial"/>
          <w:b/>
          <w:sz w:val="20"/>
          <w:szCs w:val="20"/>
        </w:rPr>
        <w:t xml:space="preserve">se </w:t>
      </w:r>
      <w:r w:rsidRPr="00E95722">
        <w:rPr>
          <w:rFonts w:ascii="Arial" w:hAnsi="Arial" w:cs="Arial"/>
          <w:b/>
          <w:sz w:val="20"/>
          <w:szCs w:val="20"/>
        </w:rPr>
        <w:t>evidenci</w:t>
      </w:r>
      <w:r w:rsidR="0033476F" w:rsidRPr="00E95722">
        <w:rPr>
          <w:rFonts w:ascii="Arial" w:hAnsi="Arial" w:cs="Arial"/>
          <w:b/>
          <w:sz w:val="20"/>
          <w:szCs w:val="20"/>
        </w:rPr>
        <w:t>aron</w:t>
      </w:r>
      <w:r w:rsidRPr="00E95722">
        <w:rPr>
          <w:rFonts w:ascii="Arial" w:hAnsi="Arial" w:cs="Arial"/>
          <w:b/>
          <w:sz w:val="20"/>
          <w:szCs w:val="20"/>
        </w:rPr>
        <w:t xml:space="preserve"> avances directamente relacionados con la ejecución de esta meta</w:t>
      </w:r>
      <w:r w:rsidRPr="00E95722">
        <w:rPr>
          <w:rFonts w:ascii="Arial" w:hAnsi="Arial" w:cs="Arial"/>
          <w:sz w:val="20"/>
          <w:szCs w:val="20"/>
        </w:rPr>
        <w:t>.</w:t>
      </w:r>
      <w:r w:rsidR="00E61DD0" w:rsidRPr="00E95722">
        <w:rPr>
          <w:rFonts w:ascii="Arial" w:hAnsi="Arial" w:cs="Arial"/>
          <w:sz w:val="20"/>
          <w:szCs w:val="20"/>
        </w:rPr>
        <w:t xml:space="preserve"> </w:t>
      </w:r>
      <w:r w:rsidR="0033476F" w:rsidRPr="00E95722">
        <w:rPr>
          <w:rFonts w:ascii="Arial" w:hAnsi="Arial" w:cs="Arial"/>
          <w:sz w:val="20"/>
          <w:szCs w:val="20"/>
        </w:rPr>
        <w:t>E</w:t>
      </w:r>
      <w:r w:rsidRPr="00E95722">
        <w:rPr>
          <w:rFonts w:ascii="Arial" w:hAnsi="Arial" w:cs="Arial"/>
          <w:sz w:val="20"/>
          <w:szCs w:val="20"/>
        </w:rPr>
        <w:t>l área solicitó al Subdirector la eliminación de la meta</w:t>
      </w:r>
      <w:r w:rsidR="0033476F" w:rsidRPr="00E95722">
        <w:rPr>
          <w:rFonts w:ascii="Arial" w:hAnsi="Arial" w:cs="Arial"/>
          <w:sz w:val="20"/>
          <w:szCs w:val="20"/>
        </w:rPr>
        <w:t xml:space="preserve"> (11 septiembre).</w:t>
      </w:r>
      <w:r w:rsidRPr="00E95722">
        <w:rPr>
          <w:rFonts w:ascii="Arial" w:hAnsi="Arial" w:cs="Arial"/>
          <w:sz w:val="20"/>
          <w:szCs w:val="20"/>
        </w:rPr>
        <w:t xml:space="preserve"> </w:t>
      </w:r>
      <w:r w:rsidR="00E61DD0" w:rsidRPr="00E95722">
        <w:rPr>
          <w:rFonts w:ascii="Arial" w:hAnsi="Arial" w:cs="Arial"/>
          <w:b/>
          <w:sz w:val="20"/>
          <w:szCs w:val="20"/>
        </w:rPr>
        <w:t>Se</w:t>
      </w:r>
      <w:r w:rsidRPr="00E95722">
        <w:rPr>
          <w:rFonts w:ascii="Arial" w:hAnsi="Arial" w:cs="Arial"/>
          <w:b/>
          <w:sz w:val="20"/>
          <w:szCs w:val="20"/>
        </w:rPr>
        <w:t xml:space="preserve"> recomienda definir para el mes de octubre el ajuste en la meta, previo registro de avances correspondientes al mes de septiembre en el aplicativo SGI.</w:t>
      </w:r>
    </w:p>
    <w:p w:rsidR="008D7EBD" w:rsidRPr="00E95722" w:rsidRDefault="00E95722" w:rsidP="00E95722">
      <w:pPr>
        <w:jc w:val="both"/>
        <w:rPr>
          <w:rFonts w:ascii="Arial" w:hAnsi="Arial" w:cs="Arial"/>
          <w:sz w:val="20"/>
          <w:szCs w:val="20"/>
        </w:rPr>
      </w:pPr>
      <w:r>
        <w:rPr>
          <w:rFonts w:ascii="Arial" w:hAnsi="Arial" w:cs="Arial"/>
          <w:b/>
          <w:sz w:val="20"/>
          <w:szCs w:val="20"/>
        </w:rPr>
        <w:t xml:space="preserve">Proyecto </w:t>
      </w:r>
      <w:r w:rsidR="008D7EBD" w:rsidRPr="00E95722">
        <w:rPr>
          <w:rFonts w:ascii="Arial" w:hAnsi="Arial" w:cs="Arial"/>
          <w:b/>
          <w:sz w:val="20"/>
          <w:szCs w:val="20"/>
        </w:rPr>
        <w:t xml:space="preserve">Gestión Estratégica del Recurso Humano </w:t>
      </w:r>
      <w:r w:rsidR="008D7EBD" w:rsidRPr="00E95722">
        <w:rPr>
          <w:rFonts w:ascii="Arial" w:hAnsi="Arial" w:cs="Arial"/>
          <w:sz w:val="20"/>
          <w:szCs w:val="20"/>
        </w:rPr>
        <w:t>(avance 27,98%)</w:t>
      </w:r>
    </w:p>
    <w:p w:rsidR="008D7EBD" w:rsidRPr="00E95722" w:rsidRDefault="008D7EBD" w:rsidP="00C541C4">
      <w:pPr>
        <w:pStyle w:val="Prrafodelista"/>
        <w:numPr>
          <w:ilvl w:val="0"/>
          <w:numId w:val="18"/>
        </w:numPr>
        <w:jc w:val="both"/>
        <w:rPr>
          <w:rFonts w:ascii="Arial" w:hAnsi="Arial" w:cs="Arial"/>
          <w:sz w:val="20"/>
          <w:szCs w:val="20"/>
        </w:rPr>
      </w:pPr>
      <w:r w:rsidRPr="00E95722">
        <w:rPr>
          <w:rFonts w:ascii="Arial" w:hAnsi="Arial" w:cs="Arial"/>
          <w:i/>
          <w:sz w:val="20"/>
          <w:szCs w:val="20"/>
          <w:u w:val="single"/>
        </w:rPr>
        <w:t xml:space="preserve">Un acuerdo marco de precios establecido para adelantar los procesos de selección para provisión de cargos públicos, operando: </w:t>
      </w:r>
      <w:r w:rsidR="00C541C4">
        <w:rPr>
          <w:rFonts w:ascii="Arial" w:hAnsi="Arial" w:cs="Arial"/>
          <w:sz w:val="20"/>
          <w:szCs w:val="20"/>
        </w:rPr>
        <w:t>L</w:t>
      </w:r>
      <w:r w:rsidR="00C541C4" w:rsidRPr="00C541C4">
        <w:rPr>
          <w:rFonts w:ascii="Arial" w:hAnsi="Arial" w:cs="Arial"/>
          <w:sz w:val="20"/>
          <w:szCs w:val="20"/>
        </w:rPr>
        <w:t>a Dirección de Empleo Público ha venido trabajando en la estructuración de</w:t>
      </w:r>
      <w:r w:rsidR="00C541C4">
        <w:rPr>
          <w:rFonts w:ascii="Arial" w:hAnsi="Arial" w:cs="Arial"/>
          <w:sz w:val="20"/>
          <w:szCs w:val="20"/>
        </w:rPr>
        <w:t>l d</w:t>
      </w:r>
      <w:r w:rsidR="00C541C4" w:rsidRPr="00C541C4">
        <w:rPr>
          <w:rFonts w:ascii="Arial" w:hAnsi="Arial" w:cs="Arial"/>
          <w:sz w:val="20"/>
          <w:szCs w:val="20"/>
        </w:rPr>
        <w:t>ocumento base para la implementación</w:t>
      </w:r>
      <w:r w:rsidR="00C541C4">
        <w:rPr>
          <w:rFonts w:ascii="Arial" w:hAnsi="Arial" w:cs="Arial"/>
          <w:sz w:val="20"/>
          <w:szCs w:val="20"/>
        </w:rPr>
        <w:t xml:space="preserve"> del acuerdo; sin embargo, </w:t>
      </w:r>
      <w:r w:rsidR="00C541C4" w:rsidRPr="00C541C4">
        <w:rPr>
          <w:rFonts w:ascii="Arial" w:hAnsi="Arial" w:cs="Arial"/>
          <w:b/>
          <w:sz w:val="20"/>
          <w:szCs w:val="20"/>
        </w:rPr>
        <w:t>s</w:t>
      </w:r>
      <w:r w:rsidR="0033476F" w:rsidRPr="00C541C4">
        <w:rPr>
          <w:rFonts w:ascii="Arial" w:hAnsi="Arial" w:cs="Arial"/>
          <w:b/>
          <w:sz w:val="20"/>
          <w:szCs w:val="20"/>
        </w:rPr>
        <w:t>e</w:t>
      </w:r>
      <w:r w:rsidRPr="00E95722">
        <w:rPr>
          <w:rFonts w:ascii="Arial" w:hAnsi="Arial" w:cs="Arial"/>
          <w:b/>
          <w:sz w:val="20"/>
          <w:szCs w:val="20"/>
        </w:rPr>
        <w:t xml:space="preserve"> sugiere analizar la pertinencia de replantear la meta formulada, ajustándola a la gestión que ha venido desarrollando la Dirección de Empleo Público</w:t>
      </w:r>
      <w:r w:rsidRPr="00E95722">
        <w:rPr>
          <w:rFonts w:ascii="Arial" w:hAnsi="Arial" w:cs="Arial"/>
          <w:sz w:val="20"/>
          <w:szCs w:val="20"/>
        </w:rPr>
        <w:t xml:space="preserve"> </w:t>
      </w:r>
      <w:r w:rsidRPr="00E95722">
        <w:rPr>
          <w:rFonts w:ascii="Arial" w:hAnsi="Arial" w:cs="Arial"/>
          <w:sz w:val="20"/>
          <w:szCs w:val="20"/>
        </w:rPr>
        <w:lastRenderedPageBreak/>
        <w:t>en temas de articulación y acompañamiento a las entidades competentes (CNSC, Colombia Compra Eficiente, Presidencia).</w:t>
      </w:r>
    </w:p>
    <w:p w:rsidR="008D7EBD" w:rsidRPr="008B1F6E" w:rsidRDefault="008D7EBD" w:rsidP="008D7EBD">
      <w:pPr>
        <w:pStyle w:val="Prrafodelista"/>
        <w:ind w:left="1440"/>
        <w:jc w:val="both"/>
        <w:rPr>
          <w:rFonts w:ascii="Arial" w:hAnsi="Arial" w:cs="Arial"/>
          <w:i/>
          <w:sz w:val="20"/>
          <w:szCs w:val="20"/>
          <w:u w:val="single"/>
        </w:rPr>
      </w:pPr>
    </w:p>
    <w:p w:rsidR="008D7EBD" w:rsidRPr="00E95722" w:rsidRDefault="008D7EBD" w:rsidP="00E95722">
      <w:pPr>
        <w:pStyle w:val="Prrafodelista"/>
        <w:numPr>
          <w:ilvl w:val="0"/>
          <w:numId w:val="18"/>
        </w:numPr>
        <w:jc w:val="both"/>
        <w:rPr>
          <w:rFonts w:ascii="Arial" w:hAnsi="Arial" w:cs="Arial"/>
          <w:sz w:val="20"/>
          <w:szCs w:val="20"/>
        </w:rPr>
      </w:pPr>
      <w:r w:rsidRPr="00E95722">
        <w:rPr>
          <w:rFonts w:ascii="Arial" w:hAnsi="Arial" w:cs="Arial"/>
          <w:i/>
          <w:sz w:val="20"/>
          <w:szCs w:val="20"/>
          <w:u w:val="single"/>
        </w:rPr>
        <w:t>Un Documento de resultados del piloto de evaluación de desempeño desarrollado en conjunto con la OCDE y sector transporte que incluya lineamientos para la formulación de Planes de Biene</w:t>
      </w:r>
      <w:r w:rsidR="0033476F" w:rsidRPr="00E95722">
        <w:rPr>
          <w:rFonts w:ascii="Arial" w:hAnsi="Arial" w:cs="Arial"/>
          <w:i/>
          <w:sz w:val="20"/>
          <w:szCs w:val="20"/>
          <w:u w:val="single"/>
        </w:rPr>
        <w:t>star e Incentivos actualizados:</w:t>
      </w:r>
      <w:r w:rsidR="0033476F" w:rsidRPr="00E95722">
        <w:rPr>
          <w:rFonts w:ascii="Arial" w:hAnsi="Arial" w:cs="Arial"/>
          <w:sz w:val="20"/>
          <w:szCs w:val="20"/>
        </w:rPr>
        <w:t xml:space="preserve"> </w:t>
      </w:r>
      <w:r w:rsidR="00C541C4">
        <w:rPr>
          <w:rFonts w:ascii="Arial" w:hAnsi="Arial" w:cs="Arial"/>
          <w:sz w:val="20"/>
          <w:szCs w:val="20"/>
        </w:rPr>
        <w:t>A través de entrevistas y revisión de soportes, s</w:t>
      </w:r>
      <w:r w:rsidR="0033476F" w:rsidRPr="00E95722">
        <w:rPr>
          <w:rFonts w:ascii="Arial" w:hAnsi="Arial" w:cs="Arial"/>
          <w:sz w:val="20"/>
          <w:szCs w:val="20"/>
        </w:rPr>
        <w:t>e evidenció</w:t>
      </w:r>
      <w:r w:rsidRPr="00E95722">
        <w:rPr>
          <w:rFonts w:ascii="Arial" w:hAnsi="Arial" w:cs="Arial"/>
          <w:sz w:val="20"/>
          <w:szCs w:val="20"/>
        </w:rPr>
        <w:t xml:space="preserve"> que la meta no se cumplirá en su totalidad, </w:t>
      </w:r>
      <w:r w:rsidR="0033476F" w:rsidRPr="00E95722">
        <w:rPr>
          <w:rFonts w:ascii="Arial" w:hAnsi="Arial" w:cs="Arial"/>
          <w:sz w:val="20"/>
          <w:szCs w:val="20"/>
        </w:rPr>
        <w:t>debido a que</w:t>
      </w:r>
      <w:r w:rsidRPr="00E95722">
        <w:rPr>
          <w:rFonts w:ascii="Arial" w:hAnsi="Arial" w:cs="Arial"/>
          <w:sz w:val="20"/>
          <w:szCs w:val="20"/>
        </w:rPr>
        <w:t xml:space="preserve"> el documento no incluirá los lineamientos para la formulación de planes de bienestar e incentivos.  </w:t>
      </w:r>
      <w:r w:rsidRPr="00E95722">
        <w:rPr>
          <w:rFonts w:ascii="Arial" w:hAnsi="Arial" w:cs="Arial"/>
          <w:b/>
          <w:sz w:val="20"/>
          <w:szCs w:val="20"/>
        </w:rPr>
        <w:t>Por lo anterior se recomienda analizar la pertinencia de replantear la meta.</w:t>
      </w:r>
    </w:p>
    <w:p w:rsidR="008D7EBD" w:rsidRPr="008B1F6E" w:rsidRDefault="008D7EBD" w:rsidP="008D7EBD">
      <w:pPr>
        <w:pStyle w:val="Prrafodelista"/>
        <w:rPr>
          <w:rFonts w:ascii="Arial" w:hAnsi="Arial" w:cs="Arial"/>
          <w:b/>
          <w:sz w:val="20"/>
          <w:szCs w:val="20"/>
        </w:rPr>
      </w:pPr>
    </w:p>
    <w:p w:rsidR="008D7EBD" w:rsidRPr="00E95722" w:rsidRDefault="008D7EBD" w:rsidP="00AE38A8">
      <w:pPr>
        <w:pStyle w:val="Prrafodelista"/>
        <w:numPr>
          <w:ilvl w:val="0"/>
          <w:numId w:val="18"/>
        </w:numPr>
        <w:jc w:val="both"/>
        <w:rPr>
          <w:rFonts w:ascii="Arial" w:hAnsi="Arial" w:cs="Arial"/>
          <w:i/>
          <w:sz w:val="20"/>
          <w:szCs w:val="20"/>
          <w:u w:val="single"/>
        </w:rPr>
      </w:pPr>
      <w:r w:rsidRPr="00E95722">
        <w:rPr>
          <w:rFonts w:ascii="Arial" w:hAnsi="Arial" w:cs="Arial"/>
          <w:i/>
          <w:sz w:val="20"/>
          <w:szCs w:val="20"/>
          <w:u w:val="single"/>
        </w:rPr>
        <w:t>Un documento diagnóstico nacional y territorial del régimen salarial de empleados públicos, bajo la coordinación de la DDO:</w:t>
      </w:r>
      <w:r w:rsidRPr="00E95722">
        <w:rPr>
          <w:rFonts w:ascii="Arial" w:hAnsi="Arial" w:cs="Arial"/>
          <w:sz w:val="20"/>
          <w:szCs w:val="20"/>
        </w:rPr>
        <w:t xml:space="preserve"> </w:t>
      </w:r>
      <w:r w:rsidR="00AE38A8" w:rsidRPr="00AE38A8">
        <w:rPr>
          <w:rFonts w:ascii="Arial" w:hAnsi="Arial" w:cs="Arial"/>
          <w:sz w:val="20"/>
          <w:szCs w:val="20"/>
        </w:rPr>
        <w:t xml:space="preserve">La Dirección </w:t>
      </w:r>
      <w:r w:rsidR="00AE38A8">
        <w:rPr>
          <w:rFonts w:ascii="Arial" w:hAnsi="Arial" w:cs="Arial"/>
          <w:sz w:val="20"/>
          <w:szCs w:val="20"/>
        </w:rPr>
        <w:t xml:space="preserve">reporta el </w:t>
      </w:r>
      <w:r w:rsidR="00AE38A8" w:rsidRPr="00AE38A8">
        <w:rPr>
          <w:rFonts w:ascii="Arial" w:hAnsi="Arial" w:cs="Arial"/>
          <w:sz w:val="20"/>
          <w:szCs w:val="20"/>
        </w:rPr>
        <w:t>acompañ</w:t>
      </w:r>
      <w:r w:rsidR="00AE38A8">
        <w:rPr>
          <w:rFonts w:ascii="Arial" w:hAnsi="Arial" w:cs="Arial"/>
          <w:sz w:val="20"/>
          <w:szCs w:val="20"/>
        </w:rPr>
        <w:t xml:space="preserve">amiento a </w:t>
      </w:r>
      <w:r w:rsidR="00AE38A8" w:rsidRPr="00AE38A8">
        <w:rPr>
          <w:rFonts w:ascii="Arial" w:hAnsi="Arial" w:cs="Arial"/>
          <w:sz w:val="20"/>
          <w:szCs w:val="20"/>
        </w:rPr>
        <w:t xml:space="preserve">la visita realizada por el Consultor Rafael </w:t>
      </w:r>
      <w:proofErr w:type="spellStart"/>
      <w:r w:rsidR="00AE38A8" w:rsidRPr="00AE38A8">
        <w:rPr>
          <w:rFonts w:ascii="Arial" w:hAnsi="Arial" w:cs="Arial"/>
          <w:sz w:val="20"/>
          <w:szCs w:val="20"/>
        </w:rPr>
        <w:t>Jimenez</w:t>
      </w:r>
      <w:proofErr w:type="spellEnd"/>
      <w:r w:rsidR="00AE38A8" w:rsidRPr="00AE38A8">
        <w:rPr>
          <w:rFonts w:ascii="Arial" w:hAnsi="Arial" w:cs="Arial"/>
          <w:sz w:val="20"/>
          <w:szCs w:val="20"/>
        </w:rPr>
        <w:t xml:space="preserve"> y recepci</w:t>
      </w:r>
      <w:r w:rsidR="00AE38A8">
        <w:rPr>
          <w:rFonts w:ascii="Arial" w:hAnsi="Arial" w:cs="Arial"/>
          <w:sz w:val="20"/>
          <w:szCs w:val="20"/>
        </w:rPr>
        <w:t>ón de</w:t>
      </w:r>
      <w:r w:rsidR="00AE38A8" w:rsidRPr="00AE38A8">
        <w:rPr>
          <w:rFonts w:ascii="Arial" w:hAnsi="Arial" w:cs="Arial"/>
          <w:sz w:val="20"/>
          <w:szCs w:val="20"/>
        </w:rPr>
        <w:t>l informe final de la misma</w:t>
      </w:r>
      <w:r w:rsidR="00AE38A8">
        <w:rPr>
          <w:rFonts w:ascii="Arial" w:hAnsi="Arial" w:cs="Arial"/>
          <w:sz w:val="20"/>
          <w:szCs w:val="20"/>
        </w:rPr>
        <w:t xml:space="preserve">; </w:t>
      </w:r>
      <w:r w:rsidR="00AE38A8" w:rsidRPr="00AE38A8">
        <w:rPr>
          <w:rFonts w:ascii="Arial" w:hAnsi="Arial" w:cs="Arial"/>
          <w:b/>
          <w:sz w:val="20"/>
          <w:szCs w:val="20"/>
        </w:rPr>
        <w:t xml:space="preserve">el área </w:t>
      </w:r>
      <w:r w:rsidRPr="00AE38A8">
        <w:rPr>
          <w:rFonts w:ascii="Arial" w:hAnsi="Arial" w:cs="Arial"/>
          <w:b/>
          <w:sz w:val="20"/>
          <w:szCs w:val="20"/>
        </w:rPr>
        <w:t>soli</w:t>
      </w:r>
      <w:r w:rsidRPr="00E95722">
        <w:rPr>
          <w:rFonts w:ascii="Arial" w:hAnsi="Arial" w:cs="Arial"/>
          <w:b/>
          <w:sz w:val="20"/>
          <w:szCs w:val="20"/>
        </w:rPr>
        <w:t xml:space="preserve">citó en el mes de septiembre la eliminación de las tres (3) actividades que componen la meta, sin embargo </w:t>
      </w:r>
      <w:r w:rsidR="00AE38A8">
        <w:rPr>
          <w:rFonts w:ascii="Arial" w:hAnsi="Arial" w:cs="Arial"/>
          <w:b/>
          <w:sz w:val="20"/>
          <w:szCs w:val="20"/>
        </w:rPr>
        <w:t>no se pide la eliminación de ésta.  P</w:t>
      </w:r>
      <w:r w:rsidRPr="00E95722">
        <w:rPr>
          <w:rFonts w:ascii="Arial" w:hAnsi="Arial" w:cs="Arial"/>
          <w:b/>
          <w:sz w:val="20"/>
          <w:szCs w:val="20"/>
        </w:rPr>
        <w:t>or lo anterior se sugiere solicitar la eliminación de la m</w:t>
      </w:r>
      <w:r w:rsidR="00AE38A8">
        <w:rPr>
          <w:rFonts w:ascii="Arial" w:hAnsi="Arial" w:cs="Arial"/>
          <w:b/>
          <w:sz w:val="20"/>
          <w:szCs w:val="20"/>
        </w:rPr>
        <w:t>eta</w:t>
      </w:r>
      <w:r w:rsidRPr="00E95722">
        <w:rPr>
          <w:rFonts w:ascii="Arial" w:hAnsi="Arial" w:cs="Arial"/>
          <w:b/>
          <w:sz w:val="20"/>
          <w:szCs w:val="20"/>
        </w:rPr>
        <w:t>.</w:t>
      </w:r>
    </w:p>
    <w:p w:rsidR="008D7EBD" w:rsidRPr="008B1F6E" w:rsidRDefault="008D7EBD" w:rsidP="008D7EBD">
      <w:pPr>
        <w:pStyle w:val="Prrafodelista"/>
        <w:rPr>
          <w:rFonts w:ascii="Arial" w:hAnsi="Arial" w:cs="Arial"/>
          <w:i/>
          <w:sz w:val="20"/>
          <w:szCs w:val="20"/>
          <w:u w:val="single"/>
        </w:rPr>
      </w:pPr>
    </w:p>
    <w:p w:rsidR="008D7EBD" w:rsidRPr="00E95722" w:rsidRDefault="008D7EBD" w:rsidP="00E95722">
      <w:pPr>
        <w:pStyle w:val="Prrafodelista"/>
        <w:numPr>
          <w:ilvl w:val="0"/>
          <w:numId w:val="18"/>
        </w:numPr>
        <w:jc w:val="both"/>
        <w:rPr>
          <w:rFonts w:ascii="Arial" w:hAnsi="Arial" w:cs="Arial"/>
          <w:sz w:val="20"/>
          <w:szCs w:val="20"/>
        </w:rPr>
      </w:pPr>
      <w:r w:rsidRPr="00E95722">
        <w:rPr>
          <w:rFonts w:ascii="Arial" w:hAnsi="Arial" w:cs="Arial"/>
          <w:i/>
          <w:sz w:val="20"/>
          <w:szCs w:val="20"/>
          <w:u w:val="single"/>
        </w:rPr>
        <w:t>Un documento con la propuesta de actualización del Plan Nacional de Formación y Capacitación, en coordinación con la ESAP</w:t>
      </w:r>
      <w:r w:rsidRPr="00E95722">
        <w:rPr>
          <w:rFonts w:ascii="Arial" w:hAnsi="Arial" w:cs="Arial"/>
          <w:b/>
          <w:sz w:val="20"/>
          <w:szCs w:val="20"/>
        </w:rPr>
        <w:t xml:space="preserve">: </w:t>
      </w:r>
      <w:r w:rsidR="00983F28" w:rsidRPr="00E95722">
        <w:rPr>
          <w:rFonts w:ascii="Arial" w:hAnsi="Arial" w:cs="Arial"/>
          <w:b/>
          <w:sz w:val="20"/>
          <w:szCs w:val="20"/>
        </w:rPr>
        <w:t>Se observa</w:t>
      </w:r>
      <w:r w:rsidR="003238C9" w:rsidRPr="00E95722">
        <w:rPr>
          <w:rFonts w:ascii="Arial" w:hAnsi="Arial" w:cs="Arial"/>
          <w:b/>
          <w:sz w:val="20"/>
          <w:szCs w:val="20"/>
        </w:rPr>
        <w:t xml:space="preserve"> que </w:t>
      </w:r>
      <w:r w:rsidR="00983F28" w:rsidRPr="00E95722">
        <w:rPr>
          <w:rFonts w:ascii="Arial" w:hAnsi="Arial" w:cs="Arial"/>
          <w:b/>
          <w:sz w:val="20"/>
          <w:szCs w:val="20"/>
        </w:rPr>
        <w:t xml:space="preserve">algunas de </w:t>
      </w:r>
      <w:r w:rsidR="003238C9" w:rsidRPr="00E95722">
        <w:rPr>
          <w:rFonts w:ascii="Arial" w:hAnsi="Arial" w:cs="Arial"/>
          <w:b/>
          <w:sz w:val="20"/>
          <w:szCs w:val="20"/>
        </w:rPr>
        <w:t>las acciones llevadas a cabo no guardan relación directa con la meta planteada, por lo cual se sugiere analizar la reubicación de estas.</w:t>
      </w:r>
      <w:r w:rsidR="004F0510" w:rsidRPr="00E95722">
        <w:rPr>
          <w:rFonts w:ascii="Arial" w:hAnsi="Arial" w:cs="Arial"/>
          <w:b/>
          <w:sz w:val="20"/>
          <w:szCs w:val="20"/>
        </w:rPr>
        <w:t xml:space="preserve"> </w:t>
      </w:r>
      <w:r w:rsidR="004F0510" w:rsidRPr="00E95722">
        <w:rPr>
          <w:rFonts w:ascii="Arial" w:hAnsi="Arial" w:cs="Arial"/>
          <w:sz w:val="20"/>
          <w:szCs w:val="20"/>
        </w:rPr>
        <w:t>El área</w:t>
      </w:r>
      <w:r w:rsidR="003238C9" w:rsidRPr="00E95722">
        <w:rPr>
          <w:rFonts w:ascii="Arial" w:hAnsi="Arial" w:cs="Arial"/>
          <w:sz w:val="20"/>
          <w:szCs w:val="20"/>
        </w:rPr>
        <w:t xml:space="preserve"> solicit</w:t>
      </w:r>
      <w:r w:rsidR="004F0510" w:rsidRPr="00E95722">
        <w:rPr>
          <w:rFonts w:ascii="Arial" w:hAnsi="Arial" w:cs="Arial"/>
          <w:sz w:val="20"/>
          <w:szCs w:val="20"/>
        </w:rPr>
        <w:t>ó</w:t>
      </w:r>
      <w:r w:rsidR="003238C9" w:rsidRPr="00E95722">
        <w:rPr>
          <w:rFonts w:ascii="Arial" w:hAnsi="Arial" w:cs="Arial"/>
          <w:sz w:val="20"/>
          <w:szCs w:val="20"/>
        </w:rPr>
        <w:t xml:space="preserve"> el ajuste, ampliación y/o eliminación de </w:t>
      </w:r>
      <w:r w:rsidR="00983F28" w:rsidRPr="00E95722">
        <w:rPr>
          <w:rFonts w:ascii="Arial" w:hAnsi="Arial" w:cs="Arial"/>
          <w:sz w:val="20"/>
          <w:szCs w:val="20"/>
        </w:rPr>
        <w:t>varias</w:t>
      </w:r>
      <w:r w:rsidR="00CF70AA" w:rsidRPr="00E95722">
        <w:rPr>
          <w:rFonts w:ascii="Arial" w:hAnsi="Arial" w:cs="Arial"/>
          <w:sz w:val="20"/>
          <w:szCs w:val="20"/>
        </w:rPr>
        <w:t xml:space="preserve"> actividades relacionadas con la meta. </w:t>
      </w:r>
      <w:r w:rsidR="003238C9" w:rsidRPr="00E95722">
        <w:rPr>
          <w:rFonts w:ascii="Arial" w:hAnsi="Arial" w:cs="Arial"/>
          <w:sz w:val="20"/>
          <w:szCs w:val="20"/>
        </w:rPr>
        <w:t>A la fecha del presente seguimiento (21 septiembre) no se evidencia ajuste a la Planeación en SGI.</w:t>
      </w:r>
    </w:p>
    <w:p w:rsidR="003238C9" w:rsidRPr="008B1F6E" w:rsidRDefault="003238C9" w:rsidP="003238C9">
      <w:pPr>
        <w:pStyle w:val="Prrafodelista"/>
        <w:ind w:left="1440"/>
        <w:jc w:val="both"/>
        <w:rPr>
          <w:rFonts w:ascii="Arial" w:hAnsi="Arial" w:cs="Arial"/>
          <w:sz w:val="20"/>
          <w:szCs w:val="20"/>
        </w:rPr>
      </w:pPr>
    </w:p>
    <w:p w:rsidR="003238C9" w:rsidRPr="00E95722" w:rsidRDefault="003238C9" w:rsidP="00E95722">
      <w:pPr>
        <w:pStyle w:val="Prrafodelista"/>
        <w:numPr>
          <w:ilvl w:val="0"/>
          <w:numId w:val="18"/>
        </w:numPr>
        <w:jc w:val="both"/>
        <w:rPr>
          <w:rFonts w:ascii="Arial" w:hAnsi="Arial" w:cs="Arial"/>
          <w:sz w:val="20"/>
          <w:szCs w:val="20"/>
        </w:rPr>
      </w:pPr>
      <w:r w:rsidRPr="00E95722">
        <w:rPr>
          <w:rFonts w:ascii="Arial" w:hAnsi="Arial" w:cs="Arial"/>
          <w:i/>
          <w:sz w:val="20"/>
          <w:szCs w:val="20"/>
          <w:u w:val="single"/>
        </w:rPr>
        <w:t>Un documento con lineamientos de política en el área de calidad de vida laboral para los servidores públicos de las entidades de la rama ejecutiva del orden nacional:</w:t>
      </w:r>
      <w:r w:rsidR="004F0510" w:rsidRPr="00E95722">
        <w:rPr>
          <w:rFonts w:ascii="Arial" w:hAnsi="Arial" w:cs="Arial"/>
          <w:sz w:val="20"/>
          <w:szCs w:val="20"/>
        </w:rPr>
        <w:t xml:space="preserve"> </w:t>
      </w:r>
      <w:r w:rsidR="00E60BE5">
        <w:rPr>
          <w:rFonts w:ascii="Arial" w:hAnsi="Arial" w:cs="Arial"/>
          <w:sz w:val="20"/>
          <w:szCs w:val="20"/>
        </w:rPr>
        <w:t xml:space="preserve">El área reporta insumos para la elaboración de lineamientos; sin embargo </w:t>
      </w:r>
      <w:r w:rsidR="00E60BE5" w:rsidRPr="00E60BE5">
        <w:rPr>
          <w:rFonts w:ascii="Arial" w:hAnsi="Arial" w:cs="Arial"/>
          <w:b/>
          <w:sz w:val="20"/>
          <w:szCs w:val="20"/>
        </w:rPr>
        <w:t>n</w:t>
      </w:r>
      <w:r w:rsidRPr="00E60BE5">
        <w:rPr>
          <w:rFonts w:ascii="Arial" w:hAnsi="Arial" w:cs="Arial"/>
          <w:b/>
          <w:sz w:val="20"/>
          <w:szCs w:val="20"/>
        </w:rPr>
        <w:t>o</w:t>
      </w:r>
      <w:r w:rsidRPr="00E95722">
        <w:rPr>
          <w:rFonts w:ascii="Arial" w:hAnsi="Arial" w:cs="Arial"/>
          <w:b/>
          <w:sz w:val="20"/>
          <w:szCs w:val="20"/>
        </w:rPr>
        <w:t xml:space="preserve"> se evidencia la consolidación del documento al cual se hace referencia en la meta</w:t>
      </w:r>
      <w:r w:rsidRPr="00E95722">
        <w:rPr>
          <w:rFonts w:ascii="Arial" w:hAnsi="Arial" w:cs="Arial"/>
          <w:sz w:val="20"/>
          <w:szCs w:val="20"/>
        </w:rPr>
        <w:t xml:space="preserve">. El área </w:t>
      </w:r>
      <w:r w:rsidR="004F0510" w:rsidRPr="00E95722">
        <w:rPr>
          <w:rFonts w:ascii="Arial" w:hAnsi="Arial" w:cs="Arial"/>
          <w:sz w:val="20"/>
          <w:szCs w:val="20"/>
        </w:rPr>
        <w:t xml:space="preserve">solicitó </w:t>
      </w:r>
      <w:r w:rsidRPr="00E95722">
        <w:rPr>
          <w:rFonts w:ascii="Arial" w:hAnsi="Arial" w:cs="Arial"/>
          <w:sz w:val="20"/>
          <w:szCs w:val="20"/>
        </w:rPr>
        <w:t xml:space="preserve">ajuste a </w:t>
      </w:r>
      <w:r w:rsidR="00CF70AA" w:rsidRPr="00E95722">
        <w:rPr>
          <w:rFonts w:ascii="Arial" w:hAnsi="Arial" w:cs="Arial"/>
          <w:sz w:val="20"/>
          <w:szCs w:val="20"/>
        </w:rPr>
        <w:t xml:space="preserve">algunas actividades relacionadas con la meta. </w:t>
      </w:r>
      <w:r w:rsidRPr="00E95722">
        <w:rPr>
          <w:rFonts w:ascii="Arial" w:hAnsi="Arial" w:cs="Arial"/>
          <w:sz w:val="20"/>
          <w:szCs w:val="20"/>
        </w:rPr>
        <w:t>A la fecha del presente seguimiento (21 septiembre) no se evidencia ajuste a la Planeación en SGI.</w:t>
      </w:r>
    </w:p>
    <w:p w:rsidR="003238C9" w:rsidRPr="00E95722" w:rsidRDefault="00E95722" w:rsidP="00E95722">
      <w:pPr>
        <w:jc w:val="both"/>
        <w:rPr>
          <w:rFonts w:ascii="Arial" w:hAnsi="Arial" w:cs="Arial"/>
          <w:b/>
          <w:sz w:val="20"/>
          <w:szCs w:val="20"/>
        </w:rPr>
      </w:pPr>
      <w:r>
        <w:rPr>
          <w:rFonts w:ascii="Arial" w:hAnsi="Arial" w:cs="Arial"/>
          <w:b/>
          <w:sz w:val="20"/>
          <w:szCs w:val="20"/>
        </w:rPr>
        <w:t xml:space="preserve">Proyecto </w:t>
      </w:r>
      <w:r w:rsidR="003238C9" w:rsidRPr="00E95722">
        <w:rPr>
          <w:rFonts w:ascii="Arial" w:hAnsi="Arial" w:cs="Arial"/>
          <w:b/>
          <w:sz w:val="20"/>
          <w:szCs w:val="20"/>
        </w:rPr>
        <w:t xml:space="preserve">Modernización del Sistema de Gerencia Pública y de la Meritocracia en Colombia </w:t>
      </w:r>
      <w:r w:rsidR="003238C9" w:rsidRPr="00E95722">
        <w:rPr>
          <w:rFonts w:ascii="Arial" w:hAnsi="Arial" w:cs="Arial"/>
          <w:sz w:val="20"/>
          <w:szCs w:val="20"/>
        </w:rPr>
        <w:t>(avance 75,52)</w:t>
      </w:r>
    </w:p>
    <w:p w:rsidR="003238C9" w:rsidRPr="00E95722" w:rsidRDefault="003238C9" w:rsidP="00E95722">
      <w:pPr>
        <w:pStyle w:val="Prrafodelista"/>
        <w:numPr>
          <w:ilvl w:val="0"/>
          <w:numId w:val="19"/>
        </w:numPr>
        <w:jc w:val="both"/>
        <w:rPr>
          <w:rFonts w:ascii="Arial" w:hAnsi="Arial" w:cs="Arial"/>
          <w:sz w:val="20"/>
          <w:szCs w:val="20"/>
        </w:rPr>
      </w:pPr>
      <w:r w:rsidRPr="00E95722">
        <w:rPr>
          <w:rFonts w:ascii="Arial" w:hAnsi="Arial" w:cs="Arial"/>
          <w:i/>
          <w:sz w:val="20"/>
          <w:szCs w:val="20"/>
          <w:u w:val="single"/>
        </w:rPr>
        <w:t>Un proyecto de decreto reglamentario de la Gerencia Pública</w:t>
      </w:r>
      <w:r w:rsidRPr="00E95722">
        <w:rPr>
          <w:rFonts w:ascii="Arial" w:hAnsi="Arial" w:cs="Arial"/>
          <w:sz w:val="20"/>
          <w:szCs w:val="20"/>
        </w:rPr>
        <w:t xml:space="preserve">: </w:t>
      </w:r>
      <w:r w:rsidRPr="00E95722">
        <w:rPr>
          <w:rFonts w:ascii="Arial" w:hAnsi="Arial" w:cs="Arial"/>
          <w:b/>
          <w:sz w:val="20"/>
          <w:szCs w:val="20"/>
        </w:rPr>
        <w:t xml:space="preserve">Esta oficina no halló evidencia que sustente el avance reportado por el área en esta meta, </w:t>
      </w:r>
      <w:r w:rsidR="00E61DD0" w:rsidRPr="00E95722">
        <w:rPr>
          <w:rFonts w:ascii="Arial" w:hAnsi="Arial" w:cs="Arial"/>
          <w:b/>
          <w:sz w:val="20"/>
          <w:szCs w:val="20"/>
        </w:rPr>
        <w:t>a</w:t>
      </w:r>
      <w:r w:rsidRPr="00E95722">
        <w:rPr>
          <w:rFonts w:ascii="Arial" w:hAnsi="Arial" w:cs="Arial"/>
          <w:b/>
          <w:sz w:val="20"/>
          <w:szCs w:val="20"/>
        </w:rPr>
        <w:t xml:space="preserve">sí mismo se observa que la meta </w:t>
      </w:r>
      <w:r w:rsidR="00281C58">
        <w:rPr>
          <w:rFonts w:ascii="Arial" w:hAnsi="Arial" w:cs="Arial"/>
          <w:b/>
          <w:sz w:val="20"/>
          <w:szCs w:val="20"/>
        </w:rPr>
        <w:t>no se cumplió en el plazo establecido (</w:t>
      </w:r>
      <w:r w:rsidRPr="00E95722">
        <w:rPr>
          <w:rFonts w:ascii="Arial" w:hAnsi="Arial" w:cs="Arial"/>
          <w:b/>
          <w:sz w:val="20"/>
          <w:szCs w:val="20"/>
        </w:rPr>
        <w:t xml:space="preserve">julio </w:t>
      </w:r>
      <w:r w:rsidR="00281C58">
        <w:rPr>
          <w:rFonts w:ascii="Arial" w:hAnsi="Arial" w:cs="Arial"/>
          <w:b/>
          <w:sz w:val="20"/>
          <w:szCs w:val="20"/>
        </w:rPr>
        <w:t>30)</w:t>
      </w:r>
      <w:r w:rsidRPr="00E95722">
        <w:rPr>
          <w:rFonts w:ascii="Arial" w:hAnsi="Arial" w:cs="Arial"/>
          <w:b/>
          <w:sz w:val="20"/>
          <w:szCs w:val="20"/>
        </w:rPr>
        <w:t xml:space="preserve">. </w:t>
      </w:r>
      <w:r w:rsidR="00954BFB" w:rsidRPr="00E95722">
        <w:rPr>
          <w:rFonts w:ascii="Arial" w:hAnsi="Arial" w:cs="Arial"/>
          <w:sz w:val="20"/>
          <w:szCs w:val="20"/>
        </w:rPr>
        <w:t>En</w:t>
      </w:r>
      <w:r w:rsidRPr="00E95722">
        <w:rPr>
          <w:rFonts w:ascii="Arial" w:hAnsi="Arial" w:cs="Arial"/>
          <w:sz w:val="20"/>
          <w:szCs w:val="20"/>
        </w:rPr>
        <w:t xml:space="preserve"> septiembre (11) la dependencia </w:t>
      </w:r>
      <w:r w:rsidR="00AE670F" w:rsidRPr="00E95722">
        <w:rPr>
          <w:rFonts w:ascii="Arial" w:hAnsi="Arial" w:cs="Arial"/>
          <w:sz w:val="20"/>
          <w:szCs w:val="20"/>
        </w:rPr>
        <w:t>solicitó</w:t>
      </w:r>
      <w:r w:rsidRPr="00E95722">
        <w:rPr>
          <w:rFonts w:ascii="Arial" w:hAnsi="Arial" w:cs="Arial"/>
          <w:sz w:val="20"/>
          <w:szCs w:val="20"/>
        </w:rPr>
        <w:t xml:space="preserve"> la ampliación de la fecha hasta el mes junio de 2016</w:t>
      </w:r>
      <w:r w:rsidR="00281C58">
        <w:rPr>
          <w:rFonts w:ascii="Arial" w:hAnsi="Arial" w:cs="Arial"/>
          <w:sz w:val="20"/>
          <w:szCs w:val="20"/>
        </w:rPr>
        <w:t xml:space="preserve"> y a la fecha (septiembre 21) </w:t>
      </w:r>
      <w:r w:rsidRPr="00E95722">
        <w:rPr>
          <w:rFonts w:ascii="Arial" w:hAnsi="Arial" w:cs="Arial"/>
          <w:sz w:val="20"/>
          <w:szCs w:val="20"/>
        </w:rPr>
        <w:t>no se evidencia ajuste a la Planeación en SGI.</w:t>
      </w:r>
    </w:p>
    <w:p w:rsidR="00E61DD0" w:rsidRPr="008B1F6E" w:rsidRDefault="00E61DD0" w:rsidP="00664017">
      <w:pPr>
        <w:pStyle w:val="Prrafodelista"/>
        <w:ind w:left="1440"/>
        <w:jc w:val="both"/>
        <w:rPr>
          <w:rFonts w:ascii="Arial" w:hAnsi="Arial" w:cs="Arial"/>
          <w:sz w:val="20"/>
          <w:szCs w:val="20"/>
        </w:rPr>
      </w:pPr>
    </w:p>
    <w:p w:rsidR="00664017" w:rsidRPr="00E95722" w:rsidRDefault="00664017" w:rsidP="00E95722">
      <w:pPr>
        <w:pStyle w:val="Prrafodelista"/>
        <w:numPr>
          <w:ilvl w:val="0"/>
          <w:numId w:val="19"/>
        </w:numPr>
        <w:jc w:val="both"/>
        <w:rPr>
          <w:rFonts w:ascii="Arial" w:hAnsi="Arial" w:cs="Arial"/>
          <w:sz w:val="20"/>
          <w:szCs w:val="20"/>
        </w:rPr>
      </w:pPr>
      <w:r w:rsidRPr="00E95722">
        <w:rPr>
          <w:rFonts w:ascii="Arial" w:hAnsi="Arial" w:cs="Arial"/>
          <w:i/>
          <w:sz w:val="20"/>
          <w:szCs w:val="20"/>
          <w:u w:val="single"/>
        </w:rPr>
        <w:t>Un documento que contenga las mejores prácticas en gerencia pública</w:t>
      </w:r>
      <w:r w:rsidRPr="00E95722">
        <w:rPr>
          <w:rFonts w:ascii="Arial" w:hAnsi="Arial" w:cs="Arial"/>
          <w:sz w:val="20"/>
          <w:szCs w:val="20"/>
        </w:rPr>
        <w:t xml:space="preserve">: </w:t>
      </w:r>
      <w:r w:rsidR="009A0A5E">
        <w:rPr>
          <w:rFonts w:ascii="Arial" w:hAnsi="Arial" w:cs="Arial"/>
          <w:sz w:val="20"/>
          <w:szCs w:val="20"/>
        </w:rPr>
        <w:t xml:space="preserve">Se registra la entrega del documento preliminar; no obstante los </w:t>
      </w:r>
      <w:r w:rsidRPr="00E95722">
        <w:rPr>
          <w:rFonts w:ascii="Arial" w:hAnsi="Arial" w:cs="Arial"/>
          <w:b/>
          <w:sz w:val="20"/>
          <w:szCs w:val="20"/>
        </w:rPr>
        <w:t>soportes que indiquen el cumplimiento del 100%</w:t>
      </w:r>
      <w:r w:rsidR="00E61DD0" w:rsidRPr="00E95722">
        <w:rPr>
          <w:rFonts w:ascii="Arial" w:hAnsi="Arial" w:cs="Arial"/>
          <w:b/>
          <w:sz w:val="20"/>
          <w:szCs w:val="20"/>
        </w:rPr>
        <w:t xml:space="preserve"> de la meta</w:t>
      </w:r>
      <w:r w:rsidR="009A0A5E">
        <w:rPr>
          <w:rFonts w:ascii="Arial" w:hAnsi="Arial" w:cs="Arial"/>
          <w:b/>
          <w:sz w:val="20"/>
          <w:szCs w:val="20"/>
        </w:rPr>
        <w:t xml:space="preserve"> no se encontraron</w:t>
      </w:r>
      <w:r w:rsidRPr="00E95722">
        <w:rPr>
          <w:rFonts w:ascii="Arial" w:hAnsi="Arial" w:cs="Arial"/>
          <w:b/>
          <w:sz w:val="20"/>
          <w:szCs w:val="20"/>
        </w:rPr>
        <w:t>, razón por la cual ésta Oficina no comparte el porcentaje reportado por el área</w:t>
      </w:r>
      <w:r w:rsidRPr="00E95722">
        <w:rPr>
          <w:rFonts w:ascii="Arial" w:hAnsi="Arial" w:cs="Arial"/>
          <w:sz w:val="20"/>
          <w:szCs w:val="20"/>
        </w:rPr>
        <w:t>.</w:t>
      </w:r>
    </w:p>
    <w:p w:rsidR="00664017" w:rsidRPr="008B1F6E" w:rsidRDefault="00664017" w:rsidP="00664017">
      <w:pPr>
        <w:pStyle w:val="Prrafodelista"/>
        <w:ind w:left="1440"/>
        <w:jc w:val="both"/>
        <w:rPr>
          <w:rFonts w:ascii="Arial" w:hAnsi="Arial" w:cs="Arial"/>
          <w:sz w:val="20"/>
          <w:szCs w:val="20"/>
        </w:rPr>
      </w:pPr>
    </w:p>
    <w:p w:rsidR="00664017" w:rsidRPr="00C83FEF" w:rsidRDefault="00664017" w:rsidP="00E95722">
      <w:pPr>
        <w:pStyle w:val="Prrafodelista"/>
        <w:numPr>
          <w:ilvl w:val="0"/>
          <w:numId w:val="19"/>
        </w:numPr>
        <w:jc w:val="both"/>
        <w:rPr>
          <w:rFonts w:ascii="Arial" w:hAnsi="Arial" w:cs="Arial"/>
          <w:b/>
          <w:sz w:val="20"/>
          <w:szCs w:val="20"/>
        </w:rPr>
      </w:pPr>
      <w:r w:rsidRPr="00E95722">
        <w:rPr>
          <w:rFonts w:ascii="Arial" w:hAnsi="Arial" w:cs="Arial"/>
          <w:i/>
          <w:sz w:val="20"/>
          <w:szCs w:val="20"/>
          <w:u w:val="single"/>
        </w:rPr>
        <w:t xml:space="preserve">Una estrategia del sistema de gerencia pública moderno e integral, </w:t>
      </w:r>
      <w:proofErr w:type="gramStart"/>
      <w:r w:rsidRPr="00E95722">
        <w:rPr>
          <w:rFonts w:ascii="Arial" w:hAnsi="Arial" w:cs="Arial"/>
          <w:i/>
          <w:sz w:val="20"/>
          <w:szCs w:val="20"/>
          <w:u w:val="single"/>
        </w:rPr>
        <w:t>formulada</w:t>
      </w:r>
      <w:proofErr w:type="gramEnd"/>
      <w:r w:rsidRPr="00E95722">
        <w:rPr>
          <w:rFonts w:ascii="Arial" w:hAnsi="Arial" w:cs="Arial"/>
          <w:i/>
          <w:sz w:val="20"/>
          <w:szCs w:val="20"/>
          <w:u w:val="single"/>
        </w:rPr>
        <w:t>:</w:t>
      </w:r>
      <w:r w:rsidRPr="006811FC">
        <w:rPr>
          <w:rFonts w:ascii="Arial" w:hAnsi="Arial" w:cs="Arial"/>
          <w:sz w:val="20"/>
          <w:szCs w:val="20"/>
        </w:rPr>
        <w:t xml:space="preserve"> </w:t>
      </w:r>
      <w:r w:rsidR="006811FC" w:rsidRPr="006811FC">
        <w:rPr>
          <w:rFonts w:ascii="Arial" w:hAnsi="Arial" w:cs="Arial"/>
          <w:sz w:val="20"/>
          <w:szCs w:val="20"/>
        </w:rPr>
        <w:t>Se observaron avances en algunos componentes de la estrategia</w:t>
      </w:r>
      <w:r w:rsidR="006811FC">
        <w:rPr>
          <w:rFonts w:ascii="Arial" w:hAnsi="Arial" w:cs="Arial"/>
          <w:sz w:val="20"/>
          <w:szCs w:val="20"/>
        </w:rPr>
        <w:t xml:space="preserve"> y la </w:t>
      </w:r>
      <w:r w:rsidRPr="006811FC">
        <w:rPr>
          <w:rFonts w:ascii="Arial" w:hAnsi="Arial" w:cs="Arial"/>
          <w:sz w:val="20"/>
          <w:szCs w:val="20"/>
        </w:rPr>
        <w:t>solicitud par</w:t>
      </w:r>
      <w:r w:rsidRPr="00E95722">
        <w:rPr>
          <w:rFonts w:ascii="Arial" w:hAnsi="Arial" w:cs="Arial"/>
          <w:sz w:val="20"/>
          <w:szCs w:val="20"/>
        </w:rPr>
        <w:t xml:space="preserve">a la </w:t>
      </w:r>
      <w:r w:rsidRPr="00E95722">
        <w:rPr>
          <w:rFonts w:ascii="Arial" w:hAnsi="Arial" w:cs="Arial"/>
          <w:sz w:val="20"/>
          <w:szCs w:val="20"/>
        </w:rPr>
        <w:lastRenderedPageBreak/>
        <w:t xml:space="preserve">eliminación de la actividad "Definición de Competencias".  </w:t>
      </w:r>
      <w:r w:rsidRPr="00C83FEF">
        <w:rPr>
          <w:rFonts w:ascii="Arial" w:hAnsi="Arial" w:cs="Arial"/>
          <w:b/>
          <w:sz w:val="20"/>
          <w:szCs w:val="20"/>
        </w:rPr>
        <w:t>A la fecha del presente seguimiento (21 septiembre) no se evidencia ajuste a la Planeación en SGI.</w:t>
      </w:r>
    </w:p>
    <w:p w:rsidR="00664017" w:rsidRPr="00C83FEF" w:rsidRDefault="00664017" w:rsidP="00664017">
      <w:pPr>
        <w:pStyle w:val="Prrafodelista"/>
        <w:ind w:left="1440"/>
        <w:jc w:val="both"/>
        <w:rPr>
          <w:rFonts w:ascii="Arial" w:hAnsi="Arial" w:cs="Arial"/>
          <w:b/>
          <w:sz w:val="20"/>
          <w:szCs w:val="20"/>
        </w:rPr>
      </w:pPr>
    </w:p>
    <w:p w:rsidR="003238C9" w:rsidRPr="001B502A" w:rsidRDefault="00664017" w:rsidP="00E95722">
      <w:pPr>
        <w:pStyle w:val="Prrafodelista"/>
        <w:numPr>
          <w:ilvl w:val="0"/>
          <w:numId w:val="19"/>
        </w:numPr>
        <w:jc w:val="both"/>
        <w:rPr>
          <w:rFonts w:ascii="Arial" w:hAnsi="Arial" w:cs="Arial"/>
          <w:b/>
          <w:sz w:val="20"/>
          <w:szCs w:val="20"/>
        </w:rPr>
      </w:pPr>
      <w:r w:rsidRPr="00E95722">
        <w:rPr>
          <w:rFonts w:ascii="Arial" w:hAnsi="Arial" w:cs="Arial"/>
          <w:i/>
          <w:sz w:val="20"/>
          <w:szCs w:val="20"/>
          <w:u w:val="single"/>
        </w:rPr>
        <w:t>Un taller con Gerentes Públicos para tratar los retos de la Gerencia Pública actual</w:t>
      </w:r>
      <w:r w:rsidR="00E61DD0" w:rsidRPr="00E95722">
        <w:rPr>
          <w:rFonts w:ascii="Arial" w:hAnsi="Arial" w:cs="Arial"/>
          <w:i/>
          <w:sz w:val="20"/>
          <w:szCs w:val="20"/>
          <w:u w:val="single"/>
        </w:rPr>
        <w:t>:</w:t>
      </w:r>
      <w:r w:rsidR="00E61DD0" w:rsidRPr="00E95722">
        <w:rPr>
          <w:rFonts w:ascii="Arial" w:hAnsi="Arial" w:cs="Arial"/>
          <w:sz w:val="20"/>
          <w:szCs w:val="20"/>
        </w:rPr>
        <w:t xml:space="preserve"> </w:t>
      </w:r>
      <w:r w:rsidR="00E61DD0" w:rsidRPr="00E95722">
        <w:rPr>
          <w:rFonts w:ascii="Arial" w:hAnsi="Arial" w:cs="Arial"/>
          <w:b/>
          <w:sz w:val="20"/>
          <w:szCs w:val="20"/>
        </w:rPr>
        <w:t>S</w:t>
      </w:r>
      <w:r w:rsidRPr="00E95722">
        <w:rPr>
          <w:rFonts w:ascii="Arial" w:hAnsi="Arial" w:cs="Arial"/>
          <w:b/>
          <w:sz w:val="20"/>
          <w:szCs w:val="20"/>
        </w:rPr>
        <w:t xml:space="preserve">e observa el </w:t>
      </w:r>
      <w:r w:rsidR="00983F28" w:rsidRPr="00E95722">
        <w:rPr>
          <w:rFonts w:ascii="Arial" w:hAnsi="Arial" w:cs="Arial"/>
          <w:b/>
          <w:sz w:val="20"/>
          <w:szCs w:val="20"/>
        </w:rPr>
        <w:t>in</w:t>
      </w:r>
      <w:r w:rsidRPr="00E95722">
        <w:rPr>
          <w:rFonts w:ascii="Arial" w:hAnsi="Arial" w:cs="Arial"/>
          <w:b/>
          <w:sz w:val="20"/>
          <w:szCs w:val="20"/>
        </w:rPr>
        <w:t>cumplimiento de la meta acorde con la programación establecida</w:t>
      </w:r>
      <w:r w:rsidRPr="00E95722">
        <w:rPr>
          <w:rFonts w:ascii="Arial" w:hAnsi="Arial" w:cs="Arial"/>
          <w:sz w:val="20"/>
          <w:szCs w:val="20"/>
        </w:rPr>
        <w:t xml:space="preserve">. </w:t>
      </w:r>
      <w:r w:rsidR="00305CDB" w:rsidRPr="00E95722">
        <w:rPr>
          <w:rFonts w:ascii="Arial" w:hAnsi="Arial" w:cs="Arial"/>
          <w:sz w:val="20"/>
          <w:szCs w:val="20"/>
        </w:rPr>
        <w:t>El área solicitó la</w:t>
      </w:r>
      <w:r w:rsidRPr="00E95722">
        <w:rPr>
          <w:rFonts w:ascii="Arial" w:hAnsi="Arial" w:cs="Arial"/>
          <w:sz w:val="20"/>
          <w:szCs w:val="20"/>
        </w:rPr>
        <w:t xml:space="preserve"> ampliación de</w:t>
      </w:r>
      <w:r w:rsidR="00083F2D">
        <w:rPr>
          <w:rFonts w:ascii="Arial" w:hAnsi="Arial" w:cs="Arial"/>
          <w:sz w:val="20"/>
          <w:szCs w:val="20"/>
        </w:rPr>
        <w:t xml:space="preserve">l plazo </w:t>
      </w:r>
      <w:r w:rsidRPr="00E95722">
        <w:rPr>
          <w:rFonts w:ascii="Arial" w:hAnsi="Arial" w:cs="Arial"/>
          <w:sz w:val="20"/>
          <w:szCs w:val="20"/>
        </w:rPr>
        <w:t>hasta el mes de diciembre de 2015.</w:t>
      </w:r>
      <w:r w:rsidR="00305CDB" w:rsidRPr="00E95722">
        <w:rPr>
          <w:rFonts w:ascii="Arial" w:hAnsi="Arial" w:cs="Arial"/>
          <w:sz w:val="20"/>
          <w:szCs w:val="20"/>
        </w:rPr>
        <w:t xml:space="preserve"> </w:t>
      </w:r>
      <w:r w:rsidRPr="001B502A">
        <w:rPr>
          <w:rFonts w:ascii="Arial" w:hAnsi="Arial" w:cs="Arial"/>
          <w:b/>
          <w:sz w:val="20"/>
          <w:szCs w:val="20"/>
        </w:rPr>
        <w:t>A la fecha del presente seguimiento (21 septiembre) no se evidencia ajuste a la Planeación en SGI.</w:t>
      </w:r>
    </w:p>
    <w:p w:rsidR="00664017" w:rsidRPr="008B1F6E" w:rsidRDefault="00E95722" w:rsidP="00882639">
      <w:pPr>
        <w:jc w:val="both"/>
        <w:rPr>
          <w:rFonts w:ascii="Arial" w:hAnsi="Arial" w:cs="Arial"/>
          <w:b/>
          <w:sz w:val="20"/>
          <w:szCs w:val="20"/>
        </w:rPr>
      </w:pPr>
      <w:r>
        <w:rPr>
          <w:rFonts w:ascii="Arial" w:hAnsi="Arial" w:cs="Arial"/>
          <w:b/>
          <w:sz w:val="20"/>
          <w:szCs w:val="20"/>
        </w:rPr>
        <w:t xml:space="preserve">Proyecto </w:t>
      </w:r>
      <w:r w:rsidR="00664017" w:rsidRPr="00E95722">
        <w:rPr>
          <w:rFonts w:ascii="Arial" w:hAnsi="Arial" w:cs="Arial"/>
          <w:b/>
          <w:sz w:val="20"/>
          <w:szCs w:val="20"/>
        </w:rPr>
        <w:t xml:space="preserve">Diseño de la Institucionalidad del proceso de Estandarización, normalización, acreditación y certificación de competencias Laborales para el sector público </w:t>
      </w:r>
      <w:r w:rsidR="00664017" w:rsidRPr="00E95722">
        <w:rPr>
          <w:rFonts w:ascii="Arial" w:hAnsi="Arial" w:cs="Arial"/>
          <w:sz w:val="20"/>
          <w:szCs w:val="20"/>
        </w:rPr>
        <w:t>(avance 46,86%)</w:t>
      </w:r>
    </w:p>
    <w:p w:rsidR="00664017" w:rsidRPr="00E95722" w:rsidRDefault="00664017" w:rsidP="00E95722">
      <w:pPr>
        <w:pStyle w:val="Prrafodelista"/>
        <w:numPr>
          <w:ilvl w:val="0"/>
          <w:numId w:val="21"/>
        </w:numPr>
        <w:jc w:val="both"/>
        <w:rPr>
          <w:rFonts w:ascii="Arial" w:hAnsi="Arial" w:cs="Arial"/>
          <w:i/>
          <w:sz w:val="20"/>
          <w:szCs w:val="20"/>
          <w:u w:val="single"/>
        </w:rPr>
      </w:pPr>
      <w:r w:rsidRPr="00E95722">
        <w:rPr>
          <w:rFonts w:ascii="Arial" w:hAnsi="Arial" w:cs="Arial"/>
          <w:i/>
          <w:sz w:val="20"/>
          <w:szCs w:val="20"/>
          <w:u w:val="single"/>
        </w:rPr>
        <w:t>Un diagnóstico que contenga la ruta crítica y arreglo institucional del proceso de estandarización, normalización, acreditación y certificación de competencias laborales para el sector público:</w:t>
      </w:r>
      <w:r w:rsidRPr="00E95722">
        <w:rPr>
          <w:rFonts w:ascii="Arial" w:hAnsi="Arial" w:cs="Arial"/>
          <w:sz w:val="20"/>
          <w:szCs w:val="20"/>
        </w:rPr>
        <w:t xml:space="preserve"> </w:t>
      </w:r>
      <w:r w:rsidR="00625AFD" w:rsidRPr="00E95722">
        <w:rPr>
          <w:rFonts w:ascii="Arial" w:hAnsi="Arial" w:cs="Arial"/>
          <w:sz w:val="20"/>
          <w:szCs w:val="20"/>
        </w:rPr>
        <w:t>Meta cumplida en los plazos fijados.</w:t>
      </w:r>
    </w:p>
    <w:p w:rsidR="00664017" w:rsidRPr="008B1F6E" w:rsidRDefault="00664017" w:rsidP="00664017">
      <w:pPr>
        <w:pStyle w:val="Prrafodelista"/>
        <w:ind w:left="1440"/>
        <w:jc w:val="both"/>
        <w:rPr>
          <w:rFonts w:ascii="Arial" w:hAnsi="Arial" w:cs="Arial"/>
          <w:i/>
          <w:sz w:val="20"/>
          <w:szCs w:val="20"/>
          <w:u w:val="single"/>
        </w:rPr>
      </w:pPr>
    </w:p>
    <w:p w:rsidR="00664017" w:rsidRPr="002E6274" w:rsidRDefault="00664017" w:rsidP="00E95722">
      <w:pPr>
        <w:pStyle w:val="Prrafodelista"/>
        <w:numPr>
          <w:ilvl w:val="0"/>
          <w:numId w:val="21"/>
        </w:numPr>
        <w:jc w:val="both"/>
        <w:rPr>
          <w:rFonts w:ascii="Arial" w:hAnsi="Arial" w:cs="Arial"/>
          <w:b/>
          <w:sz w:val="20"/>
          <w:szCs w:val="20"/>
        </w:rPr>
      </w:pPr>
      <w:r w:rsidRPr="00961D8A">
        <w:rPr>
          <w:rFonts w:ascii="Arial" w:hAnsi="Arial" w:cs="Arial"/>
          <w:i/>
          <w:sz w:val="20"/>
          <w:szCs w:val="20"/>
          <w:u w:val="single"/>
        </w:rPr>
        <w:t xml:space="preserve">Un documento que contenga el diseño institucional del proceso de estandarización, normalización, acreditación y certificación de competencias laborales para el Sector Público colombiano: </w:t>
      </w:r>
      <w:r w:rsidR="00961D8A" w:rsidRPr="00961D8A">
        <w:rPr>
          <w:rFonts w:ascii="Arial" w:hAnsi="Arial" w:cs="Arial"/>
          <w:sz w:val="20"/>
          <w:szCs w:val="20"/>
        </w:rPr>
        <w:t xml:space="preserve">Se encontró la elaboración de algunos documentos insumo para el cumplimiento de la meta. </w:t>
      </w:r>
      <w:r w:rsidR="002E6274">
        <w:rPr>
          <w:rFonts w:ascii="Arial" w:hAnsi="Arial" w:cs="Arial"/>
          <w:sz w:val="20"/>
          <w:szCs w:val="20"/>
        </w:rPr>
        <w:t>A pesar que la meta se vence en el mes de noviembre, e</w:t>
      </w:r>
      <w:r w:rsidRPr="00961D8A">
        <w:rPr>
          <w:rFonts w:ascii="Arial" w:hAnsi="Arial" w:cs="Arial"/>
          <w:sz w:val="20"/>
          <w:szCs w:val="20"/>
        </w:rPr>
        <w:t xml:space="preserve">l área solicitó la ampliación del plazo fijado </w:t>
      </w:r>
      <w:r w:rsidR="002E6274">
        <w:rPr>
          <w:rFonts w:ascii="Arial" w:hAnsi="Arial" w:cs="Arial"/>
          <w:sz w:val="20"/>
          <w:szCs w:val="20"/>
        </w:rPr>
        <w:t>h</w:t>
      </w:r>
      <w:r w:rsidRPr="00961D8A">
        <w:rPr>
          <w:rFonts w:ascii="Arial" w:hAnsi="Arial" w:cs="Arial"/>
          <w:sz w:val="20"/>
          <w:szCs w:val="20"/>
        </w:rPr>
        <w:t>a</w:t>
      </w:r>
      <w:r w:rsidR="00305CDB" w:rsidRPr="00961D8A">
        <w:rPr>
          <w:rFonts w:ascii="Arial" w:hAnsi="Arial" w:cs="Arial"/>
          <w:sz w:val="20"/>
          <w:szCs w:val="20"/>
        </w:rPr>
        <w:t xml:space="preserve">sta el 15 de diciembre de 2015. </w:t>
      </w:r>
      <w:r w:rsidRPr="002E6274">
        <w:rPr>
          <w:rFonts w:ascii="Arial" w:hAnsi="Arial" w:cs="Arial"/>
          <w:b/>
          <w:sz w:val="20"/>
          <w:szCs w:val="20"/>
        </w:rPr>
        <w:t>A la fecha del presente seguimiento (21 septiembre) no se evidencia ajuste a la Planeación en SGI.</w:t>
      </w:r>
    </w:p>
    <w:p w:rsidR="00664017" w:rsidRPr="002E6274" w:rsidRDefault="00664017" w:rsidP="00664017">
      <w:pPr>
        <w:pStyle w:val="Prrafodelista"/>
        <w:ind w:left="1440"/>
        <w:jc w:val="both"/>
        <w:rPr>
          <w:rFonts w:ascii="Arial" w:hAnsi="Arial" w:cs="Arial"/>
          <w:b/>
          <w:sz w:val="20"/>
          <w:szCs w:val="20"/>
          <w:highlight w:val="yellow"/>
        </w:rPr>
      </w:pPr>
    </w:p>
    <w:p w:rsidR="00D90C11" w:rsidRPr="00F52D77" w:rsidRDefault="00664017" w:rsidP="00F52D77">
      <w:pPr>
        <w:pStyle w:val="Prrafodelista"/>
        <w:numPr>
          <w:ilvl w:val="0"/>
          <w:numId w:val="21"/>
        </w:numPr>
        <w:jc w:val="both"/>
        <w:rPr>
          <w:rFonts w:ascii="Arial" w:hAnsi="Arial" w:cs="Arial"/>
          <w:b/>
          <w:sz w:val="20"/>
          <w:szCs w:val="20"/>
        </w:rPr>
      </w:pPr>
      <w:r w:rsidRPr="00F52D77">
        <w:rPr>
          <w:rFonts w:ascii="Arial" w:hAnsi="Arial" w:cs="Arial"/>
          <w:i/>
          <w:sz w:val="20"/>
          <w:szCs w:val="20"/>
          <w:u w:val="single"/>
        </w:rPr>
        <w:t>Siete mapas funcionales de las áreas transversales, con prioridad el de control interno por sugerencia OCDE:</w:t>
      </w:r>
      <w:r w:rsidR="00F52D77" w:rsidRPr="00F52D77">
        <w:t xml:space="preserve"> Teniendo en cuenta que </w:t>
      </w:r>
      <w:r w:rsidR="00F52D77" w:rsidRPr="00F52D77">
        <w:rPr>
          <w:rFonts w:ascii="Arial" w:hAnsi="Arial" w:cs="Arial"/>
          <w:sz w:val="20"/>
          <w:szCs w:val="20"/>
        </w:rPr>
        <w:t xml:space="preserve">la labor de la Dirección consistió en realizar asesoría y seguimiento en la elaboración de los mapas funcionales a cargo de ESAP, </w:t>
      </w:r>
      <w:r w:rsidR="00F52D77" w:rsidRPr="00F52D77">
        <w:rPr>
          <w:rFonts w:ascii="Arial" w:hAnsi="Arial" w:cs="Arial"/>
          <w:b/>
          <w:sz w:val="20"/>
          <w:szCs w:val="20"/>
        </w:rPr>
        <w:t>s</w:t>
      </w:r>
      <w:r w:rsidR="00983F28" w:rsidRPr="00F52D77">
        <w:rPr>
          <w:rFonts w:ascii="Arial" w:hAnsi="Arial" w:cs="Arial"/>
          <w:b/>
          <w:sz w:val="20"/>
          <w:szCs w:val="20"/>
        </w:rPr>
        <w:t>e</w:t>
      </w:r>
      <w:r w:rsidRPr="00F52D77">
        <w:rPr>
          <w:rFonts w:ascii="Arial" w:hAnsi="Arial" w:cs="Arial"/>
          <w:sz w:val="20"/>
          <w:szCs w:val="20"/>
        </w:rPr>
        <w:t xml:space="preserve"> </w:t>
      </w:r>
      <w:r w:rsidRPr="00F52D77">
        <w:rPr>
          <w:rFonts w:ascii="Arial" w:hAnsi="Arial" w:cs="Arial"/>
          <w:b/>
          <w:sz w:val="20"/>
          <w:szCs w:val="20"/>
        </w:rPr>
        <w:t xml:space="preserve">sugiere redefinir la meta con el fin de ajustarla a la labor que </w:t>
      </w:r>
      <w:r w:rsidR="00D90C11" w:rsidRPr="00F52D77">
        <w:rPr>
          <w:rFonts w:ascii="Arial" w:hAnsi="Arial" w:cs="Arial"/>
          <w:b/>
          <w:sz w:val="20"/>
          <w:szCs w:val="20"/>
        </w:rPr>
        <w:t>está</w:t>
      </w:r>
      <w:r w:rsidRPr="00F52D77">
        <w:rPr>
          <w:rFonts w:ascii="Arial" w:hAnsi="Arial" w:cs="Arial"/>
          <w:b/>
          <w:sz w:val="20"/>
          <w:szCs w:val="20"/>
        </w:rPr>
        <w:t xml:space="preserve"> llevando a cabo</w:t>
      </w:r>
      <w:r w:rsidR="00F52D77" w:rsidRPr="00F52D77">
        <w:rPr>
          <w:rFonts w:ascii="Arial" w:hAnsi="Arial" w:cs="Arial"/>
          <w:b/>
          <w:sz w:val="20"/>
          <w:szCs w:val="20"/>
        </w:rPr>
        <w:t xml:space="preserve">. </w:t>
      </w:r>
    </w:p>
    <w:p w:rsidR="003238C9" w:rsidRPr="009C26A8" w:rsidRDefault="00E95722" w:rsidP="00E95722">
      <w:pPr>
        <w:jc w:val="both"/>
        <w:rPr>
          <w:rFonts w:ascii="Arial" w:hAnsi="Arial" w:cs="Arial"/>
          <w:b/>
          <w:sz w:val="20"/>
          <w:szCs w:val="20"/>
        </w:rPr>
      </w:pPr>
      <w:r w:rsidRPr="009C26A8">
        <w:rPr>
          <w:rFonts w:ascii="Arial" w:hAnsi="Arial" w:cs="Arial"/>
          <w:b/>
          <w:sz w:val="20"/>
          <w:szCs w:val="20"/>
        </w:rPr>
        <w:t xml:space="preserve">Proyecto </w:t>
      </w:r>
      <w:r w:rsidR="00D90C11" w:rsidRPr="009C26A8">
        <w:rPr>
          <w:rFonts w:ascii="Arial" w:hAnsi="Arial" w:cs="Arial"/>
          <w:b/>
          <w:sz w:val="20"/>
          <w:szCs w:val="20"/>
        </w:rPr>
        <w:t xml:space="preserve">Gestión para la implementación del Sistema de Información y Gestión del Empleo Público – SIGEP </w:t>
      </w:r>
      <w:r w:rsidR="00D90C11" w:rsidRPr="009C26A8">
        <w:rPr>
          <w:rFonts w:ascii="Arial" w:hAnsi="Arial" w:cs="Arial"/>
          <w:sz w:val="20"/>
          <w:szCs w:val="20"/>
        </w:rPr>
        <w:t>(avance 67,41%)</w:t>
      </w:r>
    </w:p>
    <w:p w:rsidR="00D90C11" w:rsidRPr="009C26A8" w:rsidRDefault="00F35B0C" w:rsidP="00E95722">
      <w:pPr>
        <w:pStyle w:val="Prrafodelista"/>
        <w:numPr>
          <w:ilvl w:val="0"/>
          <w:numId w:val="22"/>
        </w:numPr>
        <w:jc w:val="both"/>
        <w:rPr>
          <w:rFonts w:ascii="Arial" w:hAnsi="Arial" w:cs="Arial"/>
          <w:sz w:val="20"/>
          <w:szCs w:val="20"/>
        </w:rPr>
      </w:pPr>
      <w:r w:rsidRPr="009C26A8">
        <w:rPr>
          <w:rFonts w:ascii="Arial" w:hAnsi="Arial" w:cs="Arial"/>
          <w:i/>
          <w:sz w:val="20"/>
          <w:szCs w:val="20"/>
          <w:u w:val="single"/>
        </w:rPr>
        <w:t>572 entidades del orden nacional y territorial capacitadas y asesoradas en SIGEP, logrando su implementación y la gestión de la información, acorde con el con el plan de despliegue</w:t>
      </w:r>
      <w:r w:rsidR="00331A6F" w:rsidRPr="009C26A8">
        <w:rPr>
          <w:rFonts w:ascii="Arial" w:hAnsi="Arial" w:cs="Arial"/>
          <w:i/>
          <w:sz w:val="20"/>
          <w:szCs w:val="20"/>
          <w:u w:val="single"/>
        </w:rPr>
        <w:t xml:space="preserve">: </w:t>
      </w:r>
      <w:r w:rsidR="009C26A8" w:rsidRPr="009C26A8">
        <w:rPr>
          <w:rFonts w:ascii="Arial" w:hAnsi="Arial" w:cs="Arial"/>
          <w:sz w:val="20"/>
          <w:szCs w:val="20"/>
        </w:rPr>
        <w:t>Se observaron múltiples avances en el tema y solicitud e</w:t>
      </w:r>
      <w:r w:rsidRPr="009C26A8">
        <w:rPr>
          <w:rFonts w:ascii="Arial" w:hAnsi="Arial" w:cs="Arial"/>
          <w:sz w:val="20"/>
          <w:szCs w:val="20"/>
        </w:rPr>
        <w:t xml:space="preserve">n septiembre (11) </w:t>
      </w:r>
      <w:r w:rsidR="009C26A8" w:rsidRPr="009C26A8">
        <w:rPr>
          <w:rFonts w:ascii="Arial" w:hAnsi="Arial" w:cs="Arial"/>
          <w:sz w:val="20"/>
          <w:szCs w:val="20"/>
        </w:rPr>
        <w:t>por parte de</w:t>
      </w:r>
      <w:r w:rsidRPr="009C26A8">
        <w:rPr>
          <w:rFonts w:ascii="Arial" w:hAnsi="Arial" w:cs="Arial"/>
          <w:sz w:val="20"/>
          <w:szCs w:val="20"/>
        </w:rPr>
        <w:t>l Director del área</w:t>
      </w:r>
      <w:r w:rsidR="009C26A8" w:rsidRPr="009C26A8">
        <w:rPr>
          <w:rFonts w:ascii="Arial" w:hAnsi="Arial" w:cs="Arial"/>
          <w:sz w:val="20"/>
          <w:szCs w:val="20"/>
        </w:rPr>
        <w:t xml:space="preserve"> para la </w:t>
      </w:r>
      <w:r w:rsidRPr="009C26A8">
        <w:rPr>
          <w:rFonts w:ascii="Arial" w:hAnsi="Arial" w:cs="Arial"/>
          <w:sz w:val="20"/>
          <w:szCs w:val="20"/>
        </w:rPr>
        <w:t>modificación de</w:t>
      </w:r>
      <w:r w:rsidR="009C26A8" w:rsidRPr="009C26A8">
        <w:rPr>
          <w:rFonts w:ascii="Arial" w:hAnsi="Arial" w:cs="Arial"/>
          <w:sz w:val="20"/>
          <w:szCs w:val="20"/>
        </w:rPr>
        <w:t>l número de entidades</w:t>
      </w:r>
      <w:r w:rsidR="00983F28" w:rsidRPr="009C26A8">
        <w:rPr>
          <w:rFonts w:ascii="Arial" w:hAnsi="Arial" w:cs="Arial"/>
          <w:sz w:val="20"/>
          <w:szCs w:val="20"/>
        </w:rPr>
        <w:t>.</w:t>
      </w:r>
      <w:r w:rsidRPr="009C26A8">
        <w:rPr>
          <w:rFonts w:ascii="Arial" w:hAnsi="Arial" w:cs="Arial"/>
          <w:sz w:val="20"/>
          <w:szCs w:val="20"/>
        </w:rPr>
        <w:t xml:space="preserve"> A la fecha del presente seguimiento (21 septiembre) no se evidencia ajuste a la Planeación en SGI.</w:t>
      </w:r>
    </w:p>
    <w:p w:rsidR="00F35B0C" w:rsidRPr="00DE0887" w:rsidRDefault="00F35B0C" w:rsidP="00F35B0C">
      <w:pPr>
        <w:pStyle w:val="Prrafodelista"/>
        <w:ind w:left="1440"/>
        <w:jc w:val="both"/>
        <w:rPr>
          <w:rFonts w:ascii="Arial" w:hAnsi="Arial" w:cs="Arial"/>
          <w:i/>
          <w:sz w:val="20"/>
          <w:szCs w:val="20"/>
          <w:highlight w:val="yellow"/>
          <w:u w:val="single"/>
        </w:rPr>
      </w:pPr>
    </w:p>
    <w:p w:rsidR="00F35B0C" w:rsidRPr="00EF0B36" w:rsidRDefault="00F35B0C" w:rsidP="00E95722">
      <w:pPr>
        <w:pStyle w:val="Prrafodelista"/>
        <w:numPr>
          <w:ilvl w:val="0"/>
          <w:numId w:val="22"/>
        </w:numPr>
        <w:jc w:val="both"/>
        <w:rPr>
          <w:rFonts w:ascii="Arial" w:hAnsi="Arial" w:cs="Arial"/>
          <w:i/>
          <w:sz w:val="20"/>
          <w:szCs w:val="20"/>
          <w:u w:val="single"/>
        </w:rPr>
      </w:pPr>
      <w:r w:rsidRPr="00EF0B36">
        <w:rPr>
          <w:rFonts w:ascii="Arial" w:hAnsi="Arial" w:cs="Arial"/>
          <w:i/>
          <w:sz w:val="20"/>
          <w:szCs w:val="20"/>
          <w:u w:val="single"/>
        </w:rPr>
        <w:t xml:space="preserve">Un plan de mejoras tecnológicas y funcionales del SIGEP en coordinación con el área de Sistema del Departamento: </w:t>
      </w:r>
      <w:r w:rsidR="00331A6F" w:rsidRPr="00EF0B36">
        <w:rPr>
          <w:rFonts w:ascii="Arial" w:hAnsi="Arial" w:cs="Arial"/>
          <w:sz w:val="20"/>
          <w:szCs w:val="20"/>
        </w:rPr>
        <w:t>S</w:t>
      </w:r>
      <w:r w:rsidRPr="00EF0B36">
        <w:rPr>
          <w:rFonts w:ascii="Arial" w:hAnsi="Arial" w:cs="Arial"/>
          <w:sz w:val="20"/>
          <w:szCs w:val="20"/>
        </w:rPr>
        <w:t>e evidencia el desarrollo permanente de la meta, mediante la formulación de controles de cambio.</w:t>
      </w:r>
    </w:p>
    <w:p w:rsidR="00D90C11" w:rsidRPr="00EF0B36" w:rsidRDefault="00D90C11" w:rsidP="00D90C11">
      <w:pPr>
        <w:pStyle w:val="Prrafodelista"/>
        <w:jc w:val="both"/>
        <w:rPr>
          <w:rFonts w:ascii="Arial" w:hAnsi="Arial" w:cs="Arial"/>
          <w:b/>
          <w:sz w:val="20"/>
          <w:szCs w:val="20"/>
        </w:rPr>
      </w:pPr>
    </w:p>
    <w:p w:rsidR="00F35B0C" w:rsidRPr="00EF0B36" w:rsidRDefault="00F35B0C" w:rsidP="00E95722">
      <w:pPr>
        <w:pStyle w:val="Prrafodelista"/>
        <w:numPr>
          <w:ilvl w:val="0"/>
          <w:numId w:val="22"/>
        </w:numPr>
        <w:jc w:val="both"/>
        <w:rPr>
          <w:rFonts w:ascii="Arial" w:hAnsi="Arial" w:cs="Arial"/>
          <w:i/>
          <w:sz w:val="20"/>
          <w:szCs w:val="20"/>
          <w:u w:val="single"/>
        </w:rPr>
      </w:pPr>
      <w:r w:rsidRPr="00EF0B36">
        <w:rPr>
          <w:rFonts w:ascii="Arial" w:hAnsi="Arial" w:cs="Arial"/>
          <w:i/>
          <w:sz w:val="20"/>
          <w:szCs w:val="20"/>
          <w:u w:val="single"/>
        </w:rPr>
        <w:t xml:space="preserve">Un documento de diagnóstico sobre alcance y pertinencia de los módulos del SIGEP: </w:t>
      </w:r>
      <w:r w:rsidRPr="00EF0B36">
        <w:rPr>
          <w:rFonts w:ascii="Arial" w:hAnsi="Arial" w:cs="Arial"/>
          <w:sz w:val="20"/>
          <w:szCs w:val="20"/>
        </w:rPr>
        <w:t>Se dio cumplimiento a la meta en los plazos establecidos</w:t>
      </w:r>
    </w:p>
    <w:p w:rsidR="00F35B0C" w:rsidRPr="00EF0B36" w:rsidRDefault="00F35B0C" w:rsidP="00F35B0C">
      <w:pPr>
        <w:pStyle w:val="Prrafodelista"/>
        <w:rPr>
          <w:rFonts w:ascii="Arial" w:hAnsi="Arial" w:cs="Arial"/>
          <w:i/>
          <w:sz w:val="20"/>
          <w:szCs w:val="20"/>
          <w:u w:val="single"/>
        </w:rPr>
      </w:pPr>
    </w:p>
    <w:p w:rsidR="00F35B0C" w:rsidRPr="00EF0B36" w:rsidRDefault="00F35B0C" w:rsidP="00E95722">
      <w:pPr>
        <w:pStyle w:val="Prrafodelista"/>
        <w:numPr>
          <w:ilvl w:val="0"/>
          <w:numId w:val="22"/>
        </w:numPr>
        <w:jc w:val="both"/>
        <w:rPr>
          <w:rFonts w:ascii="Arial" w:hAnsi="Arial" w:cs="Arial"/>
          <w:b/>
          <w:sz w:val="20"/>
          <w:szCs w:val="20"/>
        </w:rPr>
      </w:pPr>
      <w:r w:rsidRPr="00EF0B36">
        <w:rPr>
          <w:rFonts w:ascii="Arial" w:hAnsi="Arial" w:cs="Arial"/>
          <w:i/>
          <w:sz w:val="20"/>
          <w:szCs w:val="20"/>
          <w:u w:val="single"/>
        </w:rPr>
        <w:t xml:space="preserve">Un proyecto de decreto de servidores públicos responsables: </w:t>
      </w:r>
      <w:r w:rsidR="00305CDB" w:rsidRPr="00EF0B36">
        <w:rPr>
          <w:rFonts w:ascii="Arial" w:hAnsi="Arial" w:cs="Arial"/>
          <w:b/>
          <w:sz w:val="20"/>
          <w:szCs w:val="20"/>
        </w:rPr>
        <w:t>N</w:t>
      </w:r>
      <w:r w:rsidRPr="00EF0B36">
        <w:rPr>
          <w:rFonts w:ascii="Arial" w:hAnsi="Arial" w:cs="Arial"/>
          <w:b/>
          <w:sz w:val="20"/>
          <w:szCs w:val="20"/>
        </w:rPr>
        <w:t xml:space="preserve">o </w:t>
      </w:r>
      <w:r w:rsidR="00305CDB" w:rsidRPr="00EF0B36">
        <w:rPr>
          <w:rFonts w:ascii="Arial" w:hAnsi="Arial" w:cs="Arial"/>
          <w:b/>
          <w:sz w:val="20"/>
          <w:szCs w:val="20"/>
        </w:rPr>
        <w:t xml:space="preserve">se </w:t>
      </w:r>
      <w:r w:rsidRPr="00EF0B36">
        <w:rPr>
          <w:rFonts w:ascii="Arial" w:hAnsi="Arial" w:cs="Arial"/>
          <w:b/>
          <w:sz w:val="20"/>
          <w:szCs w:val="20"/>
        </w:rPr>
        <w:t>evidenció el cumplimiento de la meta dentro de los términos establecidos para la misma</w:t>
      </w:r>
      <w:r w:rsidRPr="00EF0B36">
        <w:rPr>
          <w:rFonts w:ascii="Arial" w:hAnsi="Arial" w:cs="Arial"/>
          <w:sz w:val="20"/>
          <w:szCs w:val="20"/>
        </w:rPr>
        <w:t xml:space="preserve">, </w:t>
      </w:r>
      <w:r w:rsidRPr="00EF0B36">
        <w:rPr>
          <w:rFonts w:ascii="Arial" w:hAnsi="Arial" w:cs="Arial"/>
          <w:b/>
          <w:sz w:val="20"/>
          <w:szCs w:val="20"/>
        </w:rPr>
        <w:t>se solicitó la ampliación del plazo inicialmente señalado hasta el 15 de diciembre.</w:t>
      </w:r>
      <w:r w:rsidR="00CF70AA" w:rsidRPr="00EF0B36">
        <w:rPr>
          <w:rFonts w:ascii="Arial" w:hAnsi="Arial" w:cs="Arial"/>
          <w:b/>
          <w:sz w:val="20"/>
          <w:szCs w:val="20"/>
        </w:rPr>
        <w:t xml:space="preserve"> </w:t>
      </w:r>
      <w:r w:rsidRPr="00EF0B36">
        <w:rPr>
          <w:rFonts w:ascii="Arial" w:hAnsi="Arial" w:cs="Arial"/>
          <w:b/>
          <w:sz w:val="20"/>
          <w:szCs w:val="20"/>
        </w:rPr>
        <w:t>A la fecha del presente seguimiento 21 de septiembre no se evidencian cambios a la planeación en el SGI.</w:t>
      </w:r>
    </w:p>
    <w:p w:rsidR="00F35B0C" w:rsidRPr="00DE0887" w:rsidRDefault="00F35B0C" w:rsidP="00F35B0C">
      <w:pPr>
        <w:pStyle w:val="Prrafodelista"/>
        <w:ind w:left="1440"/>
        <w:jc w:val="both"/>
        <w:rPr>
          <w:rFonts w:ascii="Arial" w:hAnsi="Arial" w:cs="Arial"/>
          <w:sz w:val="20"/>
          <w:szCs w:val="20"/>
          <w:highlight w:val="yellow"/>
        </w:rPr>
      </w:pPr>
    </w:p>
    <w:p w:rsidR="00C8112A" w:rsidRDefault="00F35B0C" w:rsidP="00EF0B36">
      <w:pPr>
        <w:pStyle w:val="Prrafodelista"/>
        <w:numPr>
          <w:ilvl w:val="0"/>
          <w:numId w:val="22"/>
        </w:numPr>
        <w:jc w:val="both"/>
        <w:rPr>
          <w:rFonts w:ascii="Arial" w:hAnsi="Arial" w:cs="Arial"/>
          <w:sz w:val="20"/>
          <w:szCs w:val="20"/>
        </w:rPr>
      </w:pPr>
      <w:r w:rsidRPr="00EF0B36">
        <w:rPr>
          <w:rFonts w:ascii="Arial" w:hAnsi="Arial" w:cs="Arial"/>
          <w:i/>
          <w:sz w:val="20"/>
          <w:szCs w:val="20"/>
          <w:u w:val="single"/>
        </w:rPr>
        <w:lastRenderedPageBreak/>
        <w:t>Convenios y/o alianzas interinstitucionales con dos organismos de control y cuatro instituciones estratégicas:</w:t>
      </w:r>
      <w:r w:rsidR="00331A6F" w:rsidRPr="00EF0B36">
        <w:rPr>
          <w:rFonts w:ascii="Arial" w:hAnsi="Arial" w:cs="Arial"/>
          <w:i/>
          <w:sz w:val="20"/>
          <w:szCs w:val="20"/>
          <w:u w:val="single"/>
        </w:rPr>
        <w:t xml:space="preserve"> </w:t>
      </w:r>
      <w:r w:rsidR="00256CC5" w:rsidRPr="00EF0B36">
        <w:rPr>
          <w:rFonts w:ascii="Arial" w:hAnsi="Arial" w:cs="Arial"/>
          <w:sz w:val="20"/>
          <w:szCs w:val="20"/>
        </w:rPr>
        <w:t>L</w:t>
      </w:r>
      <w:r w:rsidRPr="00EF0B36">
        <w:rPr>
          <w:rFonts w:ascii="Arial" w:hAnsi="Arial" w:cs="Arial"/>
          <w:sz w:val="20"/>
          <w:szCs w:val="20"/>
        </w:rPr>
        <w:t xml:space="preserve">a Dependencia </w:t>
      </w:r>
      <w:r w:rsidR="00EF0B36">
        <w:rPr>
          <w:rFonts w:ascii="Arial" w:hAnsi="Arial" w:cs="Arial"/>
          <w:sz w:val="20"/>
          <w:szCs w:val="20"/>
        </w:rPr>
        <w:t xml:space="preserve">plantea </w:t>
      </w:r>
      <w:r w:rsidR="00256CC5" w:rsidRPr="00EF0B36">
        <w:rPr>
          <w:rFonts w:ascii="Arial" w:hAnsi="Arial" w:cs="Arial"/>
          <w:sz w:val="20"/>
          <w:szCs w:val="20"/>
        </w:rPr>
        <w:t xml:space="preserve">ajuste en </w:t>
      </w:r>
      <w:r w:rsidR="00EF0B36">
        <w:rPr>
          <w:rFonts w:ascii="Arial" w:hAnsi="Arial" w:cs="Arial"/>
          <w:sz w:val="20"/>
          <w:szCs w:val="20"/>
        </w:rPr>
        <w:t>la m</w:t>
      </w:r>
      <w:r w:rsidR="00256CC5" w:rsidRPr="00EF0B36">
        <w:rPr>
          <w:rFonts w:ascii="Arial" w:hAnsi="Arial" w:cs="Arial"/>
          <w:sz w:val="20"/>
          <w:szCs w:val="20"/>
        </w:rPr>
        <w:t>eta</w:t>
      </w:r>
      <w:r w:rsidR="00EF0B36">
        <w:rPr>
          <w:rFonts w:ascii="Arial" w:hAnsi="Arial" w:cs="Arial"/>
          <w:sz w:val="20"/>
          <w:szCs w:val="20"/>
        </w:rPr>
        <w:t xml:space="preserve"> proponiendo el siguiente</w:t>
      </w:r>
      <w:r w:rsidR="00C8112A">
        <w:rPr>
          <w:rFonts w:ascii="Arial" w:hAnsi="Arial" w:cs="Arial"/>
          <w:sz w:val="20"/>
          <w:szCs w:val="20"/>
        </w:rPr>
        <w:t xml:space="preserve"> </w:t>
      </w:r>
      <w:r w:rsidR="00EF0B36">
        <w:rPr>
          <w:rFonts w:ascii="Arial" w:hAnsi="Arial" w:cs="Arial"/>
          <w:sz w:val="20"/>
          <w:szCs w:val="20"/>
        </w:rPr>
        <w:t xml:space="preserve"> texto </w:t>
      </w:r>
      <w:r w:rsidR="00C8112A">
        <w:rPr>
          <w:rFonts w:ascii="Arial" w:hAnsi="Arial" w:cs="Arial"/>
          <w:sz w:val="20"/>
          <w:szCs w:val="20"/>
        </w:rPr>
        <w:t xml:space="preserve"> </w:t>
      </w:r>
      <w:r w:rsidR="00EF0B36" w:rsidRPr="00EF0B36">
        <w:rPr>
          <w:rFonts w:ascii="Arial" w:hAnsi="Arial" w:cs="Arial"/>
          <w:sz w:val="20"/>
          <w:szCs w:val="20"/>
        </w:rPr>
        <w:t>"Gestión</w:t>
      </w:r>
      <w:r w:rsidR="00C8112A">
        <w:rPr>
          <w:rFonts w:ascii="Arial" w:hAnsi="Arial" w:cs="Arial"/>
          <w:sz w:val="20"/>
          <w:szCs w:val="20"/>
        </w:rPr>
        <w:t xml:space="preserve"> </w:t>
      </w:r>
      <w:r w:rsidR="00EF0B36" w:rsidRPr="00EF0B36">
        <w:rPr>
          <w:rFonts w:ascii="Arial" w:hAnsi="Arial" w:cs="Arial"/>
          <w:sz w:val="20"/>
          <w:szCs w:val="20"/>
        </w:rPr>
        <w:t xml:space="preserve"> de</w:t>
      </w:r>
      <w:r w:rsidR="00C8112A">
        <w:rPr>
          <w:rFonts w:ascii="Arial" w:hAnsi="Arial" w:cs="Arial"/>
          <w:sz w:val="20"/>
          <w:szCs w:val="20"/>
        </w:rPr>
        <w:t xml:space="preserve"> </w:t>
      </w:r>
      <w:r w:rsidR="00EF0B36" w:rsidRPr="00EF0B36">
        <w:rPr>
          <w:rFonts w:ascii="Arial" w:hAnsi="Arial" w:cs="Arial"/>
          <w:sz w:val="20"/>
          <w:szCs w:val="20"/>
        </w:rPr>
        <w:t xml:space="preserve"> dos (2) </w:t>
      </w:r>
      <w:r w:rsidR="00C8112A">
        <w:rPr>
          <w:rFonts w:ascii="Arial" w:hAnsi="Arial" w:cs="Arial"/>
          <w:sz w:val="20"/>
          <w:szCs w:val="20"/>
        </w:rPr>
        <w:t xml:space="preserve">  </w:t>
      </w:r>
      <w:r w:rsidR="00EF0B36" w:rsidRPr="00EF0B36">
        <w:rPr>
          <w:rFonts w:ascii="Arial" w:hAnsi="Arial" w:cs="Arial"/>
          <w:sz w:val="20"/>
          <w:szCs w:val="20"/>
        </w:rPr>
        <w:t xml:space="preserve">convenios </w:t>
      </w:r>
      <w:r w:rsidR="00C8112A">
        <w:rPr>
          <w:rFonts w:ascii="Arial" w:hAnsi="Arial" w:cs="Arial"/>
          <w:sz w:val="20"/>
          <w:szCs w:val="20"/>
        </w:rPr>
        <w:t xml:space="preserve"> </w:t>
      </w:r>
      <w:r w:rsidR="00EF0B36" w:rsidRPr="00EF0B36">
        <w:rPr>
          <w:rFonts w:ascii="Arial" w:hAnsi="Arial" w:cs="Arial"/>
          <w:sz w:val="20"/>
          <w:szCs w:val="20"/>
        </w:rPr>
        <w:t xml:space="preserve">interinstitucionales </w:t>
      </w:r>
      <w:r w:rsidR="00C8112A">
        <w:rPr>
          <w:rFonts w:ascii="Arial" w:hAnsi="Arial" w:cs="Arial"/>
          <w:sz w:val="20"/>
          <w:szCs w:val="20"/>
        </w:rPr>
        <w:t xml:space="preserve"> </w:t>
      </w:r>
      <w:r w:rsidR="00EF0B36" w:rsidRPr="00EF0B36">
        <w:rPr>
          <w:rFonts w:ascii="Arial" w:hAnsi="Arial" w:cs="Arial"/>
          <w:sz w:val="20"/>
          <w:szCs w:val="20"/>
        </w:rPr>
        <w:t xml:space="preserve">suscritos </w:t>
      </w:r>
      <w:r w:rsidR="00C8112A">
        <w:rPr>
          <w:rFonts w:ascii="Arial" w:hAnsi="Arial" w:cs="Arial"/>
          <w:sz w:val="20"/>
          <w:szCs w:val="20"/>
        </w:rPr>
        <w:t xml:space="preserve"> </w:t>
      </w:r>
      <w:r w:rsidR="00EF0B36" w:rsidRPr="00EF0B36">
        <w:rPr>
          <w:rFonts w:ascii="Arial" w:hAnsi="Arial" w:cs="Arial"/>
          <w:sz w:val="20"/>
          <w:szCs w:val="20"/>
        </w:rPr>
        <w:t xml:space="preserve">o </w:t>
      </w:r>
      <w:r w:rsidR="00C8112A">
        <w:rPr>
          <w:rFonts w:ascii="Arial" w:hAnsi="Arial" w:cs="Arial"/>
          <w:sz w:val="20"/>
          <w:szCs w:val="20"/>
        </w:rPr>
        <w:t xml:space="preserve"> </w:t>
      </w:r>
      <w:r w:rsidR="00EF0B36" w:rsidRPr="00EF0B36">
        <w:rPr>
          <w:rFonts w:ascii="Arial" w:hAnsi="Arial" w:cs="Arial"/>
          <w:sz w:val="20"/>
          <w:szCs w:val="20"/>
        </w:rPr>
        <w:t xml:space="preserve">alianzas </w:t>
      </w:r>
    </w:p>
    <w:p w:rsidR="00C8112A" w:rsidRPr="00C8112A" w:rsidRDefault="00C8112A" w:rsidP="00C8112A">
      <w:pPr>
        <w:pStyle w:val="Prrafodelista"/>
        <w:rPr>
          <w:rFonts w:ascii="Arial" w:hAnsi="Arial" w:cs="Arial"/>
          <w:sz w:val="20"/>
          <w:szCs w:val="20"/>
        </w:rPr>
      </w:pPr>
    </w:p>
    <w:p w:rsidR="00F35B0C" w:rsidRPr="00EF0B36" w:rsidRDefault="00EF0B36" w:rsidP="00C8112A">
      <w:pPr>
        <w:pStyle w:val="Prrafodelista"/>
        <w:jc w:val="both"/>
        <w:rPr>
          <w:rFonts w:ascii="Arial" w:hAnsi="Arial" w:cs="Arial"/>
          <w:sz w:val="20"/>
          <w:szCs w:val="20"/>
        </w:rPr>
      </w:pPr>
      <w:proofErr w:type="gramStart"/>
      <w:r w:rsidRPr="00EF0B36">
        <w:rPr>
          <w:rFonts w:ascii="Arial" w:hAnsi="Arial" w:cs="Arial"/>
          <w:sz w:val="20"/>
          <w:szCs w:val="20"/>
        </w:rPr>
        <w:t>estratégicas</w:t>
      </w:r>
      <w:proofErr w:type="gramEnd"/>
      <w:r w:rsidRPr="00EF0B36">
        <w:rPr>
          <w:rFonts w:ascii="Arial" w:hAnsi="Arial" w:cs="Arial"/>
          <w:sz w:val="20"/>
          <w:szCs w:val="20"/>
        </w:rPr>
        <w:t xml:space="preserve"> para la implementación, gestión y funcionamiento del sistema"</w:t>
      </w:r>
      <w:r w:rsidR="00256CC5" w:rsidRPr="00EF0B36">
        <w:rPr>
          <w:rFonts w:ascii="Arial" w:hAnsi="Arial" w:cs="Arial"/>
          <w:sz w:val="20"/>
          <w:szCs w:val="20"/>
        </w:rPr>
        <w:t xml:space="preserve">. </w:t>
      </w:r>
      <w:r w:rsidR="00F35B0C" w:rsidRPr="00EF0B36">
        <w:rPr>
          <w:rFonts w:ascii="Arial" w:hAnsi="Arial" w:cs="Arial"/>
          <w:sz w:val="20"/>
          <w:szCs w:val="20"/>
        </w:rPr>
        <w:t xml:space="preserve">A la fecha del presente seguimiento (septiembre 21) no se evidencia </w:t>
      </w:r>
      <w:r w:rsidRPr="00EF0B36">
        <w:rPr>
          <w:rFonts w:ascii="Arial" w:hAnsi="Arial" w:cs="Arial"/>
          <w:sz w:val="20"/>
          <w:szCs w:val="20"/>
        </w:rPr>
        <w:t>modificación</w:t>
      </w:r>
      <w:r w:rsidR="00F35B0C" w:rsidRPr="00EF0B36">
        <w:rPr>
          <w:rFonts w:ascii="Arial" w:hAnsi="Arial" w:cs="Arial"/>
          <w:sz w:val="20"/>
          <w:szCs w:val="20"/>
        </w:rPr>
        <w:t xml:space="preserve"> a la planeación en SGI.</w:t>
      </w:r>
    </w:p>
    <w:p w:rsidR="00F35B0C" w:rsidRPr="00DE0887" w:rsidRDefault="00F35B0C" w:rsidP="00F35B0C">
      <w:pPr>
        <w:pStyle w:val="Prrafodelista"/>
        <w:ind w:left="1440"/>
        <w:jc w:val="both"/>
        <w:rPr>
          <w:rFonts w:ascii="Arial" w:hAnsi="Arial" w:cs="Arial"/>
          <w:sz w:val="20"/>
          <w:szCs w:val="20"/>
          <w:highlight w:val="yellow"/>
        </w:rPr>
      </w:pPr>
    </w:p>
    <w:p w:rsidR="00F35B0C" w:rsidRPr="00EF0B36" w:rsidRDefault="00F35B0C" w:rsidP="00E95722">
      <w:pPr>
        <w:pStyle w:val="Prrafodelista"/>
        <w:numPr>
          <w:ilvl w:val="0"/>
          <w:numId w:val="22"/>
        </w:numPr>
        <w:jc w:val="both"/>
        <w:rPr>
          <w:rFonts w:ascii="Arial" w:hAnsi="Arial" w:cs="Arial"/>
          <w:i/>
          <w:sz w:val="20"/>
          <w:szCs w:val="20"/>
          <w:u w:val="single"/>
        </w:rPr>
      </w:pPr>
      <w:r w:rsidRPr="00EF0B36">
        <w:rPr>
          <w:rFonts w:ascii="Arial" w:hAnsi="Arial" w:cs="Arial"/>
          <w:i/>
          <w:sz w:val="20"/>
          <w:szCs w:val="20"/>
          <w:u w:val="single"/>
        </w:rPr>
        <w:t xml:space="preserve">Establecer un acuerdo de servicio al usuario: </w:t>
      </w:r>
      <w:r w:rsidRPr="00EF0B36">
        <w:rPr>
          <w:rFonts w:ascii="Arial" w:hAnsi="Arial" w:cs="Arial"/>
          <w:sz w:val="20"/>
          <w:szCs w:val="20"/>
        </w:rPr>
        <w:t>Meta cumplida en los plazos establecidos.</w:t>
      </w:r>
    </w:p>
    <w:p w:rsidR="00F35B0C" w:rsidRPr="00DE0887" w:rsidRDefault="00F35B0C" w:rsidP="00F35B0C">
      <w:pPr>
        <w:pStyle w:val="Prrafodelista"/>
        <w:ind w:left="1440"/>
        <w:jc w:val="both"/>
        <w:rPr>
          <w:rFonts w:ascii="Arial" w:hAnsi="Arial" w:cs="Arial"/>
          <w:i/>
          <w:sz w:val="20"/>
          <w:szCs w:val="20"/>
          <w:highlight w:val="yellow"/>
          <w:u w:val="single"/>
        </w:rPr>
      </w:pPr>
    </w:p>
    <w:p w:rsidR="00F35B0C" w:rsidRPr="00EF0B36" w:rsidRDefault="00F35B0C" w:rsidP="00E95722">
      <w:pPr>
        <w:pStyle w:val="Prrafodelista"/>
        <w:numPr>
          <w:ilvl w:val="0"/>
          <w:numId w:val="22"/>
        </w:numPr>
        <w:jc w:val="both"/>
        <w:rPr>
          <w:rFonts w:ascii="Arial" w:hAnsi="Arial" w:cs="Arial"/>
          <w:b/>
          <w:sz w:val="20"/>
          <w:szCs w:val="20"/>
        </w:rPr>
      </w:pPr>
      <w:r w:rsidRPr="00EF0B36">
        <w:rPr>
          <w:rFonts w:ascii="Arial" w:hAnsi="Arial" w:cs="Arial"/>
          <w:i/>
          <w:sz w:val="20"/>
          <w:szCs w:val="20"/>
          <w:u w:val="single"/>
        </w:rPr>
        <w:t xml:space="preserve">Establecer un plan de divulgación y promoción del SIGEP en coordinación con el área de comunicaciones: </w:t>
      </w:r>
      <w:r w:rsidR="00EF0B36" w:rsidRPr="00EF0B36">
        <w:rPr>
          <w:rFonts w:ascii="Arial" w:hAnsi="Arial" w:cs="Arial"/>
          <w:sz w:val="20"/>
          <w:szCs w:val="20"/>
        </w:rPr>
        <w:t xml:space="preserve">Se ha trabajado en la divulgación del sistema, pero </w:t>
      </w:r>
      <w:r w:rsidR="00256CC5" w:rsidRPr="00EF0B36">
        <w:rPr>
          <w:rFonts w:ascii="Arial" w:hAnsi="Arial" w:cs="Arial"/>
          <w:b/>
          <w:sz w:val="20"/>
          <w:szCs w:val="20"/>
        </w:rPr>
        <w:t>No se evidenció el cumplimiento de</w:t>
      </w:r>
      <w:r w:rsidR="004E75AB" w:rsidRPr="00EF0B36">
        <w:rPr>
          <w:rFonts w:ascii="Arial" w:hAnsi="Arial" w:cs="Arial"/>
          <w:b/>
          <w:sz w:val="20"/>
          <w:szCs w:val="20"/>
        </w:rPr>
        <w:t xml:space="preserve"> la meta </w:t>
      </w:r>
      <w:r w:rsidR="00256CC5" w:rsidRPr="00EF0B36">
        <w:rPr>
          <w:rFonts w:ascii="Arial" w:hAnsi="Arial" w:cs="Arial"/>
          <w:b/>
          <w:sz w:val="20"/>
          <w:szCs w:val="20"/>
        </w:rPr>
        <w:t>en el plazo establecido</w:t>
      </w:r>
      <w:r w:rsidR="004E75AB" w:rsidRPr="00EF0B36">
        <w:rPr>
          <w:rFonts w:ascii="Arial" w:hAnsi="Arial" w:cs="Arial"/>
          <w:sz w:val="20"/>
          <w:szCs w:val="20"/>
        </w:rPr>
        <w:t>.</w:t>
      </w:r>
      <w:r w:rsidR="003B3614" w:rsidRPr="00EF0B36">
        <w:rPr>
          <w:rFonts w:ascii="Arial" w:hAnsi="Arial" w:cs="Arial"/>
          <w:sz w:val="20"/>
          <w:szCs w:val="20"/>
        </w:rPr>
        <w:t xml:space="preserve"> </w:t>
      </w:r>
      <w:r w:rsidR="004E75AB" w:rsidRPr="00EF0B36">
        <w:rPr>
          <w:rFonts w:ascii="Arial" w:hAnsi="Arial" w:cs="Arial"/>
          <w:sz w:val="20"/>
          <w:szCs w:val="20"/>
        </w:rPr>
        <w:t xml:space="preserve">La Dependencia solicitó la ampliación de la fecha hasta el 15 de diciembre de 2015. </w:t>
      </w:r>
      <w:r w:rsidR="004E75AB" w:rsidRPr="00EF0B36">
        <w:rPr>
          <w:rFonts w:ascii="Arial" w:hAnsi="Arial" w:cs="Arial"/>
          <w:b/>
          <w:sz w:val="20"/>
          <w:szCs w:val="20"/>
        </w:rPr>
        <w:t xml:space="preserve">A la fecha del presente seguimiento (septiembre 21) no se evidencia el cambio en la planeación registrada en SGI.  </w:t>
      </w:r>
    </w:p>
    <w:p w:rsidR="003238C9" w:rsidRPr="00EF0B36" w:rsidRDefault="00E95722" w:rsidP="00E95722">
      <w:pPr>
        <w:jc w:val="both"/>
        <w:rPr>
          <w:rFonts w:ascii="Arial" w:hAnsi="Arial" w:cs="Arial"/>
          <w:b/>
          <w:sz w:val="20"/>
          <w:szCs w:val="20"/>
        </w:rPr>
      </w:pPr>
      <w:r w:rsidRPr="00EF0B36">
        <w:rPr>
          <w:rFonts w:ascii="Arial" w:hAnsi="Arial" w:cs="Arial"/>
          <w:b/>
          <w:sz w:val="20"/>
          <w:szCs w:val="20"/>
        </w:rPr>
        <w:t xml:space="preserve">Proyecto </w:t>
      </w:r>
      <w:r w:rsidR="004E75AB" w:rsidRPr="00EF0B36">
        <w:rPr>
          <w:rFonts w:ascii="Arial" w:hAnsi="Arial" w:cs="Arial"/>
          <w:b/>
          <w:sz w:val="20"/>
          <w:szCs w:val="20"/>
        </w:rPr>
        <w:t>Consolidación de la Política Democratización de la Administración Pública en Colombia</w:t>
      </w:r>
      <w:r w:rsidR="00E61DD0" w:rsidRPr="00EF0B36">
        <w:rPr>
          <w:rFonts w:ascii="Arial" w:hAnsi="Arial" w:cs="Arial"/>
          <w:b/>
          <w:sz w:val="20"/>
          <w:szCs w:val="20"/>
        </w:rPr>
        <w:t xml:space="preserve"> </w:t>
      </w:r>
      <w:r w:rsidR="00E61DD0" w:rsidRPr="00EF0B36">
        <w:rPr>
          <w:rFonts w:ascii="Arial" w:hAnsi="Arial" w:cs="Arial"/>
          <w:sz w:val="20"/>
          <w:szCs w:val="20"/>
        </w:rPr>
        <w:t>(avance 56,57%)</w:t>
      </w:r>
    </w:p>
    <w:p w:rsidR="004E75AB" w:rsidRPr="00EF0B36" w:rsidRDefault="004E75AB" w:rsidP="00E95722">
      <w:pPr>
        <w:pStyle w:val="Prrafodelista"/>
        <w:numPr>
          <w:ilvl w:val="0"/>
          <w:numId w:val="23"/>
        </w:numPr>
        <w:jc w:val="both"/>
        <w:rPr>
          <w:rFonts w:ascii="Arial" w:hAnsi="Arial" w:cs="Arial"/>
          <w:i/>
          <w:sz w:val="20"/>
          <w:szCs w:val="20"/>
          <w:u w:val="single"/>
        </w:rPr>
      </w:pPr>
      <w:r w:rsidRPr="00EF0B36">
        <w:rPr>
          <w:rFonts w:ascii="Arial" w:hAnsi="Arial" w:cs="Arial"/>
          <w:i/>
          <w:sz w:val="20"/>
          <w:szCs w:val="20"/>
          <w:u w:val="single"/>
        </w:rPr>
        <w:t xml:space="preserve">Un Plan de acompañamiento a entidades del Orden Nacional para el desarrollo de asesorías en el cumplimiento del componente de rendición de cuenta: </w:t>
      </w:r>
      <w:r w:rsidRPr="00EF0B36">
        <w:rPr>
          <w:rFonts w:ascii="Arial" w:hAnsi="Arial" w:cs="Arial"/>
          <w:sz w:val="20"/>
          <w:szCs w:val="20"/>
        </w:rPr>
        <w:t>La meta se viene ejecutando conforme a lo planeado.</w:t>
      </w:r>
    </w:p>
    <w:p w:rsidR="004E75AB" w:rsidRPr="00DE0887" w:rsidRDefault="004E75AB" w:rsidP="004E75AB">
      <w:pPr>
        <w:pStyle w:val="Prrafodelista"/>
        <w:ind w:left="1440"/>
        <w:jc w:val="both"/>
        <w:rPr>
          <w:rFonts w:ascii="Arial" w:hAnsi="Arial" w:cs="Arial"/>
          <w:i/>
          <w:sz w:val="20"/>
          <w:szCs w:val="20"/>
          <w:highlight w:val="yellow"/>
          <w:u w:val="single"/>
        </w:rPr>
      </w:pPr>
    </w:p>
    <w:p w:rsidR="004E75AB" w:rsidRPr="00EF0B36" w:rsidRDefault="00E61DD0" w:rsidP="00E95722">
      <w:pPr>
        <w:pStyle w:val="Prrafodelista"/>
        <w:numPr>
          <w:ilvl w:val="0"/>
          <w:numId w:val="23"/>
        </w:numPr>
        <w:jc w:val="both"/>
        <w:rPr>
          <w:rFonts w:ascii="Arial" w:hAnsi="Arial" w:cs="Arial"/>
          <w:b/>
          <w:sz w:val="20"/>
          <w:szCs w:val="20"/>
        </w:rPr>
      </w:pPr>
      <w:r w:rsidRPr="00EF0B36">
        <w:rPr>
          <w:rFonts w:ascii="Arial" w:hAnsi="Arial" w:cs="Arial"/>
          <w:i/>
          <w:sz w:val="20"/>
          <w:szCs w:val="20"/>
          <w:u w:val="single"/>
        </w:rPr>
        <w:t xml:space="preserve">Un evento del día Nacional de Rendición de Cuentas en Bogotá y tres eventos en otras ciudades: </w:t>
      </w:r>
      <w:r w:rsidR="00EF0B36" w:rsidRPr="00D05A28">
        <w:rPr>
          <w:rFonts w:ascii="Arial" w:hAnsi="Arial" w:cs="Arial"/>
          <w:sz w:val="20"/>
          <w:szCs w:val="20"/>
        </w:rPr>
        <w:t>Se llevó a cabo el día Nacional de Rendición de Cuentas</w:t>
      </w:r>
      <w:r w:rsidR="00D05A28">
        <w:rPr>
          <w:rFonts w:ascii="Arial" w:hAnsi="Arial" w:cs="Arial"/>
          <w:sz w:val="20"/>
          <w:szCs w:val="20"/>
        </w:rPr>
        <w:t>,</w:t>
      </w:r>
      <w:r w:rsidR="00EF0B36" w:rsidRPr="00D05A28">
        <w:rPr>
          <w:rFonts w:ascii="Arial" w:hAnsi="Arial" w:cs="Arial"/>
          <w:sz w:val="20"/>
          <w:szCs w:val="20"/>
        </w:rPr>
        <w:t xml:space="preserve"> pero </w:t>
      </w:r>
      <w:r w:rsidR="00EF0B36" w:rsidRPr="00D05A28">
        <w:rPr>
          <w:rFonts w:ascii="Arial" w:hAnsi="Arial" w:cs="Arial"/>
          <w:b/>
          <w:sz w:val="20"/>
          <w:szCs w:val="20"/>
        </w:rPr>
        <w:t>no s</w:t>
      </w:r>
      <w:r w:rsidR="00983F28" w:rsidRPr="00D05A28">
        <w:rPr>
          <w:rFonts w:ascii="Arial" w:hAnsi="Arial" w:cs="Arial"/>
          <w:b/>
          <w:sz w:val="20"/>
          <w:szCs w:val="20"/>
        </w:rPr>
        <w:t>e</w:t>
      </w:r>
      <w:r w:rsidR="00EF0B36" w:rsidRPr="00D05A28">
        <w:rPr>
          <w:rFonts w:ascii="Arial" w:hAnsi="Arial" w:cs="Arial"/>
          <w:b/>
          <w:sz w:val="20"/>
          <w:szCs w:val="20"/>
        </w:rPr>
        <w:t xml:space="preserve"> </w:t>
      </w:r>
      <w:r w:rsidR="00EF0B36">
        <w:rPr>
          <w:rFonts w:ascii="Arial" w:hAnsi="Arial" w:cs="Arial"/>
          <w:b/>
          <w:sz w:val="20"/>
          <w:szCs w:val="20"/>
        </w:rPr>
        <w:t xml:space="preserve">evidencia el </w:t>
      </w:r>
      <w:r w:rsidRPr="00EF0B36">
        <w:rPr>
          <w:rFonts w:ascii="Arial" w:hAnsi="Arial" w:cs="Arial"/>
          <w:b/>
          <w:sz w:val="20"/>
          <w:szCs w:val="20"/>
        </w:rPr>
        <w:t>cumpli</w:t>
      </w:r>
      <w:r w:rsidR="00EF0B36">
        <w:rPr>
          <w:rFonts w:ascii="Arial" w:hAnsi="Arial" w:cs="Arial"/>
          <w:b/>
          <w:sz w:val="20"/>
          <w:szCs w:val="20"/>
        </w:rPr>
        <w:t xml:space="preserve">miento en </w:t>
      </w:r>
      <w:r w:rsidRPr="00EF0B36">
        <w:rPr>
          <w:rFonts w:ascii="Arial" w:hAnsi="Arial" w:cs="Arial"/>
          <w:b/>
          <w:sz w:val="20"/>
          <w:szCs w:val="20"/>
        </w:rPr>
        <w:t>totalidad en las fechas programadas</w:t>
      </w:r>
      <w:r w:rsidR="00EF0B36">
        <w:rPr>
          <w:rFonts w:ascii="Arial" w:hAnsi="Arial" w:cs="Arial"/>
          <w:b/>
          <w:sz w:val="20"/>
          <w:szCs w:val="20"/>
        </w:rPr>
        <w:t xml:space="preserve"> (eventos)</w:t>
      </w:r>
      <w:r w:rsidRPr="00EF0B36">
        <w:rPr>
          <w:rFonts w:ascii="Arial" w:hAnsi="Arial" w:cs="Arial"/>
          <w:b/>
          <w:sz w:val="20"/>
          <w:szCs w:val="20"/>
        </w:rPr>
        <w:t>, razón por la cual sugiere solicitar la ampliación de la fecha.</w:t>
      </w:r>
    </w:p>
    <w:p w:rsidR="00E61DD0" w:rsidRPr="00DE0887" w:rsidRDefault="00E61DD0" w:rsidP="00E61DD0">
      <w:pPr>
        <w:pStyle w:val="Prrafodelista"/>
        <w:ind w:left="1440"/>
        <w:jc w:val="both"/>
        <w:rPr>
          <w:rFonts w:ascii="Arial" w:hAnsi="Arial" w:cs="Arial"/>
          <w:sz w:val="20"/>
          <w:szCs w:val="20"/>
          <w:highlight w:val="yellow"/>
        </w:rPr>
      </w:pPr>
    </w:p>
    <w:p w:rsidR="00E61DD0" w:rsidRPr="00EF0B36" w:rsidRDefault="00E61DD0" w:rsidP="00E95722">
      <w:pPr>
        <w:pStyle w:val="Prrafodelista"/>
        <w:numPr>
          <w:ilvl w:val="0"/>
          <w:numId w:val="23"/>
        </w:numPr>
        <w:jc w:val="both"/>
        <w:rPr>
          <w:rFonts w:ascii="Arial" w:hAnsi="Arial" w:cs="Arial"/>
          <w:i/>
          <w:sz w:val="20"/>
          <w:szCs w:val="20"/>
          <w:u w:val="single"/>
        </w:rPr>
      </w:pPr>
      <w:r w:rsidRPr="00EF0B36">
        <w:rPr>
          <w:rFonts w:ascii="Arial" w:hAnsi="Arial" w:cs="Arial"/>
          <w:i/>
          <w:sz w:val="20"/>
          <w:szCs w:val="20"/>
          <w:u w:val="single"/>
        </w:rPr>
        <w:t xml:space="preserve">Cinco talleres regionales de formación de multiplicadores en control social: </w:t>
      </w:r>
      <w:r w:rsidRPr="00EF0B36">
        <w:rPr>
          <w:rFonts w:ascii="Arial" w:hAnsi="Arial" w:cs="Arial"/>
          <w:sz w:val="20"/>
          <w:szCs w:val="20"/>
        </w:rPr>
        <w:t>Las actividades formuladas se han cumplido de acuerdo a lo planeado.</w:t>
      </w:r>
    </w:p>
    <w:p w:rsidR="00E61DD0" w:rsidRPr="00DE0887" w:rsidRDefault="00E61DD0" w:rsidP="00E61DD0">
      <w:pPr>
        <w:pStyle w:val="Prrafodelista"/>
        <w:ind w:left="1440"/>
        <w:jc w:val="both"/>
        <w:rPr>
          <w:rFonts w:ascii="Arial" w:hAnsi="Arial" w:cs="Arial"/>
          <w:i/>
          <w:sz w:val="20"/>
          <w:szCs w:val="20"/>
          <w:highlight w:val="yellow"/>
          <w:u w:val="single"/>
        </w:rPr>
      </w:pPr>
    </w:p>
    <w:p w:rsidR="00E61DD0" w:rsidRPr="00EF0B36" w:rsidRDefault="00E61DD0" w:rsidP="00E95722">
      <w:pPr>
        <w:pStyle w:val="Prrafodelista"/>
        <w:numPr>
          <w:ilvl w:val="0"/>
          <w:numId w:val="23"/>
        </w:numPr>
        <w:jc w:val="both"/>
        <w:rPr>
          <w:rFonts w:ascii="Arial" w:hAnsi="Arial" w:cs="Arial"/>
          <w:i/>
          <w:sz w:val="20"/>
          <w:szCs w:val="20"/>
          <w:u w:val="single"/>
        </w:rPr>
      </w:pPr>
      <w:r w:rsidRPr="00EF0B36">
        <w:rPr>
          <w:rFonts w:ascii="Arial" w:hAnsi="Arial" w:cs="Arial"/>
          <w:i/>
          <w:sz w:val="20"/>
          <w:szCs w:val="20"/>
          <w:u w:val="single"/>
        </w:rPr>
        <w:t xml:space="preserve">Una herramienta de evaluación de la gestión pública para veedores ciudadanos y capacitación a ciudadanos en los departamentos priorizados: </w:t>
      </w:r>
      <w:r w:rsidRPr="00EF0B36">
        <w:rPr>
          <w:rFonts w:ascii="Arial" w:hAnsi="Arial" w:cs="Arial"/>
          <w:sz w:val="20"/>
          <w:szCs w:val="20"/>
        </w:rPr>
        <w:t>La meta se viene ejecutando conforme a lo planeado.</w:t>
      </w:r>
    </w:p>
    <w:p w:rsidR="00BC565D" w:rsidRPr="008B1F6E" w:rsidRDefault="005C1F76" w:rsidP="005C1F76">
      <w:pPr>
        <w:jc w:val="both"/>
        <w:rPr>
          <w:rFonts w:ascii="Arial" w:hAnsi="Arial" w:cs="Arial"/>
          <w:sz w:val="20"/>
          <w:szCs w:val="20"/>
        </w:rPr>
      </w:pPr>
      <w:r w:rsidRPr="008B1F6E">
        <w:rPr>
          <w:rFonts w:ascii="Arial" w:hAnsi="Arial" w:cs="Arial"/>
          <w:sz w:val="20"/>
          <w:szCs w:val="20"/>
        </w:rPr>
        <w:t xml:space="preserve">Resulta necesario anotar que durante el ejercicio de la Auditoria </w:t>
      </w:r>
      <w:r w:rsidR="00DE0887">
        <w:rPr>
          <w:rFonts w:ascii="Arial" w:hAnsi="Arial" w:cs="Arial"/>
          <w:sz w:val="20"/>
          <w:szCs w:val="20"/>
        </w:rPr>
        <w:t xml:space="preserve">se evidenció en el mes de septiembre, </w:t>
      </w:r>
      <w:r w:rsidR="00BC565D" w:rsidRPr="008B1F6E">
        <w:rPr>
          <w:rFonts w:ascii="Arial" w:hAnsi="Arial" w:cs="Arial"/>
          <w:sz w:val="20"/>
          <w:szCs w:val="20"/>
        </w:rPr>
        <w:t xml:space="preserve">la modificación de varias metas y actividades en los proyectos de la Dirección de </w:t>
      </w:r>
      <w:r w:rsidRPr="008B1F6E">
        <w:rPr>
          <w:rFonts w:ascii="Arial" w:hAnsi="Arial" w:cs="Arial"/>
          <w:sz w:val="20"/>
          <w:szCs w:val="20"/>
        </w:rPr>
        <w:t>Empleo Público</w:t>
      </w:r>
      <w:r w:rsidR="00DE0887">
        <w:rPr>
          <w:rFonts w:ascii="Arial" w:hAnsi="Arial" w:cs="Arial"/>
          <w:sz w:val="20"/>
          <w:szCs w:val="20"/>
        </w:rPr>
        <w:t>.</w:t>
      </w:r>
      <w:r w:rsidR="00BC565D" w:rsidRPr="008B1F6E">
        <w:rPr>
          <w:rFonts w:ascii="Arial" w:hAnsi="Arial" w:cs="Arial"/>
          <w:sz w:val="20"/>
          <w:szCs w:val="20"/>
        </w:rPr>
        <w:t xml:space="preserve"> </w:t>
      </w:r>
      <w:r w:rsidR="00DE0887" w:rsidRPr="00DE0887">
        <w:rPr>
          <w:rFonts w:ascii="Arial" w:hAnsi="Arial" w:cs="Arial"/>
          <w:b/>
          <w:sz w:val="20"/>
          <w:szCs w:val="20"/>
        </w:rPr>
        <w:t>Se</w:t>
      </w:r>
      <w:r w:rsidR="00BC565D" w:rsidRPr="00DE0887">
        <w:rPr>
          <w:rFonts w:ascii="Arial" w:hAnsi="Arial" w:cs="Arial"/>
          <w:b/>
          <w:sz w:val="20"/>
          <w:szCs w:val="20"/>
        </w:rPr>
        <w:t xml:space="preserve"> recomienda </w:t>
      </w:r>
      <w:r w:rsidRPr="00DE0887">
        <w:rPr>
          <w:rFonts w:ascii="Arial" w:hAnsi="Arial" w:cs="Arial"/>
          <w:b/>
          <w:sz w:val="20"/>
          <w:szCs w:val="20"/>
        </w:rPr>
        <w:t xml:space="preserve">hacia futuro </w:t>
      </w:r>
      <w:r w:rsidR="00F7574F" w:rsidRPr="00DE0887">
        <w:rPr>
          <w:rFonts w:ascii="Arial" w:hAnsi="Arial" w:cs="Arial"/>
          <w:b/>
          <w:sz w:val="20"/>
          <w:szCs w:val="20"/>
        </w:rPr>
        <w:t xml:space="preserve">hacer un ejercicio de planificación de los proyectos determinando que es lo que se </w:t>
      </w:r>
      <w:r w:rsidR="00D05A28">
        <w:rPr>
          <w:rFonts w:ascii="Arial" w:hAnsi="Arial" w:cs="Arial"/>
          <w:b/>
          <w:sz w:val="20"/>
          <w:szCs w:val="20"/>
        </w:rPr>
        <w:t>quiere</w:t>
      </w:r>
      <w:r w:rsidR="00F7574F" w:rsidRPr="00DE0887">
        <w:rPr>
          <w:rFonts w:ascii="Arial" w:hAnsi="Arial" w:cs="Arial"/>
          <w:b/>
          <w:sz w:val="20"/>
          <w:szCs w:val="20"/>
        </w:rPr>
        <w:t xml:space="preserve"> lograr, definir</w:t>
      </w:r>
      <w:r w:rsidR="00F7574F" w:rsidRPr="00DE0887">
        <w:rPr>
          <w:rFonts w:ascii="Arial" w:hAnsi="Arial" w:cs="Arial"/>
          <w:b/>
          <w:sz w:val="20"/>
          <w:szCs w:val="20"/>
          <w:shd w:val="clear" w:color="auto" w:fill="FFFFFF"/>
        </w:rPr>
        <w:t xml:space="preserve"> </w:t>
      </w:r>
      <w:r w:rsidR="00F7574F" w:rsidRPr="00DE0887">
        <w:rPr>
          <w:rFonts w:ascii="Arial" w:hAnsi="Arial" w:cs="Arial"/>
          <w:b/>
          <w:sz w:val="20"/>
          <w:szCs w:val="20"/>
        </w:rPr>
        <w:t xml:space="preserve">la forma de alcanzarlo y </w:t>
      </w:r>
      <w:r w:rsidR="00771D4C" w:rsidRPr="00DE0887">
        <w:rPr>
          <w:rFonts w:ascii="Arial" w:hAnsi="Arial" w:cs="Arial"/>
          <w:b/>
          <w:sz w:val="20"/>
          <w:szCs w:val="20"/>
        </w:rPr>
        <w:t>establecer</w:t>
      </w:r>
      <w:r w:rsidR="00F7574F" w:rsidRPr="00DE0887">
        <w:rPr>
          <w:rFonts w:ascii="Arial" w:hAnsi="Arial" w:cs="Arial"/>
          <w:b/>
          <w:sz w:val="20"/>
          <w:szCs w:val="20"/>
        </w:rPr>
        <w:t xml:space="preserve"> claramente los recursos con los que se cuenta</w:t>
      </w:r>
      <w:r w:rsidRPr="00DE0887">
        <w:rPr>
          <w:rFonts w:ascii="Arial" w:hAnsi="Arial" w:cs="Arial"/>
          <w:b/>
          <w:sz w:val="20"/>
          <w:szCs w:val="20"/>
        </w:rPr>
        <w:t>.</w:t>
      </w:r>
    </w:p>
    <w:p w:rsidR="005C1F76" w:rsidRPr="008B1F6E" w:rsidRDefault="005C1F76" w:rsidP="005C1F76">
      <w:pPr>
        <w:jc w:val="both"/>
        <w:rPr>
          <w:rFonts w:ascii="Arial" w:hAnsi="Arial" w:cs="Arial"/>
          <w:sz w:val="20"/>
          <w:szCs w:val="20"/>
        </w:rPr>
      </w:pPr>
      <w:r w:rsidRPr="008B1F6E">
        <w:rPr>
          <w:rFonts w:ascii="Arial" w:hAnsi="Arial" w:cs="Arial"/>
          <w:sz w:val="20"/>
          <w:szCs w:val="20"/>
        </w:rPr>
        <w:t xml:space="preserve">Sumado a lo anterior se encontró que el área viene trabajando en proyectos que no se encuentran dentro de la planeación reportada en SGI, tales como </w:t>
      </w:r>
      <w:r w:rsidR="00D05A28">
        <w:rPr>
          <w:rFonts w:ascii="Arial" w:hAnsi="Arial" w:cs="Arial"/>
          <w:sz w:val="20"/>
          <w:szCs w:val="20"/>
        </w:rPr>
        <w:t>“</w:t>
      </w:r>
      <w:r w:rsidRPr="008B1F6E">
        <w:rPr>
          <w:rFonts w:ascii="Arial" w:hAnsi="Arial" w:cs="Arial"/>
          <w:sz w:val="20"/>
          <w:szCs w:val="20"/>
        </w:rPr>
        <w:t>C</w:t>
      </w:r>
      <w:r w:rsidR="00F5028A" w:rsidRPr="008B1F6E">
        <w:rPr>
          <w:rFonts w:ascii="Arial" w:hAnsi="Arial" w:cs="Arial"/>
          <w:sz w:val="20"/>
          <w:szCs w:val="20"/>
        </w:rPr>
        <w:t>ONPES</w:t>
      </w:r>
      <w:r w:rsidR="00256CC5" w:rsidRPr="008B1F6E">
        <w:rPr>
          <w:rFonts w:ascii="Arial" w:hAnsi="Arial" w:cs="Arial"/>
          <w:sz w:val="20"/>
          <w:szCs w:val="20"/>
        </w:rPr>
        <w:t xml:space="preserve"> de Capacitación</w:t>
      </w:r>
      <w:r w:rsidR="00D05A28">
        <w:rPr>
          <w:rFonts w:ascii="Arial" w:hAnsi="Arial" w:cs="Arial"/>
          <w:sz w:val="20"/>
          <w:szCs w:val="20"/>
        </w:rPr>
        <w:t>”</w:t>
      </w:r>
      <w:r w:rsidR="00256CC5" w:rsidRPr="008B1F6E">
        <w:rPr>
          <w:rFonts w:ascii="Arial" w:hAnsi="Arial" w:cs="Arial"/>
          <w:sz w:val="20"/>
          <w:szCs w:val="20"/>
        </w:rPr>
        <w:t xml:space="preserve"> y </w:t>
      </w:r>
      <w:r w:rsidR="00D05A28">
        <w:rPr>
          <w:rFonts w:ascii="Arial" w:hAnsi="Arial" w:cs="Arial"/>
          <w:sz w:val="20"/>
          <w:szCs w:val="20"/>
        </w:rPr>
        <w:t>“</w:t>
      </w:r>
      <w:r w:rsidR="00256CC5" w:rsidRPr="008B1F6E">
        <w:rPr>
          <w:rFonts w:ascii="Arial" w:hAnsi="Arial" w:cs="Arial"/>
          <w:sz w:val="20"/>
          <w:szCs w:val="20"/>
        </w:rPr>
        <w:t>Revisión a las Estrategias Anticorrupción y de</w:t>
      </w:r>
      <w:r w:rsidR="00850847">
        <w:rPr>
          <w:rFonts w:ascii="Arial" w:hAnsi="Arial" w:cs="Arial"/>
          <w:sz w:val="20"/>
          <w:szCs w:val="20"/>
        </w:rPr>
        <w:t xml:space="preserve"> servicio al ciudadano formulado</w:t>
      </w:r>
      <w:r w:rsidR="00256CC5" w:rsidRPr="008B1F6E">
        <w:rPr>
          <w:rFonts w:ascii="Arial" w:hAnsi="Arial" w:cs="Arial"/>
          <w:sz w:val="20"/>
          <w:szCs w:val="20"/>
        </w:rPr>
        <w:t>s por</w:t>
      </w:r>
      <w:r w:rsidR="00850847">
        <w:rPr>
          <w:rFonts w:ascii="Arial" w:hAnsi="Arial" w:cs="Arial"/>
          <w:sz w:val="20"/>
          <w:szCs w:val="20"/>
        </w:rPr>
        <w:t xml:space="preserve"> las instituciones de la Rama Ejecutiva del Orden Nacional en lo referente al componente de Rendición de Cuentas y Participación Ciudadana</w:t>
      </w:r>
      <w:r w:rsidR="00D05A28">
        <w:rPr>
          <w:rFonts w:ascii="Arial" w:hAnsi="Arial" w:cs="Arial"/>
          <w:sz w:val="20"/>
          <w:szCs w:val="20"/>
        </w:rPr>
        <w:t>”</w:t>
      </w:r>
      <w:r w:rsidRPr="008B1F6E">
        <w:rPr>
          <w:rFonts w:ascii="Arial" w:hAnsi="Arial" w:cs="Arial"/>
          <w:sz w:val="20"/>
          <w:szCs w:val="20"/>
        </w:rPr>
        <w:t>, los cuales demandan la ejecución de varias actividades adicionales por parte de los servidores</w:t>
      </w:r>
      <w:r w:rsidR="00F5028A" w:rsidRPr="008B1F6E">
        <w:rPr>
          <w:rFonts w:ascii="Arial" w:hAnsi="Arial" w:cs="Arial"/>
          <w:sz w:val="20"/>
          <w:szCs w:val="20"/>
        </w:rPr>
        <w:t xml:space="preserve"> y la suscripción de contratos de prestación de servicios</w:t>
      </w:r>
      <w:r w:rsidR="00D05A28">
        <w:rPr>
          <w:rFonts w:ascii="Arial" w:hAnsi="Arial" w:cs="Arial"/>
          <w:sz w:val="20"/>
          <w:szCs w:val="20"/>
        </w:rPr>
        <w:t>.  P</w:t>
      </w:r>
      <w:r w:rsidRPr="008B1F6E">
        <w:rPr>
          <w:rFonts w:ascii="Arial" w:hAnsi="Arial" w:cs="Arial"/>
          <w:sz w:val="20"/>
          <w:szCs w:val="20"/>
        </w:rPr>
        <w:t xml:space="preserve">or lo anterior se recomienda </w:t>
      </w:r>
      <w:r w:rsidR="00D05A28">
        <w:rPr>
          <w:rFonts w:ascii="Arial" w:hAnsi="Arial" w:cs="Arial"/>
          <w:sz w:val="20"/>
          <w:szCs w:val="20"/>
        </w:rPr>
        <w:t xml:space="preserve">en lo posible </w:t>
      </w:r>
      <w:r w:rsidRPr="008B1F6E">
        <w:rPr>
          <w:rFonts w:ascii="Arial" w:hAnsi="Arial" w:cs="Arial"/>
          <w:sz w:val="20"/>
          <w:szCs w:val="20"/>
        </w:rPr>
        <w:t>incluir en posteriores ejercicios de planeación la totalidad de los proyectos y metas en que participe la dependencia.</w:t>
      </w:r>
    </w:p>
    <w:p w:rsidR="00882639" w:rsidRDefault="00882639" w:rsidP="0082410D">
      <w:pPr>
        <w:jc w:val="both"/>
        <w:rPr>
          <w:rFonts w:ascii="Arial" w:hAnsi="Arial" w:cs="Arial"/>
          <w:b/>
          <w:sz w:val="20"/>
          <w:szCs w:val="20"/>
        </w:rPr>
      </w:pPr>
    </w:p>
    <w:p w:rsidR="00805944" w:rsidRDefault="00805944" w:rsidP="0082410D">
      <w:pPr>
        <w:jc w:val="both"/>
        <w:rPr>
          <w:rFonts w:ascii="Arial" w:hAnsi="Arial" w:cs="Arial"/>
          <w:b/>
          <w:sz w:val="20"/>
          <w:szCs w:val="20"/>
        </w:rPr>
      </w:pPr>
    </w:p>
    <w:p w:rsidR="00805944" w:rsidRDefault="00805944" w:rsidP="0082410D">
      <w:pPr>
        <w:jc w:val="both"/>
        <w:rPr>
          <w:rFonts w:ascii="Arial" w:hAnsi="Arial" w:cs="Arial"/>
          <w:b/>
          <w:sz w:val="20"/>
          <w:szCs w:val="20"/>
        </w:rPr>
      </w:pPr>
    </w:p>
    <w:p w:rsidR="00FB6ADB" w:rsidRPr="008B1F6E" w:rsidRDefault="00E50275" w:rsidP="0082410D">
      <w:pPr>
        <w:jc w:val="both"/>
        <w:rPr>
          <w:rFonts w:ascii="Arial" w:hAnsi="Arial" w:cs="Arial"/>
          <w:b/>
          <w:color w:val="548DD4" w:themeColor="text2" w:themeTint="99"/>
          <w:sz w:val="20"/>
          <w:szCs w:val="20"/>
        </w:rPr>
      </w:pPr>
      <w:r w:rsidRPr="008B1F6E">
        <w:rPr>
          <w:rFonts w:ascii="Arial" w:hAnsi="Arial" w:cs="Arial"/>
          <w:b/>
          <w:sz w:val="20"/>
          <w:szCs w:val="20"/>
        </w:rPr>
        <w:t>4.- PLAN DE MEJORAMIENTO</w:t>
      </w:r>
      <w:r w:rsidR="002A21CF" w:rsidRPr="008B1F6E">
        <w:rPr>
          <w:rFonts w:ascii="Arial" w:hAnsi="Arial" w:cs="Arial"/>
          <w:b/>
          <w:sz w:val="20"/>
          <w:szCs w:val="20"/>
        </w:rPr>
        <w:t xml:space="preserve"> </w:t>
      </w:r>
      <w:r w:rsidR="003D235C" w:rsidRPr="008B1F6E">
        <w:rPr>
          <w:rFonts w:ascii="Arial" w:hAnsi="Arial" w:cs="Arial"/>
          <w:b/>
          <w:color w:val="FF0000"/>
          <w:sz w:val="20"/>
          <w:szCs w:val="20"/>
        </w:rPr>
        <w:t xml:space="preserve"> </w:t>
      </w:r>
    </w:p>
    <w:p w:rsidR="00590E0B" w:rsidRPr="008B1F6E" w:rsidRDefault="005465DF" w:rsidP="00D74C33">
      <w:pPr>
        <w:jc w:val="center"/>
        <w:rPr>
          <w:rFonts w:ascii="Arial" w:hAnsi="Arial" w:cs="Arial"/>
          <w:b/>
          <w:sz w:val="20"/>
          <w:szCs w:val="20"/>
          <w:shd w:val="clear" w:color="auto" w:fill="FF0000"/>
        </w:rPr>
      </w:pPr>
      <w:r w:rsidRPr="008B1F6E">
        <w:rPr>
          <w:noProof/>
          <w:sz w:val="20"/>
          <w:szCs w:val="20"/>
          <w:lang w:eastAsia="es-CO"/>
        </w:rPr>
        <w:drawing>
          <wp:inline distT="0" distB="0" distL="0" distR="0" wp14:anchorId="75C7953A" wp14:editId="04B4DA98">
            <wp:extent cx="6067425" cy="2819400"/>
            <wp:effectExtent l="0" t="0" r="952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1409" cy="2839838"/>
                    </a:xfrm>
                    <a:prstGeom prst="rect">
                      <a:avLst/>
                    </a:prstGeom>
                    <a:noFill/>
                    <a:ln>
                      <a:noFill/>
                    </a:ln>
                  </pic:spPr>
                </pic:pic>
              </a:graphicData>
            </a:graphic>
          </wp:inline>
        </w:drawing>
      </w:r>
    </w:p>
    <w:p w:rsidR="00666006" w:rsidRPr="00666006" w:rsidRDefault="005465DF" w:rsidP="00666006">
      <w:pPr>
        <w:jc w:val="both"/>
        <w:rPr>
          <w:rFonts w:ascii="Arial" w:hAnsi="Arial" w:cs="Arial"/>
          <w:sz w:val="20"/>
          <w:szCs w:val="20"/>
        </w:rPr>
      </w:pPr>
      <w:r w:rsidRPr="008B1F6E">
        <w:rPr>
          <w:rFonts w:ascii="Arial" w:hAnsi="Arial" w:cs="Arial"/>
          <w:sz w:val="20"/>
          <w:szCs w:val="20"/>
        </w:rPr>
        <w:t>E</w:t>
      </w:r>
      <w:r w:rsidR="00AA79A3">
        <w:rPr>
          <w:rFonts w:ascii="Arial" w:hAnsi="Arial" w:cs="Arial"/>
          <w:sz w:val="20"/>
          <w:szCs w:val="20"/>
        </w:rPr>
        <w:t xml:space="preserve">l porcentaje que arroja el cuadro anterior registra en la matriz de Excel anexa </w:t>
      </w:r>
      <w:r w:rsidRPr="008B1F6E">
        <w:rPr>
          <w:rFonts w:ascii="Arial" w:hAnsi="Arial" w:cs="Arial"/>
          <w:sz w:val="20"/>
          <w:szCs w:val="20"/>
        </w:rPr>
        <w:t>(46,67%)</w:t>
      </w:r>
      <w:r w:rsidR="00AA79A3">
        <w:rPr>
          <w:rFonts w:ascii="Arial" w:hAnsi="Arial" w:cs="Arial"/>
          <w:sz w:val="20"/>
          <w:szCs w:val="20"/>
        </w:rPr>
        <w:t>,</w:t>
      </w:r>
      <w:r w:rsidRPr="008B1F6E">
        <w:rPr>
          <w:rFonts w:ascii="Arial" w:hAnsi="Arial" w:cs="Arial"/>
          <w:sz w:val="20"/>
          <w:szCs w:val="20"/>
        </w:rPr>
        <w:t xml:space="preserve"> </w:t>
      </w:r>
      <w:r w:rsidR="00666006" w:rsidRPr="00666006">
        <w:rPr>
          <w:rFonts w:ascii="Arial" w:hAnsi="Arial" w:cs="Arial"/>
          <w:sz w:val="20"/>
          <w:szCs w:val="20"/>
        </w:rPr>
        <w:t xml:space="preserve">hace referencia al número de acciones cerradas por la Dependencia, razón por la cual es preciso aclarar </w:t>
      </w:r>
      <w:r w:rsidR="00666006">
        <w:rPr>
          <w:rFonts w:ascii="Arial" w:hAnsi="Arial" w:cs="Arial"/>
          <w:sz w:val="20"/>
          <w:szCs w:val="20"/>
        </w:rPr>
        <w:t xml:space="preserve">que </w:t>
      </w:r>
      <w:r w:rsidR="00666006" w:rsidRPr="00666006">
        <w:rPr>
          <w:rFonts w:ascii="Arial" w:hAnsi="Arial" w:cs="Arial"/>
          <w:sz w:val="20"/>
          <w:szCs w:val="20"/>
        </w:rPr>
        <w:t>de las ocho (8) acciones que tiene en la actualidad el proceso abiertas, cinco (5) fueron establecidas en la auditoria interna de calidad efectuada en el mes de mayo, las cuales tienen como fecha de cumplimiento y cierre el mes de diciembre; las tres (3) restantes corresponden a los hallazgos originados en las auditoria practicadas por la Contraloría General de la Republica, las cuales ya se encuentran cumplidas pero no han sido cerradas por el ente de control.</w:t>
      </w:r>
    </w:p>
    <w:p w:rsidR="00666006" w:rsidRPr="00666006" w:rsidRDefault="00666006" w:rsidP="00666006">
      <w:pPr>
        <w:jc w:val="both"/>
        <w:rPr>
          <w:rFonts w:ascii="Arial" w:hAnsi="Arial" w:cs="Arial"/>
          <w:sz w:val="20"/>
          <w:szCs w:val="20"/>
        </w:rPr>
      </w:pPr>
      <w:r w:rsidRPr="00666006">
        <w:rPr>
          <w:rFonts w:ascii="Arial" w:hAnsi="Arial" w:cs="Arial"/>
          <w:sz w:val="20"/>
          <w:szCs w:val="20"/>
        </w:rPr>
        <w:t>Una vez revisado por parte de Control Interno el Plan de Mejoramiento institucional,</w:t>
      </w:r>
      <w:r>
        <w:rPr>
          <w:rFonts w:ascii="Arial" w:hAnsi="Arial" w:cs="Arial"/>
          <w:sz w:val="20"/>
          <w:szCs w:val="20"/>
        </w:rPr>
        <w:t xml:space="preserve"> </w:t>
      </w:r>
      <w:r w:rsidRPr="00666006">
        <w:rPr>
          <w:rFonts w:ascii="Arial" w:hAnsi="Arial" w:cs="Arial"/>
          <w:sz w:val="20"/>
          <w:szCs w:val="20"/>
        </w:rPr>
        <w:t>no se evidenció seguimiento a las acciones Nos. 667 (Aplicación procedimiento de Difusión), 669 (Formulación y seguimiento indicadores), 670 (Tratamiento del Producto No Conforme), 671 (Seguimiento Planes de Mejoramiento) y 672 (Documentación mecanismos de monitoreo SIGEP).</w:t>
      </w:r>
    </w:p>
    <w:p w:rsidR="00954BFB" w:rsidRPr="00666006" w:rsidRDefault="00666006" w:rsidP="00666006">
      <w:pPr>
        <w:jc w:val="both"/>
        <w:rPr>
          <w:rFonts w:ascii="Arial" w:hAnsi="Arial" w:cs="Arial"/>
          <w:b/>
          <w:sz w:val="20"/>
          <w:szCs w:val="20"/>
        </w:rPr>
      </w:pPr>
      <w:r w:rsidRPr="00666006">
        <w:rPr>
          <w:rFonts w:ascii="Arial" w:hAnsi="Arial" w:cs="Arial"/>
          <w:b/>
          <w:sz w:val="20"/>
          <w:szCs w:val="20"/>
        </w:rPr>
        <w:t>Se sugiere efectuar los seguimientos periódicos al Plan de Mejoramiento.</w:t>
      </w:r>
      <w:r w:rsidR="005465DF" w:rsidRPr="00666006">
        <w:rPr>
          <w:rFonts w:ascii="Arial" w:hAnsi="Arial" w:cs="Arial"/>
          <w:b/>
          <w:sz w:val="20"/>
          <w:szCs w:val="20"/>
        </w:rPr>
        <w:t xml:space="preserve"> </w:t>
      </w:r>
    </w:p>
    <w:p w:rsidR="00882639" w:rsidRDefault="00882639" w:rsidP="0082410D">
      <w:pPr>
        <w:jc w:val="both"/>
        <w:rPr>
          <w:rFonts w:ascii="Arial" w:hAnsi="Arial" w:cs="Arial"/>
          <w:b/>
          <w:sz w:val="20"/>
          <w:szCs w:val="20"/>
        </w:rPr>
      </w:pPr>
    </w:p>
    <w:p w:rsidR="00882639" w:rsidRDefault="00882639" w:rsidP="0082410D">
      <w:pPr>
        <w:jc w:val="both"/>
        <w:rPr>
          <w:rFonts w:ascii="Arial" w:hAnsi="Arial" w:cs="Arial"/>
          <w:b/>
          <w:sz w:val="20"/>
          <w:szCs w:val="20"/>
        </w:rPr>
      </w:pPr>
    </w:p>
    <w:p w:rsidR="00882639" w:rsidRDefault="00882639" w:rsidP="0082410D">
      <w:pPr>
        <w:jc w:val="both"/>
        <w:rPr>
          <w:rFonts w:ascii="Arial" w:hAnsi="Arial" w:cs="Arial"/>
          <w:b/>
          <w:sz w:val="20"/>
          <w:szCs w:val="20"/>
        </w:rPr>
      </w:pPr>
    </w:p>
    <w:p w:rsidR="00882639" w:rsidRDefault="00882639" w:rsidP="0082410D">
      <w:pPr>
        <w:jc w:val="both"/>
        <w:rPr>
          <w:rFonts w:ascii="Arial" w:hAnsi="Arial" w:cs="Arial"/>
          <w:b/>
          <w:sz w:val="20"/>
          <w:szCs w:val="20"/>
        </w:rPr>
      </w:pPr>
    </w:p>
    <w:p w:rsidR="00882639" w:rsidRDefault="00882639" w:rsidP="0082410D">
      <w:pPr>
        <w:jc w:val="both"/>
        <w:rPr>
          <w:rFonts w:ascii="Arial" w:hAnsi="Arial" w:cs="Arial"/>
          <w:b/>
          <w:sz w:val="20"/>
          <w:szCs w:val="20"/>
        </w:rPr>
      </w:pPr>
    </w:p>
    <w:p w:rsidR="00882639" w:rsidRDefault="00882639" w:rsidP="0082410D">
      <w:pPr>
        <w:jc w:val="both"/>
        <w:rPr>
          <w:rFonts w:ascii="Arial" w:hAnsi="Arial" w:cs="Arial"/>
          <w:b/>
          <w:sz w:val="20"/>
          <w:szCs w:val="20"/>
        </w:rPr>
      </w:pPr>
    </w:p>
    <w:p w:rsidR="00882639" w:rsidRDefault="00882639" w:rsidP="0082410D">
      <w:pPr>
        <w:jc w:val="both"/>
        <w:rPr>
          <w:rFonts w:ascii="Arial" w:hAnsi="Arial" w:cs="Arial"/>
          <w:b/>
          <w:sz w:val="20"/>
          <w:szCs w:val="20"/>
        </w:rPr>
      </w:pPr>
    </w:p>
    <w:p w:rsidR="00882639" w:rsidRDefault="00882639" w:rsidP="0082410D">
      <w:pPr>
        <w:jc w:val="both"/>
        <w:rPr>
          <w:rFonts w:ascii="Arial" w:hAnsi="Arial" w:cs="Arial"/>
          <w:b/>
          <w:sz w:val="20"/>
          <w:szCs w:val="20"/>
        </w:rPr>
      </w:pPr>
    </w:p>
    <w:p w:rsidR="00882639" w:rsidRDefault="00882639" w:rsidP="0082410D">
      <w:pPr>
        <w:jc w:val="both"/>
        <w:rPr>
          <w:rFonts w:ascii="Arial" w:hAnsi="Arial" w:cs="Arial"/>
          <w:b/>
          <w:sz w:val="20"/>
          <w:szCs w:val="20"/>
        </w:rPr>
      </w:pPr>
    </w:p>
    <w:p w:rsidR="00E50275" w:rsidRPr="008B1F6E" w:rsidRDefault="00E50275" w:rsidP="0082410D">
      <w:pPr>
        <w:jc w:val="both"/>
        <w:rPr>
          <w:rFonts w:ascii="Arial" w:hAnsi="Arial" w:cs="Arial"/>
          <w:b/>
          <w:sz w:val="20"/>
          <w:szCs w:val="20"/>
        </w:rPr>
      </w:pPr>
      <w:r w:rsidRPr="008B1F6E">
        <w:rPr>
          <w:rFonts w:ascii="Arial" w:hAnsi="Arial" w:cs="Arial"/>
          <w:b/>
          <w:sz w:val="20"/>
          <w:szCs w:val="20"/>
        </w:rPr>
        <w:t>5.- INDICADORES</w:t>
      </w:r>
    </w:p>
    <w:p w:rsidR="00D74C33" w:rsidRPr="008B1F6E" w:rsidRDefault="00D74C33" w:rsidP="005E0CB1">
      <w:pPr>
        <w:jc w:val="center"/>
        <w:rPr>
          <w:rFonts w:ascii="Arial" w:hAnsi="Arial" w:cs="Arial"/>
          <w:b/>
          <w:sz w:val="20"/>
          <w:szCs w:val="20"/>
        </w:rPr>
      </w:pPr>
      <w:r w:rsidRPr="008B1F6E">
        <w:rPr>
          <w:noProof/>
          <w:sz w:val="20"/>
          <w:szCs w:val="20"/>
          <w:lang w:eastAsia="es-CO"/>
        </w:rPr>
        <w:drawing>
          <wp:inline distT="0" distB="0" distL="0" distR="0" wp14:anchorId="2932AAE6" wp14:editId="17D2FD71">
            <wp:extent cx="5633542" cy="4924425"/>
            <wp:effectExtent l="0" t="0" r="571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42130" cy="4931932"/>
                    </a:xfrm>
                    <a:prstGeom prst="rect">
                      <a:avLst/>
                    </a:prstGeom>
                    <a:noFill/>
                    <a:ln>
                      <a:noFill/>
                    </a:ln>
                  </pic:spPr>
                </pic:pic>
              </a:graphicData>
            </a:graphic>
          </wp:inline>
        </w:drawing>
      </w:r>
    </w:p>
    <w:p w:rsidR="002B7EE3" w:rsidRPr="008B1F6E" w:rsidRDefault="00E92BF6" w:rsidP="00596BE6">
      <w:pPr>
        <w:jc w:val="both"/>
        <w:rPr>
          <w:rFonts w:ascii="Arial" w:hAnsi="Arial" w:cs="Arial"/>
          <w:noProof/>
          <w:sz w:val="20"/>
          <w:szCs w:val="20"/>
          <w:lang w:eastAsia="es-CO"/>
        </w:rPr>
      </w:pPr>
      <w:r w:rsidRPr="008B1F6E">
        <w:rPr>
          <w:rFonts w:ascii="Arial" w:hAnsi="Arial" w:cs="Arial"/>
          <w:noProof/>
          <w:sz w:val="20"/>
          <w:szCs w:val="20"/>
          <w:lang w:eastAsia="es-CO"/>
        </w:rPr>
        <w:t xml:space="preserve">Teniendo en cuenta que la Dirección de </w:t>
      </w:r>
      <w:r w:rsidR="00D74C33" w:rsidRPr="008B1F6E">
        <w:rPr>
          <w:rFonts w:ascii="Arial" w:hAnsi="Arial" w:cs="Arial"/>
          <w:noProof/>
          <w:sz w:val="20"/>
          <w:szCs w:val="20"/>
          <w:lang w:eastAsia="es-CO"/>
        </w:rPr>
        <w:t>Empleo Público</w:t>
      </w:r>
      <w:r w:rsidRPr="008B1F6E">
        <w:rPr>
          <w:rFonts w:ascii="Arial" w:hAnsi="Arial" w:cs="Arial"/>
          <w:noProof/>
          <w:sz w:val="20"/>
          <w:szCs w:val="20"/>
          <w:lang w:eastAsia="es-CO"/>
        </w:rPr>
        <w:t>, no reporta indicadores del proceso</w:t>
      </w:r>
      <w:r w:rsidR="001D2124" w:rsidRPr="008B1F6E">
        <w:rPr>
          <w:rFonts w:ascii="Arial" w:hAnsi="Arial" w:cs="Arial"/>
          <w:noProof/>
          <w:sz w:val="20"/>
          <w:szCs w:val="20"/>
          <w:lang w:eastAsia="es-CO"/>
        </w:rPr>
        <w:t xml:space="preserve"> en el Sistema de Gestión de la Calidad, se tomaron los </w:t>
      </w:r>
      <w:r w:rsidR="006838C7" w:rsidRPr="008B1F6E">
        <w:rPr>
          <w:rFonts w:ascii="Arial" w:hAnsi="Arial" w:cs="Arial"/>
          <w:noProof/>
          <w:sz w:val="20"/>
          <w:szCs w:val="20"/>
          <w:lang w:eastAsia="es-CO"/>
        </w:rPr>
        <w:t>definidos en el Sistema Nacional de Evaluación y Gestión de Resultados SINERGIA</w:t>
      </w:r>
      <w:r w:rsidR="00105923" w:rsidRPr="008B1F6E">
        <w:rPr>
          <w:rFonts w:ascii="Arial" w:hAnsi="Arial" w:cs="Arial"/>
          <w:noProof/>
          <w:sz w:val="20"/>
          <w:szCs w:val="20"/>
          <w:lang w:eastAsia="es-CO"/>
        </w:rPr>
        <w:t xml:space="preserve"> y la matriz de seguimiento de la Oficina Asesora de Planeación.</w:t>
      </w:r>
      <w:r w:rsidR="002679BF" w:rsidRPr="008B1F6E">
        <w:rPr>
          <w:rFonts w:ascii="Arial" w:hAnsi="Arial" w:cs="Arial"/>
          <w:noProof/>
          <w:sz w:val="20"/>
          <w:szCs w:val="20"/>
          <w:lang w:eastAsia="es-CO"/>
        </w:rPr>
        <w:t xml:space="preserve">  </w:t>
      </w:r>
    </w:p>
    <w:p w:rsidR="00D74C33" w:rsidRPr="008B1F6E" w:rsidRDefault="00D74C33" w:rsidP="00D74C33">
      <w:pPr>
        <w:jc w:val="both"/>
        <w:rPr>
          <w:rFonts w:ascii="Arial" w:hAnsi="Arial" w:cs="Arial"/>
          <w:noProof/>
          <w:sz w:val="20"/>
          <w:szCs w:val="20"/>
          <w:lang w:eastAsia="es-CO"/>
        </w:rPr>
      </w:pPr>
      <w:r w:rsidRPr="008B1F6E">
        <w:rPr>
          <w:rFonts w:ascii="Arial" w:hAnsi="Arial" w:cs="Arial"/>
          <w:noProof/>
          <w:sz w:val="20"/>
          <w:szCs w:val="20"/>
          <w:lang w:eastAsia="es-CO"/>
        </w:rPr>
        <w:t>Estos indicadores al presentar una periodicidad anual, no cuentan con avance cuantitativo, no obstante lo anterior la Dirección ha efectuado seguimiento cualitativo a los mismos con periodicidad mensual.</w:t>
      </w:r>
    </w:p>
    <w:p w:rsidR="005B147A" w:rsidRPr="008B1F6E" w:rsidRDefault="00B93B0E" w:rsidP="00596BE6">
      <w:pPr>
        <w:jc w:val="both"/>
        <w:rPr>
          <w:rFonts w:ascii="Arial" w:hAnsi="Arial" w:cs="Arial"/>
          <w:noProof/>
          <w:sz w:val="20"/>
          <w:szCs w:val="20"/>
          <w:lang w:eastAsia="es-CO"/>
        </w:rPr>
      </w:pPr>
      <w:r>
        <w:rPr>
          <w:rFonts w:ascii="Arial" w:hAnsi="Arial" w:cs="Arial"/>
          <w:noProof/>
          <w:sz w:val="20"/>
          <w:szCs w:val="20"/>
          <w:lang w:eastAsia="es-CO"/>
        </w:rPr>
        <w:t>Se observaron correos electrónicos al Director del área proponiendo la formulación de nuevos indicadores</w:t>
      </w:r>
      <w:r w:rsidR="005B147A" w:rsidRPr="008B1F6E">
        <w:rPr>
          <w:rFonts w:ascii="Arial" w:hAnsi="Arial" w:cs="Arial"/>
          <w:noProof/>
          <w:sz w:val="20"/>
          <w:szCs w:val="20"/>
          <w:lang w:eastAsia="es-CO"/>
        </w:rPr>
        <w:t xml:space="preserve"> </w:t>
      </w:r>
      <w:r>
        <w:rPr>
          <w:rFonts w:ascii="Arial" w:hAnsi="Arial" w:cs="Arial"/>
          <w:noProof/>
          <w:sz w:val="20"/>
          <w:szCs w:val="20"/>
          <w:lang w:eastAsia="es-CO"/>
        </w:rPr>
        <w:t xml:space="preserve">de proceso; de igual manera se evidencia </w:t>
      </w:r>
      <w:r w:rsidR="005B147A" w:rsidRPr="008B1F6E">
        <w:rPr>
          <w:rFonts w:ascii="Arial" w:hAnsi="Arial" w:cs="Arial"/>
          <w:noProof/>
          <w:sz w:val="20"/>
          <w:szCs w:val="20"/>
          <w:lang w:eastAsia="es-CO"/>
        </w:rPr>
        <w:t xml:space="preserve">No Conformidad en </w:t>
      </w:r>
      <w:r>
        <w:rPr>
          <w:rFonts w:ascii="Arial" w:hAnsi="Arial" w:cs="Arial"/>
          <w:noProof/>
          <w:sz w:val="20"/>
          <w:szCs w:val="20"/>
          <w:lang w:eastAsia="es-CO"/>
        </w:rPr>
        <w:t>este tema, producto de la auditoria de calidad interna prácticada en el mes de mayo.  S</w:t>
      </w:r>
      <w:r w:rsidR="005B147A" w:rsidRPr="008B1F6E">
        <w:rPr>
          <w:rFonts w:ascii="Arial" w:hAnsi="Arial" w:cs="Arial"/>
          <w:noProof/>
          <w:sz w:val="20"/>
          <w:szCs w:val="20"/>
          <w:lang w:eastAsia="es-CO"/>
        </w:rPr>
        <w:t>e inicio la acción de mejora 669 en el Plan de Mejoramiento vigente en Calidad_DAFP.</w:t>
      </w:r>
    </w:p>
    <w:p w:rsidR="00882639" w:rsidRDefault="00882639" w:rsidP="0082410D">
      <w:pPr>
        <w:jc w:val="both"/>
        <w:rPr>
          <w:rFonts w:ascii="Arial" w:hAnsi="Arial" w:cs="Arial"/>
          <w:b/>
          <w:sz w:val="20"/>
          <w:szCs w:val="20"/>
        </w:rPr>
      </w:pPr>
    </w:p>
    <w:p w:rsidR="00882639" w:rsidRDefault="00882639" w:rsidP="0082410D">
      <w:pPr>
        <w:jc w:val="both"/>
        <w:rPr>
          <w:rFonts w:ascii="Arial" w:hAnsi="Arial" w:cs="Arial"/>
          <w:b/>
          <w:sz w:val="20"/>
          <w:szCs w:val="20"/>
        </w:rPr>
      </w:pPr>
    </w:p>
    <w:p w:rsidR="00882639" w:rsidRDefault="00882639" w:rsidP="0082410D">
      <w:pPr>
        <w:jc w:val="both"/>
        <w:rPr>
          <w:rFonts w:ascii="Arial" w:hAnsi="Arial" w:cs="Arial"/>
          <w:b/>
          <w:sz w:val="20"/>
          <w:szCs w:val="20"/>
        </w:rPr>
      </w:pPr>
    </w:p>
    <w:p w:rsidR="0043490B" w:rsidRPr="008B1F6E" w:rsidRDefault="00E50275" w:rsidP="0082410D">
      <w:pPr>
        <w:jc w:val="both"/>
        <w:rPr>
          <w:rFonts w:ascii="Arial" w:hAnsi="Arial" w:cs="Arial"/>
          <w:b/>
          <w:sz w:val="20"/>
          <w:szCs w:val="20"/>
        </w:rPr>
      </w:pPr>
      <w:r w:rsidRPr="008B1F6E">
        <w:rPr>
          <w:rFonts w:ascii="Arial" w:hAnsi="Arial" w:cs="Arial"/>
          <w:b/>
          <w:sz w:val="20"/>
          <w:szCs w:val="20"/>
        </w:rPr>
        <w:t>6.- RIESGOS</w:t>
      </w:r>
      <w:r w:rsidR="00860A5B" w:rsidRPr="008B1F6E">
        <w:rPr>
          <w:rFonts w:ascii="Arial" w:hAnsi="Arial" w:cs="Arial"/>
          <w:b/>
          <w:sz w:val="20"/>
          <w:szCs w:val="20"/>
        </w:rPr>
        <w:t xml:space="preserve"> </w:t>
      </w:r>
    </w:p>
    <w:p w:rsidR="005A55B4" w:rsidRPr="008B1F6E" w:rsidRDefault="00D74C33" w:rsidP="002A3A96">
      <w:pPr>
        <w:jc w:val="both"/>
        <w:rPr>
          <w:rFonts w:ascii="Arial" w:hAnsi="Arial" w:cs="Arial"/>
          <w:noProof/>
          <w:sz w:val="20"/>
          <w:szCs w:val="20"/>
          <w:lang w:eastAsia="es-CO"/>
        </w:rPr>
      </w:pPr>
      <w:r w:rsidRPr="008B1F6E">
        <w:rPr>
          <w:rFonts w:ascii="Arial" w:hAnsi="Arial" w:cs="Arial"/>
          <w:noProof/>
          <w:sz w:val="20"/>
          <w:szCs w:val="20"/>
          <w:lang w:eastAsia="es-CO"/>
        </w:rPr>
        <w:t xml:space="preserve">Se </w:t>
      </w:r>
      <w:r w:rsidR="00B93B0E">
        <w:rPr>
          <w:rFonts w:ascii="Arial" w:hAnsi="Arial" w:cs="Arial"/>
          <w:noProof/>
          <w:sz w:val="20"/>
          <w:szCs w:val="20"/>
          <w:lang w:eastAsia="es-CO"/>
        </w:rPr>
        <w:t>registra e</w:t>
      </w:r>
      <w:r w:rsidRPr="008B1F6E">
        <w:rPr>
          <w:rFonts w:ascii="Arial" w:hAnsi="Arial" w:cs="Arial"/>
          <w:noProof/>
          <w:sz w:val="20"/>
          <w:szCs w:val="20"/>
          <w:lang w:eastAsia="es-CO"/>
        </w:rPr>
        <w:t>l seguimiento mensual a los riesgos asociados al proceso</w:t>
      </w:r>
      <w:r w:rsidR="00D360E7" w:rsidRPr="008B1F6E">
        <w:rPr>
          <w:rFonts w:ascii="Arial" w:hAnsi="Arial" w:cs="Arial"/>
          <w:noProof/>
          <w:sz w:val="20"/>
          <w:szCs w:val="20"/>
          <w:lang w:eastAsia="es-CO"/>
        </w:rPr>
        <w:t xml:space="preserve"> a través del </w:t>
      </w:r>
      <w:r w:rsidR="00105923" w:rsidRPr="008B1F6E">
        <w:rPr>
          <w:rFonts w:ascii="Arial" w:hAnsi="Arial" w:cs="Arial"/>
          <w:noProof/>
          <w:sz w:val="20"/>
          <w:szCs w:val="20"/>
          <w:lang w:eastAsia="es-CO"/>
        </w:rPr>
        <w:t>Sistema de Planeación Institucional – SGI</w:t>
      </w:r>
      <w:r w:rsidR="000D5F01" w:rsidRPr="008B1F6E">
        <w:rPr>
          <w:rFonts w:ascii="Arial" w:hAnsi="Arial" w:cs="Arial"/>
          <w:noProof/>
          <w:sz w:val="20"/>
          <w:szCs w:val="20"/>
          <w:lang w:eastAsia="es-CO"/>
        </w:rPr>
        <w:t>.</w:t>
      </w:r>
    </w:p>
    <w:p w:rsidR="00D360E7" w:rsidRDefault="00D360E7" w:rsidP="00D360E7">
      <w:pPr>
        <w:jc w:val="both"/>
        <w:rPr>
          <w:rFonts w:ascii="Arial" w:hAnsi="Arial" w:cs="Arial"/>
          <w:sz w:val="20"/>
          <w:szCs w:val="20"/>
        </w:rPr>
      </w:pPr>
      <w:r w:rsidRPr="008B1F6E">
        <w:rPr>
          <w:rFonts w:ascii="Arial" w:hAnsi="Arial" w:cs="Arial"/>
          <w:sz w:val="20"/>
          <w:szCs w:val="20"/>
        </w:rPr>
        <w:t>La Oficina de Control Interno, sugiere revisar algunos controles y actividades en los riesgos denominados:</w:t>
      </w:r>
    </w:p>
    <w:p w:rsidR="00D360E7" w:rsidRPr="008B1F6E" w:rsidRDefault="00D360E7" w:rsidP="00D360E7">
      <w:pPr>
        <w:pStyle w:val="Prrafodelista"/>
        <w:numPr>
          <w:ilvl w:val="0"/>
          <w:numId w:val="13"/>
        </w:numPr>
        <w:jc w:val="both"/>
        <w:rPr>
          <w:rFonts w:ascii="Arial" w:hAnsi="Arial" w:cs="Arial"/>
          <w:sz w:val="20"/>
          <w:szCs w:val="20"/>
        </w:rPr>
      </w:pPr>
      <w:r w:rsidRPr="008B1F6E">
        <w:rPr>
          <w:rFonts w:ascii="Arial" w:hAnsi="Arial" w:cs="Arial"/>
          <w:sz w:val="20"/>
          <w:szCs w:val="20"/>
        </w:rPr>
        <w:t>Instrumentos técnicos inadecuados</w:t>
      </w:r>
    </w:p>
    <w:p w:rsidR="00D360E7" w:rsidRPr="008B1F6E" w:rsidRDefault="00D360E7" w:rsidP="00D360E7">
      <w:pPr>
        <w:pStyle w:val="Prrafodelista"/>
        <w:numPr>
          <w:ilvl w:val="0"/>
          <w:numId w:val="13"/>
        </w:numPr>
        <w:jc w:val="both"/>
        <w:rPr>
          <w:rFonts w:ascii="Arial" w:hAnsi="Arial" w:cs="Arial"/>
          <w:sz w:val="20"/>
          <w:szCs w:val="20"/>
        </w:rPr>
      </w:pPr>
      <w:r w:rsidRPr="008B1F6E">
        <w:rPr>
          <w:rFonts w:ascii="Arial" w:hAnsi="Arial" w:cs="Arial"/>
          <w:sz w:val="20"/>
          <w:szCs w:val="20"/>
        </w:rPr>
        <w:t>Emisión tardía de instrumentos</w:t>
      </w:r>
    </w:p>
    <w:p w:rsidR="00D360E7" w:rsidRPr="008B1F6E" w:rsidRDefault="00D360E7" w:rsidP="00D360E7">
      <w:pPr>
        <w:pStyle w:val="Prrafodelista"/>
        <w:numPr>
          <w:ilvl w:val="0"/>
          <w:numId w:val="13"/>
        </w:numPr>
        <w:jc w:val="both"/>
        <w:rPr>
          <w:rFonts w:ascii="Arial" w:hAnsi="Arial" w:cs="Arial"/>
          <w:sz w:val="20"/>
          <w:szCs w:val="20"/>
        </w:rPr>
      </w:pPr>
      <w:r w:rsidRPr="008B1F6E">
        <w:rPr>
          <w:rFonts w:ascii="Arial" w:hAnsi="Arial" w:cs="Arial"/>
          <w:sz w:val="20"/>
          <w:szCs w:val="20"/>
        </w:rPr>
        <w:t>No atender el total de asesorías solicitadas por parte de las entidades públicas que lo requieran (orden Nacional y Territorial)</w:t>
      </w:r>
    </w:p>
    <w:p w:rsidR="00D360E7" w:rsidRPr="008B1F6E" w:rsidRDefault="00D360E7" w:rsidP="00D360E7">
      <w:pPr>
        <w:pStyle w:val="Prrafodelista"/>
        <w:numPr>
          <w:ilvl w:val="0"/>
          <w:numId w:val="13"/>
        </w:numPr>
        <w:jc w:val="both"/>
        <w:rPr>
          <w:rFonts w:ascii="Arial" w:hAnsi="Arial" w:cs="Arial"/>
          <w:sz w:val="20"/>
          <w:szCs w:val="20"/>
        </w:rPr>
      </w:pPr>
      <w:r w:rsidRPr="008B1F6E">
        <w:rPr>
          <w:rFonts w:ascii="Arial" w:hAnsi="Arial" w:cs="Arial"/>
          <w:sz w:val="20"/>
          <w:szCs w:val="20"/>
        </w:rPr>
        <w:t>Inoportunidad en la entrega de lineamientos institucionales al usuario final</w:t>
      </w:r>
    </w:p>
    <w:p w:rsidR="00D07774" w:rsidRPr="00490BD6" w:rsidRDefault="00D360E7" w:rsidP="00831F8E">
      <w:pPr>
        <w:jc w:val="both"/>
        <w:rPr>
          <w:rFonts w:ascii="Arial" w:hAnsi="Arial" w:cs="Arial"/>
          <w:noProof/>
          <w:sz w:val="20"/>
          <w:szCs w:val="20"/>
          <w:lang w:eastAsia="es-CO"/>
        </w:rPr>
      </w:pPr>
      <w:r w:rsidRPr="00490BD6">
        <w:rPr>
          <w:rFonts w:ascii="Arial" w:hAnsi="Arial" w:cs="Arial"/>
          <w:noProof/>
          <w:sz w:val="20"/>
          <w:szCs w:val="20"/>
          <w:lang w:eastAsia="es-CO"/>
        </w:rPr>
        <w:t>Lo anterior por cuanto no se encontró relación directa entre el riesgo señalado, el control definido y las acciones desarrolladas por la dependencia para la administración de los riesgos.</w:t>
      </w:r>
    </w:p>
    <w:p w:rsidR="00181894" w:rsidRPr="00490BD6" w:rsidRDefault="00B93B0E" w:rsidP="00831F8E">
      <w:pPr>
        <w:jc w:val="both"/>
        <w:rPr>
          <w:rFonts w:ascii="Arial" w:hAnsi="Arial" w:cs="Arial"/>
          <w:b/>
          <w:noProof/>
          <w:sz w:val="20"/>
          <w:szCs w:val="20"/>
          <w:lang w:eastAsia="es-CO"/>
        </w:rPr>
      </w:pPr>
      <w:r>
        <w:rPr>
          <w:rFonts w:ascii="Arial" w:hAnsi="Arial" w:cs="Arial"/>
          <w:noProof/>
          <w:sz w:val="20"/>
          <w:szCs w:val="20"/>
          <w:lang w:eastAsia="es-CO"/>
        </w:rPr>
        <w:t>De otra parte es</w:t>
      </w:r>
      <w:r w:rsidR="008B1F6E">
        <w:rPr>
          <w:rFonts w:ascii="Arial" w:hAnsi="Arial" w:cs="Arial"/>
          <w:noProof/>
          <w:sz w:val="20"/>
          <w:szCs w:val="20"/>
          <w:lang w:eastAsia="es-CO"/>
        </w:rPr>
        <w:t>ta Oficina realizó</w:t>
      </w:r>
      <w:r w:rsidR="005B147A" w:rsidRPr="008B1F6E">
        <w:rPr>
          <w:rFonts w:ascii="Arial" w:hAnsi="Arial" w:cs="Arial"/>
          <w:noProof/>
          <w:sz w:val="20"/>
          <w:szCs w:val="20"/>
          <w:lang w:eastAsia="es-CO"/>
        </w:rPr>
        <w:t xml:space="preserve"> compara</w:t>
      </w:r>
      <w:r>
        <w:rPr>
          <w:rFonts w:ascii="Arial" w:hAnsi="Arial" w:cs="Arial"/>
          <w:noProof/>
          <w:sz w:val="20"/>
          <w:szCs w:val="20"/>
          <w:lang w:eastAsia="es-CO"/>
        </w:rPr>
        <w:t xml:space="preserve">tivo </w:t>
      </w:r>
      <w:r w:rsidR="005B147A" w:rsidRPr="008B1F6E">
        <w:rPr>
          <w:rFonts w:ascii="Arial" w:hAnsi="Arial" w:cs="Arial"/>
          <w:noProof/>
          <w:sz w:val="20"/>
          <w:szCs w:val="20"/>
          <w:lang w:eastAsia="es-CO"/>
        </w:rPr>
        <w:t xml:space="preserve">entre los riesgos registrados en el aplicativo SGI y </w:t>
      </w:r>
      <w:r>
        <w:rPr>
          <w:rFonts w:ascii="Arial" w:hAnsi="Arial" w:cs="Arial"/>
          <w:noProof/>
          <w:sz w:val="20"/>
          <w:szCs w:val="20"/>
          <w:lang w:eastAsia="es-CO"/>
        </w:rPr>
        <w:t xml:space="preserve">los consignados en el </w:t>
      </w:r>
      <w:r w:rsidR="005B147A" w:rsidRPr="008B1F6E">
        <w:rPr>
          <w:rFonts w:ascii="Arial" w:hAnsi="Arial" w:cs="Arial"/>
          <w:noProof/>
          <w:sz w:val="20"/>
          <w:szCs w:val="20"/>
          <w:lang w:eastAsia="es-CO"/>
        </w:rPr>
        <w:t xml:space="preserve">Sistema de Gestión de Calidad del Departamento </w:t>
      </w:r>
      <w:r w:rsidR="00181894" w:rsidRPr="008B1F6E">
        <w:rPr>
          <w:rFonts w:ascii="Arial" w:hAnsi="Arial" w:cs="Arial"/>
          <w:noProof/>
          <w:sz w:val="20"/>
          <w:szCs w:val="20"/>
          <w:lang w:eastAsia="es-CO"/>
        </w:rPr>
        <w:t>“Mapa de Rie</w:t>
      </w:r>
      <w:r w:rsidR="001F74AF">
        <w:rPr>
          <w:rFonts w:ascii="Arial" w:hAnsi="Arial" w:cs="Arial"/>
          <w:noProof/>
          <w:sz w:val="20"/>
          <w:szCs w:val="20"/>
          <w:lang w:eastAsia="es-CO"/>
        </w:rPr>
        <w:t xml:space="preserve">sgos Institucional”, encontrando </w:t>
      </w:r>
      <w:r w:rsidR="00181894" w:rsidRPr="008B1F6E">
        <w:rPr>
          <w:rFonts w:ascii="Arial" w:hAnsi="Arial" w:cs="Arial"/>
          <w:noProof/>
          <w:sz w:val="20"/>
          <w:szCs w:val="20"/>
          <w:lang w:eastAsia="es-CO"/>
        </w:rPr>
        <w:t xml:space="preserve">que algunos de estos no son coincidentes, </w:t>
      </w:r>
      <w:r w:rsidR="00490BD6">
        <w:rPr>
          <w:rFonts w:ascii="Arial" w:hAnsi="Arial" w:cs="Arial"/>
          <w:noProof/>
          <w:sz w:val="20"/>
          <w:szCs w:val="20"/>
          <w:lang w:eastAsia="es-CO"/>
        </w:rPr>
        <w:t xml:space="preserve">por ello </w:t>
      </w:r>
      <w:r w:rsidR="00490BD6" w:rsidRPr="00490BD6">
        <w:rPr>
          <w:rFonts w:ascii="Arial" w:hAnsi="Arial" w:cs="Arial"/>
          <w:b/>
          <w:noProof/>
          <w:sz w:val="20"/>
          <w:szCs w:val="20"/>
          <w:lang w:eastAsia="es-CO"/>
        </w:rPr>
        <w:t>s</w:t>
      </w:r>
      <w:r w:rsidR="00181894" w:rsidRPr="00490BD6">
        <w:rPr>
          <w:rFonts w:ascii="Arial" w:hAnsi="Arial" w:cs="Arial"/>
          <w:b/>
          <w:noProof/>
          <w:sz w:val="20"/>
          <w:szCs w:val="20"/>
          <w:lang w:eastAsia="es-CO"/>
        </w:rPr>
        <w:t xml:space="preserve">e sugiere efectuar revisión </w:t>
      </w:r>
      <w:r w:rsidR="001F74AF" w:rsidRPr="00490BD6">
        <w:rPr>
          <w:rFonts w:ascii="Arial" w:hAnsi="Arial" w:cs="Arial"/>
          <w:b/>
          <w:noProof/>
          <w:sz w:val="20"/>
          <w:szCs w:val="20"/>
          <w:lang w:eastAsia="es-CO"/>
        </w:rPr>
        <w:t>a los mismos.</w:t>
      </w:r>
    </w:p>
    <w:p w:rsidR="00D07774" w:rsidRPr="008B1F6E" w:rsidRDefault="00490BD6" w:rsidP="00831F8E">
      <w:pPr>
        <w:jc w:val="both"/>
        <w:rPr>
          <w:rFonts w:ascii="Arial" w:hAnsi="Arial" w:cs="Arial"/>
          <w:noProof/>
          <w:sz w:val="20"/>
          <w:szCs w:val="20"/>
          <w:lang w:eastAsia="es-CO"/>
        </w:rPr>
      </w:pPr>
      <w:r>
        <w:rPr>
          <w:rFonts w:ascii="Arial" w:hAnsi="Arial" w:cs="Arial"/>
          <w:noProof/>
          <w:sz w:val="20"/>
          <w:szCs w:val="20"/>
          <w:lang w:eastAsia="es-CO"/>
        </w:rPr>
        <w:t xml:space="preserve">Para concluir este informe se presenta a continuación </w:t>
      </w:r>
      <w:r w:rsidR="00D360E7" w:rsidRPr="008B1F6E">
        <w:rPr>
          <w:rFonts w:ascii="Arial" w:hAnsi="Arial" w:cs="Arial"/>
          <w:noProof/>
          <w:sz w:val="20"/>
          <w:szCs w:val="20"/>
          <w:lang w:eastAsia="es-CO"/>
        </w:rPr>
        <w:t>de manera consolidada los resultados antes enunciados</w:t>
      </w:r>
      <w:r>
        <w:rPr>
          <w:rFonts w:ascii="Arial" w:hAnsi="Arial" w:cs="Arial"/>
          <w:noProof/>
          <w:sz w:val="20"/>
          <w:szCs w:val="20"/>
          <w:lang w:eastAsia="es-CO"/>
        </w:rPr>
        <w:t xml:space="preserve"> y los cuales se encuentran soportados en la matriz anexa</w:t>
      </w:r>
      <w:r w:rsidR="00D360E7" w:rsidRPr="008B1F6E">
        <w:rPr>
          <w:rFonts w:ascii="Arial" w:hAnsi="Arial" w:cs="Arial"/>
          <w:noProof/>
          <w:sz w:val="20"/>
          <w:szCs w:val="20"/>
          <w:lang w:eastAsia="es-CO"/>
        </w:rPr>
        <w:t>:</w:t>
      </w:r>
    </w:p>
    <w:p w:rsidR="00D360E7" w:rsidRPr="008B1F6E" w:rsidRDefault="00D678BA" w:rsidP="00831F8E">
      <w:pPr>
        <w:jc w:val="both"/>
        <w:rPr>
          <w:rFonts w:ascii="Arial" w:hAnsi="Arial" w:cs="Arial"/>
          <w:noProof/>
          <w:sz w:val="20"/>
          <w:szCs w:val="20"/>
          <w:lang w:eastAsia="es-CO"/>
        </w:rPr>
      </w:pPr>
      <w:r w:rsidRPr="00D678BA">
        <w:rPr>
          <w:noProof/>
          <w:lang w:eastAsia="es-CO"/>
        </w:rPr>
        <w:drawing>
          <wp:inline distT="0" distB="0" distL="0" distR="0">
            <wp:extent cx="5543550" cy="19145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3550" cy="1914525"/>
                    </a:xfrm>
                    <a:prstGeom prst="rect">
                      <a:avLst/>
                    </a:prstGeom>
                    <a:noFill/>
                    <a:ln>
                      <a:noFill/>
                    </a:ln>
                  </pic:spPr>
                </pic:pic>
              </a:graphicData>
            </a:graphic>
          </wp:inline>
        </w:drawing>
      </w:r>
    </w:p>
    <w:p w:rsidR="00D52F18" w:rsidRPr="008B1F6E" w:rsidRDefault="00D678BA" w:rsidP="00831F8E">
      <w:pPr>
        <w:jc w:val="both"/>
        <w:rPr>
          <w:rFonts w:ascii="Arial" w:hAnsi="Arial" w:cs="Arial"/>
          <w:noProof/>
          <w:sz w:val="20"/>
          <w:szCs w:val="20"/>
          <w:lang w:eastAsia="es-CO"/>
        </w:rPr>
      </w:pPr>
      <w:r w:rsidRPr="00D678BA">
        <w:rPr>
          <w:noProof/>
          <w:lang w:eastAsia="es-CO"/>
        </w:rPr>
        <w:lastRenderedPageBreak/>
        <w:drawing>
          <wp:inline distT="0" distB="0" distL="0" distR="0">
            <wp:extent cx="5543550" cy="19145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43550" cy="1914525"/>
                    </a:xfrm>
                    <a:prstGeom prst="rect">
                      <a:avLst/>
                    </a:prstGeom>
                    <a:noFill/>
                    <a:ln>
                      <a:noFill/>
                    </a:ln>
                  </pic:spPr>
                </pic:pic>
              </a:graphicData>
            </a:graphic>
          </wp:inline>
        </w:drawing>
      </w:r>
    </w:p>
    <w:p w:rsidR="00D07774" w:rsidRPr="008B1F6E" w:rsidRDefault="007B786B" w:rsidP="00C74A5A">
      <w:pPr>
        <w:jc w:val="both"/>
        <w:rPr>
          <w:rFonts w:ascii="Arial" w:hAnsi="Arial" w:cs="Arial"/>
          <w:sz w:val="20"/>
          <w:szCs w:val="20"/>
        </w:rPr>
      </w:pPr>
      <w:r w:rsidRPr="008B1F6E">
        <w:rPr>
          <w:rFonts w:ascii="Arial" w:hAnsi="Arial" w:cs="Arial"/>
          <w:sz w:val="20"/>
          <w:szCs w:val="20"/>
        </w:rPr>
        <w:t xml:space="preserve">Es de aclarar </w:t>
      </w:r>
      <w:proofErr w:type="spellStart"/>
      <w:r w:rsidR="00490BD6">
        <w:rPr>
          <w:rFonts w:ascii="Arial" w:hAnsi="Arial" w:cs="Arial"/>
          <w:sz w:val="20"/>
          <w:szCs w:val="20"/>
        </w:rPr>
        <w:t>como</w:t>
      </w:r>
      <w:proofErr w:type="spellEnd"/>
      <w:r w:rsidR="00490BD6">
        <w:rPr>
          <w:rFonts w:ascii="Arial" w:hAnsi="Arial" w:cs="Arial"/>
          <w:sz w:val="20"/>
          <w:szCs w:val="20"/>
        </w:rPr>
        <w:t xml:space="preserve"> se ha mencionado en el cuerpo del presente informe </w:t>
      </w:r>
      <w:r w:rsidRPr="008B1F6E">
        <w:rPr>
          <w:rFonts w:ascii="Arial" w:hAnsi="Arial" w:cs="Arial"/>
          <w:sz w:val="20"/>
          <w:szCs w:val="20"/>
        </w:rPr>
        <w:t xml:space="preserve">que la Dirección de </w:t>
      </w:r>
      <w:r w:rsidR="00D52F18" w:rsidRPr="008B1F6E">
        <w:rPr>
          <w:rFonts w:ascii="Arial" w:hAnsi="Arial" w:cs="Arial"/>
          <w:sz w:val="20"/>
          <w:szCs w:val="20"/>
        </w:rPr>
        <w:t>Empleo Público</w:t>
      </w:r>
      <w:r w:rsidRPr="008B1F6E">
        <w:rPr>
          <w:rFonts w:ascii="Arial" w:hAnsi="Arial" w:cs="Arial"/>
          <w:sz w:val="20"/>
          <w:szCs w:val="20"/>
        </w:rPr>
        <w:t xml:space="preserve"> </w:t>
      </w:r>
      <w:r w:rsidR="00490BD6">
        <w:rPr>
          <w:rFonts w:ascii="Arial" w:hAnsi="Arial" w:cs="Arial"/>
          <w:sz w:val="20"/>
          <w:szCs w:val="20"/>
        </w:rPr>
        <w:t>al no d</w:t>
      </w:r>
      <w:r w:rsidRPr="008B1F6E">
        <w:rPr>
          <w:rFonts w:ascii="Arial" w:hAnsi="Arial" w:cs="Arial"/>
          <w:sz w:val="20"/>
          <w:szCs w:val="20"/>
        </w:rPr>
        <w:t>efini</w:t>
      </w:r>
      <w:r w:rsidR="00490BD6">
        <w:rPr>
          <w:rFonts w:ascii="Arial" w:hAnsi="Arial" w:cs="Arial"/>
          <w:sz w:val="20"/>
          <w:szCs w:val="20"/>
        </w:rPr>
        <w:t>r</w:t>
      </w:r>
      <w:r w:rsidRPr="008B1F6E">
        <w:rPr>
          <w:rFonts w:ascii="Arial" w:hAnsi="Arial" w:cs="Arial"/>
          <w:sz w:val="20"/>
          <w:szCs w:val="20"/>
        </w:rPr>
        <w:t xml:space="preserve"> indicadores de proceso para la vigencia 2015, </w:t>
      </w:r>
      <w:r w:rsidR="00490BD6">
        <w:rPr>
          <w:rFonts w:ascii="Arial" w:hAnsi="Arial" w:cs="Arial"/>
          <w:sz w:val="20"/>
          <w:szCs w:val="20"/>
        </w:rPr>
        <w:t xml:space="preserve">se han </w:t>
      </w:r>
      <w:r w:rsidRPr="008B1F6E">
        <w:rPr>
          <w:rFonts w:ascii="Arial" w:hAnsi="Arial" w:cs="Arial"/>
          <w:sz w:val="20"/>
          <w:szCs w:val="20"/>
        </w:rPr>
        <w:t>toma</w:t>
      </w:r>
      <w:r w:rsidR="00490BD6">
        <w:rPr>
          <w:rFonts w:ascii="Arial" w:hAnsi="Arial" w:cs="Arial"/>
          <w:sz w:val="20"/>
          <w:szCs w:val="20"/>
        </w:rPr>
        <w:t xml:space="preserve">do </w:t>
      </w:r>
      <w:r w:rsidRPr="008B1F6E">
        <w:rPr>
          <w:rFonts w:ascii="Arial" w:hAnsi="Arial" w:cs="Arial"/>
          <w:sz w:val="20"/>
          <w:szCs w:val="20"/>
        </w:rPr>
        <w:t xml:space="preserve">los establecidos en </w:t>
      </w:r>
      <w:r w:rsidRPr="008B1F6E">
        <w:rPr>
          <w:rFonts w:ascii="Arial" w:hAnsi="Arial" w:cs="Arial"/>
          <w:noProof/>
          <w:sz w:val="20"/>
          <w:szCs w:val="20"/>
          <w:lang w:eastAsia="es-CO"/>
        </w:rPr>
        <w:t xml:space="preserve">en el Sistema Nacional de Evaluación y Gestión de Resultados SINERGIA, </w:t>
      </w:r>
      <w:r w:rsidR="00D52F18" w:rsidRPr="008B1F6E">
        <w:rPr>
          <w:rFonts w:ascii="Arial" w:hAnsi="Arial" w:cs="Arial"/>
          <w:noProof/>
          <w:sz w:val="20"/>
          <w:szCs w:val="20"/>
          <w:lang w:eastAsia="es-CO"/>
        </w:rPr>
        <w:t xml:space="preserve">los cuales </w:t>
      </w:r>
      <w:r w:rsidR="00490BD6">
        <w:rPr>
          <w:rFonts w:ascii="Arial" w:hAnsi="Arial" w:cs="Arial"/>
          <w:noProof/>
          <w:sz w:val="20"/>
          <w:szCs w:val="20"/>
          <w:lang w:eastAsia="es-CO"/>
        </w:rPr>
        <w:t xml:space="preserve">al contar con una </w:t>
      </w:r>
      <w:r w:rsidR="00D52F18" w:rsidRPr="008B1F6E">
        <w:rPr>
          <w:rFonts w:ascii="Arial" w:hAnsi="Arial" w:cs="Arial"/>
          <w:noProof/>
          <w:sz w:val="20"/>
          <w:szCs w:val="20"/>
          <w:lang w:eastAsia="es-CO"/>
        </w:rPr>
        <w:t>periodicidad anual</w:t>
      </w:r>
      <w:r w:rsidR="00490BD6">
        <w:rPr>
          <w:rFonts w:ascii="Arial" w:hAnsi="Arial" w:cs="Arial"/>
          <w:noProof/>
          <w:sz w:val="20"/>
          <w:szCs w:val="20"/>
          <w:lang w:eastAsia="es-CO"/>
        </w:rPr>
        <w:t xml:space="preserve"> no </w:t>
      </w:r>
      <w:r w:rsidRPr="008B1F6E">
        <w:rPr>
          <w:rFonts w:ascii="Arial" w:hAnsi="Arial" w:cs="Arial"/>
          <w:noProof/>
          <w:sz w:val="20"/>
          <w:szCs w:val="20"/>
          <w:lang w:eastAsia="es-CO"/>
        </w:rPr>
        <w:t>report</w:t>
      </w:r>
      <w:r w:rsidR="00490BD6">
        <w:rPr>
          <w:rFonts w:ascii="Arial" w:hAnsi="Arial" w:cs="Arial"/>
          <w:noProof/>
          <w:sz w:val="20"/>
          <w:szCs w:val="20"/>
          <w:lang w:eastAsia="es-CO"/>
        </w:rPr>
        <w:t xml:space="preserve">an </w:t>
      </w:r>
      <w:r w:rsidRPr="008B1F6E">
        <w:rPr>
          <w:rFonts w:ascii="Arial" w:hAnsi="Arial" w:cs="Arial"/>
          <w:noProof/>
          <w:sz w:val="20"/>
          <w:szCs w:val="20"/>
          <w:lang w:eastAsia="es-CO"/>
        </w:rPr>
        <w:t>avance cua</w:t>
      </w:r>
      <w:r w:rsidR="00D52F18" w:rsidRPr="008B1F6E">
        <w:rPr>
          <w:rFonts w:ascii="Arial" w:hAnsi="Arial" w:cs="Arial"/>
          <w:noProof/>
          <w:sz w:val="20"/>
          <w:szCs w:val="20"/>
          <w:lang w:eastAsia="es-CO"/>
        </w:rPr>
        <w:t>ntitativo</w:t>
      </w:r>
      <w:r w:rsidRPr="008B1F6E">
        <w:rPr>
          <w:rFonts w:ascii="Arial" w:hAnsi="Arial" w:cs="Arial"/>
          <w:noProof/>
          <w:sz w:val="20"/>
          <w:szCs w:val="20"/>
          <w:lang w:eastAsia="es-CO"/>
        </w:rPr>
        <w:t>,</w:t>
      </w:r>
      <w:r w:rsidR="00D52F18" w:rsidRPr="008B1F6E">
        <w:rPr>
          <w:rFonts w:ascii="Arial" w:hAnsi="Arial" w:cs="Arial"/>
          <w:noProof/>
          <w:sz w:val="20"/>
          <w:szCs w:val="20"/>
          <w:lang w:eastAsia="es-CO"/>
        </w:rPr>
        <w:t xml:space="preserve"> </w:t>
      </w:r>
      <w:r w:rsidR="00490BD6">
        <w:rPr>
          <w:rFonts w:ascii="Arial" w:hAnsi="Arial" w:cs="Arial"/>
          <w:noProof/>
          <w:sz w:val="20"/>
          <w:szCs w:val="20"/>
          <w:lang w:eastAsia="es-CO"/>
        </w:rPr>
        <w:t>lo cual muestra c</w:t>
      </w:r>
      <w:r w:rsidR="00D52F18" w:rsidRPr="008B1F6E">
        <w:rPr>
          <w:rFonts w:ascii="Arial" w:hAnsi="Arial" w:cs="Arial"/>
          <w:noProof/>
          <w:sz w:val="20"/>
          <w:szCs w:val="20"/>
          <w:lang w:eastAsia="es-CO"/>
        </w:rPr>
        <w:t>omo resultado del</w:t>
      </w:r>
      <w:r w:rsidRPr="008B1F6E">
        <w:rPr>
          <w:rFonts w:ascii="Arial" w:hAnsi="Arial" w:cs="Arial"/>
          <w:noProof/>
          <w:sz w:val="20"/>
          <w:szCs w:val="20"/>
          <w:lang w:eastAsia="es-CO"/>
        </w:rPr>
        <w:t xml:space="preserve"> indicador cero (0), sin que esto signifique gestión inadecuada frente al tema.</w:t>
      </w:r>
      <w:r w:rsidRPr="008B1F6E">
        <w:rPr>
          <w:rFonts w:ascii="Arial" w:hAnsi="Arial" w:cs="Arial"/>
          <w:sz w:val="20"/>
          <w:szCs w:val="20"/>
        </w:rPr>
        <w:t xml:space="preserve"> </w:t>
      </w:r>
    </w:p>
    <w:p w:rsidR="002A71F2" w:rsidRDefault="002A71F2" w:rsidP="00415D24">
      <w:pPr>
        <w:spacing w:after="0"/>
        <w:jc w:val="both"/>
        <w:rPr>
          <w:sz w:val="20"/>
          <w:szCs w:val="20"/>
        </w:rPr>
      </w:pPr>
    </w:p>
    <w:p w:rsidR="00882639" w:rsidRDefault="00882639" w:rsidP="00415D24">
      <w:pPr>
        <w:spacing w:after="0"/>
        <w:jc w:val="both"/>
        <w:rPr>
          <w:sz w:val="20"/>
          <w:szCs w:val="20"/>
        </w:rPr>
      </w:pPr>
    </w:p>
    <w:p w:rsidR="005E0CB1" w:rsidRDefault="005E0CB1" w:rsidP="00415D24">
      <w:pPr>
        <w:spacing w:after="0"/>
        <w:jc w:val="both"/>
        <w:rPr>
          <w:sz w:val="20"/>
          <w:szCs w:val="20"/>
        </w:rPr>
      </w:pPr>
    </w:p>
    <w:p w:rsidR="005E0CB1" w:rsidRDefault="005E0CB1" w:rsidP="00415D24">
      <w:pPr>
        <w:spacing w:after="0"/>
        <w:jc w:val="both"/>
        <w:rPr>
          <w:sz w:val="20"/>
          <w:szCs w:val="20"/>
        </w:rPr>
      </w:pPr>
    </w:p>
    <w:p w:rsidR="00415D24" w:rsidRPr="008B1F6E" w:rsidRDefault="00415D24" w:rsidP="00415D24">
      <w:pPr>
        <w:spacing w:after="0"/>
        <w:jc w:val="both"/>
        <w:rPr>
          <w:sz w:val="20"/>
          <w:szCs w:val="20"/>
        </w:rPr>
      </w:pPr>
      <w:r w:rsidRPr="008B1F6E">
        <w:rPr>
          <w:sz w:val="20"/>
          <w:szCs w:val="20"/>
        </w:rPr>
        <w:t>LUZ STELLA PATIÑO JURADO</w:t>
      </w:r>
    </w:p>
    <w:p w:rsidR="0082410D" w:rsidRPr="008B1F6E" w:rsidRDefault="00415D24" w:rsidP="008F74CA">
      <w:pPr>
        <w:spacing w:after="0"/>
        <w:jc w:val="both"/>
        <w:rPr>
          <w:sz w:val="20"/>
          <w:szCs w:val="20"/>
        </w:rPr>
      </w:pPr>
      <w:r w:rsidRPr="008B1F6E">
        <w:rPr>
          <w:sz w:val="20"/>
          <w:szCs w:val="20"/>
        </w:rPr>
        <w:t>Jefe Oficina de Control Interno</w:t>
      </w:r>
    </w:p>
    <w:p w:rsidR="00D07774" w:rsidRDefault="00D07774" w:rsidP="008F74CA">
      <w:pPr>
        <w:spacing w:after="0"/>
        <w:jc w:val="both"/>
      </w:pPr>
    </w:p>
    <w:p w:rsidR="00D07774" w:rsidRDefault="00D07774" w:rsidP="00D07774">
      <w:pPr>
        <w:pStyle w:val="Sinespaciado"/>
        <w:rPr>
          <w:sz w:val="16"/>
          <w:szCs w:val="16"/>
        </w:rPr>
      </w:pPr>
      <w:r w:rsidRPr="00D07774">
        <w:rPr>
          <w:sz w:val="16"/>
          <w:szCs w:val="16"/>
        </w:rPr>
        <w:t xml:space="preserve">Elaboró: </w:t>
      </w:r>
      <w:r w:rsidR="00D52F18">
        <w:rPr>
          <w:sz w:val="16"/>
          <w:szCs w:val="16"/>
        </w:rPr>
        <w:t>Johanna Marcela Sánchez Parra</w:t>
      </w:r>
    </w:p>
    <w:p w:rsidR="00490BD6" w:rsidRDefault="00490BD6" w:rsidP="00D07774">
      <w:pPr>
        <w:pStyle w:val="Sinespaciado"/>
        <w:rPr>
          <w:sz w:val="16"/>
          <w:szCs w:val="16"/>
        </w:rPr>
      </w:pPr>
    </w:p>
    <w:p w:rsidR="00490BD6" w:rsidRPr="00D07774" w:rsidRDefault="00490BD6" w:rsidP="00D07774">
      <w:pPr>
        <w:pStyle w:val="Sinespaciado"/>
        <w:rPr>
          <w:sz w:val="16"/>
          <w:szCs w:val="16"/>
        </w:rPr>
      </w:pPr>
      <w:r>
        <w:rPr>
          <w:sz w:val="16"/>
          <w:szCs w:val="16"/>
        </w:rPr>
        <w:t xml:space="preserve">Anexo </w:t>
      </w:r>
      <w:r w:rsidRPr="00490BD6">
        <w:rPr>
          <w:sz w:val="16"/>
          <w:szCs w:val="16"/>
        </w:rPr>
        <w:t xml:space="preserve">Matriz de </w:t>
      </w:r>
      <w:r>
        <w:rPr>
          <w:sz w:val="16"/>
          <w:szCs w:val="16"/>
        </w:rPr>
        <w:t>E</w:t>
      </w:r>
      <w:r w:rsidRPr="00490BD6">
        <w:rPr>
          <w:sz w:val="16"/>
          <w:szCs w:val="16"/>
        </w:rPr>
        <w:t>valuación en Excel, que contiene de manera detallada los ítems evaluados por la Oficina de Control Interno.</w:t>
      </w:r>
    </w:p>
    <w:sectPr w:rsidR="00490BD6" w:rsidRPr="00D0777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16B" w:rsidRDefault="00DF416B" w:rsidP="00790668">
      <w:pPr>
        <w:spacing w:after="0" w:line="240" w:lineRule="auto"/>
      </w:pPr>
      <w:r>
        <w:separator/>
      </w:r>
    </w:p>
  </w:endnote>
  <w:endnote w:type="continuationSeparator" w:id="0">
    <w:p w:rsidR="00DF416B" w:rsidRDefault="00DF416B" w:rsidP="00790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Futura Std Bold">
    <w:altName w:val="Segoe UI Semibold"/>
    <w:charset w:val="00"/>
    <w:family w:val="auto"/>
    <w:pitch w:val="variable"/>
    <w:sig w:usb0="00000003" w:usb1="4000204A" w:usb2="00000000" w:usb3="00000000" w:csb0="00000001" w:csb1="00000000"/>
  </w:font>
  <w:font w:name="Futura Std Medium Oblique">
    <w:altName w:val="Vrinda"/>
    <w:charset w:val="00"/>
    <w:family w:val="auto"/>
    <w:pitch w:val="variable"/>
    <w:sig w:usb0="00000003" w:usb1="00000000" w:usb2="00000000" w:usb3="00000000" w:csb0="00000001" w:csb1="00000000"/>
  </w:font>
  <w:font w:name="Futura Std Book">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16B" w:rsidRDefault="00DF416B" w:rsidP="00790668">
      <w:pPr>
        <w:spacing w:after="0" w:line="240" w:lineRule="auto"/>
      </w:pPr>
      <w:r>
        <w:separator/>
      </w:r>
    </w:p>
  </w:footnote>
  <w:footnote w:type="continuationSeparator" w:id="0">
    <w:p w:rsidR="00DF416B" w:rsidRDefault="00DF416B" w:rsidP="007906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4FF3"/>
    <w:multiLevelType w:val="hybridMultilevel"/>
    <w:tmpl w:val="4C86400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AA344FE"/>
    <w:multiLevelType w:val="hybridMultilevel"/>
    <w:tmpl w:val="0B3674FC"/>
    <w:lvl w:ilvl="0" w:tplc="AA60AD38">
      <w:start w:val="1"/>
      <w:numFmt w:val="decimal"/>
      <w:lvlText w:val="%1."/>
      <w:lvlJc w:val="left"/>
      <w:pPr>
        <w:ind w:left="720"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AD937E0"/>
    <w:multiLevelType w:val="hybridMultilevel"/>
    <w:tmpl w:val="72BE427A"/>
    <w:lvl w:ilvl="0" w:tplc="C628993A">
      <w:start w:val="1"/>
      <w:numFmt w:val="decimal"/>
      <w:lvlText w:val="%1."/>
      <w:lvlJc w:val="left"/>
      <w:pPr>
        <w:ind w:left="720" w:hanging="360"/>
      </w:pPr>
      <w:rPr>
        <w:rFonts w:hint="default"/>
        <w:i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EB06DE7"/>
    <w:multiLevelType w:val="hybridMultilevel"/>
    <w:tmpl w:val="1DA249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3535272"/>
    <w:multiLevelType w:val="hybridMultilevel"/>
    <w:tmpl w:val="3956124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B8E2D2E"/>
    <w:multiLevelType w:val="hybridMultilevel"/>
    <w:tmpl w:val="66A67D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98A1E10"/>
    <w:multiLevelType w:val="hybridMultilevel"/>
    <w:tmpl w:val="5B821F08"/>
    <w:lvl w:ilvl="0" w:tplc="8BEEA7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A9474FA"/>
    <w:multiLevelType w:val="hybridMultilevel"/>
    <w:tmpl w:val="E0B2C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CF257CA"/>
    <w:multiLevelType w:val="hybridMultilevel"/>
    <w:tmpl w:val="249A6E64"/>
    <w:lvl w:ilvl="0" w:tplc="8C4252E6">
      <w:start w:val="1"/>
      <w:numFmt w:val="decimal"/>
      <w:lvlText w:val="%1."/>
      <w:lvlJc w:val="left"/>
      <w:pPr>
        <w:ind w:left="786" w:hanging="360"/>
      </w:pPr>
      <w:rPr>
        <w:rFonts w:hint="default"/>
        <w:b w:val="0"/>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9">
    <w:nsid w:val="3D4F5096"/>
    <w:multiLevelType w:val="hybridMultilevel"/>
    <w:tmpl w:val="87369EAC"/>
    <w:lvl w:ilvl="0" w:tplc="9C6EB454">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09548F5"/>
    <w:multiLevelType w:val="hybridMultilevel"/>
    <w:tmpl w:val="432C71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AB379F0"/>
    <w:multiLevelType w:val="hybridMultilevel"/>
    <w:tmpl w:val="8558EAB2"/>
    <w:lvl w:ilvl="0" w:tplc="AA60AD38">
      <w:start w:val="1"/>
      <w:numFmt w:val="decimal"/>
      <w:lvlText w:val="%1."/>
      <w:lvlJc w:val="left"/>
      <w:pPr>
        <w:ind w:left="720"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F2168EF"/>
    <w:multiLevelType w:val="hybridMultilevel"/>
    <w:tmpl w:val="31247BCE"/>
    <w:lvl w:ilvl="0" w:tplc="9B104638">
      <w:start w:val="1"/>
      <w:numFmt w:val="decimal"/>
      <w:lvlText w:val="%1."/>
      <w:lvlJc w:val="left"/>
      <w:pPr>
        <w:ind w:left="720"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FE30D84"/>
    <w:multiLevelType w:val="hybridMultilevel"/>
    <w:tmpl w:val="8392E61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nsid w:val="57EB0C42"/>
    <w:multiLevelType w:val="hybridMultilevel"/>
    <w:tmpl w:val="CFC450A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nsid w:val="5AF65C73"/>
    <w:multiLevelType w:val="hybridMultilevel"/>
    <w:tmpl w:val="C9EC17BC"/>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nsid w:val="5C9F10E0"/>
    <w:multiLevelType w:val="hybridMultilevel"/>
    <w:tmpl w:val="1788FEF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2F7794E"/>
    <w:multiLevelType w:val="hybridMultilevel"/>
    <w:tmpl w:val="5CB4D8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FEE43FE"/>
    <w:multiLevelType w:val="hybridMultilevel"/>
    <w:tmpl w:val="B594A7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75300C99"/>
    <w:multiLevelType w:val="hybridMultilevel"/>
    <w:tmpl w:val="7E146D4A"/>
    <w:lvl w:ilvl="0" w:tplc="240A0009">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nsid w:val="765E45CF"/>
    <w:multiLevelType w:val="hybridMultilevel"/>
    <w:tmpl w:val="D0AE53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85B1D45"/>
    <w:multiLevelType w:val="hybridMultilevel"/>
    <w:tmpl w:val="A42A6AB0"/>
    <w:lvl w:ilvl="0" w:tplc="240A0009">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nsid w:val="7874410A"/>
    <w:multiLevelType w:val="hybridMultilevel"/>
    <w:tmpl w:val="06E284F0"/>
    <w:lvl w:ilvl="0" w:tplc="240A0017">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5"/>
  </w:num>
  <w:num w:numId="3">
    <w:abstractNumId w:val="22"/>
  </w:num>
  <w:num w:numId="4">
    <w:abstractNumId w:val="15"/>
  </w:num>
  <w:num w:numId="5">
    <w:abstractNumId w:val="16"/>
  </w:num>
  <w:num w:numId="6">
    <w:abstractNumId w:val="13"/>
  </w:num>
  <w:num w:numId="7">
    <w:abstractNumId w:val="3"/>
  </w:num>
  <w:num w:numId="8">
    <w:abstractNumId w:val="0"/>
  </w:num>
  <w:num w:numId="9">
    <w:abstractNumId w:val="14"/>
  </w:num>
  <w:num w:numId="10">
    <w:abstractNumId w:val="18"/>
  </w:num>
  <w:num w:numId="11">
    <w:abstractNumId w:val="21"/>
  </w:num>
  <w:num w:numId="12">
    <w:abstractNumId w:val="19"/>
  </w:num>
  <w:num w:numId="13">
    <w:abstractNumId w:val="4"/>
  </w:num>
  <w:num w:numId="14">
    <w:abstractNumId w:val="6"/>
  </w:num>
  <w:num w:numId="15">
    <w:abstractNumId w:val="7"/>
  </w:num>
  <w:num w:numId="16">
    <w:abstractNumId w:val="10"/>
  </w:num>
  <w:num w:numId="17">
    <w:abstractNumId w:val="12"/>
  </w:num>
  <w:num w:numId="18">
    <w:abstractNumId w:val="1"/>
  </w:num>
  <w:num w:numId="19">
    <w:abstractNumId w:val="11"/>
  </w:num>
  <w:num w:numId="20">
    <w:abstractNumId w:val="20"/>
  </w:num>
  <w:num w:numId="21">
    <w:abstractNumId w:val="8"/>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0D"/>
    <w:rsid w:val="00004450"/>
    <w:rsid w:val="00033DB0"/>
    <w:rsid w:val="000644BA"/>
    <w:rsid w:val="00067AD0"/>
    <w:rsid w:val="00083F2D"/>
    <w:rsid w:val="000866DB"/>
    <w:rsid w:val="000951E0"/>
    <w:rsid w:val="000A71A5"/>
    <w:rsid w:val="000B6CA6"/>
    <w:rsid w:val="000C082A"/>
    <w:rsid w:val="000C2115"/>
    <w:rsid w:val="000C2B37"/>
    <w:rsid w:val="000C7663"/>
    <w:rsid w:val="000C7755"/>
    <w:rsid w:val="000D5F01"/>
    <w:rsid w:val="000D7FE1"/>
    <w:rsid w:val="000E3AF9"/>
    <w:rsid w:val="000F6AA3"/>
    <w:rsid w:val="00105923"/>
    <w:rsid w:val="001346A8"/>
    <w:rsid w:val="00134ABF"/>
    <w:rsid w:val="00156160"/>
    <w:rsid w:val="00172D7A"/>
    <w:rsid w:val="00176462"/>
    <w:rsid w:val="00181894"/>
    <w:rsid w:val="001B4B0E"/>
    <w:rsid w:val="001B502A"/>
    <w:rsid w:val="001B5BF2"/>
    <w:rsid w:val="001C1CC7"/>
    <w:rsid w:val="001D1687"/>
    <w:rsid w:val="001D2124"/>
    <w:rsid w:val="001D7FB1"/>
    <w:rsid w:val="001E555B"/>
    <w:rsid w:val="001E5F35"/>
    <w:rsid w:val="001F14AC"/>
    <w:rsid w:val="001F74AF"/>
    <w:rsid w:val="002173A5"/>
    <w:rsid w:val="00221B24"/>
    <w:rsid w:val="0022775C"/>
    <w:rsid w:val="00241548"/>
    <w:rsid w:val="0025538F"/>
    <w:rsid w:val="00255BB9"/>
    <w:rsid w:val="00256CC5"/>
    <w:rsid w:val="002622DF"/>
    <w:rsid w:val="002679BF"/>
    <w:rsid w:val="00281C58"/>
    <w:rsid w:val="00286D58"/>
    <w:rsid w:val="002938F5"/>
    <w:rsid w:val="002A06BB"/>
    <w:rsid w:val="002A12F7"/>
    <w:rsid w:val="002A21CF"/>
    <w:rsid w:val="002A3A96"/>
    <w:rsid w:val="002A71F2"/>
    <w:rsid w:val="002B37CA"/>
    <w:rsid w:val="002B7EE3"/>
    <w:rsid w:val="002C32D0"/>
    <w:rsid w:val="002C5659"/>
    <w:rsid w:val="002C65EA"/>
    <w:rsid w:val="002E3088"/>
    <w:rsid w:val="002E6274"/>
    <w:rsid w:val="003018D0"/>
    <w:rsid w:val="00305CDB"/>
    <w:rsid w:val="00306902"/>
    <w:rsid w:val="00316748"/>
    <w:rsid w:val="003238C9"/>
    <w:rsid w:val="00327712"/>
    <w:rsid w:val="00330629"/>
    <w:rsid w:val="00331A6F"/>
    <w:rsid w:val="00333224"/>
    <w:rsid w:val="0033476F"/>
    <w:rsid w:val="00346435"/>
    <w:rsid w:val="00351A1E"/>
    <w:rsid w:val="00362CDE"/>
    <w:rsid w:val="003647FD"/>
    <w:rsid w:val="00367B8D"/>
    <w:rsid w:val="003A34A4"/>
    <w:rsid w:val="003A6B6E"/>
    <w:rsid w:val="003B3614"/>
    <w:rsid w:val="003B4286"/>
    <w:rsid w:val="003C08CA"/>
    <w:rsid w:val="003C2F74"/>
    <w:rsid w:val="003D235C"/>
    <w:rsid w:val="003E673C"/>
    <w:rsid w:val="003E684A"/>
    <w:rsid w:val="00415D24"/>
    <w:rsid w:val="0043490B"/>
    <w:rsid w:val="004700F7"/>
    <w:rsid w:val="00471D14"/>
    <w:rsid w:val="00486FAD"/>
    <w:rsid w:val="00490BD6"/>
    <w:rsid w:val="004A3C96"/>
    <w:rsid w:val="004B7C24"/>
    <w:rsid w:val="004C1016"/>
    <w:rsid w:val="004E6257"/>
    <w:rsid w:val="004E75AB"/>
    <w:rsid w:val="004F0510"/>
    <w:rsid w:val="004F65A1"/>
    <w:rsid w:val="00505CEA"/>
    <w:rsid w:val="00511E47"/>
    <w:rsid w:val="005141A9"/>
    <w:rsid w:val="00545606"/>
    <w:rsid w:val="005465DF"/>
    <w:rsid w:val="00570196"/>
    <w:rsid w:val="00580EB9"/>
    <w:rsid w:val="00590E0B"/>
    <w:rsid w:val="00596BE6"/>
    <w:rsid w:val="005A3B7D"/>
    <w:rsid w:val="005A5462"/>
    <w:rsid w:val="005A55B4"/>
    <w:rsid w:val="005B147A"/>
    <w:rsid w:val="005C1F76"/>
    <w:rsid w:val="005C67E6"/>
    <w:rsid w:val="005E0CB1"/>
    <w:rsid w:val="005E1CAB"/>
    <w:rsid w:val="005E4A3A"/>
    <w:rsid w:val="005F41F0"/>
    <w:rsid w:val="00603C61"/>
    <w:rsid w:val="00625AFD"/>
    <w:rsid w:val="00661EF2"/>
    <w:rsid w:val="00664017"/>
    <w:rsid w:val="00666006"/>
    <w:rsid w:val="006811FC"/>
    <w:rsid w:val="006838C7"/>
    <w:rsid w:val="006859CE"/>
    <w:rsid w:val="006A101A"/>
    <w:rsid w:val="006A36C6"/>
    <w:rsid w:val="006A518A"/>
    <w:rsid w:val="006C3885"/>
    <w:rsid w:val="006C67A5"/>
    <w:rsid w:val="006D4AA9"/>
    <w:rsid w:val="006E0BB0"/>
    <w:rsid w:val="006E45F6"/>
    <w:rsid w:val="00725736"/>
    <w:rsid w:val="00740E8A"/>
    <w:rsid w:val="00746D47"/>
    <w:rsid w:val="00757C3C"/>
    <w:rsid w:val="00771D4C"/>
    <w:rsid w:val="00780A7E"/>
    <w:rsid w:val="00790668"/>
    <w:rsid w:val="007976E3"/>
    <w:rsid w:val="007B786B"/>
    <w:rsid w:val="007C397A"/>
    <w:rsid w:val="007F038E"/>
    <w:rsid w:val="007F1408"/>
    <w:rsid w:val="007F453F"/>
    <w:rsid w:val="00805944"/>
    <w:rsid w:val="00822F2C"/>
    <w:rsid w:val="0082410D"/>
    <w:rsid w:val="00831F8E"/>
    <w:rsid w:val="00834AAC"/>
    <w:rsid w:val="00850847"/>
    <w:rsid w:val="00852633"/>
    <w:rsid w:val="00860A5B"/>
    <w:rsid w:val="008623EF"/>
    <w:rsid w:val="00882639"/>
    <w:rsid w:val="008A7948"/>
    <w:rsid w:val="008B1F6E"/>
    <w:rsid w:val="008D22D3"/>
    <w:rsid w:val="008D383B"/>
    <w:rsid w:val="008D6BC8"/>
    <w:rsid w:val="008D7EBD"/>
    <w:rsid w:val="008F74CA"/>
    <w:rsid w:val="00900637"/>
    <w:rsid w:val="00900CD2"/>
    <w:rsid w:val="00916F45"/>
    <w:rsid w:val="009209BD"/>
    <w:rsid w:val="0093474C"/>
    <w:rsid w:val="00937979"/>
    <w:rsid w:val="00945414"/>
    <w:rsid w:val="009456A3"/>
    <w:rsid w:val="00954740"/>
    <w:rsid w:val="00954BFB"/>
    <w:rsid w:val="00961D8A"/>
    <w:rsid w:val="0098399D"/>
    <w:rsid w:val="00983F28"/>
    <w:rsid w:val="00987793"/>
    <w:rsid w:val="009A0A5E"/>
    <w:rsid w:val="009B140C"/>
    <w:rsid w:val="009C26A8"/>
    <w:rsid w:val="009C579F"/>
    <w:rsid w:val="009D6F84"/>
    <w:rsid w:val="00A03917"/>
    <w:rsid w:val="00A03D34"/>
    <w:rsid w:val="00A34310"/>
    <w:rsid w:val="00A563C5"/>
    <w:rsid w:val="00A65D13"/>
    <w:rsid w:val="00AA2A67"/>
    <w:rsid w:val="00AA79A3"/>
    <w:rsid w:val="00AC0F7F"/>
    <w:rsid w:val="00AC153A"/>
    <w:rsid w:val="00AE3128"/>
    <w:rsid w:val="00AE38A8"/>
    <w:rsid w:val="00AE670F"/>
    <w:rsid w:val="00B4263F"/>
    <w:rsid w:val="00B44B07"/>
    <w:rsid w:val="00B6246A"/>
    <w:rsid w:val="00B8520B"/>
    <w:rsid w:val="00B93B0E"/>
    <w:rsid w:val="00BC3E1F"/>
    <w:rsid w:val="00BC565D"/>
    <w:rsid w:val="00BE0CF6"/>
    <w:rsid w:val="00BE3C82"/>
    <w:rsid w:val="00BE6DD5"/>
    <w:rsid w:val="00C14599"/>
    <w:rsid w:val="00C16034"/>
    <w:rsid w:val="00C43519"/>
    <w:rsid w:val="00C4749E"/>
    <w:rsid w:val="00C541C4"/>
    <w:rsid w:val="00C55C4D"/>
    <w:rsid w:val="00C62F84"/>
    <w:rsid w:val="00C73183"/>
    <w:rsid w:val="00C74A5A"/>
    <w:rsid w:val="00C77C5F"/>
    <w:rsid w:val="00C8112A"/>
    <w:rsid w:val="00C8253E"/>
    <w:rsid w:val="00C83FEF"/>
    <w:rsid w:val="00C927C9"/>
    <w:rsid w:val="00CB42E3"/>
    <w:rsid w:val="00CD0948"/>
    <w:rsid w:val="00CE2095"/>
    <w:rsid w:val="00CE4A3D"/>
    <w:rsid w:val="00CF70AA"/>
    <w:rsid w:val="00D05240"/>
    <w:rsid w:val="00D05A28"/>
    <w:rsid w:val="00D07774"/>
    <w:rsid w:val="00D16594"/>
    <w:rsid w:val="00D360E7"/>
    <w:rsid w:val="00D52F18"/>
    <w:rsid w:val="00D678BA"/>
    <w:rsid w:val="00D74C33"/>
    <w:rsid w:val="00D87876"/>
    <w:rsid w:val="00D90C11"/>
    <w:rsid w:val="00DA3741"/>
    <w:rsid w:val="00DA42A1"/>
    <w:rsid w:val="00DD55F6"/>
    <w:rsid w:val="00DE0887"/>
    <w:rsid w:val="00DF416B"/>
    <w:rsid w:val="00DF5701"/>
    <w:rsid w:val="00E16A2C"/>
    <w:rsid w:val="00E203D4"/>
    <w:rsid w:val="00E44FF7"/>
    <w:rsid w:val="00E50275"/>
    <w:rsid w:val="00E60BE5"/>
    <w:rsid w:val="00E61DD0"/>
    <w:rsid w:val="00E80F80"/>
    <w:rsid w:val="00E82CB4"/>
    <w:rsid w:val="00E92A3B"/>
    <w:rsid w:val="00E92BF6"/>
    <w:rsid w:val="00E95722"/>
    <w:rsid w:val="00E964A5"/>
    <w:rsid w:val="00EA1D66"/>
    <w:rsid w:val="00EA3DC0"/>
    <w:rsid w:val="00EA6A7A"/>
    <w:rsid w:val="00EB18CD"/>
    <w:rsid w:val="00EB4D8B"/>
    <w:rsid w:val="00EB6A93"/>
    <w:rsid w:val="00EF0B36"/>
    <w:rsid w:val="00F1001D"/>
    <w:rsid w:val="00F35B0C"/>
    <w:rsid w:val="00F40526"/>
    <w:rsid w:val="00F42C74"/>
    <w:rsid w:val="00F46DF3"/>
    <w:rsid w:val="00F5028A"/>
    <w:rsid w:val="00F52D77"/>
    <w:rsid w:val="00F53F13"/>
    <w:rsid w:val="00F566FD"/>
    <w:rsid w:val="00F616AD"/>
    <w:rsid w:val="00F709FC"/>
    <w:rsid w:val="00F7574F"/>
    <w:rsid w:val="00F86289"/>
    <w:rsid w:val="00F939D7"/>
    <w:rsid w:val="00F95F11"/>
    <w:rsid w:val="00F97B20"/>
    <w:rsid w:val="00FA46E8"/>
    <w:rsid w:val="00FA480F"/>
    <w:rsid w:val="00FB6196"/>
    <w:rsid w:val="00FB6ADB"/>
    <w:rsid w:val="00FC6D54"/>
    <w:rsid w:val="00FD0904"/>
    <w:rsid w:val="00FE0FC9"/>
    <w:rsid w:val="00FE14D6"/>
    <w:rsid w:val="00FE5605"/>
    <w:rsid w:val="00FE6C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3A6B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C4351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C43519"/>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C43519"/>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C4351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C4351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C4351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C4351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51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18A"/>
    <w:rPr>
      <w:rFonts w:ascii="Tahoma" w:hAnsi="Tahoma" w:cs="Tahoma"/>
      <w:sz w:val="16"/>
      <w:szCs w:val="16"/>
    </w:rPr>
  </w:style>
  <w:style w:type="paragraph" w:styleId="Encabezado">
    <w:name w:val="header"/>
    <w:basedOn w:val="Normal"/>
    <w:link w:val="EncabezadoCar"/>
    <w:uiPriority w:val="99"/>
    <w:unhideWhenUsed/>
    <w:rsid w:val="00790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0668"/>
  </w:style>
  <w:style w:type="paragraph" w:styleId="Piedepgina">
    <w:name w:val="footer"/>
    <w:basedOn w:val="Normal"/>
    <w:link w:val="PiedepginaCar"/>
    <w:uiPriority w:val="99"/>
    <w:unhideWhenUsed/>
    <w:rsid w:val="00790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0668"/>
  </w:style>
  <w:style w:type="character" w:customStyle="1" w:styleId="Ttulo2Car">
    <w:name w:val="Título 2 Car"/>
    <w:basedOn w:val="Fuentedeprrafopredeter"/>
    <w:link w:val="Ttulo2"/>
    <w:uiPriority w:val="9"/>
    <w:rsid w:val="003A6B6E"/>
    <w:rPr>
      <w:rFonts w:asciiTheme="majorHAnsi" w:eastAsiaTheme="majorEastAsia" w:hAnsiTheme="majorHAnsi" w:cstheme="majorBidi"/>
      <w:color w:val="365F91" w:themeColor="accent1" w:themeShade="BF"/>
      <w:sz w:val="26"/>
      <w:szCs w:val="26"/>
    </w:rPr>
  </w:style>
  <w:style w:type="character" w:styleId="nfasisintenso">
    <w:name w:val="Intense Emphasis"/>
    <w:basedOn w:val="Fuentedeprrafopredeter"/>
    <w:uiPriority w:val="21"/>
    <w:qFormat/>
    <w:rsid w:val="00570196"/>
    <w:rPr>
      <w:b/>
      <w:bCs/>
      <w:i/>
      <w:iCs/>
      <w:color w:val="4F81BD" w:themeColor="accent1"/>
    </w:rPr>
  </w:style>
  <w:style w:type="paragraph" w:styleId="Citadestacada">
    <w:name w:val="Intense Quote"/>
    <w:basedOn w:val="Normal"/>
    <w:next w:val="Normal"/>
    <w:link w:val="CitadestacadaCar"/>
    <w:uiPriority w:val="30"/>
    <w:qFormat/>
    <w:rsid w:val="00570196"/>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570196"/>
    <w:rPr>
      <w:b/>
      <w:bCs/>
      <w:i/>
      <w:iCs/>
      <w:color w:val="4F81BD" w:themeColor="accent1"/>
    </w:rPr>
  </w:style>
  <w:style w:type="table" w:styleId="Tablaconcuadrcula">
    <w:name w:val="Table Grid"/>
    <w:basedOn w:val="Tablanormal"/>
    <w:uiPriority w:val="59"/>
    <w:rsid w:val="00570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43519"/>
    <w:pPr>
      <w:ind w:left="720"/>
      <w:contextualSpacing/>
    </w:pPr>
  </w:style>
  <w:style w:type="character" w:customStyle="1" w:styleId="Ttulo3Car">
    <w:name w:val="Título 3 Car"/>
    <w:basedOn w:val="Fuentedeprrafopredeter"/>
    <w:link w:val="Ttulo3"/>
    <w:uiPriority w:val="9"/>
    <w:rsid w:val="00C4351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C4351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C4351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C4351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C435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C435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C4351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rsid w:val="00C435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43519"/>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uiPriority w:val="1"/>
    <w:qFormat/>
    <w:rsid w:val="00852633"/>
    <w:pPr>
      <w:spacing w:after="0" w:line="240" w:lineRule="auto"/>
    </w:pPr>
  </w:style>
  <w:style w:type="character" w:customStyle="1" w:styleId="title-module">
    <w:name w:val="title-module"/>
    <w:basedOn w:val="Fuentedeprrafopredeter"/>
    <w:rsid w:val="005F41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3A6B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C4351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C43519"/>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C43519"/>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C4351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C4351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C4351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C4351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51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18A"/>
    <w:rPr>
      <w:rFonts w:ascii="Tahoma" w:hAnsi="Tahoma" w:cs="Tahoma"/>
      <w:sz w:val="16"/>
      <w:szCs w:val="16"/>
    </w:rPr>
  </w:style>
  <w:style w:type="paragraph" w:styleId="Encabezado">
    <w:name w:val="header"/>
    <w:basedOn w:val="Normal"/>
    <w:link w:val="EncabezadoCar"/>
    <w:uiPriority w:val="99"/>
    <w:unhideWhenUsed/>
    <w:rsid w:val="00790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0668"/>
  </w:style>
  <w:style w:type="paragraph" w:styleId="Piedepgina">
    <w:name w:val="footer"/>
    <w:basedOn w:val="Normal"/>
    <w:link w:val="PiedepginaCar"/>
    <w:uiPriority w:val="99"/>
    <w:unhideWhenUsed/>
    <w:rsid w:val="00790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0668"/>
  </w:style>
  <w:style w:type="character" w:customStyle="1" w:styleId="Ttulo2Car">
    <w:name w:val="Título 2 Car"/>
    <w:basedOn w:val="Fuentedeprrafopredeter"/>
    <w:link w:val="Ttulo2"/>
    <w:uiPriority w:val="9"/>
    <w:rsid w:val="003A6B6E"/>
    <w:rPr>
      <w:rFonts w:asciiTheme="majorHAnsi" w:eastAsiaTheme="majorEastAsia" w:hAnsiTheme="majorHAnsi" w:cstheme="majorBidi"/>
      <w:color w:val="365F91" w:themeColor="accent1" w:themeShade="BF"/>
      <w:sz w:val="26"/>
      <w:szCs w:val="26"/>
    </w:rPr>
  </w:style>
  <w:style w:type="character" w:styleId="nfasisintenso">
    <w:name w:val="Intense Emphasis"/>
    <w:basedOn w:val="Fuentedeprrafopredeter"/>
    <w:uiPriority w:val="21"/>
    <w:qFormat/>
    <w:rsid w:val="00570196"/>
    <w:rPr>
      <w:b/>
      <w:bCs/>
      <w:i/>
      <w:iCs/>
      <w:color w:val="4F81BD" w:themeColor="accent1"/>
    </w:rPr>
  </w:style>
  <w:style w:type="paragraph" w:styleId="Citadestacada">
    <w:name w:val="Intense Quote"/>
    <w:basedOn w:val="Normal"/>
    <w:next w:val="Normal"/>
    <w:link w:val="CitadestacadaCar"/>
    <w:uiPriority w:val="30"/>
    <w:qFormat/>
    <w:rsid w:val="00570196"/>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570196"/>
    <w:rPr>
      <w:b/>
      <w:bCs/>
      <w:i/>
      <w:iCs/>
      <w:color w:val="4F81BD" w:themeColor="accent1"/>
    </w:rPr>
  </w:style>
  <w:style w:type="table" w:styleId="Tablaconcuadrcula">
    <w:name w:val="Table Grid"/>
    <w:basedOn w:val="Tablanormal"/>
    <w:uiPriority w:val="59"/>
    <w:rsid w:val="00570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43519"/>
    <w:pPr>
      <w:ind w:left="720"/>
      <w:contextualSpacing/>
    </w:pPr>
  </w:style>
  <w:style w:type="character" w:customStyle="1" w:styleId="Ttulo3Car">
    <w:name w:val="Título 3 Car"/>
    <w:basedOn w:val="Fuentedeprrafopredeter"/>
    <w:link w:val="Ttulo3"/>
    <w:uiPriority w:val="9"/>
    <w:rsid w:val="00C4351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C4351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C4351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C4351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C435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C435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C4351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rsid w:val="00C435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43519"/>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uiPriority w:val="1"/>
    <w:qFormat/>
    <w:rsid w:val="00852633"/>
    <w:pPr>
      <w:spacing w:after="0" w:line="240" w:lineRule="auto"/>
    </w:pPr>
  </w:style>
  <w:style w:type="character" w:customStyle="1" w:styleId="title-module">
    <w:name w:val="title-module"/>
    <w:basedOn w:val="Fuentedeprrafopredeter"/>
    <w:rsid w:val="005F4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211471">
      <w:bodyDiv w:val="1"/>
      <w:marLeft w:val="0"/>
      <w:marRight w:val="0"/>
      <w:marTop w:val="0"/>
      <w:marBottom w:val="0"/>
      <w:divBdr>
        <w:top w:val="none" w:sz="0" w:space="0" w:color="auto"/>
        <w:left w:val="none" w:sz="0" w:space="0" w:color="auto"/>
        <w:bottom w:val="none" w:sz="0" w:space="0" w:color="auto"/>
        <w:right w:val="none" w:sz="0" w:space="0" w:color="auto"/>
      </w:divBdr>
    </w:div>
    <w:div w:id="1162163353">
      <w:bodyDiv w:val="1"/>
      <w:marLeft w:val="0"/>
      <w:marRight w:val="0"/>
      <w:marTop w:val="0"/>
      <w:marBottom w:val="0"/>
      <w:divBdr>
        <w:top w:val="none" w:sz="0" w:space="0" w:color="auto"/>
        <w:left w:val="none" w:sz="0" w:space="0" w:color="auto"/>
        <w:bottom w:val="none" w:sz="0" w:space="0" w:color="auto"/>
        <w:right w:val="none" w:sz="0" w:space="0" w:color="auto"/>
      </w:divBdr>
    </w:div>
    <w:div w:id="208197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2884</Words>
  <Characters>15868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Marcela Sanchez Parra</dc:creator>
  <cp:lastModifiedBy>Carmenza Alarcon Mendoza</cp:lastModifiedBy>
  <cp:revision>2</cp:revision>
  <dcterms:created xsi:type="dcterms:W3CDTF">2018-06-07T16:15:00Z</dcterms:created>
  <dcterms:modified xsi:type="dcterms:W3CDTF">2018-06-07T16:15:00Z</dcterms:modified>
</cp:coreProperties>
</file>