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6574D" w:rsidRDefault="00B11311">
      <w:pPr>
        <w:rPr>
          <w:rFonts w:ascii="Arial" w:hAnsi="Arial" w:cs="Arial"/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FD10" wp14:editId="4EF30C7A">
                <wp:simplePos x="0" y="0"/>
                <wp:positionH relativeFrom="column">
                  <wp:posOffset>1843934</wp:posOffset>
                </wp:positionH>
                <wp:positionV relativeFrom="paragraph">
                  <wp:posOffset>3300416</wp:posOffset>
                </wp:positionV>
                <wp:extent cx="4762919" cy="1006665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919" cy="1006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31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INFORME DE SEGUIMIENTO</w:t>
                            </w:r>
                            <w:r w:rsidRPr="00B11311">
                              <w:rPr>
                                <w:color w:val="FFFFFF" w:themeColor="background1"/>
                                <w:sz w:val="16"/>
                              </w:rPr>
                              <w:t xml:space="preserve"> </w:t>
                            </w:r>
                            <w:r w:rsidRPr="00B1131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 TRÁMITE DE PETICIONES, QUEJAS, RECLAMOS SUGERENCIAS Y DENUNCIAS</w:t>
                            </w: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Periodo: Julio – Diciembre 2017</w:t>
                            </w: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24FB" w:rsidRDefault="005324FB" w:rsidP="00B11311">
                            <w:pPr>
                              <w:ind w:right="212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t>Oficina de Control Interno</w:t>
                            </w:r>
                            <w:r w:rsidRPr="007B4F82"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br/>
                            </w:r>
                            <w:r w:rsidRPr="003C100B">
                              <w:rPr>
                                <w:rFonts w:ascii="Futura Std Book" w:hAnsi="Futura Std Book"/>
                                <w:color w:val="7F7F7F"/>
                              </w:rPr>
                              <w:t>Bogotá,</w:t>
                            </w:r>
                            <w:r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 mayo de 2018</w:t>
                            </w:r>
                          </w:p>
                          <w:p w:rsidR="005324FB" w:rsidRPr="00B11311" w:rsidRDefault="005324FB" w:rsidP="00B11311">
                            <w:pPr>
                              <w:ind w:right="1103"/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311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242FD10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margin-left:145.2pt;margin-top:259.9pt;width:375.05pt;height:792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" filled="f" stroked="f">
                <v:textbox style="mso-fit-shape-to-text:t">
                  <w:txbxContent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31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INFORME DE SEGUIMIENTO</w:t>
                      </w:r>
                      <w:r w:rsidRPr="00B11311">
                        <w:rPr>
                          <w:color w:val="FFFFFF" w:themeColor="background1"/>
                          <w:sz w:val="16"/>
                        </w:rPr>
                        <w:t xml:space="preserve"> </w:t>
                      </w:r>
                      <w:r w:rsidRPr="00B1131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 TRÁMITE DE PETICIONES, QUEJAS, RECLAMOS SUGERENCIAS Y DENUNCIAS</w:t>
                      </w: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Periodo: Julio – Diciembre 2017</w:t>
                      </w: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24FB" w:rsidRDefault="005324FB" w:rsidP="00B11311">
                      <w:pPr>
                        <w:ind w:right="212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t>Oficina de Control Interno</w:t>
                      </w:r>
                      <w:r w:rsidRPr="007B4F82"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br/>
                      </w:r>
                      <w:r w:rsidRPr="003C100B">
                        <w:rPr>
                          <w:rFonts w:ascii="Futura Std Book" w:hAnsi="Futura Std Book"/>
                          <w:color w:val="7F7F7F"/>
                        </w:rPr>
                        <w:t>Bogotá,</w:t>
                      </w:r>
                      <w:r>
                        <w:rPr>
                          <w:rFonts w:ascii="Futura Std Book" w:hAnsi="Futura Std Book"/>
                          <w:color w:val="7F7F7F"/>
                        </w:rPr>
                        <w:t xml:space="preserve"> mayo de 2018</w:t>
                      </w:r>
                    </w:p>
                    <w:p w:rsidR="005324FB" w:rsidRPr="00B11311" w:rsidRDefault="005324FB" w:rsidP="00B11311">
                      <w:pPr>
                        <w:ind w:right="1103"/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311"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CO"/>
        </w:rPr>
        <w:drawing>
          <wp:inline distT="0" distB="0" distL="0" distR="0" wp14:anchorId="5D3290F7" wp14:editId="7E940D4C">
            <wp:extent cx="7780655" cy="1006665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655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170" w:rsidRDefault="00501170" w:rsidP="002005D8">
      <w:pPr>
        <w:jc w:val="center"/>
        <w:rPr>
          <w:rFonts w:ascii="Arial" w:hAnsi="Arial" w:cs="Arial"/>
          <w:b/>
        </w:rPr>
      </w:pPr>
    </w:p>
    <w:p w:rsidR="00501170" w:rsidRDefault="00501170" w:rsidP="002005D8">
      <w:pPr>
        <w:jc w:val="center"/>
        <w:rPr>
          <w:rFonts w:ascii="Arial" w:hAnsi="Arial" w:cs="Arial"/>
          <w:b/>
        </w:rPr>
      </w:pPr>
    </w:p>
    <w:p w:rsidR="00501170" w:rsidRDefault="00501170" w:rsidP="002005D8">
      <w:pPr>
        <w:jc w:val="center"/>
        <w:rPr>
          <w:rFonts w:ascii="Arial" w:hAnsi="Arial" w:cs="Arial"/>
          <w:b/>
        </w:rPr>
      </w:pPr>
    </w:p>
    <w:p w:rsidR="002005D8" w:rsidRPr="00292C88" w:rsidRDefault="002005D8" w:rsidP="002005D8">
      <w:pPr>
        <w:jc w:val="center"/>
        <w:rPr>
          <w:rFonts w:ascii="Arial" w:hAnsi="Arial" w:cs="Arial"/>
          <w:b/>
        </w:rPr>
      </w:pPr>
      <w:r w:rsidRPr="00292C88">
        <w:rPr>
          <w:rFonts w:ascii="Arial" w:hAnsi="Arial" w:cs="Arial"/>
          <w:b/>
        </w:rPr>
        <w:t>INFORME FRENTE A LA ATENCIÓN DE PETICIONES, QUEJAS, RECLAMOS, SUGERENCIAS Y DENUNCIAS EN EL DEPARTAMENTO ADMINISTRATIVO DE LA FUNCIÓN PÚBLICA</w:t>
      </w:r>
    </w:p>
    <w:p w:rsidR="002005D8" w:rsidRPr="00AD329C" w:rsidRDefault="002005D8" w:rsidP="002005D8">
      <w:pPr>
        <w:tabs>
          <w:tab w:val="left" w:pos="8364"/>
        </w:tabs>
        <w:spacing w:after="0"/>
        <w:ind w:left="426" w:right="474"/>
        <w:jc w:val="center"/>
        <w:rPr>
          <w:rFonts w:ascii="Arial" w:hAnsi="Arial" w:cs="Arial"/>
          <w:b/>
          <w:sz w:val="20"/>
          <w:szCs w:val="20"/>
        </w:rPr>
      </w:pPr>
    </w:p>
    <w:p w:rsidR="00624148" w:rsidRDefault="004A53FD" w:rsidP="004A53FD">
      <w:pPr>
        <w:spacing w:after="0"/>
        <w:jc w:val="both"/>
        <w:rPr>
          <w:rFonts w:ascii="Arial" w:eastAsia="Times New Roman" w:hAnsi="Arial" w:cs="Arial"/>
          <w:bCs/>
          <w:lang w:eastAsia="es-CO"/>
        </w:rPr>
      </w:pPr>
      <w:r w:rsidRPr="004A53FD">
        <w:rPr>
          <w:rFonts w:ascii="Arial" w:eastAsia="Times New Roman" w:hAnsi="Arial" w:cs="Arial"/>
          <w:bCs/>
          <w:color w:val="000000"/>
          <w:lang w:eastAsia="es-CO"/>
        </w:rPr>
        <w:t>En cumplimiento de lo dispuesto en el artículo 76 de la Ley 1474 de 2011, la Oficina de Control Interno presenta el</w:t>
      </w:r>
      <w:r w:rsidRPr="004A53FD">
        <w:rPr>
          <w:rFonts w:ascii="Arial" w:eastAsia="Times New Roman" w:hAnsi="Arial" w:cs="Arial"/>
          <w:bCs/>
          <w:lang w:eastAsia="es-CO"/>
        </w:rPr>
        <w:t xml:space="preserve"> seguimiento al trámite de las peticiones, quejas, reclamos y sugerencias. </w:t>
      </w:r>
    </w:p>
    <w:p w:rsidR="00624148" w:rsidRDefault="00624148" w:rsidP="004A53FD">
      <w:pPr>
        <w:spacing w:after="0"/>
        <w:jc w:val="both"/>
        <w:rPr>
          <w:rFonts w:ascii="Arial" w:eastAsia="Times New Roman" w:hAnsi="Arial" w:cs="Arial"/>
          <w:bCs/>
          <w:lang w:eastAsia="es-CO"/>
        </w:rPr>
      </w:pPr>
    </w:p>
    <w:p w:rsidR="00996CF9" w:rsidRPr="005A2D29" w:rsidRDefault="004A53FD" w:rsidP="004A53FD">
      <w:pPr>
        <w:spacing w:after="0"/>
        <w:jc w:val="both"/>
        <w:rPr>
          <w:rFonts w:ascii="Arial" w:eastAsia="Times New Roman" w:hAnsi="Arial" w:cs="Arial"/>
          <w:bCs/>
          <w:lang w:eastAsia="es-CO"/>
        </w:rPr>
      </w:pPr>
      <w:r w:rsidRPr="004A53FD">
        <w:rPr>
          <w:rFonts w:ascii="Arial" w:eastAsia="Times New Roman" w:hAnsi="Arial" w:cs="Arial"/>
          <w:bCs/>
          <w:lang w:eastAsia="es-CO"/>
        </w:rPr>
        <w:t xml:space="preserve">Para la elaboración del informe se tomó una muestra de peticiones presentadas ante el Departamento Administrativo de la Función Pública, en el periodo comprendido entre 01 de </w:t>
      </w:r>
      <w:r w:rsidR="005A2D29" w:rsidRPr="004A53FD">
        <w:rPr>
          <w:rFonts w:ascii="Arial" w:eastAsia="Times New Roman" w:hAnsi="Arial" w:cs="Arial"/>
          <w:bCs/>
          <w:lang w:eastAsia="es-CO"/>
        </w:rPr>
        <w:t>julio y</w:t>
      </w:r>
      <w:r w:rsidRPr="004A53FD">
        <w:rPr>
          <w:rFonts w:ascii="Arial" w:eastAsia="Times New Roman" w:hAnsi="Arial" w:cs="Arial"/>
          <w:bCs/>
          <w:lang w:eastAsia="es-CO"/>
        </w:rPr>
        <w:t xml:space="preserve"> el 31 de diciembre de 2017, con el objetivo de </w:t>
      </w:r>
      <w:r w:rsidR="005A2D29">
        <w:rPr>
          <w:rFonts w:ascii="Arial" w:eastAsia="Times New Roman" w:hAnsi="Arial" w:cs="Arial"/>
          <w:bCs/>
          <w:lang w:eastAsia="es-CO"/>
        </w:rPr>
        <w:t xml:space="preserve">identificar </w:t>
      </w:r>
      <w:r w:rsidR="005A2D29" w:rsidRPr="004A53FD">
        <w:rPr>
          <w:rFonts w:ascii="Arial" w:eastAsia="Times New Roman" w:hAnsi="Arial" w:cs="Arial"/>
          <w:bCs/>
          <w:lang w:eastAsia="es-CO"/>
        </w:rPr>
        <w:t>el</w:t>
      </w:r>
      <w:r w:rsidRPr="004A53FD">
        <w:rPr>
          <w:rFonts w:ascii="Arial" w:eastAsia="Times New Roman" w:hAnsi="Arial" w:cs="Arial"/>
          <w:bCs/>
          <w:lang w:eastAsia="es-CO"/>
        </w:rPr>
        <w:t xml:space="preserve"> cumplimiento en la oportunidad </w:t>
      </w:r>
      <w:r w:rsidR="007750D2">
        <w:rPr>
          <w:rFonts w:ascii="Arial" w:eastAsia="Times New Roman" w:hAnsi="Arial" w:cs="Arial"/>
          <w:bCs/>
          <w:lang w:eastAsia="es-CO"/>
        </w:rPr>
        <w:t>de la respuesta</w:t>
      </w:r>
      <w:r w:rsidR="00CA6739">
        <w:rPr>
          <w:rFonts w:ascii="Arial" w:eastAsia="Times New Roman" w:hAnsi="Arial" w:cs="Arial"/>
          <w:bCs/>
          <w:lang w:eastAsia="es-CO"/>
        </w:rPr>
        <w:t xml:space="preserve"> y verificar q</w:t>
      </w:r>
      <w:r w:rsidR="00996CF9">
        <w:rPr>
          <w:rFonts w:ascii="Arial" w:eastAsia="Times New Roman" w:hAnsi="Arial" w:cs="Arial"/>
          <w:bCs/>
          <w:lang w:eastAsia="es-CO"/>
        </w:rPr>
        <w:t>ue l</w:t>
      </w:r>
      <w:r w:rsidR="00CB5D18" w:rsidRPr="00CB5D18">
        <w:rPr>
          <w:rFonts w:ascii="Arial" w:eastAsia="Times New Roman" w:hAnsi="Arial" w:cs="Arial"/>
          <w:bCs/>
          <w:color w:val="385623" w:themeColor="accent6" w:themeShade="80"/>
          <w:lang w:eastAsia="es-CO"/>
        </w:rPr>
        <w:t xml:space="preserve">o </w:t>
      </w:r>
      <w:r w:rsidR="00CB5D18" w:rsidRPr="005A2D29">
        <w:rPr>
          <w:rFonts w:ascii="Arial" w:eastAsia="Times New Roman" w:hAnsi="Arial" w:cs="Arial"/>
          <w:bCs/>
          <w:lang w:eastAsia="es-CO"/>
        </w:rPr>
        <w:t>solicitado por el peticionario le haya sido resuelto</w:t>
      </w:r>
      <w:r w:rsidR="00996CF9" w:rsidRPr="005A2D29">
        <w:rPr>
          <w:rFonts w:ascii="Arial" w:eastAsia="Times New Roman" w:hAnsi="Arial" w:cs="Arial"/>
          <w:bCs/>
          <w:lang w:eastAsia="es-CO"/>
        </w:rPr>
        <w:t xml:space="preserve"> </w:t>
      </w:r>
      <w:r w:rsidR="005A2D29" w:rsidRPr="005A2D29">
        <w:rPr>
          <w:rFonts w:ascii="Arial" w:eastAsia="Times New Roman" w:hAnsi="Arial" w:cs="Arial"/>
          <w:bCs/>
          <w:lang w:eastAsia="es-CO"/>
        </w:rPr>
        <w:t>puntualmente; resultado</w:t>
      </w:r>
      <w:r w:rsidR="00996CF9" w:rsidRPr="005A2D29">
        <w:rPr>
          <w:rFonts w:ascii="Arial" w:eastAsia="Times New Roman" w:hAnsi="Arial" w:cs="Arial"/>
          <w:bCs/>
          <w:lang w:eastAsia="es-CO"/>
        </w:rPr>
        <w:t xml:space="preserve"> de lo anterior, se </w:t>
      </w:r>
      <w:r w:rsidR="007750D2" w:rsidRPr="005A2D29">
        <w:rPr>
          <w:rFonts w:ascii="Arial" w:eastAsia="Times New Roman" w:hAnsi="Arial" w:cs="Arial"/>
          <w:bCs/>
          <w:lang w:eastAsia="es-CO"/>
        </w:rPr>
        <w:t>genera</w:t>
      </w:r>
      <w:r w:rsidR="00624148" w:rsidRPr="005A2D29">
        <w:rPr>
          <w:rFonts w:ascii="Arial" w:eastAsia="Times New Roman" w:hAnsi="Arial" w:cs="Arial"/>
          <w:bCs/>
          <w:lang w:eastAsia="es-CO"/>
        </w:rPr>
        <w:t>ra</w:t>
      </w:r>
      <w:r w:rsidR="00996CF9" w:rsidRPr="005A2D29">
        <w:rPr>
          <w:rFonts w:ascii="Arial" w:eastAsia="Times New Roman" w:hAnsi="Arial" w:cs="Arial"/>
          <w:bCs/>
          <w:lang w:eastAsia="es-CO"/>
        </w:rPr>
        <w:t>n</w:t>
      </w:r>
      <w:r w:rsidR="007750D2" w:rsidRPr="005A2D29">
        <w:rPr>
          <w:rFonts w:ascii="Arial" w:eastAsia="Times New Roman" w:hAnsi="Arial" w:cs="Arial"/>
          <w:bCs/>
          <w:lang w:eastAsia="es-CO"/>
        </w:rPr>
        <w:t xml:space="preserve"> </w:t>
      </w:r>
      <w:r w:rsidRPr="005A2D29">
        <w:rPr>
          <w:rFonts w:ascii="Arial" w:eastAsia="Times New Roman" w:hAnsi="Arial" w:cs="Arial"/>
          <w:bCs/>
          <w:lang w:eastAsia="es-CO"/>
        </w:rPr>
        <w:t>la</w:t>
      </w:r>
      <w:r w:rsidR="007750D2" w:rsidRPr="005A2D29">
        <w:rPr>
          <w:rFonts w:ascii="Arial" w:eastAsia="Times New Roman" w:hAnsi="Arial" w:cs="Arial"/>
          <w:bCs/>
          <w:lang w:eastAsia="es-CO"/>
        </w:rPr>
        <w:t>s</w:t>
      </w:r>
      <w:r w:rsidRPr="005A2D29">
        <w:rPr>
          <w:rFonts w:ascii="Arial" w:eastAsia="Times New Roman" w:hAnsi="Arial" w:cs="Arial"/>
          <w:bCs/>
          <w:lang w:eastAsia="es-CO"/>
        </w:rPr>
        <w:t xml:space="preserve"> recomendaciones </w:t>
      </w:r>
      <w:r w:rsidR="00996CF9" w:rsidRPr="005A2D29">
        <w:rPr>
          <w:rFonts w:ascii="Arial" w:eastAsia="Times New Roman" w:hAnsi="Arial" w:cs="Arial"/>
          <w:bCs/>
          <w:lang w:eastAsia="es-CO"/>
        </w:rPr>
        <w:t>a que haya lugar.</w:t>
      </w:r>
    </w:p>
    <w:p w:rsidR="004A53FD" w:rsidRDefault="00996CF9" w:rsidP="004A53F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4A53FD" w:rsidRPr="006203F6" w:rsidRDefault="004A53FD" w:rsidP="004A53FD">
      <w:pPr>
        <w:spacing w:after="0"/>
        <w:jc w:val="both"/>
        <w:rPr>
          <w:rFonts w:ascii="Arial" w:hAnsi="Arial" w:cs="Arial"/>
          <w:color w:val="000000"/>
        </w:rPr>
      </w:pPr>
      <w:r w:rsidRPr="004A53FD">
        <w:rPr>
          <w:rFonts w:ascii="Arial" w:hAnsi="Arial" w:cs="Arial"/>
          <w:color w:val="000000"/>
        </w:rPr>
        <w:t xml:space="preserve">Para </w:t>
      </w:r>
      <w:r w:rsidR="00CA6739">
        <w:rPr>
          <w:rFonts w:ascii="Arial" w:hAnsi="Arial" w:cs="Arial"/>
          <w:color w:val="000000"/>
        </w:rPr>
        <w:t xml:space="preserve">el seguimiento en mención </w:t>
      </w:r>
      <w:r w:rsidRPr="004A53FD">
        <w:rPr>
          <w:rFonts w:ascii="Arial" w:hAnsi="Arial" w:cs="Arial"/>
          <w:color w:val="000000"/>
        </w:rPr>
        <w:t>se toma</w:t>
      </w:r>
      <w:r w:rsidR="00CA6739">
        <w:rPr>
          <w:rFonts w:ascii="Arial" w:hAnsi="Arial" w:cs="Arial"/>
          <w:color w:val="000000"/>
        </w:rPr>
        <w:t xml:space="preserve"> como fuente de información el Sistema de </w:t>
      </w:r>
      <w:r w:rsidRPr="004A53FD">
        <w:rPr>
          <w:rFonts w:ascii="Arial" w:hAnsi="Arial" w:cs="Arial"/>
          <w:color w:val="000000"/>
        </w:rPr>
        <w:t>ORFEO (peticiones ingresadas a través</w:t>
      </w:r>
      <w:r w:rsidR="00C16B72">
        <w:rPr>
          <w:rFonts w:ascii="Arial" w:hAnsi="Arial" w:cs="Arial"/>
          <w:color w:val="000000"/>
        </w:rPr>
        <w:t xml:space="preserve"> de los canales de servicio:</w:t>
      </w:r>
      <w:r w:rsidRPr="004A53FD">
        <w:rPr>
          <w:rFonts w:ascii="Arial" w:hAnsi="Arial" w:cs="Arial"/>
          <w:color w:val="000000"/>
        </w:rPr>
        <w:t xml:space="preserve"> correo EVA, formulario PQRSD, </w:t>
      </w:r>
      <w:r w:rsidRPr="00FB0280">
        <w:rPr>
          <w:rFonts w:ascii="Arial" w:hAnsi="Arial" w:cs="Arial"/>
          <w:color w:val="000000"/>
        </w:rPr>
        <w:t>correo</w:t>
      </w:r>
      <w:r w:rsidR="00FB0280">
        <w:rPr>
          <w:rFonts w:ascii="Arial" w:hAnsi="Arial" w:cs="Arial"/>
          <w:color w:val="000000"/>
        </w:rPr>
        <w:t xml:space="preserve"> postal y/o </w:t>
      </w:r>
      <w:r w:rsidRPr="00FB0280">
        <w:rPr>
          <w:rFonts w:ascii="Arial" w:hAnsi="Arial" w:cs="Arial"/>
          <w:color w:val="000000"/>
        </w:rPr>
        <w:t>certificado</w:t>
      </w:r>
      <w:r w:rsidRPr="004A53FD">
        <w:rPr>
          <w:rFonts w:ascii="Arial" w:hAnsi="Arial" w:cs="Arial"/>
          <w:color w:val="000000"/>
        </w:rPr>
        <w:t xml:space="preserve"> y las radicadas personalmente); así mismo, los requerimientos tramitados a través de las mesas de ayuda SIGEP, SUIT y MIPG- FURAG</w:t>
      </w:r>
      <w:r w:rsidRPr="006203F6">
        <w:rPr>
          <w:rFonts w:ascii="Arial" w:hAnsi="Arial" w:cs="Arial"/>
          <w:color w:val="000000"/>
        </w:rPr>
        <w:t xml:space="preserve"> </w:t>
      </w:r>
    </w:p>
    <w:p w:rsidR="002005D8" w:rsidRDefault="004A53FD" w:rsidP="002005D8">
      <w:pPr>
        <w:spacing w:after="0"/>
        <w:jc w:val="both"/>
        <w:rPr>
          <w:rFonts w:ascii="Arial" w:hAnsi="Arial" w:cs="Arial"/>
          <w:color w:val="000000"/>
        </w:rPr>
      </w:pPr>
      <w:r w:rsidRPr="00292C88">
        <w:rPr>
          <w:rFonts w:ascii="Arial" w:hAnsi="Arial" w:cs="Arial"/>
          <w:color w:val="000000"/>
        </w:rPr>
        <w:t xml:space="preserve"> 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Cs/>
          <w:color w:val="000000"/>
          <w:lang w:eastAsia="es-CO"/>
        </w:rPr>
        <w:t>A continuación, se detalla la estructura del presente informe: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- Atención a las peticiones recepcionadas a través del aplicativo ORFEO</w:t>
      </w:r>
      <w:r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II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- Atención a las peticiones reci</w:t>
      </w:r>
      <w:r>
        <w:rPr>
          <w:rFonts w:ascii="Arial" w:eastAsia="Times New Roman" w:hAnsi="Arial" w:cs="Arial"/>
          <w:bCs/>
          <w:color w:val="000000"/>
          <w:lang w:eastAsia="es-CO"/>
        </w:rPr>
        <w:t xml:space="preserve">bidas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en las Mesas de </w:t>
      </w:r>
      <w:r>
        <w:rPr>
          <w:rFonts w:ascii="Arial" w:eastAsia="Times New Roman" w:hAnsi="Arial" w:cs="Arial"/>
          <w:bCs/>
          <w:color w:val="000000"/>
          <w:lang w:eastAsia="es-CO"/>
        </w:rPr>
        <w:t>A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yuda (</w:t>
      </w:r>
      <w:r w:rsidR="000B0633" w:rsidRPr="00292C88">
        <w:rPr>
          <w:rFonts w:ascii="Arial" w:eastAsia="Times New Roman" w:hAnsi="Arial" w:cs="Arial"/>
          <w:bCs/>
          <w:color w:val="000000"/>
          <w:lang w:eastAsia="es-CO"/>
        </w:rPr>
        <w:t>SIGEP</w:t>
      </w:r>
      <w:r w:rsidR="000B0633">
        <w:rPr>
          <w:rFonts w:ascii="Arial" w:eastAsia="Times New Roman" w:hAnsi="Arial" w:cs="Arial"/>
          <w:bCs/>
          <w:color w:val="000000"/>
          <w:lang w:eastAsia="es-CO"/>
        </w:rPr>
        <w:t>,</w:t>
      </w:r>
      <w:r w:rsidR="000B0633"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SUIT,</w:t>
      </w:r>
      <w:r w:rsidR="003818F9">
        <w:rPr>
          <w:rFonts w:ascii="Arial" w:eastAsia="Times New Roman" w:hAnsi="Arial" w:cs="Arial"/>
          <w:bCs/>
          <w:color w:val="000000"/>
          <w:lang w:eastAsia="es-CO"/>
        </w:rPr>
        <w:t xml:space="preserve"> MIPG-FURAG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>)</w:t>
      </w:r>
      <w:r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Capítulo III-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Atención de Quejas, Reclamos y Denuncias por acto de corrupción</w:t>
      </w:r>
      <w:r>
        <w:rPr>
          <w:rFonts w:ascii="Arial" w:eastAsia="Times New Roman" w:hAnsi="Arial" w:cs="Arial"/>
          <w:bCs/>
          <w:color w:val="000000"/>
          <w:lang w:eastAsia="es-CO"/>
        </w:rPr>
        <w:t>.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Conclusiones y Recomendaciones por parte de la Oficina de Control Interno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CA6739" w:rsidRDefault="00CA673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CA6739" w:rsidRDefault="00CA673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EC41D9" w:rsidRPr="00292C88" w:rsidRDefault="00EC41D9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</w:p>
    <w:p w:rsidR="002005D8" w:rsidRPr="00292C88" w:rsidRDefault="002005D8" w:rsidP="002005D8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6643D2">
        <w:rPr>
          <w:rFonts w:ascii="Arial" w:eastAsia="Times New Roman" w:hAnsi="Arial" w:cs="Arial"/>
          <w:b/>
          <w:bCs/>
          <w:color w:val="000000"/>
          <w:lang w:eastAsia="es-CO"/>
        </w:rPr>
        <w:t>CAPITULO I</w:t>
      </w:r>
    </w:p>
    <w:p w:rsidR="002005D8" w:rsidRPr="00292C88" w:rsidRDefault="002005D8" w:rsidP="002005D8">
      <w:pPr>
        <w:jc w:val="center"/>
        <w:rPr>
          <w:rFonts w:ascii="Arial" w:eastAsia="Times New Roman" w:hAnsi="Arial" w:cs="Arial"/>
          <w:b/>
          <w:bCs/>
          <w:color w:val="000000"/>
          <w:lang w:eastAsia="es-CO"/>
        </w:rPr>
      </w:pPr>
    </w:p>
    <w:p w:rsidR="002005D8" w:rsidRPr="00292C88" w:rsidRDefault="002005D8" w:rsidP="002005D8">
      <w:pPr>
        <w:jc w:val="both"/>
        <w:rPr>
          <w:rFonts w:ascii="Arial" w:eastAsia="Times New Roman" w:hAnsi="Arial" w:cs="Arial"/>
          <w:b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 xml:space="preserve">ATENCIÓN A LAS PETICIONES RECEPCIONADAS A TRAVÉS DEL </w:t>
      </w:r>
      <w:r>
        <w:rPr>
          <w:rFonts w:ascii="Arial" w:eastAsia="Times New Roman" w:hAnsi="Arial" w:cs="Arial"/>
          <w:b/>
          <w:bCs/>
          <w:color w:val="000000"/>
          <w:lang w:eastAsia="es-CO"/>
        </w:rPr>
        <w:t>A</w:t>
      </w:r>
      <w:r w:rsidRPr="00292C88">
        <w:rPr>
          <w:rFonts w:ascii="Arial" w:eastAsia="Times New Roman" w:hAnsi="Arial" w:cs="Arial"/>
          <w:b/>
          <w:bCs/>
          <w:color w:val="000000"/>
          <w:lang w:eastAsia="es-CO"/>
        </w:rPr>
        <w:t>PLICATIVO ORFEO</w:t>
      </w:r>
    </w:p>
    <w:p w:rsidR="002005D8" w:rsidRPr="00292C88" w:rsidRDefault="002005D8" w:rsidP="002005D8">
      <w:pPr>
        <w:spacing w:after="0"/>
        <w:jc w:val="both"/>
        <w:rPr>
          <w:rFonts w:ascii="Arial" w:eastAsia="Times New Roman" w:hAnsi="Arial" w:cs="Arial"/>
          <w:bCs/>
          <w:color w:val="000000"/>
          <w:lang w:eastAsia="es-CO"/>
        </w:rPr>
      </w:pP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De acuerdo </w:t>
      </w:r>
      <w:r w:rsidR="00971839">
        <w:rPr>
          <w:rFonts w:ascii="Arial" w:eastAsia="Times New Roman" w:hAnsi="Arial" w:cs="Arial"/>
          <w:bCs/>
          <w:color w:val="000000"/>
          <w:lang w:eastAsia="es-CO"/>
        </w:rPr>
        <w:t xml:space="preserve">con 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la información contenida en el Sistema “ORFEO”, se pudo </w:t>
      </w:r>
      <w:r w:rsidRPr="006643D2">
        <w:rPr>
          <w:rFonts w:ascii="Arial" w:eastAsia="Times New Roman" w:hAnsi="Arial" w:cs="Arial"/>
          <w:bCs/>
          <w:color w:val="000000"/>
          <w:lang w:eastAsia="es-CO"/>
        </w:rPr>
        <w:t>establecer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que dentro del período evalua</w:t>
      </w:r>
      <w:r w:rsidR="004A53FD">
        <w:rPr>
          <w:rFonts w:ascii="Arial" w:eastAsia="Times New Roman" w:hAnsi="Arial" w:cs="Arial"/>
          <w:bCs/>
          <w:color w:val="000000"/>
          <w:lang w:eastAsia="es-CO"/>
        </w:rPr>
        <w:t>do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 (</w:t>
      </w:r>
      <w:r w:rsidR="00616D23" w:rsidRPr="00616D23">
        <w:rPr>
          <w:rFonts w:ascii="Arial" w:eastAsia="Times New Roman" w:hAnsi="Arial" w:cs="Arial"/>
          <w:bCs/>
          <w:color w:val="000000"/>
          <w:lang w:eastAsia="es-CO"/>
        </w:rPr>
        <w:t xml:space="preserve">01 de </w:t>
      </w:r>
      <w:r w:rsidR="00971839" w:rsidRPr="00616D23">
        <w:rPr>
          <w:rFonts w:ascii="Arial" w:eastAsia="Times New Roman" w:hAnsi="Arial" w:cs="Arial"/>
          <w:bCs/>
          <w:color w:val="000000"/>
          <w:lang w:eastAsia="es-CO"/>
        </w:rPr>
        <w:t xml:space="preserve">julio </w:t>
      </w:r>
      <w:r w:rsidR="00971839">
        <w:rPr>
          <w:rFonts w:ascii="Arial" w:eastAsia="Times New Roman" w:hAnsi="Arial" w:cs="Arial"/>
          <w:bCs/>
          <w:color w:val="000000"/>
          <w:lang w:eastAsia="es-CO"/>
        </w:rPr>
        <w:t xml:space="preserve">al </w:t>
      </w:r>
      <w:r w:rsidR="00616D23" w:rsidRPr="00616D23">
        <w:rPr>
          <w:rFonts w:ascii="Arial" w:eastAsia="Times New Roman" w:hAnsi="Arial" w:cs="Arial"/>
          <w:bCs/>
          <w:color w:val="000000"/>
          <w:lang w:eastAsia="es-CO"/>
        </w:rPr>
        <w:t>31 de diciembre de 2017</w:t>
      </w:r>
      <w:r w:rsidRPr="00292C88">
        <w:rPr>
          <w:rFonts w:ascii="Arial" w:eastAsia="Times New Roman" w:hAnsi="Arial" w:cs="Arial"/>
          <w:bCs/>
          <w:color w:val="000000"/>
          <w:lang w:eastAsia="es-CO"/>
        </w:rPr>
        <w:t xml:space="preserve">), Función Pública presentó el siguiente comportamiento en cuanto al trámite de las peticiones: </w:t>
      </w:r>
    </w:p>
    <w:p w:rsidR="002005D8" w:rsidRDefault="002005D8" w:rsidP="002005D8">
      <w:pPr>
        <w:spacing w:after="0"/>
        <w:jc w:val="both"/>
        <w:rPr>
          <w:noProof/>
          <w:lang w:eastAsia="es-CO"/>
        </w:rPr>
      </w:pPr>
    </w:p>
    <w:p w:rsidR="00161824" w:rsidRPr="003F4D6D" w:rsidRDefault="00161824" w:rsidP="003F4D6D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616D23">
        <w:rPr>
          <w:rFonts w:ascii="Arial" w:hAnsi="Arial" w:cs="Arial"/>
          <w:b/>
          <w:noProof/>
          <w:lang w:eastAsia="es-CO"/>
        </w:rPr>
        <w:t>Entradas de las PQRSD:</w:t>
      </w:r>
      <w:r w:rsidRPr="00161824">
        <w:rPr>
          <w:rFonts w:ascii="Arial" w:hAnsi="Arial" w:cs="Arial"/>
          <w:noProof/>
          <w:lang w:eastAsia="es-CO"/>
        </w:rPr>
        <w:t xml:space="preserve"> Mediante consulta realizada al sistema ORFEO, el reporte </w:t>
      </w:r>
      <w:r w:rsidR="005E6D17">
        <w:rPr>
          <w:rFonts w:ascii="Arial" w:hAnsi="Arial" w:cs="Arial"/>
          <w:noProof/>
          <w:lang w:eastAsia="es-CO"/>
        </w:rPr>
        <w:t xml:space="preserve">por dependencias </w:t>
      </w:r>
      <w:r w:rsidRPr="00161824">
        <w:rPr>
          <w:rFonts w:ascii="Arial" w:hAnsi="Arial" w:cs="Arial"/>
          <w:noProof/>
          <w:lang w:eastAsia="es-CO"/>
        </w:rPr>
        <w:t xml:space="preserve">generó la entrada de </w:t>
      </w:r>
      <w:r w:rsidR="00616D23">
        <w:rPr>
          <w:rFonts w:ascii="Arial" w:hAnsi="Arial" w:cs="Arial"/>
          <w:noProof/>
          <w:lang w:eastAsia="es-CO"/>
        </w:rPr>
        <w:t xml:space="preserve">15952 </w:t>
      </w:r>
      <w:r w:rsidRPr="00161824">
        <w:rPr>
          <w:rFonts w:ascii="Arial" w:hAnsi="Arial" w:cs="Arial"/>
          <w:noProof/>
          <w:lang w:eastAsia="es-CO"/>
        </w:rPr>
        <w:t>peticiones,</w:t>
      </w:r>
      <w:r w:rsidR="00616D23">
        <w:rPr>
          <w:rFonts w:ascii="Arial" w:hAnsi="Arial" w:cs="Arial"/>
          <w:noProof/>
          <w:lang w:eastAsia="es-CO"/>
        </w:rPr>
        <w:t xml:space="preserve"> quejas, reclamos y sugerencias, </w:t>
      </w:r>
      <w:r w:rsidR="005E6D17">
        <w:rPr>
          <w:rFonts w:ascii="Arial" w:hAnsi="Arial" w:cs="Arial"/>
          <w:noProof/>
          <w:lang w:eastAsia="es-CO"/>
        </w:rPr>
        <w:t>distribuidas así:</w:t>
      </w:r>
    </w:p>
    <w:p w:rsidR="00952733" w:rsidRDefault="00952733" w:rsidP="00952733">
      <w:pPr>
        <w:spacing w:after="0"/>
        <w:ind w:left="284"/>
        <w:rPr>
          <w:rFonts w:ascii="Arial" w:hAnsi="Arial" w:cs="Arial"/>
          <w:noProof/>
          <w:lang w:eastAsia="es-CO"/>
        </w:rPr>
      </w:pPr>
    </w:p>
    <w:p w:rsidR="003F4D6D" w:rsidRPr="00952733" w:rsidRDefault="00A519E0" w:rsidP="00952733">
      <w:pPr>
        <w:spacing w:after="0"/>
        <w:ind w:left="284"/>
        <w:rPr>
          <w:rFonts w:ascii="Arial" w:hAnsi="Arial" w:cs="Arial"/>
          <w:b/>
          <w:noProof/>
          <w:sz w:val="16"/>
          <w:szCs w:val="16"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     </w:t>
      </w:r>
      <w:r w:rsidR="005A2D29">
        <w:rPr>
          <w:rFonts w:ascii="Arial" w:hAnsi="Arial" w:cs="Arial"/>
          <w:b/>
          <w:noProof/>
          <w:sz w:val="16"/>
          <w:szCs w:val="16"/>
          <w:lang w:eastAsia="es-CO"/>
        </w:rPr>
        <w:t xml:space="preserve">      </w:t>
      </w:r>
      <w:r w:rsidR="00952733"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</w:t>
      </w:r>
      <w:r w:rsidR="00952733">
        <w:rPr>
          <w:rFonts w:ascii="Arial" w:hAnsi="Arial" w:cs="Arial"/>
          <w:b/>
          <w:noProof/>
          <w:sz w:val="16"/>
          <w:szCs w:val="16"/>
          <w:lang w:eastAsia="es-CO"/>
        </w:rPr>
        <w:t xml:space="preserve"> No.</w:t>
      </w:r>
      <w:r w:rsidR="00952733" w:rsidRPr="00952733">
        <w:rPr>
          <w:rFonts w:ascii="Arial" w:hAnsi="Arial" w:cs="Arial"/>
          <w:b/>
          <w:noProof/>
          <w:sz w:val="16"/>
          <w:szCs w:val="16"/>
          <w:lang w:eastAsia="es-CO"/>
        </w:rPr>
        <w:t xml:space="preserve"> 1</w:t>
      </w:r>
    </w:p>
    <w:p w:rsidR="00616D23" w:rsidRDefault="00712FC0" w:rsidP="00B0362E">
      <w:pPr>
        <w:spacing w:after="0"/>
        <w:ind w:left="284"/>
        <w:jc w:val="center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 wp14:anchorId="563EB29F" wp14:editId="3E575D4C">
            <wp:extent cx="4752304" cy="4274586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838" cy="4284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4D6D" w:rsidRDefault="00161824" w:rsidP="005A2D29">
      <w:pPr>
        <w:spacing w:after="0"/>
        <w:ind w:left="851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Orfeo. Fecha de consulta </w:t>
      </w:r>
      <w:r w:rsidR="005E6D17" w:rsidRPr="002826AB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22</w:t>
      </w:r>
      <w:r w:rsidRPr="002826AB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/0</w:t>
      </w:r>
      <w:r w:rsidR="005E6D17" w:rsidRPr="002826AB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3</w:t>
      </w:r>
      <w:r w:rsidR="003F4D6D" w:rsidRPr="002826AB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/2018</w:t>
      </w:r>
    </w:p>
    <w:p w:rsidR="00161824" w:rsidRPr="004A6451" w:rsidRDefault="00161824" w:rsidP="005A2D29">
      <w:pPr>
        <w:spacing w:after="0"/>
        <w:ind w:left="851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* En el ítem SECRETARIA GENERAL Y GRUPOS DE APOYO se incluyen: </w:t>
      </w:r>
      <w:r w:rsidR="00616D2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Grupos de Gestión</w:t>
      </w: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Contractual,</w:t>
      </w:r>
      <w:r w:rsidR="00616D2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Gestión</w:t>
      </w: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Financiera, Grupo de Gestión Administrativa, Grupo de Gestión Documental</w:t>
      </w:r>
      <w:r w:rsidRPr="004A6451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.  </w:t>
      </w:r>
    </w:p>
    <w:p w:rsidR="00161824" w:rsidRDefault="00161824" w:rsidP="005A2D29">
      <w:pPr>
        <w:spacing w:after="0"/>
        <w:ind w:left="851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** En el ítem OTRAS DEPENDENCIAS se relacionan:</w:t>
      </w:r>
      <w:r w:rsidRPr="004A6451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Despacho Del Director; Despacho Del Subdirector; Oficina Asesora De Planeacion; Direccion Gestion Del Conocimiento; Grupo De Comunicaciones Estrategicas; Oficina</w:t>
      </w:r>
      <w:r w:rsidR="00971839">
        <w:rPr>
          <w:rFonts w:ascii="Arial" w:hAnsi="Arial" w:cs="Arial"/>
          <w:b/>
          <w:i/>
          <w:noProof/>
          <w:sz w:val="14"/>
          <w:szCs w:val="14"/>
          <w:lang w:eastAsia="es-CO"/>
        </w:rPr>
        <w:t>s</w:t>
      </w:r>
      <w:r w:rsidRPr="004A6451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</w:t>
      </w:r>
      <w:r w:rsidR="00971839">
        <w:rPr>
          <w:rFonts w:ascii="Arial" w:hAnsi="Arial" w:cs="Arial"/>
          <w:b/>
          <w:i/>
          <w:noProof/>
          <w:sz w:val="14"/>
          <w:szCs w:val="14"/>
          <w:lang w:eastAsia="es-CO"/>
        </w:rPr>
        <w:t>de Control Interno - T</w:t>
      </w:r>
      <w:r w:rsidR="005E6D17">
        <w:rPr>
          <w:rFonts w:ascii="Arial" w:hAnsi="Arial" w:cs="Arial"/>
          <w:b/>
          <w:i/>
          <w:noProof/>
          <w:sz w:val="14"/>
          <w:szCs w:val="14"/>
          <w:lang w:eastAsia="es-CO"/>
        </w:rPr>
        <w:t>ecnologias de la Información y las Comunicaciones</w:t>
      </w:r>
      <w:r w:rsidR="00206DDD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y</w:t>
      </w:r>
      <w:r w:rsidR="00971839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la </w:t>
      </w:r>
      <w:r w:rsidR="00206DDD">
        <w:rPr>
          <w:rFonts w:ascii="Arial" w:hAnsi="Arial" w:cs="Arial"/>
          <w:b/>
          <w:i/>
          <w:noProof/>
          <w:sz w:val="14"/>
          <w:szCs w:val="14"/>
          <w:lang w:eastAsia="es-CO"/>
        </w:rPr>
        <w:t>Dirección de gestión del Conocimiento.</w:t>
      </w:r>
    </w:p>
    <w:p w:rsidR="00161824" w:rsidRDefault="00161824" w:rsidP="00161824">
      <w:pPr>
        <w:spacing w:after="0"/>
        <w:ind w:left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971839" w:rsidRDefault="00971839" w:rsidP="00161824">
      <w:pPr>
        <w:spacing w:after="0"/>
        <w:ind w:left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EA2F9A" w:rsidRDefault="00161824" w:rsidP="00211CA7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lastRenderedPageBreak/>
        <w:t xml:space="preserve">Como se observa </w:t>
      </w:r>
      <w:r w:rsidR="001008F8">
        <w:rPr>
          <w:rFonts w:ascii="Arial" w:hAnsi="Arial" w:cs="Arial"/>
          <w:noProof/>
          <w:lang w:eastAsia="es-CO"/>
        </w:rPr>
        <w:t xml:space="preserve">en la gráfica, </w:t>
      </w:r>
      <w:r>
        <w:rPr>
          <w:rFonts w:ascii="Arial" w:hAnsi="Arial" w:cs="Arial"/>
          <w:noProof/>
          <w:lang w:eastAsia="es-CO"/>
        </w:rPr>
        <w:t xml:space="preserve">la Dirección Jurídica encabeza la lista con </w:t>
      </w:r>
      <w:r w:rsidR="00B81949">
        <w:rPr>
          <w:rFonts w:ascii="Arial" w:hAnsi="Arial" w:cs="Arial"/>
          <w:noProof/>
          <w:lang w:eastAsia="es-CO"/>
        </w:rPr>
        <w:t xml:space="preserve">4595 </w:t>
      </w:r>
      <w:r>
        <w:rPr>
          <w:rFonts w:ascii="Arial" w:hAnsi="Arial" w:cs="Arial"/>
          <w:noProof/>
          <w:lang w:eastAsia="es-CO"/>
        </w:rPr>
        <w:t xml:space="preserve">peticiones,  </w:t>
      </w:r>
      <w:r w:rsidR="00B81949">
        <w:rPr>
          <w:rFonts w:ascii="Arial" w:hAnsi="Arial" w:cs="Arial"/>
          <w:noProof/>
          <w:lang w:eastAsia="es-CO"/>
        </w:rPr>
        <w:t xml:space="preserve">se </w:t>
      </w:r>
      <w:r w:rsidR="00971839">
        <w:rPr>
          <w:rFonts w:ascii="Arial" w:hAnsi="Arial" w:cs="Arial"/>
          <w:noProof/>
          <w:lang w:eastAsia="es-CO"/>
        </w:rPr>
        <w:t xml:space="preserve">aprecia también </w:t>
      </w:r>
      <w:r w:rsidR="00B81949">
        <w:rPr>
          <w:rFonts w:ascii="Arial" w:hAnsi="Arial" w:cs="Arial"/>
          <w:noProof/>
          <w:lang w:eastAsia="es-CO"/>
        </w:rPr>
        <w:t xml:space="preserve">que </w:t>
      </w:r>
      <w:r>
        <w:rPr>
          <w:rFonts w:ascii="Arial" w:hAnsi="Arial" w:cs="Arial"/>
          <w:noProof/>
          <w:lang w:eastAsia="es-CO"/>
        </w:rPr>
        <w:t xml:space="preserve">el </w:t>
      </w:r>
      <w:r w:rsidR="00B81949">
        <w:rPr>
          <w:rFonts w:ascii="Arial" w:hAnsi="Arial" w:cs="Arial"/>
          <w:noProof/>
          <w:lang w:eastAsia="es-CO"/>
        </w:rPr>
        <w:t>Grupo de Gestión Humana  ocupa un segundo lugar con 3</w:t>
      </w:r>
      <w:r w:rsidR="005E6D17">
        <w:rPr>
          <w:rFonts w:ascii="Arial" w:hAnsi="Arial" w:cs="Arial"/>
          <w:noProof/>
          <w:lang w:eastAsia="es-CO"/>
        </w:rPr>
        <w:t>078</w:t>
      </w:r>
      <w:r w:rsidR="00B81949">
        <w:rPr>
          <w:rFonts w:ascii="Arial" w:hAnsi="Arial" w:cs="Arial"/>
          <w:noProof/>
          <w:lang w:eastAsia="es-CO"/>
        </w:rPr>
        <w:t xml:space="preserve">, seguido del </w:t>
      </w:r>
      <w:r>
        <w:rPr>
          <w:rFonts w:ascii="Arial" w:hAnsi="Arial" w:cs="Arial"/>
          <w:noProof/>
          <w:lang w:eastAsia="es-CO"/>
        </w:rPr>
        <w:t>Grupo de Servicio al Ciudadano Institucional con</w:t>
      </w:r>
      <w:r w:rsidRPr="008846F5">
        <w:rPr>
          <w:rFonts w:ascii="Arial" w:hAnsi="Arial" w:cs="Arial"/>
          <w:noProof/>
          <w:lang w:eastAsia="es-CO"/>
        </w:rPr>
        <w:t xml:space="preserve"> </w:t>
      </w:r>
      <w:r w:rsidR="00B81949">
        <w:rPr>
          <w:rFonts w:ascii="Arial" w:hAnsi="Arial" w:cs="Arial"/>
          <w:noProof/>
          <w:lang w:eastAsia="es-CO"/>
        </w:rPr>
        <w:t>2756</w:t>
      </w:r>
      <w:r w:rsidR="005E6D17">
        <w:rPr>
          <w:rFonts w:ascii="Arial" w:hAnsi="Arial" w:cs="Arial"/>
          <w:noProof/>
          <w:lang w:eastAsia="es-CO"/>
        </w:rPr>
        <w:t xml:space="preserve"> peticiones</w:t>
      </w:r>
      <w:r>
        <w:rPr>
          <w:rFonts w:ascii="Arial" w:hAnsi="Arial" w:cs="Arial"/>
          <w:noProof/>
          <w:lang w:eastAsia="es-CO"/>
        </w:rPr>
        <w:t>;</w:t>
      </w:r>
      <w:r w:rsidR="005E6D17" w:rsidRPr="005E6D17">
        <w:rPr>
          <w:rFonts w:ascii="Arial" w:hAnsi="Arial" w:cs="Arial"/>
          <w:noProof/>
          <w:lang w:eastAsia="es-CO"/>
        </w:rPr>
        <w:t xml:space="preserve"> </w:t>
      </w:r>
      <w:r w:rsidR="005E6D17">
        <w:rPr>
          <w:rFonts w:ascii="Arial" w:hAnsi="Arial" w:cs="Arial"/>
          <w:noProof/>
          <w:lang w:eastAsia="es-CO"/>
        </w:rPr>
        <w:t>posteriormente siguen</w:t>
      </w:r>
      <w:r w:rsidR="005E6D17" w:rsidRPr="004F24F4">
        <w:rPr>
          <w:rFonts w:ascii="Arial" w:hAnsi="Arial" w:cs="Arial"/>
          <w:noProof/>
          <w:lang w:eastAsia="es-CO"/>
        </w:rPr>
        <w:t xml:space="preserve"> </w:t>
      </w:r>
      <w:r w:rsidR="005E6D17">
        <w:rPr>
          <w:rFonts w:ascii="Arial" w:hAnsi="Arial" w:cs="Arial"/>
          <w:noProof/>
          <w:lang w:eastAsia="es-CO"/>
        </w:rPr>
        <w:t>las consultas dirigidas</w:t>
      </w:r>
      <w:r w:rsidR="001008F8">
        <w:rPr>
          <w:rFonts w:ascii="Arial" w:hAnsi="Arial" w:cs="Arial"/>
          <w:noProof/>
          <w:lang w:eastAsia="es-CO"/>
        </w:rPr>
        <w:t xml:space="preserve"> a</w:t>
      </w:r>
      <w:r w:rsidR="005E6D17" w:rsidRPr="005E6D17">
        <w:rPr>
          <w:rFonts w:ascii="Arial" w:hAnsi="Arial" w:cs="Arial"/>
          <w:noProof/>
          <w:lang w:eastAsia="es-CO"/>
        </w:rPr>
        <w:t xml:space="preserve"> </w:t>
      </w:r>
      <w:r w:rsidR="005E6D17">
        <w:rPr>
          <w:rFonts w:ascii="Arial" w:hAnsi="Arial" w:cs="Arial"/>
          <w:noProof/>
          <w:lang w:eastAsia="es-CO"/>
        </w:rPr>
        <w:t>la</w:t>
      </w:r>
      <w:r w:rsidR="001008F8">
        <w:rPr>
          <w:rFonts w:ascii="Arial" w:hAnsi="Arial" w:cs="Arial"/>
          <w:noProof/>
          <w:lang w:eastAsia="es-CO"/>
        </w:rPr>
        <w:t>s Direcciones</w:t>
      </w:r>
      <w:r w:rsidR="005E6D17">
        <w:rPr>
          <w:rFonts w:ascii="Arial" w:hAnsi="Arial" w:cs="Arial"/>
          <w:noProof/>
          <w:lang w:eastAsia="es-CO"/>
        </w:rPr>
        <w:t xml:space="preserve"> de G</w:t>
      </w:r>
      <w:r w:rsidR="001008F8">
        <w:rPr>
          <w:rFonts w:ascii="Arial" w:hAnsi="Arial" w:cs="Arial"/>
          <w:noProof/>
          <w:lang w:eastAsia="es-CO"/>
        </w:rPr>
        <w:t>estión y Desempeño Institucional y</w:t>
      </w:r>
      <w:r w:rsidR="005E6D17">
        <w:rPr>
          <w:rFonts w:ascii="Arial" w:hAnsi="Arial" w:cs="Arial"/>
          <w:noProof/>
          <w:lang w:eastAsia="es-CO"/>
        </w:rPr>
        <w:t xml:space="preserve"> Desarrollo Organizacional </w:t>
      </w:r>
      <w:r w:rsidR="00211CA7">
        <w:rPr>
          <w:rFonts w:ascii="Arial" w:hAnsi="Arial" w:cs="Arial"/>
          <w:noProof/>
          <w:lang w:eastAsia="es-CO"/>
        </w:rPr>
        <w:t xml:space="preserve"> con </w:t>
      </w:r>
      <w:r w:rsidR="001008F8">
        <w:rPr>
          <w:rFonts w:ascii="Arial" w:hAnsi="Arial" w:cs="Arial"/>
          <w:noProof/>
          <w:lang w:eastAsia="es-CO"/>
        </w:rPr>
        <w:t xml:space="preserve">1225  y </w:t>
      </w:r>
      <w:r w:rsidR="005E6D17" w:rsidRPr="0084061F">
        <w:rPr>
          <w:rFonts w:ascii="Arial" w:hAnsi="Arial" w:cs="Arial"/>
          <w:noProof/>
          <w:lang w:eastAsia="es-CO"/>
        </w:rPr>
        <w:t>11</w:t>
      </w:r>
      <w:r w:rsidR="00206DDD">
        <w:rPr>
          <w:rFonts w:ascii="Arial" w:hAnsi="Arial" w:cs="Arial"/>
          <w:noProof/>
          <w:lang w:eastAsia="es-CO"/>
        </w:rPr>
        <w:t>4</w:t>
      </w:r>
      <w:r w:rsidR="005E6D17" w:rsidRPr="0084061F">
        <w:rPr>
          <w:rFonts w:ascii="Arial" w:hAnsi="Arial" w:cs="Arial"/>
          <w:noProof/>
          <w:lang w:eastAsia="es-CO"/>
        </w:rPr>
        <w:t>7 solicitudes</w:t>
      </w:r>
      <w:r w:rsidR="001008F8">
        <w:rPr>
          <w:rFonts w:ascii="Arial" w:hAnsi="Arial" w:cs="Arial"/>
          <w:noProof/>
          <w:lang w:eastAsia="es-CO"/>
        </w:rPr>
        <w:t xml:space="preserve"> respectivamente. </w:t>
      </w:r>
    </w:p>
    <w:p w:rsidR="00EA2F9A" w:rsidRDefault="00211CA7" w:rsidP="00211CA7">
      <w:pPr>
        <w:tabs>
          <w:tab w:val="left" w:pos="3645"/>
        </w:tabs>
        <w:spacing w:after="0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ab/>
      </w:r>
    </w:p>
    <w:p w:rsidR="00161824" w:rsidRDefault="00161824" w:rsidP="00161824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D00BDA">
        <w:rPr>
          <w:rFonts w:ascii="Arial" w:hAnsi="Arial" w:cs="Arial"/>
          <w:b/>
          <w:noProof/>
          <w:lang w:eastAsia="es-CO"/>
        </w:rPr>
        <w:t>Salidas</w:t>
      </w:r>
      <w:r>
        <w:rPr>
          <w:rFonts w:ascii="Arial" w:hAnsi="Arial" w:cs="Arial"/>
          <w:b/>
          <w:noProof/>
          <w:lang w:eastAsia="es-CO"/>
        </w:rPr>
        <w:t xml:space="preserve"> de las PQRSD:</w:t>
      </w:r>
      <w:r>
        <w:rPr>
          <w:rFonts w:ascii="Arial" w:hAnsi="Arial" w:cs="Arial"/>
          <w:noProof/>
          <w:lang w:eastAsia="es-CO"/>
        </w:rPr>
        <w:t xml:space="preserve"> </w:t>
      </w:r>
      <w:r w:rsidRPr="00D00BDA">
        <w:rPr>
          <w:rFonts w:ascii="Arial" w:hAnsi="Arial" w:cs="Arial"/>
          <w:noProof/>
          <w:lang w:eastAsia="es-CO"/>
        </w:rPr>
        <w:t xml:space="preserve">Conforme con los registros en el sistema ORFEO, en el periodo </w:t>
      </w:r>
      <w:r w:rsidR="00971839">
        <w:rPr>
          <w:rFonts w:ascii="Arial" w:hAnsi="Arial" w:cs="Arial"/>
          <w:noProof/>
          <w:lang w:eastAsia="es-CO"/>
        </w:rPr>
        <w:t xml:space="preserve">objeto </w:t>
      </w:r>
      <w:r w:rsidRPr="00D00BDA">
        <w:rPr>
          <w:rFonts w:ascii="Arial" w:hAnsi="Arial" w:cs="Arial"/>
          <w:noProof/>
          <w:lang w:eastAsia="es-CO"/>
        </w:rPr>
        <w:t xml:space="preserve">del presente seguimiento se dieron trámite a un total de </w:t>
      </w:r>
      <w:r w:rsidR="003F4D6D">
        <w:rPr>
          <w:rFonts w:ascii="Arial" w:hAnsi="Arial" w:cs="Arial"/>
          <w:noProof/>
          <w:lang w:eastAsia="es-CO"/>
        </w:rPr>
        <w:t>17204</w:t>
      </w:r>
      <w:r w:rsidRPr="00D00BDA">
        <w:rPr>
          <w:rFonts w:ascii="Arial" w:hAnsi="Arial" w:cs="Arial"/>
          <w:noProof/>
          <w:lang w:eastAsia="es-CO"/>
        </w:rPr>
        <w:t xml:space="preserve"> peticiones, quejas, reclamos y sugerencias, así:</w:t>
      </w:r>
      <w:r>
        <w:rPr>
          <w:rFonts w:ascii="Arial" w:hAnsi="Arial" w:cs="Arial"/>
          <w:noProof/>
          <w:lang w:eastAsia="es-CO"/>
        </w:rPr>
        <w:t xml:space="preserve">  </w:t>
      </w:r>
    </w:p>
    <w:p w:rsidR="00211CA7" w:rsidRDefault="00211CA7" w:rsidP="00161824">
      <w:pPr>
        <w:spacing w:after="0" w:line="276" w:lineRule="auto"/>
        <w:jc w:val="both"/>
        <w:rPr>
          <w:rFonts w:ascii="Arial" w:hAnsi="Arial" w:cs="Arial"/>
          <w:noProof/>
          <w:lang w:eastAsia="es-CO"/>
        </w:rPr>
      </w:pPr>
    </w:p>
    <w:p w:rsidR="00563DF7" w:rsidRDefault="00CE515D" w:rsidP="00A519E0">
      <w:pPr>
        <w:spacing w:after="0" w:line="276" w:lineRule="auto"/>
        <w:ind w:left="426" w:firstLine="282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</w:t>
      </w:r>
      <w:r w:rsidR="00952733"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 No.</w:t>
      </w:r>
      <w:r w:rsidR="00952733">
        <w:rPr>
          <w:rFonts w:ascii="Arial" w:hAnsi="Arial" w:cs="Arial"/>
          <w:b/>
          <w:noProof/>
          <w:sz w:val="16"/>
          <w:szCs w:val="16"/>
          <w:lang w:eastAsia="es-CO"/>
        </w:rPr>
        <w:t xml:space="preserve"> 2</w:t>
      </w:r>
    </w:p>
    <w:p w:rsidR="00563DF7" w:rsidRPr="002826AB" w:rsidRDefault="00887FE2" w:rsidP="00B0362E">
      <w:pPr>
        <w:spacing w:after="0" w:line="276" w:lineRule="auto"/>
        <w:ind w:left="284"/>
        <w:jc w:val="center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drawing>
          <wp:inline distT="0" distB="0" distL="0" distR="0" wp14:anchorId="38A2F6CA" wp14:editId="5EE2767A">
            <wp:extent cx="4798772" cy="3969289"/>
            <wp:effectExtent l="0" t="0" r="190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989" cy="3986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71CB" w:rsidRPr="002826AB" w:rsidRDefault="006B71CB" w:rsidP="00A519E0">
      <w:pPr>
        <w:spacing w:after="0"/>
        <w:ind w:left="851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 w:rsidRPr="002826AB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Fuente ORFEO. Fecha de consulta </w:t>
      </w:r>
      <w:r w:rsidR="003F4D6D" w:rsidRPr="002826AB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22/03/18</w:t>
      </w:r>
      <w:r w:rsidRPr="002826AB">
        <w:rPr>
          <w:b/>
        </w:rPr>
        <w:t xml:space="preserve"> </w:t>
      </w:r>
    </w:p>
    <w:p w:rsidR="006B71CB" w:rsidRPr="004A6451" w:rsidRDefault="006B71CB" w:rsidP="00A519E0">
      <w:pPr>
        <w:spacing w:after="0"/>
        <w:ind w:left="851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 w:rsidRPr="004A6451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* En el ítem GRUPOS DE APOYO se incluyen: </w:t>
      </w:r>
      <w:r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Grupo de Gestión Administrativa, Grupo de Gestión </w:t>
      </w:r>
      <w:r w:rsidR="00223CE7" w:rsidRPr="004A645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Documental </w:t>
      </w:r>
      <w:r w:rsidR="00223CE7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y </w:t>
      </w:r>
      <w:r w:rsidR="00223CE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Grupo</w:t>
      </w:r>
      <w:r w:rsidR="00211CA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de </w:t>
      </w:r>
      <w:r w:rsidR="007033DB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Gestión Contractual</w:t>
      </w:r>
      <w:r w:rsidR="002826AB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.</w:t>
      </w:r>
    </w:p>
    <w:p w:rsidR="006B71CB" w:rsidRPr="004A6451" w:rsidRDefault="006B71CB" w:rsidP="00A519E0">
      <w:pPr>
        <w:spacing w:after="0" w:line="240" w:lineRule="auto"/>
        <w:ind w:left="851"/>
        <w:jc w:val="both"/>
        <w:rPr>
          <w:rFonts w:ascii="Arial" w:hAnsi="Arial" w:cs="Arial"/>
          <w:b/>
          <w:i/>
          <w:noProof/>
          <w:sz w:val="14"/>
          <w:szCs w:val="16"/>
          <w:lang w:eastAsia="es-CO"/>
        </w:rPr>
      </w:pPr>
      <w:r w:rsidRPr="004A6451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** En el ítem OTRAS DEPENDENCIAS se relacionan</w:t>
      </w:r>
      <w:r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; Despacho Del Director; Despacho Del Subdirector; Oficina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Asesora De Planeacion; Direcció</w:t>
      </w:r>
      <w:r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n Gestion</w:t>
      </w:r>
      <w:r w:rsidR="00223CE7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d</w:t>
      </w:r>
      <w:r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el Conocimiento; Grupo De Comuni</w:t>
      </w:r>
      <w:r w:rsidR="009C1409">
        <w:rPr>
          <w:rFonts w:ascii="Arial" w:hAnsi="Arial" w:cs="Arial"/>
          <w:b/>
          <w:i/>
          <w:noProof/>
          <w:sz w:val="14"/>
          <w:szCs w:val="16"/>
          <w:lang w:eastAsia="es-CO"/>
        </w:rPr>
        <w:t>caciones Estrategicas; Oficina</w:t>
      </w:r>
      <w:r w:rsidR="00223CE7">
        <w:rPr>
          <w:rFonts w:ascii="Arial" w:hAnsi="Arial" w:cs="Arial"/>
          <w:b/>
          <w:i/>
          <w:noProof/>
          <w:sz w:val="14"/>
          <w:szCs w:val="16"/>
          <w:lang w:eastAsia="es-CO"/>
        </w:rPr>
        <w:t>s</w:t>
      </w:r>
      <w:r w:rsidR="009C1409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d</w:t>
      </w:r>
      <w:r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>e Contro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l Interno y </w:t>
      </w:r>
      <w:r w:rsidRPr="004A6451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</w:t>
      </w:r>
      <w:r w:rsidR="003F4D6D" w:rsidRP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Tecnologias 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de la Informacion y l</w:t>
      </w:r>
      <w:r w:rsidR="003F4D6D" w:rsidRP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as Comunicaciones</w:t>
      </w:r>
      <w:r w:rsidR="003F4D6D">
        <w:rPr>
          <w:rFonts w:ascii="Arial" w:hAnsi="Arial" w:cs="Arial"/>
          <w:b/>
          <w:i/>
          <w:noProof/>
          <w:sz w:val="14"/>
          <w:szCs w:val="16"/>
          <w:lang w:eastAsia="es-CO"/>
        </w:rPr>
        <w:t>.</w:t>
      </w:r>
    </w:p>
    <w:p w:rsidR="004F5044" w:rsidRDefault="004F5044" w:rsidP="00A519E0">
      <w:pPr>
        <w:spacing w:after="0"/>
        <w:ind w:left="851"/>
        <w:jc w:val="both"/>
        <w:rPr>
          <w:rFonts w:ascii="Arial" w:hAnsi="Arial" w:cs="Arial"/>
          <w:noProof/>
          <w:lang w:eastAsia="es-CO"/>
        </w:rPr>
      </w:pPr>
    </w:p>
    <w:p w:rsidR="00712FC0" w:rsidRDefault="00223CE7" w:rsidP="00712FC0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 xml:space="preserve">Teniendo en cuenta lo reflejado </w:t>
      </w:r>
      <w:r w:rsidR="002B06B8">
        <w:rPr>
          <w:rFonts w:ascii="Arial" w:hAnsi="Arial" w:cs="Arial"/>
          <w:noProof/>
          <w:lang w:eastAsia="es-CO"/>
        </w:rPr>
        <w:t>en la gráfica, la Dirección Jurídica lidera la salid</w:t>
      </w:r>
      <w:r>
        <w:rPr>
          <w:rFonts w:ascii="Arial" w:hAnsi="Arial" w:cs="Arial"/>
          <w:noProof/>
          <w:lang w:eastAsia="es-CO"/>
        </w:rPr>
        <w:t>a de respuesta a las peticiones</w:t>
      </w:r>
      <w:r w:rsidR="00CA6739">
        <w:rPr>
          <w:rFonts w:ascii="Arial" w:hAnsi="Arial" w:cs="Arial"/>
          <w:noProof/>
          <w:lang w:eastAsia="es-CO"/>
        </w:rPr>
        <w:t xml:space="preserve"> (4335) y </w:t>
      </w:r>
      <w:r w:rsidR="002B06B8">
        <w:rPr>
          <w:rFonts w:ascii="Arial" w:hAnsi="Arial" w:cs="Arial"/>
          <w:noProof/>
          <w:lang w:eastAsia="es-CO"/>
        </w:rPr>
        <w:t xml:space="preserve">en segundo lugar </w:t>
      </w:r>
      <w:r w:rsidR="00907C13">
        <w:rPr>
          <w:rFonts w:ascii="Arial" w:hAnsi="Arial" w:cs="Arial"/>
          <w:noProof/>
          <w:lang w:eastAsia="es-CO"/>
        </w:rPr>
        <w:t>el Grupo de Gestión Humana</w:t>
      </w:r>
      <w:r w:rsidR="00CA6739">
        <w:rPr>
          <w:rFonts w:ascii="Arial" w:hAnsi="Arial" w:cs="Arial"/>
          <w:noProof/>
          <w:lang w:eastAsia="es-CO"/>
        </w:rPr>
        <w:t xml:space="preserve"> (2974).  En el caso del </w:t>
      </w:r>
      <w:r w:rsidR="002B06B8">
        <w:rPr>
          <w:rFonts w:ascii="Arial" w:hAnsi="Arial" w:cs="Arial"/>
          <w:noProof/>
          <w:lang w:eastAsia="es-CO"/>
        </w:rPr>
        <w:t xml:space="preserve">Grupo de </w:t>
      </w:r>
      <w:r>
        <w:rPr>
          <w:rFonts w:ascii="Arial" w:hAnsi="Arial" w:cs="Arial"/>
          <w:noProof/>
          <w:lang w:eastAsia="es-CO"/>
        </w:rPr>
        <w:t>Gestión Financiera</w:t>
      </w:r>
      <w:r w:rsidR="00CA6739">
        <w:rPr>
          <w:rFonts w:ascii="Arial" w:hAnsi="Arial" w:cs="Arial"/>
          <w:noProof/>
          <w:lang w:eastAsia="es-CO"/>
        </w:rPr>
        <w:t>, e</w:t>
      </w:r>
      <w:r w:rsidR="00712FC0" w:rsidRPr="00712FC0">
        <w:rPr>
          <w:rFonts w:ascii="Arial" w:hAnsi="Arial" w:cs="Arial"/>
          <w:noProof/>
          <w:lang w:eastAsia="es-CO"/>
        </w:rPr>
        <w:t xml:space="preserve">s importante anotar que para este periodo de evaluación se presenta una novedad </w:t>
      </w:r>
      <w:r w:rsidR="00CA6739">
        <w:rPr>
          <w:rFonts w:ascii="Arial" w:hAnsi="Arial" w:cs="Arial"/>
          <w:noProof/>
          <w:lang w:eastAsia="es-CO"/>
        </w:rPr>
        <w:t>con este Grupo</w:t>
      </w:r>
      <w:r w:rsidR="007B4958">
        <w:rPr>
          <w:rFonts w:ascii="Arial" w:hAnsi="Arial" w:cs="Arial"/>
          <w:noProof/>
          <w:lang w:eastAsia="es-CO"/>
        </w:rPr>
        <w:t xml:space="preserve">, por cuanto se observan </w:t>
      </w:r>
      <w:r w:rsidR="00712FC0" w:rsidRPr="00712FC0">
        <w:rPr>
          <w:rFonts w:ascii="Arial" w:hAnsi="Arial" w:cs="Arial"/>
          <w:noProof/>
          <w:lang w:eastAsia="es-CO"/>
        </w:rPr>
        <w:t xml:space="preserve">2523 radicados de salida que no se encuentran asociados a ningún radicado de entrada </w:t>
      </w:r>
      <w:r w:rsidR="007B4958">
        <w:rPr>
          <w:rFonts w:ascii="Arial" w:hAnsi="Arial" w:cs="Arial"/>
          <w:noProof/>
          <w:lang w:eastAsia="es-CO"/>
        </w:rPr>
        <w:t>(91 para este periodo</w:t>
      </w:r>
      <w:r w:rsidR="00842645">
        <w:rPr>
          <w:rFonts w:ascii="Arial" w:hAnsi="Arial" w:cs="Arial"/>
          <w:noProof/>
          <w:lang w:eastAsia="es-CO"/>
        </w:rPr>
        <w:t xml:space="preserve"> de evaluación</w:t>
      </w:r>
      <w:r w:rsidR="00712FC0" w:rsidRPr="00712FC0">
        <w:rPr>
          <w:rFonts w:ascii="Arial" w:hAnsi="Arial" w:cs="Arial"/>
          <w:noProof/>
          <w:lang w:eastAsia="es-CO"/>
        </w:rPr>
        <w:t xml:space="preserve">).  Lo anterior se origina porque a partir del mes de septiembre de la vigencia anterior, se generaron a través del sistema </w:t>
      </w:r>
      <w:r w:rsidR="00712FC0" w:rsidRPr="00712FC0">
        <w:rPr>
          <w:rFonts w:ascii="Arial" w:hAnsi="Arial" w:cs="Arial"/>
          <w:noProof/>
          <w:lang w:eastAsia="es-CO"/>
        </w:rPr>
        <w:lastRenderedPageBreak/>
        <w:t>ORFEO notificaciones de pago a los terceros beneficiarios de Función Pública (</w:t>
      </w:r>
      <w:r w:rsidR="00712FC0" w:rsidRPr="00712FC0">
        <w:rPr>
          <w:rFonts w:ascii="Arial" w:hAnsi="Arial" w:cs="Arial"/>
          <w:i/>
          <w:noProof/>
          <w:sz w:val="20"/>
          <w:lang w:eastAsia="es-CO"/>
        </w:rPr>
        <w:t>Nomina global y temporal, descuentos de Nomina, Pagos de bi</w:t>
      </w:r>
      <w:r w:rsidR="00624148">
        <w:rPr>
          <w:rFonts w:ascii="Arial" w:hAnsi="Arial" w:cs="Arial"/>
          <w:i/>
          <w:noProof/>
          <w:sz w:val="20"/>
          <w:lang w:eastAsia="es-CO"/>
        </w:rPr>
        <w:t>e</w:t>
      </w:r>
      <w:r w:rsidR="00712FC0" w:rsidRPr="00712FC0">
        <w:rPr>
          <w:rFonts w:ascii="Arial" w:hAnsi="Arial" w:cs="Arial"/>
          <w:i/>
          <w:noProof/>
          <w:sz w:val="20"/>
          <w:lang w:eastAsia="es-CO"/>
        </w:rPr>
        <w:t>nes y Servicios, entre otros</w:t>
      </w:r>
      <w:r w:rsidR="00712FC0" w:rsidRPr="00712FC0">
        <w:rPr>
          <w:rFonts w:ascii="Arial" w:hAnsi="Arial" w:cs="Arial"/>
          <w:noProof/>
          <w:lang w:eastAsia="es-CO"/>
        </w:rPr>
        <w:t>).</w:t>
      </w:r>
      <w:r w:rsidR="00712FC0">
        <w:rPr>
          <w:rFonts w:ascii="Arial" w:hAnsi="Arial" w:cs="Arial"/>
          <w:noProof/>
          <w:lang w:eastAsia="es-CO"/>
        </w:rPr>
        <w:t xml:space="preserve">  </w:t>
      </w:r>
    </w:p>
    <w:p w:rsidR="007033DB" w:rsidRDefault="007033DB" w:rsidP="00A374C1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A374C1" w:rsidRPr="00EB12E2" w:rsidRDefault="00842645" w:rsidP="00A374C1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noProof/>
          <w:lang w:eastAsia="es-CO"/>
        </w:rPr>
        <w:t xml:space="preserve">Es de anotar que </w:t>
      </w:r>
      <w:r w:rsidR="00A374C1" w:rsidRPr="00EB12E2">
        <w:rPr>
          <w:rFonts w:ascii="Arial" w:hAnsi="Arial" w:cs="Arial"/>
          <w:noProof/>
          <w:lang w:eastAsia="es-CO"/>
        </w:rPr>
        <w:t>no todas las entradas requieren respuesta</w:t>
      </w:r>
      <w:r w:rsidR="00C2471C">
        <w:rPr>
          <w:rFonts w:ascii="Arial" w:hAnsi="Arial" w:cs="Arial"/>
          <w:noProof/>
          <w:lang w:eastAsia="es-CO"/>
        </w:rPr>
        <w:t>,</w:t>
      </w:r>
      <w:r w:rsidR="00A374C1" w:rsidRPr="00EB12E2">
        <w:rPr>
          <w:rFonts w:ascii="Arial" w:hAnsi="Arial" w:cs="Arial"/>
          <w:noProof/>
          <w:lang w:eastAsia="es-CO"/>
        </w:rPr>
        <w:t xml:space="preserve"> </w:t>
      </w:r>
      <w:r w:rsidR="005653DC">
        <w:rPr>
          <w:rFonts w:ascii="Arial" w:hAnsi="Arial" w:cs="Arial"/>
          <w:noProof/>
          <w:lang w:eastAsia="es-CO"/>
        </w:rPr>
        <w:t xml:space="preserve">debido a que </w:t>
      </w:r>
      <w:r w:rsidR="00C2471C">
        <w:rPr>
          <w:rFonts w:ascii="Arial" w:hAnsi="Arial" w:cs="Arial"/>
          <w:noProof/>
          <w:lang w:eastAsia="es-CO"/>
        </w:rPr>
        <w:t xml:space="preserve">algunas de ellas </w:t>
      </w:r>
      <w:r w:rsidR="00025EAA">
        <w:rPr>
          <w:rFonts w:ascii="Arial" w:hAnsi="Arial" w:cs="Arial"/>
          <w:noProof/>
          <w:lang w:eastAsia="es-CO"/>
        </w:rPr>
        <w:t>obedecen a s</w:t>
      </w:r>
      <w:r w:rsidR="00A374C1" w:rsidRPr="00EB12E2">
        <w:rPr>
          <w:rFonts w:ascii="Arial" w:hAnsi="Arial" w:cs="Arial"/>
          <w:noProof/>
          <w:lang w:eastAsia="es-CO"/>
        </w:rPr>
        <w:t xml:space="preserve">olicitudes repetidas, invitaciones, </w:t>
      </w:r>
      <w:r w:rsidR="00A374C1" w:rsidRPr="005B0EBF">
        <w:rPr>
          <w:rFonts w:ascii="Arial" w:hAnsi="Arial" w:cs="Arial"/>
          <w:noProof/>
          <w:lang w:eastAsia="es-CO"/>
        </w:rPr>
        <w:t>comunicaci</w:t>
      </w:r>
      <w:r w:rsidR="00C2471C">
        <w:rPr>
          <w:rFonts w:ascii="Arial" w:hAnsi="Arial" w:cs="Arial"/>
          <w:noProof/>
          <w:lang w:eastAsia="es-CO"/>
        </w:rPr>
        <w:t xml:space="preserve">ones informativas, entre otros; </w:t>
      </w:r>
      <w:r w:rsidR="00A374C1" w:rsidRPr="005B0EBF">
        <w:rPr>
          <w:rFonts w:ascii="Arial" w:hAnsi="Arial" w:cs="Arial"/>
          <w:noProof/>
          <w:lang w:eastAsia="es-CO"/>
        </w:rPr>
        <w:t xml:space="preserve">lo que incide en la diferencia con las entradas. Además, es preciso señalar que esta </w:t>
      </w:r>
      <w:r w:rsidR="007033DB" w:rsidRPr="007033DB">
        <w:rPr>
          <w:rFonts w:ascii="Arial" w:hAnsi="Arial" w:cs="Arial"/>
          <w:noProof/>
          <w:lang w:eastAsia="es-CO"/>
        </w:rPr>
        <w:t>e</w:t>
      </w:r>
      <w:r w:rsidR="005653DC">
        <w:rPr>
          <w:rFonts w:ascii="Arial" w:hAnsi="Arial" w:cs="Arial"/>
          <w:noProof/>
          <w:lang w:eastAsia="es-CO"/>
        </w:rPr>
        <w:t>stadí</w:t>
      </w:r>
      <w:r w:rsidR="001C776B" w:rsidRPr="007033DB">
        <w:rPr>
          <w:rFonts w:ascii="Arial" w:hAnsi="Arial" w:cs="Arial"/>
          <w:noProof/>
          <w:lang w:eastAsia="es-CO"/>
        </w:rPr>
        <w:t xml:space="preserve">stica de salidas ORFEO </w:t>
      </w:r>
      <w:r w:rsidR="00A374C1" w:rsidRPr="005B0EBF">
        <w:rPr>
          <w:rFonts w:ascii="Arial" w:hAnsi="Arial" w:cs="Arial"/>
          <w:noProof/>
          <w:lang w:eastAsia="es-CO"/>
        </w:rPr>
        <w:t>contempla respuestas a radicados</w:t>
      </w:r>
      <w:r w:rsidR="00A374C1" w:rsidRPr="00EB12E2">
        <w:rPr>
          <w:rFonts w:ascii="Arial" w:hAnsi="Arial" w:cs="Arial"/>
          <w:noProof/>
          <w:lang w:eastAsia="es-CO"/>
        </w:rPr>
        <w:t xml:space="preserve"> que se encontraban pendientes del periodo anterior al seguimiento actual </w:t>
      </w:r>
      <w:r w:rsidR="00A374C1" w:rsidRPr="00551BD5">
        <w:rPr>
          <w:rFonts w:ascii="Arial" w:hAnsi="Arial" w:cs="Arial"/>
          <w:noProof/>
          <w:lang w:eastAsia="es-CO"/>
        </w:rPr>
        <w:t>y no incluye todas</w:t>
      </w:r>
      <w:r w:rsidR="00551BD5" w:rsidRPr="00551BD5">
        <w:rPr>
          <w:rFonts w:ascii="Arial" w:hAnsi="Arial" w:cs="Arial"/>
          <w:noProof/>
          <w:lang w:eastAsia="es-CO"/>
        </w:rPr>
        <w:t xml:space="preserve"> las respuestas a la</w:t>
      </w:r>
      <w:r w:rsidR="00A374C1" w:rsidRPr="00551BD5">
        <w:rPr>
          <w:rFonts w:ascii="Arial" w:hAnsi="Arial" w:cs="Arial"/>
          <w:noProof/>
          <w:lang w:eastAsia="es-CO"/>
        </w:rPr>
        <w:t>s peticiones que entraron en el sistema en el periodo analizado</w:t>
      </w:r>
      <w:r w:rsidR="00A374C1" w:rsidRPr="00EB12E2">
        <w:rPr>
          <w:rFonts w:ascii="Arial" w:hAnsi="Arial" w:cs="Arial"/>
          <w:noProof/>
          <w:lang w:eastAsia="es-CO"/>
        </w:rPr>
        <w:t>,</w:t>
      </w:r>
      <w:r w:rsidR="001C776B">
        <w:rPr>
          <w:rFonts w:ascii="Arial" w:hAnsi="Arial" w:cs="Arial"/>
          <w:noProof/>
          <w:lang w:eastAsia="es-CO"/>
        </w:rPr>
        <w:t xml:space="preserve"> </w:t>
      </w:r>
      <w:r w:rsidR="00A374C1" w:rsidRPr="00551BD5">
        <w:rPr>
          <w:rFonts w:ascii="Arial" w:hAnsi="Arial" w:cs="Arial"/>
          <w:noProof/>
          <w:lang w:eastAsia="es-CO"/>
        </w:rPr>
        <w:t>por cuanto queda el rezago de las que se encuentran en término para respuesta</w:t>
      </w:r>
      <w:r w:rsidR="00551BD5" w:rsidRPr="00551BD5">
        <w:rPr>
          <w:rFonts w:ascii="Arial" w:hAnsi="Arial" w:cs="Arial"/>
          <w:noProof/>
          <w:lang w:eastAsia="es-CO"/>
        </w:rPr>
        <w:t>,</w:t>
      </w:r>
      <w:r w:rsidR="00A374C1" w:rsidRPr="00551BD5">
        <w:rPr>
          <w:rFonts w:ascii="Arial" w:hAnsi="Arial" w:cs="Arial"/>
          <w:noProof/>
          <w:lang w:eastAsia="es-CO"/>
        </w:rPr>
        <w:t xml:space="preserve"> lo cual también incide </w:t>
      </w:r>
      <w:r w:rsidR="00981D94" w:rsidRPr="00551BD5">
        <w:rPr>
          <w:rFonts w:ascii="Arial" w:hAnsi="Arial" w:cs="Arial"/>
          <w:noProof/>
          <w:lang w:eastAsia="es-CO"/>
        </w:rPr>
        <w:t>en la cifra totalizada</w:t>
      </w:r>
      <w:r w:rsidR="005A3DB7">
        <w:rPr>
          <w:rFonts w:ascii="Arial" w:hAnsi="Arial" w:cs="Arial"/>
          <w:noProof/>
          <w:lang w:eastAsia="es-CO"/>
        </w:rPr>
        <w:t>.</w:t>
      </w:r>
      <w:r w:rsidR="00712FC0">
        <w:rPr>
          <w:rFonts w:ascii="Arial" w:hAnsi="Arial" w:cs="Arial"/>
          <w:noProof/>
          <w:lang w:eastAsia="es-CO"/>
        </w:rPr>
        <w:t xml:space="preserve"> </w:t>
      </w:r>
    </w:p>
    <w:p w:rsidR="00A374C1" w:rsidRPr="00551BD5" w:rsidRDefault="00A374C1" w:rsidP="00A374C1">
      <w:pPr>
        <w:spacing w:after="0"/>
        <w:ind w:left="284" w:hanging="284"/>
        <w:jc w:val="both"/>
        <w:rPr>
          <w:rFonts w:ascii="Arial" w:hAnsi="Arial" w:cs="Arial"/>
          <w:noProof/>
          <w:lang w:eastAsia="es-CO"/>
        </w:rPr>
      </w:pPr>
    </w:p>
    <w:p w:rsidR="00A374C1" w:rsidRPr="00A104A7" w:rsidRDefault="00A374C1" w:rsidP="00A374C1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A104A7">
        <w:rPr>
          <w:rFonts w:ascii="Arial" w:hAnsi="Arial" w:cs="Arial"/>
          <w:noProof/>
          <w:lang w:eastAsia="es-CO"/>
        </w:rPr>
        <w:t>Con base en lo anterior, la</w:t>
      </w:r>
      <w:r w:rsidR="00551BD5" w:rsidRPr="00A104A7">
        <w:rPr>
          <w:rFonts w:ascii="Arial" w:hAnsi="Arial" w:cs="Arial"/>
          <w:noProof/>
          <w:lang w:eastAsia="es-CO"/>
        </w:rPr>
        <w:t xml:space="preserve">s 17204 </w:t>
      </w:r>
      <w:r w:rsidR="00A104A7" w:rsidRPr="00A104A7">
        <w:rPr>
          <w:rFonts w:ascii="Arial" w:hAnsi="Arial" w:cs="Arial"/>
          <w:noProof/>
          <w:lang w:eastAsia="es-CO"/>
        </w:rPr>
        <w:t xml:space="preserve">salidas por ORFEO son un </w:t>
      </w:r>
      <w:r w:rsidRPr="00A104A7">
        <w:rPr>
          <w:rFonts w:ascii="Arial" w:hAnsi="Arial" w:cs="Arial"/>
          <w:noProof/>
          <w:lang w:eastAsia="es-CO"/>
        </w:rPr>
        <w:t xml:space="preserve">indicativo de la gestión </w:t>
      </w:r>
      <w:r w:rsidR="00A104A7" w:rsidRPr="00A104A7">
        <w:rPr>
          <w:rFonts w:ascii="Arial" w:hAnsi="Arial" w:cs="Arial"/>
          <w:noProof/>
          <w:lang w:eastAsia="es-CO"/>
        </w:rPr>
        <w:t xml:space="preserve">llevada a cabo por las </w:t>
      </w:r>
      <w:r w:rsidRPr="00A104A7">
        <w:rPr>
          <w:rFonts w:ascii="Arial" w:hAnsi="Arial" w:cs="Arial"/>
          <w:noProof/>
          <w:lang w:eastAsia="es-CO"/>
        </w:rPr>
        <w:t>diferentes dependencias</w:t>
      </w:r>
      <w:r w:rsidR="00A104A7" w:rsidRPr="00A104A7">
        <w:rPr>
          <w:rFonts w:ascii="Arial" w:hAnsi="Arial" w:cs="Arial"/>
          <w:noProof/>
          <w:lang w:eastAsia="es-CO"/>
        </w:rPr>
        <w:t xml:space="preserve">. </w:t>
      </w:r>
      <w:r w:rsidR="001C776B" w:rsidRPr="00A104A7">
        <w:rPr>
          <w:rFonts w:ascii="Arial" w:hAnsi="Arial" w:cs="Arial"/>
          <w:noProof/>
          <w:lang w:eastAsia="es-CO"/>
        </w:rPr>
        <w:t xml:space="preserve"> </w:t>
      </w:r>
    </w:p>
    <w:p w:rsidR="00981D94" w:rsidRDefault="00981D94" w:rsidP="00A374C1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A374C1" w:rsidRDefault="00A104A7" w:rsidP="00A104A7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2F0B17">
        <w:rPr>
          <w:rFonts w:ascii="Arial" w:hAnsi="Arial" w:cs="Arial"/>
          <w:noProof/>
          <w:lang w:eastAsia="es-CO"/>
        </w:rPr>
        <w:t xml:space="preserve">Es de anotar que </w:t>
      </w:r>
      <w:r w:rsidR="005A3DB7" w:rsidRPr="002F0B17">
        <w:rPr>
          <w:rFonts w:ascii="Arial" w:hAnsi="Arial" w:cs="Arial"/>
          <w:noProof/>
          <w:lang w:eastAsia="es-CO"/>
        </w:rPr>
        <w:t>una vez llevado a cabo el seguimiento por parte de ésta Oficina, se observa que de lo</w:t>
      </w:r>
      <w:r w:rsidRPr="002F0B17">
        <w:rPr>
          <w:rFonts w:ascii="Arial" w:hAnsi="Arial" w:cs="Arial"/>
          <w:noProof/>
          <w:lang w:eastAsia="es-CO"/>
        </w:rPr>
        <w:t>s 15952 radicados de entrada por ORFEO, se dio respuesta a 12833 peticiones, lo cual obedece a un porcentaje del 80%</w:t>
      </w:r>
      <w:r w:rsidR="002F0B17" w:rsidRPr="002F0B17">
        <w:rPr>
          <w:rFonts w:ascii="Arial" w:hAnsi="Arial" w:cs="Arial"/>
          <w:noProof/>
          <w:lang w:eastAsia="es-CO"/>
        </w:rPr>
        <w:t>; el 20% restante está conformado por las solicitudes que se encuentran en términos para respuesta y aquellas que no requieren ésta.</w:t>
      </w:r>
    </w:p>
    <w:p w:rsidR="00A104A7" w:rsidRDefault="00A104A7" w:rsidP="00A104A7">
      <w:pPr>
        <w:spacing w:after="0"/>
        <w:ind w:left="284"/>
        <w:jc w:val="both"/>
        <w:rPr>
          <w:rFonts w:ascii="Arial" w:hAnsi="Arial" w:cs="Arial"/>
          <w:lang w:eastAsia="es-CO"/>
        </w:rPr>
      </w:pPr>
    </w:p>
    <w:p w:rsidR="000E2268" w:rsidRPr="00BF083B" w:rsidRDefault="000E2268" w:rsidP="000E2268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b/>
          <w:noProof/>
          <w:lang w:eastAsia="es-CO"/>
        </w:rPr>
      </w:pPr>
      <w:r w:rsidRPr="000E2268">
        <w:rPr>
          <w:rFonts w:ascii="Arial" w:hAnsi="Arial" w:cs="Arial"/>
          <w:b/>
          <w:noProof/>
          <w:lang w:eastAsia="es-CO"/>
        </w:rPr>
        <w:t xml:space="preserve">PQRDS con respuesta extemporánea: </w:t>
      </w:r>
      <w:r w:rsidRPr="000E2268">
        <w:rPr>
          <w:rFonts w:ascii="Arial" w:hAnsi="Arial" w:cs="Arial"/>
          <w:noProof/>
          <w:lang w:eastAsia="es-CO"/>
        </w:rPr>
        <w:t xml:space="preserve">Durante el periodo de seguimiento el sistema ORFEO, reporta que </w:t>
      </w:r>
      <w:r w:rsidR="00BF083B">
        <w:rPr>
          <w:rFonts w:ascii="Arial" w:hAnsi="Arial" w:cs="Arial"/>
          <w:noProof/>
          <w:lang w:eastAsia="es-CO"/>
        </w:rPr>
        <w:t xml:space="preserve">14 </w:t>
      </w:r>
      <w:r w:rsidRPr="000E2268">
        <w:rPr>
          <w:rFonts w:ascii="Arial" w:hAnsi="Arial" w:cs="Arial"/>
          <w:noProof/>
          <w:lang w:eastAsia="es-CO"/>
        </w:rPr>
        <w:t xml:space="preserve">peticiones fueron resueltas </w:t>
      </w:r>
      <w:r w:rsidR="005A2D29">
        <w:rPr>
          <w:rFonts w:ascii="Arial" w:hAnsi="Arial" w:cs="Arial"/>
          <w:noProof/>
          <w:lang w:eastAsia="es-CO"/>
        </w:rPr>
        <w:t>extemporáneamente</w:t>
      </w:r>
      <w:r w:rsidRPr="000E2268">
        <w:rPr>
          <w:rFonts w:ascii="Arial" w:hAnsi="Arial" w:cs="Arial"/>
          <w:noProof/>
          <w:lang w:eastAsia="es-CO"/>
        </w:rPr>
        <w:t>, así:</w:t>
      </w:r>
    </w:p>
    <w:p w:rsidR="00BF083B" w:rsidRDefault="00BF083B" w:rsidP="00952733">
      <w:pPr>
        <w:spacing w:after="0"/>
        <w:ind w:left="284"/>
        <w:jc w:val="both"/>
        <w:rPr>
          <w:rFonts w:ascii="Arial" w:hAnsi="Arial" w:cs="Arial"/>
          <w:b/>
          <w:noProof/>
          <w:lang w:eastAsia="es-CO"/>
        </w:rPr>
      </w:pPr>
    </w:p>
    <w:p w:rsidR="00952733" w:rsidRPr="00952733" w:rsidRDefault="007F5571" w:rsidP="007F5571">
      <w:pPr>
        <w:tabs>
          <w:tab w:val="left" w:pos="709"/>
        </w:tabs>
        <w:spacing w:after="0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          </w:t>
      </w:r>
      <w:r w:rsidR="00952733" w:rsidRPr="00952733">
        <w:rPr>
          <w:rFonts w:ascii="Arial" w:hAnsi="Arial" w:cs="Arial"/>
          <w:b/>
          <w:noProof/>
          <w:sz w:val="16"/>
          <w:lang w:eastAsia="es-CO"/>
        </w:rPr>
        <w:t>Cuadro No. 1</w:t>
      </w:r>
    </w:p>
    <w:tbl>
      <w:tblPr>
        <w:tblStyle w:val="Tabladecuadrcula4-nfasis5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566"/>
        <w:gridCol w:w="1718"/>
      </w:tblGrid>
      <w:tr w:rsidR="005454F8" w:rsidRPr="00BF083B" w:rsidTr="009B7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777A43" w:rsidRDefault="005454F8" w:rsidP="00BF083B">
            <w:pPr>
              <w:jc w:val="center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DEPENDENCIA</w:t>
            </w:r>
          </w:p>
        </w:tc>
        <w:tc>
          <w:tcPr>
            <w:tcW w:w="1559" w:type="dxa"/>
            <w:noWrap/>
            <w:vAlign w:val="center"/>
            <w:hideMark/>
          </w:tcPr>
          <w:p w:rsidR="005454F8" w:rsidRPr="00777A43" w:rsidRDefault="005454F8" w:rsidP="009B7769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 xml:space="preserve">No. </w:t>
            </w:r>
            <w:r w:rsidR="009B7769" w:rsidRPr="00777A43">
              <w:rPr>
                <w:rFonts w:ascii="Arial" w:hAnsi="Arial" w:cs="Arial"/>
                <w:noProof/>
                <w:sz w:val="16"/>
                <w:lang w:eastAsia="es-CO"/>
              </w:rPr>
              <w:t>RESPUESTAS</w:t>
            </w:r>
          </w:p>
          <w:p w:rsidR="005454F8" w:rsidRPr="00777A43" w:rsidRDefault="009B7769" w:rsidP="009B7769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EXTEMPORANEAS</w:t>
            </w:r>
          </w:p>
        </w:tc>
        <w:tc>
          <w:tcPr>
            <w:tcW w:w="1718" w:type="dxa"/>
            <w:vAlign w:val="center"/>
          </w:tcPr>
          <w:p w:rsidR="005454F8" w:rsidRPr="00777A43" w:rsidRDefault="009B7769" w:rsidP="009B7769">
            <w:pPr>
              <w:pStyle w:val="Prrafodelista"/>
              <w:ind w:lef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777A43">
              <w:rPr>
                <w:rFonts w:ascii="Arial" w:hAnsi="Arial" w:cs="Arial"/>
                <w:noProof/>
                <w:sz w:val="16"/>
                <w:lang w:eastAsia="es-CO"/>
              </w:rPr>
              <w:t>PROMEDIO  DÍAS DE ATRASO</w:t>
            </w:r>
          </w:p>
        </w:tc>
      </w:tr>
      <w:tr w:rsidR="005454F8" w:rsidRPr="00BF083B" w:rsidTr="009B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6F6EC6" w:rsidRDefault="006F6EC6" w:rsidP="006F6EC6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t>Oficina de Tecnologias de la Informacion y las C</w:t>
            </w: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omunicaciones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5</w:t>
            </w:r>
          </w:p>
        </w:tc>
        <w:tc>
          <w:tcPr>
            <w:tcW w:w="1718" w:type="dxa"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9</w:t>
            </w:r>
          </w:p>
        </w:tc>
      </w:tr>
      <w:tr w:rsidR="005454F8" w:rsidRPr="00BF083B" w:rsidTr="009B77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6F6EC6" w:rsidRDefault="006F6EC6" w:rsidP="006F6EC6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Grupo de Gestion Contractual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3</w:t>
            </w:r>
          </w:p>
        </w:tc>
        <w:tc>
          <w:tcPr>
            <w:tcW w:w="1718" w:type="dxa"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5454F8" w:rsidRPr="00BF083B" w:rsidTr="009B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6F6EC6" w:rsidRDefault="006F6EC6" w:rsidP="006F6EC6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Direccion de Empleo Público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3</w:t>
            </w:r>
          </w:p>
        </w:tc>
        <w:tc>
          <w:tcPr>
            <w:tcW w:w="1718" w:type="dxa"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</w:tr>
      <w:tr w:rsidR="005454F8" w:rsidRPr="00BF083B" w:rsidTr="009B77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6F6EC6" w:rsidRDefault="00BF40CB" w:rsidP="006F6EC6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noProof/>
                <w:sz w:val="16"/>
                <w:lang w:eastAsia="es-CO"/>
              </w:rPr>
              <w:t>Direccion Jurí</w:t>
            </w:r>
            <w:r w:rsidR="006F6EC6" w:rsidRPr="006F6EC6">
              <w:rPr>
                <w:rFonts w:ascii="Arial" w:hAnsi="Arial" w:cs="Arial"/>
                <w:noProof/>
                <w:sz w:val="16"/>
                <w:lang w:eastAsia="es-CO"/>
              </w:rPr>
              <w:t>dica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2</w:t>
            </w:r>
          </w:p>
        </w:tc>
        <w:tc>
          <w:tcPr>
            <w:tcW w:w="1718" w:type="dxa"/>
          </w:tcPr>
          <w:p w:rsidR="005454F8" w:rsidRPr="00BF083B" w:rsidRDefault="0022729B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FF04C4">
              <w:rPr>
                <w:rFonts w:ascii="Arial" w:hAnsi="Arial" w:cs="Arial"/>
                <w:b/>
                <w:noProof/>
                <w:sz w:val="16"/>
                <w:lang w:eastAsia="es-CO"/>
              </w:rPr>
              <w:t>53*</w:t>
            </w:r>
          </w:p>
        </w:tc>
      </w:tr>
      <w:tr w:rsidR="005454F8" w:rsidRPr="00BF083B" w:rsidTr="009B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5454F8" w:rsidRPr="006F6EC6" w:rsidRDefault="006F6EC6" w:rsidP="006F6EC6">
            <w:pPr>
              <w:jc w:val="both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6F6EC6">
              <w:rPr>
                <w:rFonts w:ascii="Arial" w:hAnsi="Arial" w:cs="Arial"/>
                <w:noProof/>
                <w:sz w:val="16"/>
                <w:lang w:eastAsia="es-CO"/>
              </w:rPr>
              <w:t>Grupo de Gestion Meritocratica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1</w:t>
            </w:r>
          </w:p>
        </w:tc>
        <w:tc>
          <w:tcPr>
            <w:tcW w:w="1718" w:type="dxa"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6</w:t>
            </w:r>
          </w:p>
        </w:tc>
      </w:tr>
      <w:tr w:rsidR="005454F8" w:rsidRPr="00BF083B" w:rsidTr="009B7769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:rsidR="00AE65D8" w:rsidRDefault="00AE65D8" w:rsidP="00BF083B">
            <w:pPr>
              <w:pStyle w:val="Prrafodelista"/>
              <w:ind w:left="284"/>
              <w:jc w:val="right"/>
              <w:rPr>
                <w:rFonts w:ascii="Arial" w:hAnsi="Arial" w:cs="Arial"/>
                <w:noProof/>
                <w:sz w:val="16"/>
                <w:lang w:eastAsia="es-CO"/>
              </w:rPr>
            </w:pPr>
          </w:p>
          <w:p w:rsidR="005454F8" w:rsidRPr="00BF083B" w:rsidRDefault="005454F8" w:rsidP="00BF083B">
            <w:pPr>
              <w:pStyle w:val="Prrafodelista"/>
              <w:ind w:left="284"/>
              <w:jc w:val="right"/>
              <w:rPr>
                <w:rFonts w:ascii="Arial" w:hAnsi="Arial" w:cs="Arial"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noProof/>
                <w:sz w:val="16"/>
                <w:lang w:eastAsia="es-CO"/>
              </w:rPr>
              <w:t xml:space="preserve">TOTAL </w:t>
            </w:r>
          </w:p>
        </w:tc>
        <w:tc>
          <w:tcPr>
            <w:tcW w:w="1559" w:type="dxa"/>
            <w:noWrap/>
            <w:hideMark/>
          </w:tcPr>
          <w:p w:rsidR="005454F8" w:rsidRPr="00BF083B" w:rsidRDefault="005454F8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 w:rsidRPr="00BF083B">
              <w:rPr>
                <w:rFonts w:ascii="Arial" w:hAnsi="Arial" w:cs="Arial"/>
                <w:b/>
                <w:noProof/>
                <w:sz w:val="16"/>
                <w:lang w:eastAsia="es-CO"/>
              </w:rPr>
              <w:t>14</w:t>
            </w:r>
          </w:p>
        </w:tc>
        <w:tc>
          <w:tcPr>
            <w:tcW w:w="1718" w:type="dxa"/>
          </w:tcPr>
          <w:p w:rsidR="005454F8" w:rsidRPr="00BF083B" w:rsidRDefault="0022729B" w:rsidP="00BF083B">
            <w:pPr>
              <w:pStyle w:val="Prrafodelista"/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16"/>
                <w:lang w:eastAsia="es-CO"/>
              </w:rPr>
            </w:pPr>
            <w:r>
              <w:rPr>
                <w:rFonts w:ascii="Arial" w:hAnsi="Arial" w:cs="Arial"/>
                <w:b/>
                <w:noProof/>
                <w:sz w:val="16"/>
                <w:lang w:eastAsia="es-CO"/>
              </w:rPr>
              <w:t>14</w:t>
            </w:r>
          </w:p>
        </w:tc>
      </w:tr>
    </w:tbl>
    <w:p w:rsidR="009B7769" w:rsidRDefault="001008F8" w:rsidP="001008F8">
      <w:pPr>
        <w:spacing w:after="0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             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Orfeo. Fecha de consulta </w:t>
      </w:r>
      <w:r w:rsidR="00BF083B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19/04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/201</w:t>
      </w:r>
      <w:r w:rsidR="00BF083B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8</w:t>
      </w:r>
      <w:r w:rsidR="00506F97" w:rsidRPr="00393F83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. </w:t>
      </w:r>
    </w:p>
    <w:p w:rsidR="009B7769" w:rsidRPr="009B7769" w:rsidRDefault="009B7769" w:rsidP="009B7769">
      <w:pPr>
        <w:spacing w:after="0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               *Radicado </w:t>
      </w:r>
      <w:r w:rsidRPr="009B7769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20172060234392</w:t>
      </w:r>
      <w:r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, presentó atraso </w:t>
      </w:r>
      <w:r w:rsidRPr="007F557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de 80 días</w:t>
      </w:r>
      <w:r w:rsidRPr="00FF04C4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.</w:t>
      </w:r>
      <w:r w:rsidR="00CE2CDD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</w:t>
      </w:r>
    </w:p>
    <w:p w:rsidR="009B7769" w:rsidRDefault="009B7769" w:rsidP="009B7769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E55E03" w:rsidRPr="0073521A" w:rsidRDefault="00712FC0" w:rsidP="00064C4C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5653DC">
        <w:rPr>
          <w:rFonts w:ascii="Arial" w:hAnsi="Arial" w:cs="Arial"/>
          <w:noProof/>
          <w:lang w:eastAsia="es-CO"/>
        </w:rPr>
        <w:t>Con relación al cuadro anterior</w:t>
      </w:r>
      <w:r w:rsidR="001E2DFE" w:rsidRPr="005653DC">
        <w:rPr>
          <w:rFonts w:ascii="Arial" w:hAnsi="Arial" w:cs="Arial"/>
          <w:noProof/>
          <w:lang w:eastAsia="es-CO"/>
        </w:rPr>
        <w:t>,</w:t>
      </w:r>
      <w:r w:rsidR="00FB0280" w:rsidRPr="005653DC">
        <w:rPr>
          <w:rFonts w:ascii="Arial" w:hAnsi="Arial" w:cs="Arial"/>
          <w:noProof/>
          <w:lang w:eastAsia="es-CO"/>
        </w:rPr>
        <w:t xml:space="preserve"> </w:t>
      </w:r>
      <w:r w:rsidRPr="005653DC">
        <w:rPr>
          <w:rFonts w:ascii="Arial" w:hAnsi="Arial" w:cs="Arial"/>
          <w:noProof/>
          <w:lang w:eastAsia="es-CO"/>
        </w:rPr>
        <w:t>la Oficina de Tecno</w:t>
      </w:r>
      <w:r w:rsidR="00A519E0" w:rsidRPr="005653DC">
        <w:rPr>
          <w:rFonts w:ascii="Arial" w:hAnsi="Arial" w:cs="Arial"/>
          <w:noProof/>
          <w:lang w:eastAsia="es-CO"/>
        </w:rPr>
        <w:t>logías de la Información y las C</w:t>
      </w:r>
      <w:r w:rsidRPr="005653DC">
        <w:rPr>
          <w:rFonts w:ascii="Arial" w:hAnsi="Arial" w:cs="Arial"/>
          <w:noProof/>
          <w:lang w:eastAsia="es-CO"/>
        </w:rPr>
        <w:t>omunicaciones</w:t>
      </w:r>
      <w:r w:rsidR="005653DC" w:rsidRPr="005653DC">
        <w:rPr>
          <w:rFonts w:ascii="Arial" w:hAnsi="Arial" w:cs="Arial"/>
          <w:noProof/>
          <w:lang w:eastAsia="es-CO"/>
        </w:rPr>
        <w:t xml:space="preserve"> – OTIC </w:t>
      </w:r>
      <w:r w:rsidR="00DF345E" w:rsidRPr="005653DC">
        <w:rPr>
          <w:rFonts w:ascii="Arial" w:hAnsi="Arial" w:cs="Arial"/>
          <w:noProof/>
          <w:lang w:eastAsia="es-CO"/>
        </w:rPr>
        <w:t>presentó el mayor nú</w:t>
      </w:r>
      <w:r w:rsidRPr="005653DC">
        <w:rPr>
          <w:rFonts w:ascii="Arial" w:hAnsi="Arial" w:cs="Arial"/>
          <w:noProof/>
          <w:lang w:eastAsia="es-CO"/>
        </w:rPr>
        <w:t>mero de respuestas extem</w:t>
      </w:r>
      <w:r w:rsidR="00E55E03" w:rsidRPr="005653DC">
        <w:rPr>
          <w:rFonts w:ascii="Arial" w:hAnsi="Arial" w:cs="Arial"/>
          <w:noProof/>
          <w:lang w:eastAsia="es-CO"/>
        </w:rPr>
        <w:t>poraneas</w:t>
      </w:r>
      <w:r w:rsidR="00DF345E" w:rsidRPr="005653DC">
        <w:rPr>
          <w:rFonts w:ascii="Arial" w:hAnsi="Arial" w:cs="Arial"/>
          <w:noProof/>
          <w:lang w:eastAsia="es-CO"/>
        </w:rPr>
        <w:t xml:space="preserve">, </w:t>
      </w:r>
      <w:r w:rsidR="00FF04C4">
        <w:rPr>
          <w:rFonts w:ascii="Arial" w:hAnsi="Arial" w:cs="Arial"/>
          <w:noProof/>
          <w:lang w:eastAsia="es-CO"/>
        </w:rPr>
        <w:t>el área índica qu</w:t>
      </w:r>
      <w:r w:rsidR="00DF345E" w:rsidRPr="005653DC">
        <w:rPr>
          <w:rFonts w:ascii="Arial" w:hAnsi="Arial" w:cs="Arial"/>
          <w:noProof/>
          <w:lang w:eastAsia="es-CO"/>
        </w:rPr>
        <w:t xml:space="preserve">e </w:t>
      </w:r>
      <w:r w:rsidR="005653DC" w:rsidRPr="005653DC">
        <w:rPr>
          <w:rFonts w:ascii="Arial" w:hAnsi="Arial" w:cs="Arial"/>
          <w:noProof/>
          <w:lang w:eastAsia="es-CO"/>
        </w:rPr>
        <w:t xml:space="preserve">dicha </w:t>
      </w:r>
      <w:r w:rsidR="00E55E03" w:rsidRPr="005653DC">
        <w:rPr>
          <w:rFonts w:ascii="Arial" w:hAnsi="Arial" w:cs="Arial"/>
          <w:noProof/>
          <w:lang w:eastAsia="es-CO"/>
        </w:rPr>
        <w:t xml:space="preserve">situación se </w:t>
      </w:r>
      <w:r w:rsidR="00FB0280" w:rsidRPr="005653DC">
        <w:rPr>
          <w:rFonts w:ascii="Arial" w:hAnsi="Arial" w:cs="Arial"/>
          <w:noProof/>
          <w:lang w:eastAsia="es-CO"/>
        </w:rPr>
        <w:t>present</w:t>
      </w:r>
      <w:r w:rsidR="005653DC" w:rsidRPr="005653DC">
        <w:rPr>
          <w:rFonts w:ascii="Arial" w:hAnsi="Arial" w:cs="Arial"/>
          <w:noProof/>
          <w:lang w:eastAsia="es-CO"/>
        </w:rPr>
        <w:t>ó</w:t>
      </w:r>
      <w:r w:rsidR="00FB0280" w:rsidRPr="005653DC">
        <w:rPr>
          <w:rFonts w:ascii="Arial" w:hAnsi="Arial" w:cs="Arial"/>
          <w:noProof/>
          <w:lang w:eastAsia="es-CO"/>
        </w:rPr>
        <w:t xml:space="preserve"> en razón</w:t>
      </w:r>
      <w:r w:rsidR="005653DC" w:rsidRPr="005653DC">
        <w:rPr>
          <w:rFonts w:ascii="Arial" w:hAnsi="Arial" w:cs="Arial"/>
          <w:noProof/>
          <w:lang w:eastAsia="es-CO"/>
        </w:rPr>
        <w:t xml:space="preserve"> a la incapacidad </w:t>
      </w:r>
      <w:r w:rsidR="00FB0280" w:rsidRPr="005653DC">
        <w:rPr>
          <w:rFonts w:ascii="Arial" w:hAnsi="Arial" w:cs="Arial"/>
          <w:noProof/>
          <w:lang w:eastAsia="es-CO"/>
        </w:rPr>
        <w:t>de</w:t>
      </w:r>
      <w:r w:rsidR="005653DC" w:rsidRPr="005653DC">
        <w:rPr>
          <w:rFonts w:ascii="Arial" w:hAnsi="Arial" w:cs="Arial"/>
          <w:noProof/>
          <w:lang w:eastAsia="es-CO"/>
        </w:rPr>
        <w:t xml:space="preserve"> la persona encargada del contro</w:t>
      </w:r>
      <w:r w:rsidR="00FB0280" w:rsidRPr="005653DC">
        <w:rPr>
          <w:rFonts w:ascii="Arial" w:hAnsi="Arial" w:cs="Arial"/>
          <w:noProof/>
          <w:lang w:eastAsia="es-CO"/>
        </w:rPr>
        <w:t>l y seguimiento de la correspondencia</w:t>
      </w:r>
      <w:r w:rsidR="00FF04C4">
        <w:rPr>
          <w:rFonts w:ascii="Arial" w:hAnsi="Arial" w:cs="Arial"/>
          <w:noProof/>
          <w:lang w:eastAsia="es-CO"/>
        </w:rPr>
        <w:t>; s</w:t>
      </w:r>
      <w:r w:rsidR="005653DC" w:rsidRPr="0073521A">
        <w:rPr>
          <w:rFonts w:ascii="Arial" w:hAnsi="Arial" w:cs="Arial"/>
          <w:noProof/>
          <w:lang w:eastAsia="es-CO"/>
        </w:rPr>
        <w:t xml:space="preserve">eguidamente </w:t>
      </w:r>
      <w:r w:rsidR="00E55E03" w:rsidRPr="0073521A">
        <w:rPr>
          <w:rFonts w:ascii="Arial" w:hAnsi="Arial" w:cs="Arial"/>
          <w:noProof/>
          <w:lang w:eastAsia="es-CO"/>
        </w:rPr>
        <w:t>la Dirección Juridica</w:t>
      </w:r>
      <w:r w:rsidR="005653DC" w:rsidRPr="0073521A">
        <w:rPr>
          <w:rFonts w:ascii="Arial" w:hAnsi="Arial" w:cs="Arial"/>
          <w:noProof/>
          <w:lang w:eastAsia="es-CO"/>
        </w:rPr>
        <w:t xml:space="preserve"> </w:t>
      </w:r>
      <w:r w:rsidR="007C358A" w:rsidRPr="0073521A">
        <w:rPr>
          <w:rFonts w:ascii="Arial" w:hAnsi="Arial" w:cs="Arial"/>
          <w:noProof/>
          <w:lang w:eastAsia="es-CO"/>
        </w:rPr>
        <w:t>manif</w:t>
      </w:r>
      <w:r w:rsidR="0073521A" w:rsidRPr="0073521A">
        <w:rPr>
          <w:rFonts w:ascii="Arial" w:hAnsi="Arial" w:cs="Arial"/>
          <w:noProof/>
          <w:lang w:eastAsia="es-CO"/>
        </w:rPr>
        <w:t>i</w:t>
      </w:r>
      <w:r w:rsidR="007C358A" w:rsidRPr="0073521A">
        <w:rPr>
          <w:rFonts w:ascii="Arial" w:hAnsi="Arial" w:cs="Arial"/>
          <w:noProof/>
          <w:lang w:eastAsia="es-CO"/>
        </w:rPr>
        <w:t>esta</w:t>
      </w:r>
      <w:r w:rsidR="0073521A" w:rsidRPr="0073521A">
        <w:rPr>
          <w:rFonts w:ascii="Arial" w:hAnsi="Arial" w:cs="Arial"/>
          <w:noProof/>
          <w:lang w:eastAsia="es-CO"/>
        </w:rPr>
        <w:t xml:space="preserve"> </w:t>
      </w:r>
      <w:r w:rsidR="007C358A" w:rsidRPr="0073521A">
        <w:rPr>
          <w:rFonts w:ascii="Arial" w:hAnsi="Arial" w:cs="Arial"/>
          <w:noProof/>
          <w:lang w:eastAsia="es-CO"/>
        </w:rPr>
        <w:t>que</w:t>
      </w:r>
      <w:r w:rsidR="00E55E03" w:rsidRPr="0073521A">
        <w:rPr>
          <w:rFonts w:ascii="Arial" w:hAnsi="Arial" w:cs="Arial"/>
          <w:noProof/>
          <w:lang w:eastAsia="es-CO"/>
        </w:rPr>
        <w:t xml:space="preserve"> </w:t>
      </w:r>
      <w:r w:rsidR="000C04F8">
        <w:rPr>
          <w:rFonts w:ascii="Arial" w:hAnsi="Arial" w:cs="Arial"/>
          <w:noProof/>
          <w:lang w:eastAsia="es-CO"/>
        </w:rPr>
        <w:t xml:space="preserve">el atraso de 80 días en uno de los radicados, </w:t>
      </w:r>
      <w:r w:rsidR="0073521A" w:rsidRPr="0073521A">
        <w:rPr>
          <w:rFonts w:ascii="Arial" w:hAnsi="Arial" w:cs="Arial"/>
          <w:noProof/>
          <w:lang w:eastAsia="es-CO"/>
        </w:rPr>
        <w:t>obede</w:t>
      </w:r>
      <w:r w:rsidR="008432B4">
        <w:rPr>
          <w:rFonts w:ascii="Arial" w:hAnsi="Arial" w:cs="Arial"/>
          <w:noProof/>
          <w:lang w:eastAsia="es-CO"/>
        </w:rPr>
        <w:t>ce</w:t>
      </w:r>
      <w:r w:rsidR="0073521A" w:rsidRPr="0073521A">
        <w:rPr>
          <w:rFonts w:ascii="Arial" w:hAnsi="Arial" w:cs="Arial"/>
          <w:noProof/>
          <w:lang w:eastAsia="es-CO"/>
        </w:rPr>
        <w:t xml:space="preserve"> </w:t>
      </w:r>
      <w:r w:rsidR="007C358A" w:rsidRPr="0073521A">
        <w:rPr>
          <w:rFonts w:ascii="Arial" w:hAnsi="Arial" w:cs="Arial"/>
          <w:noProof/>
          <w:lang w:eastAsia="es-CO"/>
        </w:rPr>
        <w:t xml:space="preserve"> a </w:t>
      </w:r>
      <w:r w:rsidR="00E55E03" w:rsidRPr="0073521A">
        <w:rPr>
          <w:rFonts w:ascii="Arial" w:hAnsi="Arial" w:cs="Arial"/>
          <w:noProof/>
          <w:lang w:eastAsia="es-CO"/>
        </w:rPr>
        <w:t xml:space="preserve">la </w:t>
      </w:r>
      <w:r w:rsidR="007C358A" w:rsidRPr="0073521A">
        <w:rPr>
          <w:rFonts w:ascii="Arial" w:hAnsi="Arial" w:cs="Arial"/>
          <w:noProof/>
          <w:lang w:eastAsia="es-CO"/>
        </w:rPr>
        <w:t>complejidad de la petición</w:t>
      </w:r>
      <w:r w:rsidR="00FC4CF0">
        <w:rPr>
          <w:rFonts w:ascii="Arial" w:hAnsi="Arial" w:cs="Arial"/>
          <w:noProof/>
          <w:lang w:eastAsia="es-CO"/>
        </w:rPr>
        <w:t xml:space="preserve"> “</w:t>
      </w:r>
      <w:r w:rsidR="00FC4CF0" w:rsidRPr="00FC4CF0">
        <w:rPr>
          <w:rFonts w:ascii="Arial" w:hAnsi="Arial" w:cs="Arial"/>
          <w:noProof/>
          <w:lang w:eastAsia="es-CO"/>
        </w:rPr>
        <w:t>interpretación de liquidar la prima de servicios para magistrados de Alta Corte</w:t>
      </w:r>
      <w:r w:rsidR="00FC4CF0">
        <w:rPr>
          <w:rFonts w:ascii="Arial" w:hAnsi="Arial" w:cs="Arial"/>
          <w:noProof/>
          <w:lang w:eastAsia="es-CO"/>
        </w:rPr>
        <w:t xml:space="preserve">”, tema que </w:t>
      </w:r>
      <w:r w:rsidR="00FC4CF0" w:rsidRPr="00FC4CF0">
        <w:rPr>
          <w:rFonts w:ascii="Arial" w:hAnsi="Arial" w:cs="Arial"/>
          <w:noProof/>
          <w:lang w:eastAsia="es-CO"/>
        </w:rPr>
        <w:t xml:space="preserve">por tener alto impacto presupuestal </w:t>
      </w:r>
      <w:r w:rsidR="004C22D4">
        <w:rPr>
          <w:rFonts w:ascii="Arial" w:hAnsi="Arial" w:cs="Arial"/>
          <w:noProof/>
          <w:lang w:eastAsia="es-CO"/>
        </w:rPr>
        <w:t>requirió</w:t>
      </w:r>
      <w:r w:rsidR="00FC4CF0">
        <w:rPr>
          <w:rFonts w:ascii="Arial" w:hAnsi="Arial" w:cs="Arial"/>
          <w:noProof/>
          <w:lang w:eastAsia="es-CO"/>
        </w:rPr>
        <w:t xml:space="preserve"> de fijar una posición en conjunto con el Ministerio de Hacienda</w:t>
      </w:r>
      <w:r w:rsidR="00E55E03" w:rsidRPr="0073521A">
        <w:rPr>
          <w:rFonts w:ascii="Arial" w:hAnsi="Arial" w:cs="Arial"/>
          <w:noProof/>
          <w:lang w:eastAsia="es-CO"/>
        </w:rPr>
        <w:t xml:space="preserve"> y Crédito P</w:t>
      </w:r>
      <w:r w:rsidR="004C22D4">
        <w:rPr>
          <w:rFonts w:ascii="Arial" w:hAnsi="Arial" w:cs="Arial"/>
          <w:noProof/>
          <w:lang w:eastAsia="es-CO"/>
        </w:rPr>
        <w:t>ú</w:t>
      </w:r>
      <w:r w:rsidR="00E55E03" w:rsidRPr="0073521A">
        <w:rPr>
          <w:rFonts w:ascii="Arial" w:hAnsi="Arial" w:cs="Arial"/>
          <w:noProof/>
          <w:lang w:eastAsia="es-CO"/>
        </w:rPr>
        <w:t xml:space="preserve">blico, </w:t>
      </w:r>
      <w:r w:rsidR="00064C4C" w:rsidRPr="0073521A">
        <w:rPr>
          <w:rFonts w:ascii="Arial" w:hAnsi="Arial" w:cs="Arial"/>
          <w:noProof/>
          <w:lang w:eastAsia="es-CO"/>
        </w:rPr>
        <w:t>lo que ocasionó</w:t>
      </w:r>
      <w:r w:rsidR="00E55E03" w:rsidRPr="0073521A">
        <w:rPr>
          <w:rFonts w:ascii="Arial" w:hAnsi="Arial" w:cs="Arial"/>
          <w:noProof/>
          <w:lang w:eastAsia="es-CO"/>
        </w:rPr>
        <w:t xml:space="preserve"> mayor tiempo del esperado, dadas las reuniones que implicó</w:t>
      </w:r>
      <w:r w:rsidR="004C22D4">
        <w:rPr>
          <w:rFonts w:ascii="Arial" w:hAnsi="Arial" w:cs="Arial"/>
          <w:noProof/>
          <w:lang w:eastAsia="es-CO"/>
        </w:rPr>
        <w:t>,</w:t>
      </w:r>
      <w:r w:rsidR="00FC4CF0">
        <w:rPr>
          <w:rFonts w:ascii="Arial" w:hAnsi="Arial" w:cs="Arial"/>
          <w:noProof/>
          <w:lang w:eastAsia="es-CO"/>
        </w:rPr>
        <w:t xml:space="preserve"> lograndose la respuesta hasta el </w:t>
      </w:r>
      <w:r w:rsidR="004C22D4">
        <w:rPr>
          <w:rFonts w:ascii="Arial" w:hAnsi="Arial" w:cs="Arial"/>
          <w:noProof/>
          <w:lang w:eastAsia="es-CO"/>
        </w:rPr>
        <w:t>mes de Febrero.</w:t>
      </w:r>
    </w:p>
    <w:p w:rsidR="00E55E03" w:rsidRPr="0073521A" w:rsidRDefault="00E55E03" w:rsidP="009B7769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BF083B" w:rsidRDefault="000E2268" w:rsidP="009B7769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  <w:r w:rsidRPr="00F53D89">
        <w:rPr>
          <w:rFonts w:ascii="Arial" w:hAnsi="Arial" w:cs="Arial"/>
          <w:noProof/>
          <w:lang w:eastAsia="es-CO"/>
        </w:rPr>
        <w:lastRenderedPageBreak/>
        <w:t xml:space="preserve">Frente </w:t>
      </w:r>
      <w:r>
        <w:rPr>
          <w:rFonts w:ascii="Arial" w:hAnsi="Arial" w:cs="Arial"/>
          <w:noProof/>
          <w:lang w:eastAsia="es-CO"/>
        </w:rPr>
        <w:t xml:space="preserve">a las respuestas extemporáneas, </w:t>
      </w:r>
      <w:r w:rsidR="00BF083B">
        <w:rPr>
          <w:rFonts w:ascii="Arial" w:hAnsi="Arial" w:cs="Arial"/>
          <w:noProof/>
          <w:lang w:eastAsia="es-CO"/>
        </w:rPr>
        <w:t>la</w:t>
      </w:r>
      <w:r w:rsidR="00393F83">
        <w:rPr>
          <w:rFonts w:ascii="Arial" w:hAnsi="Arial" w:cs="Arial"/>
          <w:noProof/>
          <w:lang w:eastAsia="es-CO"/>
        </w:rPr>
        <w:t>s</w:t>
      </w:r>
      <w:r w:rsidR="00BF083B">
        <w:rPr>
          <w:rFonts w:ascii="Arial" w:hAnsi="Arial" w:cs="Arial"/>
          <w:noProof/>
          <w:lang w:eastAsia="es-CO"/>
        </w:rPr>
        <w:t xml:space="preserve"> áreas han mejorado notablement</w:t>
      </w:r>
      <w:r w:rsidR="00C456B1">
        <w:rPr>
          <w:rFonts w:ascii="Arial" w:hAnsi="Arial" w:cs="Arial"/>
          <w:noProof/>
          <w:lang w:eastAsia="es-CO"/>
        </w:rPr>
        <w:t>e</w:t>
      </w:r>
      <w:r w:rsidR="00BF083B">
        <w:rPr>
          <w:rFonts w:ascii="Arial" w:hAnsi="Arial" w:cs="Arial"/>
          <w:noProof/>
          <w:lang w:eastAsia="es-CO"/>
        </w:rPr>
        <w:t xml:space="preserve"> con relación a los dos </w:t>
      </w:r>
      <w:r w:rsidR="00C456B1">
        <w:rPr>
          <w:rFonts w:ascii="Arial" w:hAnsi="Arial" w:cs="Arial"/>
          <w:noProof/>
          <w:lang w:eastAsia="es-CO"/>
        </w:rPr>
        <w:t xml:space="preserve">(2) </w:t>
      </w:r>
      <w:r w:rsidR="00BF083B">
        <w:rPr>
          <w:rFonts w:ascii="Arial" w:hAnsi="Arial" w:cs="Arial"/>
          <w:noProof/>
          <w:lang w:eastAsia="es-CO"/>
        </w:rPr>
        <w:t>seguimientos anteriores:</w:t>
      </w:r>
    </w:p>
    <w:p w:rsidR="00E55E03" w:rsidRDefault="00E55E03" w:rsidP="009B7769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4F5044" w:rsidRDefault="00952733" w:rsidP="00952733">
      <w:pPr>
        <w:spacing w:after="0"/>
        <w:ind w:left="1416" w:firstLine="144"/>
        <w:jc w:val="both"/>
        <w:rPr>
          <w:rFonts w:ascii="Arial" w:hAnsi="Arial" w:cs="Arial"/>
          <w:noProof/>
          <w:lang w:eastAsia="es-CO"/>
        </w:rPr>
      </w:pP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 No.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3</w:t>
      </w:r>
    </w:p>
    <w:p w:rsidR="00A258B4" w:rsidRDefault="00A258B4" w:rsidP="00A258B4">
      <w:pPr>
        <w:spacing w:after="0"/>
        <w:ind w:left="284"/>
        <w:jc w:val="center"/>
        <w:rPr>
          <w:rFonts w:ascii="Arial" w:hAnsi="Arial" w:cs="Arial"/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30E81105" wp14:editId="51E1B978">
            <wp:extent cx="3829050" cy="1933575"/>
            <wp:effectExtent l="0" t="0" r="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58B4" w:rsidRDefault="00A258B4" w:rsidP="000E2268">
      <w:pPr>
        <w:spacing w:after="0"/>
        <w:ind w:left="284"/>
        <w:jc w:val="both"/>
        <w:rPr>
          <w:rFonts w:ascii="Arial" w:hAnsi="Arial" w:cs="Arial"/>
          <w:noProof/>
          <w:lang w:eastAsia="es-CO"/>
        </w:rPr>
      </w:pPr>
    </w:p>
    <w:p w:rsidR="009B7769" w:rsidRPr="0073521A" w:rsidRDefault="00E118D7" w:rsidP="00CC57D3">
      <w:pPr>
        <w:spacing w:after="0" w:line="256" w:lineRule="auto"/>
        <w:ind w:left="284"/>
        <w:jc w:val="both"/>
        <w:rPr>
          <w:rFonts w:ascii="Arial" w:hAnsi="Arial" w:cs="Arial"/>
          <w:noProof/>
          <w:lang w:eastAsia="es-CO"/>
        </w:rPr>
      </w:pPr>
      <w:r w:rsidRPr="0073521A">
        <w:rPr>
          <w:rFonts w:ascii="Arial" w:hAnsi="Arial" w:cs="Arial"/>
          <w:noProof/>
          <w:lang w:eastAsia="es-CO"/>
        </w:rPr>
        <w:t xml:space="preserve">Es importante </w:t>
      </w:r>
      <w:r w:rsidR="00256504">
        <w:rPr>
          <w:rFonts w:ascii="Arial" w:eastAsia="Times New Roman" w:hAnsi="Arial" w:cs="Arial"/>
          <w:bCs/>
          <w:szCs w:val="21"/>
          <w:lang w:eastAsia="es-CO"/>
        </w:rPr>
        <w:t xml:space="preserve">la revisión periódica a </w:t>
      </w:r>
      <w:r w:rsidRPr="0073521A">
        <w:rPr>
          <w:rFonts w:ascii="Arial" w:eastAsia="Times New Roman" w:hAnsi="Arial" w:cs="Arial"/>
          <w:bCs/>
          <w:szCs w:val="21"/>
          <w:lang w:eastAsia="es-CO"/>
        </w:rPr>
        <w:t xml:space="preserve">los controles establecidos para el riesgo </w:t>
      </w:r>
      <w:r w:rsidR="00DF1514">
        <w:rPr>
          <w:rFonts w:ascii="Arial" w:eastAsia="Times New Roman" w:hAnsi="Arial" w:cs="Arial"/>
          <w:bCs/>
          <w:szCs w:val="21"/>
          <w:lang w:eastAsia="es-CO"/>
        </w:rPr>
        <w:t xml:space="preserve">transversal denominado </w:t>
      </w:r>
      <w:r w:rsidRPr="0073521A">
        <w:rPr>
          <w:rFonts w:ascii="Arial" w:eastAsia="Times New Roman" w:hAnsi="Arial" w:cs="Arial"/>
          <w:bCs/>
          <w:szCs w:val="21"/>
          <w:lang w:eastAsia="es-CO"/>
        </w:rPr>
        <w:t>“Incumplimiento legal”</w:t>
      </w:r>
      <w:r w:rsidR="000C04F8">
        <w:rPr>
          <w:rFonts w:ascii="Arial" w:eastAsia="Times New Roman" w:hAnsi="Arial" w:cs="Arial"/>
          <w:bCs/>
          <w:szCs w:val="21"/>
          <w:lang w:eastAsia="es-CO"/>
        </w:rPr>
        <w:t>,</w:t>
      </w:r>
      <w:r w:rsidRPr="0073521A">
        <w:rPr>
          <w:rFonts w:ascii="Arial" w:eastAsia="Times New Roman" w:hAnsi="Arial" w:cs="Arial"/>
          <w:bCs/>
          <w:szCs w:val="21"/>
          <w:lang w:eastAsia="es-CO"/>
        </w:rPr>
        <w:t xml:space="preserve"> que se encuentra definido en el Mapa de Riesgos Institucional. </w:t>
      </w:r>
      <w:r w:rsidR="000C04F8">
        <w:rPr>
          <w:rFonts w:ascii="Arial" w:eastAsia="Times New Roman" w:hAnsi="Arial" w:cs="Arial"/>
          <w:bCs/>
          <w:szCs w:val="21"/>
          <w:lang w:eastAsia="es-CO"/>
        </w:rPr>
        <w:t xml:space="preserve">Lo anterior sustentado en la materialización del riesgo antes enunciado, </w:t>
      </w:r>
      <w:r w:rsidR="00DF1514">
        <w:rPr>
          <w:rFonts w:ascii="Arial" w:eastAsia="Times New Roman" w:hAnsi="Arial" w:cs="Arial"/>
          <w:bCs/>
          <w:szCs w:val="21"/>
          <w:lang w:eastAsia="es-CO"/>
        </w:rPr>
        <w:t xml:space="preserve">debido a las peticiones contestadas fuera de los términos que se observaron en el presente informe, </w:t>
      </w:r>
      <w:r w:rsidR="000C04F8">
        <w:rPr>
          <w:rFonts w:ascii="Arial" w:eastAsia="Times New Roman" w:hAnsi="Arial" w:cs="Arial"/>
          <w:bCs/>
          <w:szCs w:val="21"/>
          <w:lang w:eastAsia="es-CO"/>
        </w:rPr>
        <w:t>razón por la cual debe revisarse nuevamente la causa raíz que origina esta situación.</w:t>
      </w:r>
    </w:p>
    <w:p w:rsidR="00E118D7" w:rsidRDefault="00E118D7" w:rsidP="001008F8">
      <w:pPr>
        <w:spacing w:after="0" w:line="256" w:lineRule="auto"/>
        <w:ind w:left="284" w:hanging="284"/>
        <w:jc w:val="both"/>
        <w:rPr>
          <w:rFonts w:ascii="Arial" w:hAnsi="Arial" w:cs="Arial"/>
          <w:b/>
          <w:noProof/>
          <w:lang w:eastAsia="es-CO"/>
        </w:rPr>
      </w:pPr>
    </w:p>
    <w:p w:rsidR="001008F8" w:rsidRPr="0073521A" w:rsidRDefault="001008F8" w:rsidP="001008F8">
      <w:pPr>
        <w:spacing w:after="0" w:line="256" w:lineRule="auto"/>
        <w:ind w:left="284" w:hanging="284"/>
        <w:jc w:val="both"/>
        <w:rPr>
          <w:rFonts w:ascii="Arial" w:hAnsi="Arial" w:cs="Arial"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 xml:space="preserve">4. PQRSD sin Respuesta: </w:t>
      </w:r>
      <w:r w:rsidR="0073521A" w:rsidRPr="0073521A">
        <w:rPr>
          <w:rFonts w:ascii="Arial" w:hAnsi="Arial" w:cs="Arial"/>
          <w:noProof/>
          <w:lang w:eastAsia="es-CO"/>
        </w:rPr>
        <w:t>Una vez e</w:t>
      </w:r>
      <w:r>
        <w:rPr>
          <w:rFonts w:ascii="Arial" w:hAnsi="Arial" w:cs="Arial"/>
          <w:noProof/>
          <w:lang w:eastAsia="es-CO"/>
        </w:rPr>
        <w:t>fe</w:t>
      </w:r>
      <w:r w:rsidR="008E5392">
        <w:rPr>
          <w:rFonts w:ascii="Arial" w:hAnsi="Arial" w:cs="Arial"/>
          <w:noProof/>
          <w:lang w:eastAsia="es-CO"/>
        </w:rPr>
        <w:t xml:space="preserve">ctuada la consulta </w:t>
      </w:r>
      <w:r w:rsidR="00064C4C">
        <w:rPr>
          <w:rFonts w:ascii="Arial" w:hAnsi="Arial" w:cs="Arial"/>
          <w:noProof/>
          <w:lang w:eastAsia="es-CO"/>
        </w:rPr>
        <w:t>en e</w:t>
      </w:r>
      <w:r w:rsidR="0073521A">
        <w:rPr>
          <w:rFonts w:ascii="Arial" w:hAnsi="Arial" w:cs="Arial"/>
          <w:noProof/>
          <w:lang w:eastAsia="es-CO"/>
        </w:rPr>
        <w:t>l  S</w:t>
      </w:r>
      <w:r w:rsidR="00064C4C">
        <w:rPr>
          <w:rFonts w:ascii="Arial" w:hAnsi="Arial" w:cs="Arial"/>
          <w:noProof/>
          <w:lang w:eastAsia="es-CO"/>
        </w:rPr>
        <w:t xml:space="preserve">istema ORFEO, reporta </w:t>
      </w:r>
      <w:r w:rsidR="0073521A">
        <w:rPr>
          <w:rFonts w:ascii="Arial" w:hAnsi="Arial" w:cs="Arial"/>
          <w:noProof/>
          <w:lang w:eastAsia="es-CO"/>
        </w:rPr>
        <w:t xml:space="preserve">la </w:t>
      </w:r>
      <w:r w:rsidR="008E5392">
        <w:rPr>
          <w:rFonts w:ascii="Arial" w:hAnsi="Arial" w:cs="Arial"/>
          <w:noProof/>
          <w:lang w:eastAsia="es-CO"/>
        </w:rPr>
        <w:t>peticion</w:t>
      </w:r>
      <w:r>
        <w:rPr>
          <w:rFonts w:ascii="Arial" w:hAnsi="Arial" w:cs="Arial"/>
          <w:noProof/>
          <w:lang w:eastAsia="es-CO"/>
        </w:rPr>
        <w:t xml:space="preserve"> </w:t>
      </w:r>
      <w:r w:rsidR="0073521A">
        <w:rPr>
          <w:rFonts w:ascii="Arial" w:hAnsi="Arial" w:cs="Arial"/>
          <w:noProof/>
          <w:lang w:eastAsia="es-CO"/>
        </w:rPr>
        <w:t xml:space="preserve">No. </w:t>
      </w:r>
      <w:r w:rsidR="0073521A" w:rsidRPr="0073521A">
        <w:rPr>
          <w:rFonts w:ascii="Arial" w:hAnsi="Arial" w:cs="Arial"/>
          <w:noProof/>
          <w:lang w:eastAsia="es-CO"/>
        </w:rPr>
        <w:t xml:space="preserve">2017206032445 </w:t>
      </w:r>
      <w:r w:rsidR="0073521A">
        <w:rPr>
          <w:rFonts w:ascii="Arial" w:hAnsi="Arial" w:cs="Arial"/>
          <w:noProof/>
          <w:lang w:eastAsia="es-CO"/>
        </w:rPr>
        <w:t>sin respuesta, a cargo de Grupo de Ge</w:t>
      </w:r>
      <w:r w:rsidR="00AE65D8">
        <w:rPr>
          <w:rFonts w:ascii="Arial" w:hAnsi="Arial" w:cs="Arial"/>
          <w:noProof/>
          <w:lang w:eastAsia="es-CO"/>
        </w:rPr>
        <w:t>s</w:t>
      </w:r>
      <w:r w:rsidR="0073521A">
        <w:rPr>
          <w:rFonts w:ascii="Arial" w:hAnsi="Arial" w:cs="Arial"/>
          <w:noProof/>
          <w:lang w:eastAsia="es-CO"/>
        </w:rPr>
        <w:t xml:space="preserve">tión Meritocratica; una vez consultada el área </w:t>
      </w:r>
      <w:r w:rsidR="0073521A" w:rsidRPr="0073521A">
        <w:rPr>
          <w:rFonts w:ascii="Arial" w:hAnsi="Arial" w:cs="Arial"/>
          <w:noProof/>
          <w:lang w:eastAsia="es-CO"/>
        </w:rPr>
        <w:t xml:space="preserve">señala que éste </w:t>
      </w:r>
      <w:r w:rsidR="00064C4C" w:rsidRPr="0073521A">
        <w:rPr>
          <w:rFonts w:ascii="Arial" w:hAnsi="Arial" w:cs="Arial"/>
          <w:noProof/>
          <w:lang w:eastAsia="es-CO"/>
        </w:rPr>
        <w:t xml:space="preserve">fue contestado dentro del plazo estipulado, como se observa en la trazabilidad </w:t>
      </w:r>
      <w:r w:rsidR="000F5021">
        <w:rPr>
          <w:rFonts w:ascii="Arial" w:hAnsi="Arial" w:cs="Arial"/>
          <w:noProof/>
          <w:lang w:eastAsia="es-CO"/>
        </w:rPr>
        <w:t>que muestra d</w:t>
      </w:r>
      <w:r w:rsidR="00064C4C" w:rsidRPr="0073521A">
        <w:rPr>
          <w:rFonts w:ascii="Arial" w:hAnsi="Arial" w:cs="Arial"/>
          <w:noProof/>
          <w:lang w:eastAsia="es-CO"/>
        </w:rPr>
        <w:t>el sistema. Sin embargo, el  Grupo de Gestión Documental indica que la petición</w:t>
      </w:r>
      <w:r w:rsidR="00AE65D8">
        <w:rPr>
          <w:rFonts w:ascii="Arial" w:hAnsi="Arial" w:cs="Arial"/>
          <w:noProof/>
          <w:lang w:eastAsia="es-CO"/>
        </w:rPr>
        <w:t xml:space="preserve"> aparece sin respuesta</w:t>
      </w:r>
      <w:r w:rsidR="00064C4C" w:rsidRPr="0073521A">
        <w:rPr>
          <w:rFonts w:ascii="Arial" w:hAnsi="Arial" w:cs="Arial"/>
          <w:noProof/>
          <w:lang w:eastAsia="es-CO"/>
        </w:rPr>
        <w:t xml:space="preserve">, en razón  a que el área en el momento de generar el radicado de </w:t>
      </w:r>
      <w:r w:rsidR="00AE65D8">
        <w:rPr>
          <w:rFonts w:ascii="Arial" w:hAnsi="Arial" w:cs="Arial"/>
          <w:noProof/>
          <w:lang w:eastAsia="es-CO"/>
        </w:rPr>
        <w:t>salida</w:t>
      </w:r>
      <w:r w:rsidR="00AE65D8" w:rsidRPr="0073521A">
        <w:rPr>
          <w:rFonts w:ascii="Arial" w:hAnsi="Arial" w:cs="Arial"/>
          <w:noProof/>
          <w:lang w:eastAsia="es-CO"/>
        </w:rPr>
        <w:t xml:space="preserve"> </w:t>
      </w:r>
      <w:r w:rsidR="00064C4C" w:rsidRPr="0073521A">
        <w:rPr>
          <w:rFonts w:ascii="Arial" w:hAnsi="Arial" w:cs="Arial"/>
          <w:noProof/>
          <w:lang w:eastAsia="es-CO"/>
        </w:rPr>
        <w:t>no asoció el mismo con el radicado de entrada.</w:t>
      </w:r>
    </w:p>
    <w:p w:rsidR="00064C4C" w:rsidRPr="0073521A" w:rsidRDefault="00064C4C" w:rsidP="001008F8">
      <w:pPr>
        <w:spacing w:after="0" w:line="256" w:lineRule="auto"/>
        <w:ind w:left="284" w:hanging="284"/>
        <w:jc w:val="both"/>
        <w:rPr>
          <w:rFonts w:ascii="Arial" w:hAnsi="Arial" w:cs="Arial"/>
          <w:noProof/>
          <w:lang w:eastAsia="es-CO"/>
        </w:rPr>
      </w:pPr>
    </w:p>
    <w:p w:rsidR="00064C4C" w:rsidRPr="0073521A" w:rsidRDefault="00064C4C" w:rsidP="001008F8">
      <w:pPr>
        <w:spacing w:after="0" w:line="256" w:lineRule="auto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73521A">
        <w:rPr>
          <w:rFonts w:ascii="Arial" w:hAnsi="Arial" w:cs="Arial"/>
          <w:noProof/>
          <w:lang w:eastAsia="es-CO"/>
        </w:rPr>
        <w:tab/>
        <w:t xml:space="preserve">De lo anterior se concluye que para el periodo, no se presentaron peticiones sin respuesta. </w:t>
      </w:r>
    </w:p>
    <w:p w:rsidR="007D15B6" w:rsidRPr="007D15B6" w:rsidRDefault="007D15B6" w:rsidP="007D15B6">
      <w:pPr>
        <w:spacing w:after="0"/>
        <w:ind w:left="284"/>
        <w:jc w:val="both"/>
        <w:rPr>
          <w:rFonts w:ascii="Arial" w:hAnsi="Arial" w:cs="Arial"/>
          <w:noProof/>
          <w:sz w:val="20"/>
          <w:szCs w:val="14"/>
          <w:lang w:eastAsia="es-CO"/>
        </w:rPr>
      </w:pPr>
    </w:p>
    <w:p w:rsidR="001519E7" w:rsidRDefault="001519E7" w:rsidP="00327796">
      <w:pPr>
        <w:pStyle w:val="Prrafodelista"/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noProof/>
          <w:lang w:eastAsia="es-CO"/>
        </w:rPr>
      </w:pPr>
      <w:r w:rsidRPr="00327796">
        <w:rPr>
          <w:rFonts w:ascii="Arial" w:hAnsi="Arial" w:cs="Arial"/>
          <w:b/>
          <w:noProof/>
          <w:lang w:eastAsia="es-CO"/>
        </w:rPr>
        <w:t xml:space="preserve">PQRSD por tipo de petición: </w:t>
      </w:r>
      <w:r w:rsidR="00C456B1">
        <w:rPr>
          <w:rFonts w:ascii="Arial" w:hAnsi="Arial" w:cs="Arial"/>
          <w:noProof/>
          <w:lang w:eastAsia="es-CO"/>
        </w:rPr>
        <w:t>De acuerdo con las estadí</w:t>
      </w:r>
      <w:r w:rsidRPr="00327796">
        <w:rPr>
          <w:rFonts w:ascii="Arial" w:hAnsi="Arial" w:cs="Arial"/>
          <w:noProof/>
          <w:lang w:eastAsia="es-CO"/>
        </w:rPr>
        <w:t xml:space="preserve">sticas arrojadas por el Sistema ORFEO, se </w:t>
      </w:r>
      <w:r w:rsidR="0073521A">
        <w:rPr>
          <w:rFonts w:ascii="Arial" w:hAnsi="Arial" w:cs="Arial"/>
          <w:noProof/>
          <w:lang w:eastAsia="es-CO"/>
        </w:rPr>
        <w:t xml:space="preserve">llevaron a cabo </w:t>
      </w:r>
      <w:r w:rsidRPr="00327796">
        <w:rPr>
          <w:rFonts w:ascii="Arial" w:hAnsi="Arial" w:cs="Arial"/>
          <w:noProof/>
          <w:lang w:eastAsia="es-CO"/>
        </w:rPr>
        <w:t>las siguientes clases de peticiones:</w:t>
      </w:r>
    </w:p>
    <w:p w:rsidR="00C96287" w:rsidRDefault="00C96287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DF345E" w:rsidRDefault="00DF345E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73521A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73521A" w:rsidRDefault="00DF1514" w:rsidP="009E64A5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ab/>
        <w:t>Cuadro No. 2</w:t>
      </w:r>
    </w:p>
    <w:p w:rsidR="00FB34D8" w:rsidRPr="00BF40CB" w:rsidRDefault="00A84CFB" w:rsidP="00FB34D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              </w:t>
      </w:r>
    </w:p>
    <w:tbl>
      <w:tblPr>
        <w:tblStyle w:val="Tabladecuadrcula4-nfasis61"/>
        <w:tblpPr w:leftFromText="141" w:rightFromText="141" w:vertAnchor="text" w:horzAnchor="margin" w:tblpXSpec="center" w:tblpY="-68"/>
        <w:tblW w:w="7316" w:type="dxa"/>
        <w:tblLook w:val="04A0" w:firstRow="1" w:lastRow="0" w:firstColumn="1" w:lastColumn="0" w:noHBand="0" w:noVBand="1"/>
      </w:tblPr>
      <w:tblGrid>
        <w:gridCol w:w="5246"/>
        <w:gridCol w:w="2070"/>
      </w:tblGrid>
      <w:tr w:rsidR="00327796" w:rsidRPr="008E5392" w:rsidTr="0032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73521A" w:rsidRDefault="000955FE" w:rsidP="00327796">
            <w:pPr>
              <w:jc w:val="center"/>
              <w:rPr>
                <w:rFonts w:ascii="Calibri" w:eastAsia="Times New Roman" w:hAnsi="Calibri" w:cs="Times New Roman"/>
                <w:lang w:eastAsia="es-CO"/>
              </w:rPr>
            </w:pPr>
            <w:hyperlink r:id="rId13" w:history="1">
              <w:r w:rsidR="0073521A">
                <w:rPr>
                  <w:rFonts w:ascii="Calibri" w:eastAsia="Times New Roman" w:hAnsi="Calibri" w:cs="Times New Roman"/>
                  <w:lang w:eastAsia="es-CO"/>
                </w:rPr>
                <w:t xml:space="preserve">TIPO </w:t>
              </w:r>
              <w:r w:rsidR="00327796" w:rsidRPr="0073521A">
                <w:rPr>
                  <w:rFonts w:ascii="Calibri" w:eastAsia="Times New Roman" w:hAnsi="Calibri" w:cs="Times New Roman"/>
                  <w:lang w:eastAsia="es-CO"/>
                </w:rPr>
                <w:t>PETICION</w:t>
              </w:r>
            </w:hyperlink>
          </w:p>
        </w:tc>
        <w:tc>
          <w:tcPr>
            <w:tcW w:w="2070" w:type="dxa"/>
            <w:hideMark/>
          </w:tcPr>
          <w:p w:rsidR="00327796" w:rsidRPr="0073521A" w:rsidRDefault="000955FE" w:rsidP="003277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es-CO"/>
              </w:rPr>
            </w:pPr>
            <w:hyperlink r:id="rId14" w:history="1">
              <w:r w:rsidR="0073521A">
                <w:rPr>
                  <w:rFonts w:ascii="Calibri" w:eastAsia="Times New Roman" w:hAnsi="Calibri" w:cs="Times New Roman"/>
                  <w:lang w:eastAsia="es-CO"/>
                </w:rPr>
                <w:t xml:space="preserve">TOTAL </w:t>
              </w:r>
              <w:r w:rsidR="00327796" w:rsidRPr="0073521A">
                <w:rPr>
                  <w:rFonts w:ascii="Calibri" w:eastAsia="Times New Roman" w:hAnsi="Calibri" w:cs="Times New Roman"/>
                  <w:lang w:eastAsia="es-CO"/>
                </w:rPr>
                <w:t>RADICADOS</w:t>
              </w:r>
            </w:hyperlink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onsultas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5331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etición de interés general o particular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4712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 requiere respuesta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3760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eticiones de solicitud de información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683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etición de no competencia del departamento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610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A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cciones judiciales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448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etición información entre autoridades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134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xpedición de copias o fotocopias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74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eformas organizacionales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53</w:t>
            </w:r>
          </w:p>
        </w:tc>
      </w:tr>
      <w:tr w:rsidR="00327796" w:rsidRPr="008E5392" w:rsidTr="00D5480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shd w:val="clear" w:color="auto" w:fill="auto"/>
            <w:hideMark/>
          </w:tcPr>
          <w:p w:rsidR="00327796" w:rsidRPr="00D5480F" w:rsidRDefault="006F6EC6" w:rsidP="00C96287">
            <w:pPr>
              <w:rPr>
                <w:rFonts w:ascii="Arial" w:eastAsia="Times New Roman" w:hAnsi="Arial" w:cs="Arial"/>
                <w:color w:val="0070C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5A3DB7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eticiones incompletas</w:t>
            </w:r>
            <w:r w:rsidRPr="005A3DB7">
              <w:rPr>
                <w:rFonts w:ascii="Arial" w:eastAsia="Times New Roman" w:hAnsi="Arial" w:cs="Arial"/>
                <w:color w:val="0070C0"/>
                <w:sz w:val="16"/>
                <w:szCs w:val="16"/>
                <w:lang w:eastAsia="es-CO"/>
              </w:rPr>
              <w:t xml:space="preserve"> 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51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etición para corregir o aclarar por no comprenderse su finalidad y objeto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37</w:t>
            </w:r>
          </w:p>
        </w:tc>
      </w:tr>
      <w:tr w:rsidR="00327796" w:rsidRPr="008E5392" w:rsidTr="005A3DB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eclamos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33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olicitud de información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Honorables C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ongresistas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16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etición de documentos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Petición sin catalogar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4</w:t>
            </w:r>
          </w:p>
        </w:tc>
      </w:tr>
      <w:tr w:rsidR="00327796" w:rsidRPr="008E5392" w:rsidTr="0032779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hideMark/>
          </w:tcPr>
          <w:p w:rsidR="00327796" w:rsidRPr="008E5392" w:rsidRDefault="006F6EC6" w:rsidP="0032779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S</w:t>
            </w:r>
            <w:r w:rsidRPr="008E5392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olicitudes de acceso a la información</w:t>
            </w:r>
          </w:p>
        </w:tc>
        <w:tc>
          <w:tcPr>
            <w:tcW w:w="2070" w:type="dxa"/>
            <w:hideMark/>
          </w:tcPr>
          <w:p w:rsidR="00327796" w:rsidRPr="008E5392" w:rsidRDefault="00327796" w:rsidP="003277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E539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327796" w:rsidRPr="008E5392" w:rsidTr="003277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</w:tcPr>
          <w:p w:rsidR="00327796" w:rsidRPr="00327796" w:rsidRDefault="00327796" w:rsidP="00327796">
            <w:pPr>
              <w:tabs>
                <w:tab w:val="left" w:pos="1260"/>
              </w:tabs>
              <w:jc w:val="right"/>
              <w:rPr>
                <w:rFonts w:ascii="Arial" w:eastAsia="Times New Roman" w:hAnsi="Arial" w:cs="Arial"/>
                <w:bCs w:val="0"/>
                <w:color w:val="000000"/>
                <w:sz w:val="20"/>
                <w:szCs w:val="16"/>
                <w:lang w:eastAsia="es-CO"/>
              </w:rPr>
            </w:pPr>
            <w:r w:rsidRPr="00327796">
              <w:rPr>
                <w:rFonts w:ascii="Arial" w:eastAsia="Times New Roman" w:hAnsi="Arial" w:cs="Arial"/>
                <w:bCs w:val="0"/>
                <w:color w:val="000000"/>
                <w:sz w:val="20"/>
                <w:szCs w:val="16"/>
                <w:lang w:eastAsia="es-CO"/>
              </w:rPr>
              <w:t xml:space="preserve">TOTAL </w:t>
            </w:r>
            <w:r w:rsidRPr="00327796">
              <w:rPr>
                <w:rFonts w:ascii="Arial" w:eastAsia="Times New Roman" w:hAnsi="Arial" w:cs="Arial"/>
                <w:bCs w:val="0"/>
                <w:color w:val="000000"/>
                <w:sz w:val="20"/>
                <w:szCs w:val="16"/>
                <w:lang w:eastAsia="es-CO"/>
              </w:rPr>
              <w:tab/>
            </w:r>
          </w:p>
        </w:tc>
        <w:tc>
          <w:tcPr>
            <w:tcW w:w="2070" w:type="dxa"/>
          </w:tcPr>
          <w:p w:rsidR="00327796" w:rsidRPr="00327796" w:rsidRDefault="00327796" w:rsidP="003277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CO"/>
              </w:rPr>
            </w:pPr>
            <w:r w:rsidRPr="003277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6"/>
                <w:lang w:eastAsia="es-CO"/>
              </w:rPr>
              <w:t>15952</w:t>
            </w:r>
          </w:p>
        </w:tc>
      </w:tr>
    </w:tbl>
    <w:p w:rsidR="00CC6CC2" w:rsidRDefault="00CC6CC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CA69B5">
      <w:pPr>
        <w:spacing w:after="0"/>
        <w:ind w:left="284" w:hanging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0A3088" w:rsidRPr="00C456B1" w:rsidRDefault="00327796" w:rsidP="00327796">
      <w:pPr>
        <w:spacing w:after="0"/>
        <w:ind w:firstLine="708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 xml:space="preserve">  </w:t>
      </w:r>
      <w:r w:rsidR="000A3088" w:rsidRPr="00C456B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Orfeo. Fecha de consulta </w:t>
      </w:r>
      <w:r w:rsidRPr="00C456B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19</w:t>
      </w:r>
      <w:r w:rsidR="000A3088" w:rsidRPr="00C456B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/0</w:t>
      </w:r>
      <w:r w:rsidRPr="00C456B1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4/2018</w:t>
      </w:r>
      <w:r w:rsidR="00FB34D8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  </w:t>
      </w:r>
    </w:p>
    <w:p w:rsidR="008E5392" w:rsidRDefault="008E5392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E5392" w:rsidRDefault="008E5392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601822" w:rsidRDefault="00DC2FD4" w:rsidP="00406BA2">
      <w:pPr>
        <w:spacing w:after="0"/>
        <w:ind w:left="284"/>
        <w:jc w:val="both"/>
        <w:rPr>
          <w:rFonts w:ascii="Arial" w:hAnsi="Arial" w:cs="Arial"/>
          <w:noProof/>
          <w:szCs w:val="16"/>
          <w:lang w:eastAsia="es-CO"/>
        </w:rPr>
      </w:pPr>
      <w:r>
        <w:rPr>
          <w:rFonts w:ascii="Arial" w:hAnsi="Arial" w:cs="Arial"/>
          <w:noProof/>
          <w:szCs w:val="14"/>
          <w:lang w:eastAsia="es-CO"/>
        </w:rPr>
        <w:t>S</w:t>
      </w:r>
      <w:r w:rsidR="00327796">
        <w:rPr>
          <w:rFonts w:ascii="Arial" w:hAnsi="Arial" w:cs="Arial"/>
          <w:noProof/>
          <w:szCs w:val="14"/>
          <w:lang w:eastAsia="es-CO"/>
        </w:rPr>
        <w:t xml:space="preserve">e </w:t>
      </w:r>
      <w:r w:rsidR="00D05E9D">
        <w:rPr>
          <w:rFonts w:ascii="Arial" w:hAnsi="Arial" w:cs="Arial"/>
          <w:noProof/>
          <w:szCs w:val="14"/>
          <w:lang w:eastAsia="es-CO"/>
        </w:rPr>
        <w:t xml:space="preserve">aprecia </w:t>
      </w:r>
      <w:r>
        <w:rPr>
          <w:rFonts w:ascii="Arial" w:hAnsi="Arial" w:cs="Arial"/>
          <w:noProof/>
          <w:szCs w:val="14"/>
          <w:lang w:eastAsia="es-CO"/>
        </w:rPr>
        <w:t xml:space="preserve">en el cuadro anterior </w:t>
      </w:r>
      <w:r w:rsidR="00327796">
        <w:rPr>
          <w:rFonts w:ascii="Arial" w:hAnsi="Arial" w:cs="Arial"/>
          <w:noProof/>
          <w:szCs w:val="14"/>
          <w:lang w:eastAsia="es-CO"/>
        </w:rPr>
        <w:t xml:space="preserve">que </w:t>
      </w:r>
      <w:r w:rsidR="00601822">
        <w:rPr>
          <w:rFonts w:ascii="Arial" w:hAnsi="Arial" w:cs="Arial"/>
          <w:noProof/>
          <w:szCs w:val="14"/>
          <w:lang w:eastAsia="es-CO"/>
        </w:rPr>
        <w:t>las consultas (5331) son las peticiones más trámita</w:t>
      </w:r>
      <w:r w:rsidR="00AE65D8">
        <w:rPr>
          <w:rFonts w:ascii="Arial" w:hAnsi="Arial" w:cs="Arial"/>
          <w:noProof/>
          <w:szCs w:val="14"/>
          <w:lang w:eastAsia="es-CO"/>
        </w:rPr>
        <w:t>da</w:t>
      </w:r>
      <w:r w:rsidR="00601822">
        <w:rPr>
          <w:rFonts w:ascii="Arial" w:hAnsi="Arial" w:cs="Arial"/>
          <w:noProof/>
          <w:szCs w:val="14"/>
          <w:lang w:eastAsia="es-CO"/>
        </w:rPr>
        <w:t>s en Función Publica</w:t>
      </w:r>
      <w:r>
        <w:rPr>
          <w:rFonts w:ascii="Arial" w:hAnsi="Arial" w:cs="Arial"/>
          <w:noProof/>
          <w:szCs w:val="14"/>
          <w:lang w:eastAsia="es-CO"/>
        </w:rPr>
        <w:t>, las cuales</w:t>
      </w:r>
      <w:r w:rsidR="00601822">
        <w:rPr>
          <w:rFonts w:ascii="Arial" w:hAnsi="Arial" w:cs="Arial"/>
          <w:noProof/>
          <w:szCs w:val="14"/>
          <w:lang w:eastAsia="es-CO"/>
        </w:rPr>
        <w:t xml:space="preserve"> se resuelven a través de las diferentes Direcciones Técnicas, seguidas de las peticiones de interes general o particular (4712), los radicados que </w:t>
      </w:r>
      <w:r w:rsidR="00601822">
        <w:rPr>
          <w:rFonts w:ascii="Arial" w:hAnsi="Arial" w:cs="Arial"/>
          <w:noProof/>
          <w:szCs w:val="16"/>
          <w:lang w:eastAsia="es-CO"/>
        </w:rPr>
        <w:t xml:space="preserve">no requieren respuesta 3760 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(</w:t>
      </w:r>
      <w:r w:rsidR="002642DE" w:rsidRPr="00601822">
        <w:rPr>
          <w:rFonts w:ascii="Arial" w:hAnsi="Arial" w:cs="Arial"/>
          <w:i/>
          <w:noProof/>
          <w:szCs w:val="16"/>
          <w:lang w:eastAsia="es-CO"/>
        </w:rPr>
        <w:t>facturas, comunic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aciones de carácter informativo</w:t>
      </w:r>
      <w:r w:rsidR="002642DE" w:rsidRPr="00601822">
        <w:rPr>
          <w:rFonts w:ascii="Arial" w:hAnsi="Arial" w:cs="Arial"/>
          <w:i/>
          <w:noProof/>
          <w:szCs w:val="16"/>
          <w:lang w:eastAsia="es-CO"/>
        </w:rPr>
        <w:t>, copia de oficios dirigidos a otras ent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idades</w:t>
      </w:r>
      <w:r w:rsidR="006F6EC6">
        <w:rPr>
          <w:rFonts w:ascii="Arial" w:hAnsi="Arial" w:cs="Arial"/>
          <w:i/>
          <w:noProof/>
          <w:szCs w:val="16"/>
          <w:lang w:eastAsia="es-CO"/>
        </w:rPr>
        <w:t xml:space="preserve">, </w:t>
      </w:r>
      <w:r w:rsidR="00601822" w:rsidRPr="00601822">
        <w:rPr>
          <w:rFonts w:ascii="Arial" w:hAnsi="Arial" w:cs="Arial"/>
          <w:i/>
          <w:noProof/>
          <w:szCs w:val="16"/>
          <w:lang w:eastAsia="es-CO"/>
        </w:rPr>
        <w:t>entre otras)</w:t>
      </w:r>
      <w:r w:rsidR="002642DE">
        <w:rPr>
          <w:rFonts w:ascii="Arial" w:hAnsi="Arial" w:cs="Arial"/>
          <w:noProof/>
          <w:szCs w:val="16"/>
          <w:lang w:eastAsia="es-CO"/>
        </w:rPr>
        <w:t xml:space="preserve">; </w:t>
      </w:r>
      <w:r w:rsidR="0073521A">
        <w:rPr>
          <w:rFonts w:ascii="Arial" w:hAnsi="Arial" w:cs="Arial"/>
          <w:noProof/>
          <w:szCs w:val="16"/>
          <w:lang w:eastAsia="es-CO"/>
        </w:rPr>
        <w:t xml:space="preserve">las </w:t>
      </w:r>
      <w:r w:rsidR="00601822">
        <w:rPr>
          <w:rFonts w:ascii="Arial" w:hAnsi="Arial" w:cs="Arial"/>
          <w:noProof/>
          <w:szCs w:val="16"/>
          <w:lang w:eastAsia="es-CO"/>
        </w:rPr>
        <w:t>peticiones de información (683)</w:t>
      </w:r>
      <w:r w:rsidR="0073521A">
        <w:rPr>
          <w:rFonts w:ascii="Arial" w:hAnsi="Arial" w:cs="Arial"/>
          <w:noProof/>
          <w:szCs w:val="16"/>
          <w:lang w:eastAsia="es-CO"/>
        </w:rPr>
        <w:t xml:space="preserve"> </w:t>
      </w:r>
      <w:r w:rsidR="00406BA2">
        <w:rPr>
          <w:rFonts w:ascii="Arial" w:hAnsi="Arial" w:cs="Arial"/>
          <w:noProof/>
          <w:szCs w:val="16"/>
          <w:lang w:eastAsia="es-CO"/>
        </w:rPr>
        <w:t xml:space="preserve">y </w:t>
      </w:r>
      <w:r w:rsidR="00601822">
        <w:rPr>
          <w:rFonts w:ascii="Arial" w:hAnsi="Arial" w:cs="Arial"/>
          <w:noProof/>
          <w:szCs w:val="16"/>
          <w:lang w:eastAsia="es-CO"/>
        </w:rPr>
        <w:t xml:space="preserve">se </w:t>
      </w:r>
      <w:r w:rsidR="00406BA2">
        <w:rPr>
          <w:rFonts w:ascii="Arial" w:hAnsi="Arial" w:cs="Arial"/>
          <w:noProof/>
          <w:szCs w:val="16"/>
          <w:lang w:eastAsia="es-CO"/>
        </w:rPr>
        <w:t>o</w:t>
      </w:r>
      <w:r w:rsidR="00601822">
        <w:rPr>
          <w:rFonts w:ascii="Arial" w:hAnsi="Arial" w:cs="Arial"/>
          <w:noProof/>
          <w:szCs w:val="16"/>
          <w:lang w:eastAsia="es-CO"/>
        </w:rPr>
        <w:t>b</w:t>
      </w:r>
      <w:r w:rsidR="00406BA2">
        <w:rPr>
          <w:rFonts w:ascii="Arial" w:hAnsi="Arial" w:cs="Arial"/>
          <w:noProof/>
          <w:szCs w:val="16"/>
          <w:lang w:eastAsia="es-CO"/>
        </w:rPr>
        <w:t>serva un nú</w:t>
      </w:r>
      <w:r w:rsidR="00601822">
        <w:rPr>
          <w:rFonts w:ascii="Arial" w:hAnsi="Arial" w:cs="Arial"/>
          <w:noProof/>
          <w:szCs w:val="16"/>
          <w:lang w:eastAsia="es-CO"/>
        </w:rPr>
        <w:t>mero considerable de peticiones que no son de competencia de la Entidad (</w:t>
      </w:r>
      <w:r w:rsidR="00406BA2">
        <w:rPr>
          <w:rFonts w:ascii="Arial" w:hAnsi="Arial" w:cs="Arial"/>
          <w:noProof/>
          <w:szCs w:val="16"/>
          <w:lang w:eastAsia="es-CO"/>
        </w:rPr>
        <w:t xml:space="preserve">610) entre los tipos de solicitudes. </w:t>
      </w:r>
    </w:p>
    <w:p w:rsidR="002642DE" w:rsidRDefault="002642DE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6F6EC6" w:rsidRDefault="006F6EC6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7D15B6" w:rsidRPr="00DC2FD4" w:rsidRDefault="00457CB3" w:rsidP="00145228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Cs w:val="16"/>
          <w:lang w:eastAsia="es-CO"/>
        </w:rPr>
      </w:pPr>
      <w:r w:rsidRPr="00457CB3">
        <w:rPr>
          <w:rFonts w:ascii="Arial" w:eastAsia="Times New Roman" w:hAnsi="Arial" w:cs="Arial"/>
          <w:b/>
          <w:bCs/>
          <w:szCs w:val="16"/>
          <w:lang w:eastAsia="es-CO"/>
        </w:rPr>
        <w:t xml:space="preserve">Medio de Recepción: </w:t>
      </w:r>
      <w:r w:rsidRPr="00457CB3">
        <w:rPr>
          <w:rFonts w:ascii="Arial" w:eastAsia="Times New Roman" w:hAnsi="Arial" w:cs="Arial"/>
          <w:bCs/>
          <w:szCs w:val="16"/>
          <w:lang w:eastAsia="es-CO"/>
        </w:rPr>
        <w:t xml:space="preserve"> A continuación se </w:t>
      </w:r>
      <w:r w:rsidR="00C456B1" w:rsidRPr="00457CB3">
        <w:rPr>
          <w:rFonts w:ascii="Arial" w:eastAsia="Times New Roman" w:hAnsi="Arial" w:cs="Arial"/>
          <w:bCs/>
          <w:szCs w:val="16"/>
          <w:lang w:eastAsia="es-CO"/>
        </w:rPr>
        <w:t>presenta</w:t>
      </w:r>
      <w:r w:rsidR="00AE65D8">
        <w:rPr>
          <w:rFonts w:ascii="Arial" w:eastAsia="Times New Roman" w:hAnsi="Arial" w:cs="Arial"/>
          <w:bCs/>
          <w:szCs w:val="16"/>
          <w:lang w:eastAsia="es-CO"/>
        </w:rPr>
        <w:t>n</w:t>
      </w:r>
      <w:r w:rsidR="00C456B1" w:rsidRPr="00457CB3">
        <w:rPr>
          <w:rFonts w:ascii="Arial" w:eastAsia="Times New Roman" w:hAnsi="Arial" w:cs="Arial"/>
          <w:bCs/>
          <w:szCs w:val="16"/>
          <w:lang w:eastAsia="es-CO"/>
        </w:rPr>
        <w:t xml:space="preserve"> las</w:t>
      </w:r>
      <w:r w:rsidRPr="00457CB3">
        <w:rPr>
          <w:rFonts w:ascii="Arial" w:eastAsia="Times New Roman" w:hAnsi="Arial" w:cs="Arial"/>
          <w:bCs/>
          <w:szCs w:val="16"/>
          <w:lang w:eastAsia="es-CO"/>
        </w:rPr>
        <w:t xml:space="preserve"> estadísticas arrojadas por el Sistema ORFEO, respecto del medio de recepción preferido por los usuarios</w:t>
      </w:r>
    </w:p>
    <w:p w:rsidR="00DC2FD4" w:rsidRPr="00EA181E" w:rsidRDefault="00DC2FD4" w:rsidP="00DC2FD4">
      <w:pPr>
        <w:pStyle w:val="Prrafodelista"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Cs w:val="16"/>
          <w:lang w:eastAsia="es-CO"/>
        </w:rPr>
      </w:pPr>
    </w:p>
    <w:p w:rsidR="00952733" w:rsidRPr="00952733" w:rsidRDefault="00D73D7B" w:rsidP="00952733">
      <w:pPr>
        <w:tabs>
          <w:tab w:val="left" w:pos="1276"/>
        </w:tabs>
        <w:spacing w:after="0"/>
        <w:ind w:left="1276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>Cuadro No. 3</w:t>
      </w:r>
    </w:p>
    <w:tbl>
      <w:tblPr>
        <w:tblStyle w:val="Tabladecuadrcula4-nfasis51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1598"/>
      </w:tblGrid>
      <w:tr w:rsidR="00457CB3" w:rsidRPr="00EE1F0A" w:rsidTr="006F49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6E4AF6" w:rsidRDefault="00457CB3" w:rsidP="00BF083B">
            <w:pPr>
              <w:ind w:left="284" w:hanging="284"/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9727A2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MEDIO DE RECEPCION</w:t>
            </w:r>
          </w:p>
        </w:tc>
        <w:tc>
          <w:tcPr>
            <w:tcW w:w="1598" w:type="dxa"/>
          </w:tcPr>
          <w:p w:rsidR="00457CB3" w:rsidRPr="006E4AF6" w:rsidRDefault="00457CB3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6E4AF6"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  <w:t>No. PQRSD</w:t>
            </w:r>
          </w:p>
        </w:tc>
      </w:tr>
      <w:tr w:rsidR="00457CB3" w:rsidRPr="00EE1F0A" w:rsidTr="006F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457CB3" w:rsidP="006F6EC6">
            <w:pPr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M</w:t>
            </w:r>
            <w:r w:rsidR="006F6EC6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 xml:space="preserve">ail </w:t>
            </w: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(EVA)</w:t>
            </w:r>
          </w:p>
        </w:tc>
        <w:tc>
          <w:tcPr>
            <w:tcW w:w="1598" w:type="dxa"/>
          </w:tcPr>
          <w:p w:rsidR="00457CB3" w:rsidRPr="009727A2" w:rsidRDefault="00E15257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8820</w:t>
            </w:r>
          </w:p>
        </w:tc>
      </w:tr>
      <w:tr w:rsidR="00457CB3" w:rsidRPr="00EE1F0A" w:rsidTr="006F49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E15257" w:rsidP="00BF083B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Formulario PQRSD</w:t>
            </w:r>
          </w:p>
        </w:tc>
        <w:tc>
          <w:tcPr>
            <w:tcW w:w="1598" w:type="dxa"/>
          </w:tcPr>
          <w:p w:rsidR="00457CB3" w:rsidRPr="009727A2" w:rsidRDefault="00E15257" w:rsidP="00145228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3447</w:t>
            </w:r>
          </w:p>
        </w:tc>
      </w:tr>
      <w:tr w:rsidR="00457CB3" w:rsidRPr="00EE1F0A" w:rsidTr="006F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457CB3" w:rsidP="006F6EC6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P</w:t>
            </w:r>
            <w:r w:rsidR="006F6EC6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ersonal</w:t>
            </w:r>
          </w:p>
        </w:tc>
        <w:tc>
          <w:tcPr>
            <w:tcW w:w="1598" w:type="dxa"/>
          </w:tcPr>
          <w:p w:rsidR="00457CB3" w:rsidRPr="009727A2" w:rsidRDefault="00E15257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1900</w:t>
            </w:r>
          </w:p>
        </w:tc>
      </w:tr>
      <w:tr w:rsidR="00457CB3" w:rsidRPr="00EE1F0A" w:rsidTr="006F490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9727A2" w:rsidRDefault="00457CB3" w:rsidP="006F6EC6">
            <w:pPr>
              <w:ind w:left="284" w:hanging="284"/>
              <w:jc w:val="both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C</w:t>
            </w:r>
            <w:r w:rsidR="006F6EC6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orreo Postal</w:t>
            </w:r>
          </w:p>
        </w:tc>
        <w:tc>
          <w:tcPr>
            <w:tcW w:w="1598" w:type="dxa"/>
          </w:tcPr>
          <w:p w:rsidR="00457CB3" w:rsidRPr="009727A2" w:rsidRDefault="00E15257" w:rsidP="00145228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s-CO"/>
              </w:rPr>
              <w:t>1786</w:t>
            </w:r>
          </w:p>
        </w:tc>
      </w:tr>
      <w:tr w:rsidR="00457CB3" w:rsidRPr="00EE1F0A" w:rsidTr="006F4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457CB3" w:rsidRPr="00EE1F0A" w:rsidRDefault="00145228" w:rsidP="00145228">
            <w:pPr>
              <w:ind w:left="284" w:hanging="284"/>
              <w:jc w:val="right"/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*</w:t>
            </w:r>
            <w:r w:rsidR="00457CB3" w:rsidRPr="00EE1F0A">
              <w:rPr>
                <w:rFonts w:ascii="Arial" w:eastAsia="Times New Roman" w:hAnsi="Arial" w:cs="Arial"/>
                <w:b w:val="0"/>
                <w:bCs w:val="0"/>
                <w:sz w:val="16"/>
                <w:szCs w:val="16"/>
                <w:lang w:eastAsia="es-CO"/>
              </w:rPr>
              <w:t>TOTAL</w:t>
            </w:r>
          </w:p>
        </w:tc>
        <w:tc>
          <w:tcPr>
            <w:tcW w:w="1598" w:type="dxa"/>
          </w:tcPr>
          <w:p w:rsidR="00457CB3" w:rsidRPr="006E4AF6" w:rsidRDefault="00E15257" w:rsidP="00145228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CO"/>
              </w:rPr>
              <w:t>15953</w:t>
            </w:r>
          </w:p>
        </w:tc>
      </w:tr>
    </w:tbl>
    <w:p w:rsidR="00457CB3" w:rsidRDefault="00457CB3" w:rsidP="00457CB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4"/>
          <w:szCs w:val="14"/>
          <w:lang w:eastAsia="es-CO"/>
        </w:rPr>
      </w:pPr>
      <w:r w:rsidRPr="00CB34E4">
        <w:rPr>
          <w:rFonts w:ascii="Arial" w:eastAsia="Times New Roman" w:hAnsi="Arial" w:cs="Arial"/>
          <w:b/>
          <w:bCs/>
          <w:szCs w:val="16"/>
          <w:lang w:eastAsia="es-CO"/>
        </w:rPr>
        <w:tab/>
      </w:r>
      <w:r w:rsidR="006F6EC6">
        <w:rPr>
          <w:rFonts w:ascii="Arial" w:eastAsia="Times New Roman" w:hAnsi="Arial" w:cs="Arial"/>
          <w:b/>
          <w:bCs/>
          <w:szCs w:val="16"/>
          <w:lang w:eastAsia="es-CO"/>
        </w:rPr>
        <w:tab/>
        <w:t xml:space="preserve">          </w:t>
      </w:r>
      <w:r w:rsidRPr="00CB34E4">
        <w:rPr>
          <w:rFonts w:ascii="Arial" w:eastAsia="Times New Roman" w:hAnsi="Arial" w:cs="Arial"/>
          <w:b/>
          <w:bCs/>
          <w:sz w:val="14"/>
          <w:szCs w:val="14"/>
          <w:lang w:eastAsia="es-CO"/>
        </w:rPr>
        <w:t xml:space="preserve">Fuente: ORFEO </w:t>
      </w:r>
      <w:r w:rsidR="00E15257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19</w:t>
      </w: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>/ 0</w:t>
      </w:r>
      <w:r w:rsidR="00E15257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4</w:t>
      </w: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>/201</w:t>
      </w:r>
      <w:r w:rsidR="00E15257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8</w:t>
      </w:r>
    </w:p>
    <w:p w:rsidR="00145228" w:rsidRDefault="006F6EC6" w:rsidP="006F6EC6">
      <w:pPr>
        <w:spacing w:after="0"/>
        <w:ind w:left="708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  <w:r>
        <w:rPr>
          <w:rFonts w:ascii="Arial" w:eastAsia="Times New Roman" w:hAnsi="Arial" w:cs="Arial"/>
          <w:b/>
          <w:bCs/>
          <w:sz w:val="14"/>
          <w:szCs w:val="14"/>
          <w:lang w:eastAsia="es-CO"/>
        </w:rPr>
        <w:t xml:space="preserve">               </w:t>
      </w:r>
      <w:r w:rsidR="00145228">
        <w:rPr>
          <w:rFonts w:ascii="Arial" w:eastAsia="Times New Roman" w:hAnsi="Arial" w:cs="Arial"/>
          <w:b/>
          <w:bCs/>
          <w:sz w:val="14"/>
          <w:szCs w:val="14"/>
          <w:lang w:eastAsia="es-CO"/>
        </w:rPr>
        <w:t>*</w:t>
      </w:r>
      <w:r w:rsidR="00145228">
        <w:rPr>
          <w:rFonts w:ascii="Arial" w:hAnsi="Arial" w:cs="Arial"/>
          <w:b/>
          <w:noProof/>
          <w:sz w:val="14"/>
          <w:szCs w:val="14"/>
          <w:lang w:eastAsia="es-CO"/>
        </w:rPr>
        <w:t>Se presenta diferencia de una  (1) petición en el sitema ORFEO, respecto del total de las peticiones de entrada.</w:t>
      </w:r>
      <w:r w:rsidR="009D1B34">
        <w:rPr>
          <w:rFonts w:ascii="Arial" w:hAnsi="Arial" w:cs="Arial"/>
          <w:b/>
          <w:noProof/>
          <w:sz w:val="14"/>
          <w:szCs w:val="14"/>
          <w:lang w:eastAsia="es-CO"/>
        </w:rPr>
        <w:t xml:space="preserve"> </w:t>
      </w:r>
    </w:p>
    <w:p w:rsidR="00B220B4" w:rsidRDefault="00B220B4" w:rsidP="00145228">
      <w:pPr>
        <w:spacing w:after="0"/>
        <w:ind w:left="708" w:firstLine="708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E15257" w:rsidRPr="00CB34E4" w:rsidRDefault="00E15257" w:rsidP="00457CB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14"/>
          <w:szCs w:val="14"/>
          <w:lang w:eastAsia="es-CO"/>
        </w:rPr>
      </w:pPr>
    </w:p>
    <w:p w:rsidR="000A37A1" w:rsidRDefault="000A37A1" w:rsidP="001334BA">
      <w:pPr>
        <w:pStyle w:val="Prrafodelista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D5480F">
        <w:rPr>
          <w:rFonts w:ascii="Arial" w:eastAsia="Times New Roman" w:hAnsi="Arial" w:cs="Arial"/>
          <w:b/>
          <w:bCs/>
          <w:szCs w:val="20"/>
          <w:lang w:eastAsia="es-CO"/>
        </w:rPr>
        <w:t xml:space="preserve">Verificación Trámite a Peticiones. 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>Para el presente seguimiento</w:t>
      </w:r>
      <w:r w:rsidR="00D5480F" w:rsidRPr="00D5480F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5480F" w:rsidRPr="006F6EC6">
        <w:rPr>
          <w:rFonts w:ascii="Arial" w:eastAsia="Times New Roman" w:hAnsi="Arial" w:cs="Arial"/>
          <w:bCs/>
          <w:szCs w:val="20"/>
          <w:lang w:eastAsia="es-CO"/>
        </w:rPr>
        <w:t>del total de peticiones recibidas (15952)</w:t>
      </w:r>
      <w:r w:rsidR="00D5480F" w:rsidRPr="00D5480F">
        <w:rPr>
          <w:rFonts w:ascii="Arial" w:eastAsia="Times New Roman" w:hAnsi="Arial" w:cs="Arial"/>
          <w:bCs/>
          <w:szCs w:val="20"/>
          <w:lang w:eastAsia="es-CO"/>
        </w:rPr>
        <w:t>,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 xml:space="preserve"> se tomó una muestra aleatoria de 500 peticiones, </w:t>
      </w:r>
      <w:r w:rsidR="00DC2FD4">
        <w:rPr>
          <w:rFonts w:ascii="Arial" w:eastAsia="Times New Roman" w:hAnsi="Arial" w:cs="Arial"/>
          <w:bCs/>
          <w:szCs w:val="20"/>
          <w:lang w:eastAsia="es-CO"/>
        </w:rPr>
        <w:t>revisando el t</w:t>
      </w:r>
      <w:r w:rsidRPr="00D5480F">
        <w:rPr>
          <w:rFonts w:ascii="Arial" w:eastAsia="Times New Roman" w:hAnsi="Arial" w:cs="Arial"/>
          <w:bCs/>
          <w:szCs w:val="20"/>
          <w:lang w:eastAsia="es-CO"/>
        </w:rPr>
        <w:t xml:space="preserve">iempo </w:t>
      </w:r>
      <w:r w:rsidR="00DC2FD4" w:rsidRPr="00D5480F">
        <w:rPr>
          <w:rFonts w:ascii="Arial" w:eastAsia="Times New Roman" w:hAnsi="Arial" w:cs="Arial"/>
          <w:bCs/>
          <w:szCs w:val="20"/>
          <w:lang w:eastAsia="es-CO"/>
        </w:rPr>
        <w:t>(Oportunidad</w:t>
      </w:r>
      <w:r w:rsidR="00DC2FD4">
        <w:rPr>
          <w:rFonts w:ascii="Arial" w:eastAsia="Times New Roman" w:hAnsi="Arial" w:cs="Arial"/>
          <w:bCs/>
          <w:szCs w:val="20"/>
          <w:lang w:eastAsia="es-CO"/>
        </w:rPr>
        <w:t xml:space="preserve">) y materialidad de respuesta; al igual que los temas más consultados. </w:t>
      </w:r>
    </w:p>
    <w:p w:rsidR="00C44E69" w:rsidRDefault="00C44E69" w:rsidP="00EA181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2D0230" w:rsidRDefault="002D0230" w:rsidP="00EA181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FB34D8" w:rsidRDefault="00FB34D8" w:rsidP="00EA181E">
      <w:pPr>
        <w:spacing w:after="0" w:line="240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A37A1" w:rsidRPr="00194658" w:rsidRDefault="000A37A1" w:rsidP="000A37A1">
      <w:pPr>
        <w:numPr>
          <w:ilvl w:val="0"/>
          <w:numId w:val="2"/>
        </w:numPr>
        <w:spacing w:after="200" w:line="276" w:lineRule="auto"/>
        <w:ind w:left="284" w:firstLine="0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  <w:r w:rsidRPr="00194658">
        <w:rPr>
          <w:rFonts w:ascii="Arial" w:eastAsia="Times New Roman" w:hAnsi="Arial" w:cs="Arial"/>
          <w:b/>
          <w:bCs/>
          <w:szCs w:val="20"/>
          <w:lang w:eastAsia="es-CO"/>
        </w:rPr>
        <w:t>Tiempo de respuesta (Oportunidad):</w:t>
      </w:r>
    </w:p>
    <w:p w:rsidR="008D4B6A" w:rsidRDefault="00DC2FD4" w:rsidP="008D4B6A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De 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las 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500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 peticiones revisadas, </w:t>
      </w:r>
      <w:r w:rsidR="00D5480F">
        <w:rPr>
          <w:rFonts w:ascii="Arial" w:eastAsia="Times New Roman" w:hAnsi="Arial" w:cs="Arial"/>
          <w:bCs/>
          <w:szCs w:val="20"/>
          <w:lang w:eastAsia="es-CO"/>
        </w:rPr>
        <w:t>36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 xml:space="preserve">0 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>fueron tramitadas dentro de los térmi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 xml:space="preserve">nos Ley, 159 obedecen 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a aquellos 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radicados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 que no requieren respuesta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 xml:space="preserve"> y solo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9D1B34">
        <w:rPr>
          <w:rFonts w:ascii="Arial" w:eastAsia="Times New Roman" w:hAnsi="Arial" w:cs="Arial"/>
          <w:bCs/>
          <w:szCs w:val="20"/>
          <w:lang w:eastAsia="es-CO"/>
        </w:rPr>
        <w:t>una (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1</w:t>
      </w:r>
      <w:r w:rsidR="009D1B34">
        <w:rPr>
          <w:rFonts w:ascii="Arial" w:eastAsia="Times New Roman" w:hAnsi="Arial" w:cs="Arial"/>
          <w:bCs/>
          <w:szCs w:val="20"/>
          <w:lang w:eastAsia="es-CO"/>
        </w:rPr>
        <w:t>)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>petici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ón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, 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se tramitó fuera del</w:t>
      </w:r>
      <w:r w:rsidR="000A37A1" w:rsidRPr="00194658">
        <w:rPr>
          <w:rFonts w:ascii="Arial" w:eastAsia="Times New Roman" w:hAnsi="Arial" w:cs="Arial"/>
          <w:bCs/>
          <w:szCs w:val="20"/>
          <w:lang w:eastAsia="es-CO"/>
        </w:rPr>
        <w:t xml:space="preserve"> término. </w:t>
      </w:r>
      <w:r w:rsidR="000A37A1">
        <w:rPr>
          <w:rFonts w:ascii="Arial" w:eastAsia="Times New Roman" w:hAnsi="Arial" w:cs="Arial"/>
          <w:bCs/>
          <w:szCs w:val="20"/>
          <w:lang w:eastAsia="es-CO"/>
        </w:rPr>
        <w:t>A continuación, se detalla el desglose por área:</w:t>
      </w:r>
      <w:r w:rsidR="008D4B6A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952733" w:rsidRPr="00952733" w:rsidRDefault="00D73D7B" w:rsidP="00952733">
      <w:p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>Cuadro No. 4</w:t>
      </w:r>
    </w:p>
    <w:tbl>
      <w:tblPr>
        <w:tblStyle w:val="Tabladecuadrcula5oscura-nfasis61"/>
        <w:tblpPr w:leftFromText="141" w:rightFromText="141" w:vertAnchor="text" w:horzAnchor="margin" w:tblpXSpec="right" w:tblpY="111"/>
        <w:tblW w:w="8416" w:type="dxa"/>
        <w:tblLook w:val="04A0" w:firstRow="1" w:lastRow="0" w:firstColumn="1" w:lastColumn="0" w:noHBand="0" w:noVBand="1"/>
      </w:tblPr>
      <w:tblGrid>
        <w:gridCol w:w="3526"/>
        <w:gridCol w:w="1290"/>
        <w:gridCol w:w="1200"/>
        <w:gridCol w:w="1200"/>
        <w:gridCol w:w="1200"/>
      </w:tblGrid>
      <w:tr w:rsidR="008D4B6A" w:rsidRPr="00EA181E" w:rsidTr="00F82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vMerge w:val="restart"/>
            <w:vAlign w:val="center"/>
            <w:hideMark/>
          </w:tcPr>
          <w:p w:rsidR="008D4B6A" w:rsidRPr="00EA181E" w:rsidRDefault="008D4B6A" w:rsidP="00F828C2">
            <w:pPr>
              <w:ind w:left="284" w:hanging="284"/>
              <w:jc w:val="center"/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DEPENDENCIA</w:t>
            </w:r>
          </w:p>
        </w:tc>
        <w:tc>
          <w:tcPr>
            <w:tcW w:w="3690" w:type="dxa"/>
            <w:gridSpan w:val="3"/>
            <w:noWrap/>
            <w:hideMark/>
          </w:tcPr>
          <w:p w:rsidR="008D4B6A" w:rsidRPr="00EA181E" w:rsidRDefault="008D4B6A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color w:val="auto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OPORTUNIDAD</w:t>
            </w:r>
          </w:p>
        </w:tc>
        <w:tc>
          <w:tcPr>
            <w:tcW w:w="1200" w:type="dxa"/>
            <w:vMerge w:val="restart"/>
            <w:noWrap/>
            <w:vAlign w:val="center"/>
            <w:hideMark/>
          </w:tcPr>
          <w:p w:rsidR="008D4B6A" w:rsidRPr="00EA181E" w:rsidRDefault="008D4B6A" w:rsidP="00F828C2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color w:val="FFFFFF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color w:val="FFFFFF"/>
                <w:sz w:val="16"/>
                <w:szCs w:val="16"/>
                <w:lang w:eastAsia="es-CO"/>
              </w:rPr>
              <w:t>TOTAL</w:t>
            </w:r>
          </w:p>
        </w:tc>
      </w:tr>
      <w:tr w:rsidR="008D4B6A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vMerge/>
            <w:hideMark/>
          </w:tcPr>
          <w:p w:rsidR="008D4B6A" w:rsidRPr="00EA181E" w:rsidRDefault="008D4B6A" w:rsidP="00BF083B">
            <w:pPr>
              <w:ind w:left="284" w:hanging="284"/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</w:p>
        </w:tc>
        <w:tc>
          <w:tcPr>
            <w:tcW w:w="1290" w:type="dxa"/>
            <w:noWrap/>
            <w:hideMark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1200" w:type="dxa"/>
            <w:noWrap/>
            <w:hideMark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1200" w:type="dxa"/>
            <w:noWrap/>
            <w:hideMark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sz w:val="16"/>
                <w:szCs w:val="16"/>
                <w:lang w:eastAsia="es-CO"/>
              </w:rPr>
              <w:t>N/A</w:t>
            </w:r>
            <w:r w:rsidRPr="00EA181E">
              <w:rPr>
                <w:rFonts w:eastAsia="Times New Roman"/>
                <w:b/>
                <w:sz w:val="16"/>
                <w:szCs w:val="16"/>
                <w:vertAlign w:val="superscript"/>
                <w:lang w:eastAsia="es-CO"/>
              </w:rPr>
              <w:t>(1)</w:t>
            </w:r>
          </w:p>
        </w:tc>
        <w:tc>
          <w:tcPr>
            <w:tcW w:w="1200" w:type="dxa"/>
            <w:vMerge/>
            <w:hideMark/>
          </w:tcPr>
          <w:p w:rsidR="008D4B6A" w:rsidRPr="00EA181E" w:rsidRDefault="008D4B6A" w:rsidP="00BF083B">
            <w:pPr>
              <w:ind w:left="284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</w:tr>
      <w:tr w:rsidR="008D4B6A" w:rsidRPr="00EA181E" w:rsidTr="008D570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6F6EC6" w:rsidP="006F6EC6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Dirección Jurídica</w:t>
            </w:r>
          </w:p>
        </w:tc>
        <w:tc>
          <w:tcPr>
            <w:tcW w:w="129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95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120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127</w:t>
            </w:r>
          </w:p>
        </w:tc>
      </w:tr>
      <w:tr w:rsidR="001B0565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1B0565" w:rsidRPr="00EA181E" w:rsidRDefault="006F6EC6" w:rsidP="00BF083B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Gestión Humana</w:t>
            </w:r>
          </w:p>
        </w:tc>
        <w:tc>
          <w:tcPr>
            <w:tcW w:w="1290" w:type="dxa"/>
            <w:noWrap/>
          </w:tcPr>
          <w:p w:rsidR="001B0565" w:rsidRPr="00EA181E" w:rsidRDefault="005D43D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69</w:t>
            </w:r>
          </w:p>
        </w:tc>
        <w:tc>
          <w:tcPr>
            <w:tcW w:w="1200" w:type="dxa"/>
            <w:noWrap/>
          </w:tcPr>
          <w:p w:rsidR="001B0565" w:rsidRPr="00EA181E" w:rsidRDefault="001B0565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00" w:type="dxa"/>
            <w:noWrap/>
          </w:tcPr>
          <w:p w:rsidR="001B0565" w:rsidRPr="00EA181E" w:rsidRDefault="00932992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1200" w:type="dxa"/>
            <w:noWrap/>
          </w:tcPr>
          <w:p w:rsidR="001B0565" w:rsidRPr="00EA181E" w:rsidRDefault="00354A1B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103</w:t>
            </w:r>
          </w:p>
        </w:tc>
      </w:tr>
      <w:tr w:rsidR="008D4B6A" w:rsidRPr="00EA181E" w:rsidTr="008D570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6F6EC6" w:rsidP="00BF083B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Servicio al Ciudadano Institucional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76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100</w:t>
            </w:r>
          </w:p>
        </w:tc>
      </w:tr>
      <w:tr w:rsidR="008D4B6A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6F6EC6" w:rsidP="00BF083B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Dirección de Gestión y Desempeño Institucional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43</w:t>
            </w:r>
          </w:p>
        </w:tc>
      </w:tr>
      <w:tr w:rsidR="008D4B6A" w:rsidRPr="00EA181E" w:rsidTr="008D5708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6F6EC6" w:rsidP="00BF083B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Gestión Meritocracia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35</w:t>
            </w:r>
          </w:p>
        </w:tc>
      </w:tr>
      <w:tr w:rsidR="008D4B6A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6F6EC6" w:rsidP="00BF083B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 xml:space="preserve">Dirección de  </w:t>
            </w:r>
            <w:r w:rsidR="00A5767A" w:rsidRPr="00EA181E">
              <w:rPr>
                <w:rFonts w:eastAsia="Times New Roman"/>
                <w:sz w:val="16"/>
                <w:szCs w:val="16"/>
                <w:lang w:eastAsia="es-CO"/>
              </w:rPr>
              <w:t>D</w:t>
            </w:r>
            <w:r w:rsidRPr="00EA181E">
              <w:rPr>
                <w:rFonts w:eastAsia="Times New Roman"/>
                <w:sz w:val="16"/>
                <w:szCs w:val="16"/>
                <w:lang w:eastAsia="es-CO"/>
              </w:rPr>
              <w:t xml:space="preserve">esarrollo </w:t>
            </w:r>
            <w:r w:rsidR="00A5767A" w:rsidRPr="00EA181E">
              <w:rPr>
                <w:rFonts w:eastAsia="Times New Roman"/>
                <w:sz w:val="16"/>
                <w:szCs w:val="16"/>
                <w:lang w:eastAsia="es-CO"/>
              </w:rPr>
              <w:t>O</w:t>
            </w: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rganizacional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29</w:t>
            </w:r>
          </w:p>
        </w:tc>
      </w:tr>
      <w:tr w:rsidR="008D4B6A" w:rsidRPr="00EA181E" w:rsidTr="008D570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A5767A" w:rsidP="00A5767A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Dirección de Empleo Pú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blico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29</w:t>
            </w:r>
          </w:p>
        </w:tc>
      </w:tr>
      <w:tr w:rsidR="008D4B6A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8D4B6A" w:rsidRPr="00EA181E" w:rsidRDefault="00A5767A" w:rsidP="00BF083B">
            <w:pPr>
              <w:rPr>
                <w:rFonts w:eastAsia="Times New Roman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Despacho D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 xml:space="preserve">irector </w:t>
            </w:r>
          </w:p>
        </w:tc>
        <w:tc>
          <w:tcPr>
            <w:tcW w:w="1290" w:type="dxa"/>
            <w:noWrap/>
          </w:tcPr>
          <w:p w:rsidR="008D4B6A" w:rsidRPr="00EA181E" w:rsidRDefault="005D43D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8D4B6A" w:rsidRPr="00EA181E" w:rsidRDefault="008D4B6A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8D4B6A" w:rsidRPr="00EA181E" w:rsidRDefault="00932992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1200" w:type="dxa"/>
            <w:noWrap/>
          </w:tcPr>
          <w:p w:rsidR="008D4B6A" w:rsidRPr="00EA181E" w:rsidRDefault="00354A1B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12</w:t>
            </w:r>
          </w:p>
        </w:tc>
      </w:tr>
      <w:tr w:rsidR="00932992" w:rsidRPr="00EA181E" w:rsidTr="008D570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Dirección de Participación Transparencia y S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erv</w:t>
            </w: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icio al C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iudadano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932992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8</w:t>
            </w:r>
          </w:p>
        </w:tc>
      </w:tr>
      <w:tr w:rsidR="00932992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Gestión C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ontractual</w:t>
            </w:r>
          </w:p>
        </w:tc>
        <w:tc>
          <w:tcPr>
            <w:tcW w:w="1290" w:type="dxa"/>
            <w:noWrap/>
          </w:tcPr>
          <w:p w:rsidR="00932992" w:rsidRPr="00EA181E" w:rsidRDefault="00241C4E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200" w:type="dxa"/>
            <w:noWrap/>
          </w:tcPr>
          <w:p w:rsidR="00932992" w:rsidRPr="00EA181E" w:rsidRDefault="00932992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932992" w:rsidRPr="00EA181E" w:rsidRDefault="00932992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7</w:t>
            </w:r>
          </w:p>
        </w:tc>
      </w:tr>
      <w:tr w:rsidR="00932992" w:rsidRPr="00EA181E" w:rsidTr="008D570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Oficina Asesora de Planeación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932992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Oficina de Tecnologías de la Información y las C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omunicaciones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932992" w:rsidRPr="00EA181E" w:rsidTr="008D570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6F6EC6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 w:val="0"/>
                <w:sz w:val="16"/>
                <w:szCs w:val="16"/>
                <w:lang w:eastAsia="es-CO"/>
              </w:rPr>
              <w:t xml:space="preserve">Secretaria general 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932992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Gestión A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dministrativa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932992" w:rsidRPr="00EA181E" w:rsidTr="008D5708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</w:tcPr>
          <w:p w:rsidR="00932992" w:rsidRPr="00EA181E" w:rsidRDefault="00A5767A" w:rsidP="00932992">
            <w:pPr>
              <w:rPr>
                <w:rFonts w:eastAsia="Times New Roman"/>
                <w:b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Grupo de Gestión F</w:t>
            </w:r>
            <w:r w:rsidR="006F6EC6" w:rsidRPr="00EA181E">
              <w:rPr>
                <w:rFonts w:eastAsia="Times New Roman"/>
                <w:sz w:val="16"/>
                <w:szCs w:val="16"/>
                <w:lang w:eastAsia="es-CO"/>
              </w:rPr>
              <w:t>inanciera</w:t>
            </w:r>
          </w:p>
        </w:tc>
        <w:tc>
          <w:tcPr>
            <w:tcW w:w="1290" w:type="dxa"/>
            <w:noWrap/>
          </w:tcPr>
          <w:p w:rsidR="00932992" w:rsidRPr="00EA181E" w:rsidRDefault="005D43DA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200" w:type="dxa"/>
            <w:noWrap/>
          </w:tcPr>
          <w:p w:rsidR="00932992" w:rsidRPr="00EA181E" w:rsidRDefault="00354A1B" w:rsidP="00932992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b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932992" w:rsidRPr="00EA181E" w:rsidTr="008D57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6" w:type="dxa"/>
            <w:hideMark/>
          </w:tcPr>
          <w:p w:rsidR="00932992" w:rsidRPr="00EA181E" w:rsidRDefault="00932992" w:rsidP="00932992">
            <w:pPr>
              <w:ind w:left="284" w:hanging="284"/>
              <w:jc w:val="center"/>
              <w:rPr>
                <w:rFonts w:eastAsia="Times New Roman"/>
                <w:b w:val="0"/>
                <w:bCs w:val="0"/>
                <w:sz w:val="16"/>
                <w:szCs w:val="16"/>
                <w:lang w:eastAsia="es-CO"/>
              </w:rPr>
            </w:pPr>
            <w:r w:rsidRPr="00EA181E">
              <w:rPr>
                <w:rFonts w:eastAsia="Times New Roman"/>
                <w:sz w:val="16"/>
                <w:szCs w:val="16"/>
                <w:lang w:eastAsia="es-CO"/>
              </w:rPr>
              <w:t>TOTALES</w:t>
            </w:r>
          </w:p>
        </w:tc>
        <w:tc>
          <w:tcPr>
            <w:tcW w:w="1290" w:type="dxa"/>
          </w:tcPr>
          <w:p w:rsidR="00932992" w:rsidRPr="00EA181E" w:rsidRDefault="00241C4E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181E">
              <w:rPr>
                <w:b/>
                <w:sz w:val="16"/>
                <w:szCs w:val="16"/>
              </w:rPr>
              <w:t>360</w:t>
            </w:r>
          </w:p>
        </w:tc>
        <w:tc>
          <w:tcPr>
            <w:tcW w:w="1200" w:type="dxa"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181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00" w:type="dxa"/>
          </w:tcPr>
          <w:p w:rsidR="00932992" w:rsidRPr="00EA181E" w:rsidRDefault="00354A1B" w:rsidP="00932992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181E">
              <w:rPr>
                <w:b/>
                <w:sz w:val="16"/>
                <w:szCs w:val="16"/>
              </w:rPr>
              <w:t>139</w:t>
            </w:r>
          </w:p>
        </w:tc>
        <w:tc>
          <w:tcPr>
            <w:tcW w:w="1200" w:type="dxa"/>
          </w:tcPr>
          <w:p w:rsidR="00932992" w:rsidRPr="00EA181E" w:rsidRDefault="00354A1B" w:rsidP="00241C4E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 w:rsidRPr="00EA181E">
              <w:rPr>
                <w:b/>
                <w:sz w:val="16"/>
                <w:szCs w:val="16"/>
              </w:rPr>
              <w:t>500</w:t>
            </w:r>
            <w:r w:rsidR="00F43097" w:rsidRPr="00EA181E">
              <w:rPr>
                <w:b/>
                <w:sz w:val="16"/>
                <w:szCs w:val="16"/>
              </w:rPr>
              <w:t xml:space="preserve"> </w:t>
            </w:r>
          </w:p>
        </w:tc>
      </w:tr>
    </w:tbl>
    <w:p w:rsidR="00DA1C84" w:rsidRDefault="00513E48" w:rsidP="00513E48">
      <w:pPr>
        <w:shd w:val="clear" w:color="auto" w:fill="FFFFFF"/>
        <w:tabs>
          <w:tab w:val="left" w:pos="426"/>
        </w:tabs>
        <w:spacing w:after="0"/>
        <w:ind w:left="426" w:hanging="142"/>
        <w:jc w:val="both"/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</w:t>
      </w:r>
      <w:r w:rsidR="00B33594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</w:t>
      </w:r>
      <w:r w:rsidR="00E96D7B" w:rsidRPr="00F4309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>Fuente: Resultado análisis muestra Seleccionada, soportada en papeles de trabajo OCI.</w:t>
      </w: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</w:t>
      </w:r>
    </w:p>
    <w:p w:rsidR="00E96D7B" w:rsidRPr="00D5480F" w:rsidRDefault="00DA1C84" w:rsidP="00513E48">
      <w:pPr>
        <w:shd w:val="clear" w:color="auto" w:fill="FFFFFF"/>
        <w:tabs>
          <w:tab w:val="left" w:pos="426"/>
        </w:tabs>
        <w:spacing w:after="0"/>
        <w:ind w:left="426" w:hanging="142"/>
        <w:jc w:val="both"/>
        <w:rPr>
          <w:rFonts w:ascii="Arial" w:eastAsia="Times New Roman" w:hAnsi="Arial" w:cs="Arial"/>
          <w:b/>
          <w:bCs/>
          <w:i/>
          <w:color w:val="0070C0"/>
          <w:sz w:val="14"/>
          <w:szCs w:val="16"/>
          <w:lang w:eastAsia="es-CO"/>
        </w:rPr>
      </w:pPr>
      <w:r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</w:t>
      </w:r>
      <w:r w:rsidR="002F0B1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</w:t>
      </w:r>
      <w:r w:rsidR="00E96D7B" w:rsidRPr="00F43097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Nota (1): El ítem N/A (No aplica) registra aquellos </w:t>
      </w:r>
      <w:r w:rsidR="00E96D7B" w:rsidRPr="00241C4E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documentos que no requieren respuesta (Oficios remisorios, agradecimientos </w:t>
      </w:r>
      <w:r w:rsidR="00A5767A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               </w:t>
      </w:r>
      <w:r w:rsidR="00E96D7B" w:rsidRPr="00241C4E">
        <w:rPr>
          <w:rFonts w:ascii="Arial" w:eastAsia="Times New Roman" w:hAnsi="Arial" w:cs="Arial"/>
          <w:b/>
          <w:bCs/>
          <w:i/>
          <w:sz w:val="14"/>
          <w:szCs w:val="16"/>
          <w:lang w:eastAsia="es-CO"/>
        </w:rPr>
        <w:t xml:space="preserve">o invitaciones, acciones judiciales, entre otros).  </w:t>
      </w:r>
    </w:p>
    <w:p w:rsidR="00E96D7B" w:rsidRDefault="00E96D7B" w:rsidP="006673E6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064C4C" w:rsidRDefault="006673E6" w:rsidP="00064C4C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Teniendo en cuenta 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los resultados consignados en 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 xml:space="preserve">el 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cuadro 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>anterior</w:t>
      </w:r>
      <w:r>
        <w:rPr>
          <w:rFonts w:ascii="Arial" w:eastAsia="Times New Roman" w:hAnsi="Arial" w:cs="Arial"/>
          <w:bCs/>
          <w:szCs w:val="16"/>
          <w:lang w:eastAsia="es-CO"/>
        </w:rPr>
        <w:t xml:space="preserve"> y los reportes arrojados por el S</w:t>
      </w:r>
      <w:r w:rsidRPr="00194658">
        <w:rPr>
          <w:rFonts w:ascii="Arial" w:eastAsia="Times New Roman" w:hAnsi="Arial" w:cs="Arial"/>
          <w:bCs/>
          <w:szCs w:val="16"/>
          <w:lang w:eastAsia="es-CO"/>
        </w:rPr>
        <w:t>istema ORFEO, en el Departamento se presenta una tasa mínima de respuestas por fuera de los términos o sin respuesta</w:t>
      </w:r>
      <w:r w:rsidR="00064C4C">
        <w:rPr>
          <w:rFonts w:ascii="Arial" w:eastAsia="Times New Roman" w:hAnsi="Arial" w:cs="Arial"/>
          <w:bCs/>
          <w:szCs w:val="16"/>
          <w:lang w:eastAsia="es-CO"/>
        </w:rPr>
        <w:t xml:space="preserve">.  </w:t>
      </w:r>
    </w:p>
    <w:p w:rsidR="00064C4C" w:rsidRDefault="00064C4C" w:rsidP="00064C4C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</w:p>
    <w:p w:rsidR="00084221" w:rsidRDefault="00A84CFB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           </w:t>
      </w:r>
      <w:r w:rsidR="009F44C4">
        <w:rPr>
          <w:rFonts w:ascii="Arial" w:hAnsi="Arial" w:cs="Arial"/>
          <w:b/>
          <w:noProof/>
          <w:sz w:val="16"/>
          <w:lang w:eastAsia="es-CO"/>
        </w:rPr>
        <w:t xml:space="preserve"> </w:t>
      </w: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084221" w:rsidRDefault="00084221" w:rsidP="00DC3E82">
      <w:pPr>
        <w:tabs>
          <w:tab w:val="left" w:pos="709"/>
        </w:tabs>
        <w:spacing w:after="0"/>
        <w:ind w:left="709" w:hanging="425"/>
        <w:rPr>
          <w:rFonts w:ascii="Arial" w:hAnsi="Arial" w:cs="Arial"/>
          <w:b/>
          <w:noProof/>
          <w:sz w:val="16"/>
          <w:lang w:eastAsia="es-CO"/>
        </w:rPr>
      </w:pPr>
    </w:p>
    <w:p w:rsidR="00952733" w:rsidRDefault="00084221" w:rsidP="004C22D4">
      <w:pPr>
        <w:tabs>
          <w:tab w:val="left" w:pos="1843"/>
        </w:tabs>
        <w:spacing w:after="0"/>
        <w:ind w:left="709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                      </w:t>
      </w:r>
      <w:r w:rsidR="00DC3E82">
        <w:rPr>
          <w:rFonts w:ascii="Arial" w:hAnsi="Arial" w:cs="Arial"/>
          <w:b/>
          <w:noProof/>
          <w:sz w:val="16"/>
          <w:lang w:eastAsia="es-CO"/>
        </w:rPr>
        <w:t>Gráfico No.4</w:t>
      </w:r>
    </w:p>
    <w:p w:rsidR="00DC3E82" w:rsidRPr="00952733" w:rsidRDefault="00B91D27" w:rsidP="005B44D0">
      <w:pPr>
        <w:tabs>
          <w:tab w:val="left" w:pos="284"/>
        </w:tabs>
        <w:spacing w:after="0"/>
        <w:ind w:left="851" w:hanging="425"/>
        <w:jc w:val="center"/>
        <w:rPr>
          <w:rFonts w:ascii="Arial" w:hAnsi="Arial" w:cs="Arial"/>
          <w:b/>
          <w:noProof/>
          <w:sz w:val="16"/>
          <w:lang w:eastAsia="es-CO"/>
        </w:rPr>
      </w:pPr>
      <w:r>
        <w:rPr>
          <w:noProof/>
          <w:lang w:eastAsia="es-CO"/>
        </w:rPr>
        <w:drawing>
          <wp:inline distT="0" distB="0" distL="0" distR="0" wp14:anchorId="7D2D0EE9" wp14:editId="0EE0978B">
            <wp:extent cx="3556131" cy="2136439"/>
            <wp:effectExtent l="0" t="0" r="6350" b="0"/>
            <wp:docPr id="2" name="Imagen 2" descr="cid:image001.png@01D3F377.675CA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id:image001.png@01D3F377.675CA920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10" cy="215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CB3" w:rsidRDefault="00FB416D" w:rsidP="004C22D4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  <w:r w:rsidRPr="00FB416D">
        <w:rPr>
          <w:rFonts w:ascii="Arial" w:eastAsia="Times New Roman" w:hAnsi="Arial" w:cs="Arial"/>
          <w:b/>
          <w:bCs/>
          <w:szCs w:val="16"/>
          <w:lang w:eastAsia="es-CO"/>
        </w:rPr>
        <w:t xml:space="preserve">     </w:t>
      </w:r>
      <w:r w:rsidR="00DC3E82">
        <w:rPr>
          <w:rFonts w:ascii="Arial" w:eastAsia="Times New Roman" w:hAnsi="Arial" w:cs="Arial"/>
          <w:b/>
          <w:bCs/>
          <w:szCs w:val="16"/>
          <w:lang w:eastAsia="es-CO"/>
        </w:rPr>
        <w:tab/>
        <w:t xml:space="preserve">   </w:t>
      </w:r>
      <w:r w:rsidR="00DC3E82">
        <w:rPr>
          <w:rFonts w:ascii="Arial" w:eastAsia="Times New Roman" w:hAnsi="Arial" w:cs="Arial"/>
          <w:b/>
          <w:bCs/>
          <w:szCs w:val="16"/>
          <w:lang w:eastAsia="es-CO"/>
        </w:rPr>
        <w:tab/>
        <w:t xml:space="preserve"> </w:t>
      </w:r>
      <w:r w:rsidR="009F44C4">
        <w:rPr>
          <w:rFonts w:ascii="Arial" w:eastAsia="Times New Roman" w:hAnsi="Arial" w:cs="Arial"/>
          <w:b/>
          <w:bCs/>
          <w:szCs w:val="16"/>
          <w:lang w:eastAsia="es-CO"/>
        </w:rPr>
        <w:t xml:space="preserve">  </w:t>
      </w:r>
      <w:r w:rsidR="004C22D4">
        <w:rPr>
          <w:rFonts w:ascii="Arial" w:eastAsia="Times New Roman" w:hAnsi="Arial" w:cs="Arial"/>
          <w:b/>
          <w:bCs/>
          <w:szCs w:val="16"/>
          <w:lang w:eastAsia="es-CO"/>
        </w:rPr>
        <w:t xml:space="preserve">   </w:t>
      </w:r>
      <w:r w:rsidR="009F44C4">
        <w:rPr>
          <w:rFonts w:ascii="Arial" w:eastAsia="Times New Roman" w:hAnsi="Arial" w:cs="Arial"/>
          <w:b/>
          <w:bCs/>
          <w:szCs w:val="16"/>
          <w:lang w:eastAsia="es-CO"/>
        </w:rPr>
        <w:t xml:space="preserve"> </w:t>
      </w:r>
      <w:r w:rsidRPr="00FB416D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Fuente: Papeles de trabajo </w:t>
      </w:r>
      <w:r w:rsidRPr="002D0230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>OCI</w:t>
      </w:r>
      <w:r w:rsidR="00017780" w:rsidRPr="002D0230"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  <w:t xml:space="preserve">  </w:t>
      </w:r>
    </w:p>
    <w:p w:rsidR="00FB416D" w:rsidRDefault="00FB416D" w:rsidP="00457CB3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14"/>
          <w:szCs w:val="14"/>
          <w:lang w:eastAsia="es-CO"/>
        </w:rPr>
      </w:pPr>
    </w:p>
    <w:p w:rsidR="00D01AAC" w:rsidRDefault="00084221" w:rsidP="00084221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  <w:r w:rsidRPr="00084221">
        <w:rPr>
          <w:rFonts w:ascii="Arial" w:hAnsi="Arial" w:cs="Arial"/>
        </w:rPr>
        <w:t xml:space="preserve">Como se observa durante el periodo en seguimiento, las dependencias mejoraron el término de respuesta </w:t>
      </w:r>
      <w:r w:rsidR="00D01AAC">
        <w:rPr>
          <w:rFonts w:ascii="Arial" w:hAnsi="Arial" w:cs="Arial"/>
        </w:rPr>
        <w:t xml:space="preserve">con relación al </w:t>
      </w:r>
      <w:r w:rsidRPr="00084221">
        <w:rPr>
          <w:rFonts w:ascii="Arial" w:hAnsi="Arial" w:cs="Arial"/>
        </w:rPr>
        <w:t>semestre anterior</w:t>
      </w:r>
      <w:r w:rsidR="00D01AAC">
        <w:rPr>
          <w:rFonts w:ascii="Arial" w:hAnsi="Arial" w:cs="Arial"/>
        </w:rPr>
        <w:t>:</w:t>
      </w:r>
    </w:p>
    <w:p w:rsidR="00D01AAC" w:rsidRDefault="00D01AAC" w:rsidP="00084221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</w:p>
    <w:p w:rsidR="00D01AAC" w:rsidRPr="005B44D0" w:rsidRDefault="00D01AAC" w:rsidP="005B44D0">
      <w:pPr>
        <w:pStyle w:val="Prrafodelista"/>
        <w:numPr>
          <w:ilvl w:val="0"/>
          <w:numId w:val="13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  <w:sz w:val="20"/>
        </w:rPr>
      </w:pPr>
      <w:r w:rsidRPr="005B44D0">
        <w:rPr>
          <w:rFonts w:ascii="Arial" w:hAnsi="Arial" w:cs="Arial"/>
          <w:sz w:val="20"/>
        </w:rPr>
        <w:t>M</w:t>
      </w:r>
      <w:r w:rsidR="00084221" w:rsidRPr="005B44D0">
        <w:rPr>
          <w:rFonts w:ascii="Arial" w:hAnsi="Arial" w:cs="Arial"/>
          <w:sz w:val="20"/>
        </w:rPr>
        <w:t xml:space="preserve">argen de tiempo adecuado </w:t>
      </w:r>
      <w:r w:rsidRPr="005B44D0">
        <w:rPr>
          <w:rFonts w:ascii="Arial" w:hAnsi="Arial" w:cs="Arial"/>
          <w:sz w:val="20"/>
        </w:rPr>
        <w:t xml:space="preserve">- </w:t>
      </w:r>
      <w:r w:rsidR="00084221" w:rsidRPr="005B44D0">
        <w:rPr>
          <w:rFonts w:ascii="Arial" w:hAnsi="Arial" w:cs="Arial"/>
          <w:sz w:val="20"/>
        </w:rPr>
        <w:t>verde</w:t>
      </w:r>
      <w:r w:rsidRPr="005B44D0">
        <w:rPr>
          <w:rFonts w:ascii="Arial" w:hAnsi="Arial" w:cs="Arial"/>
          <w:sz w:val="20"/>
        </w:rPr>
        <w:t>,</w:t>
      </w:r>
      <w:r w:rsidR="00084221" w:rsidRPr="005B44D0">
        <w:rPr>
          <w:rFonts w:ascii="Arial" w:hAnsi="Arial" w:cs="Arial"/>
          <w:sz w:val="20"/>
        </w:rPr>
        <w:t xml:space="preserve"> con 217 peticiones (60.3%)</w:t>
      </w:r>
      <w:r w:rsidRPr="005B44D0">
        <w:rPr>
          <w:rFonts w:ascii="Arial" w:hAnsi="Arial" w:cs="Arial"/>
          <w:sz w:val="20"/>
        </w:rPr>
        <w:t>.</w:t>
      </w:r>
    </w:p>
    <w:p w:rsidR="00D01AAC" w:rsidRPr="005B44D0" w:rsidRDefault="00D01AAC" w:rsidP="005B44D0">
      <w:pPr>
        <w:pStyle w:val="Prrafodelista"/>
        <w:numPr>
          <w:ilvl w:val="0"/>
          <w:numId w:val="13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  <w:sz w:val="20"/>
        </w:rPr>
      </w:pPr>
      <w:r w:rsidRPr="005B44D0">
        <w:rPr>
          <w:rFonts w:ascii="Arial" w:hAnsi="Arial" w:cs="Arial"/>
          <w:sz w:val="20"/>
        </w:rPr>
        <w:t>C</w:t>
      </w:r>
      <w:r w:rsidR="00084221" w:rsidRPr="005B44D0">
        <w:rPr>
          <w:rFonts w:ascii="Arial" w:hAnsi="Arial" w:cs="Arial"/>
          <w:sz w:val="20"/>
        </w:rPr>
        <w:t>on respuesta cuando se ha cumplido más de la mitad del plazo establecido</w:t>
      </w:r>
      <w:r w:rsidRPr="005B44D0">
        <w:rPr>
          <w:rFonts w:ascii="Arial" w:hAnsi="Arial" w:cs="Arial"/>
          <w:sz w:val="20"/>
        </w:rPr>
        <w:t>,</w:t>
      </w:r>
      <w:r w:rsidR="00084221" w:rsidRPr="005B44D0">
        <w:rPr>
          <w:rFonts w:ascii="Arial" w:hAnsi="Arial" w:cs="Arial"/>
          <w:sz w:val="20"/>
        </w:rPr>
        <w:t xml:space="preserve"> para el vencimiento del término de respuesta </w:t>
      </w:r>
      <w:r w:rsidRPr="005B44D0">
        <w:rPr>
          <w:rFonts w:ascii="Arial" w:hAnsi="Arial" w:cs="Arial"/>
          <w:sz w:val="20"/>
        </w:rPr>
        <w:t xml:space="preserve">- </w:t>
      </w:r>
      <w:r w:rsidR="00084221" w:rsidRPr="005B44D0">
        <w:rPr>
          <w:rFonts w:ascii="Arial" w:hAnsi="Arial" w:cs="Arial"/>
          <w:sz w:val="20"/>
        </w:rPr>
        <w:t>amarillo</w:t>
      </w:r>
      <w:r w:rsidRPr="005B44D0">
        <w:rPr>
          <w:rFonts w:ascii="Arial" w:hAnsi="Arial" w:cs="Arial"/>
          <w:sz w:val="20"/>
        </w:rPr>
        <w:t>,</w:t>
      </w:r>
      <w:r w:rsidR="00084221" w:rsidRPr="005B44D0">
        <w:rPr>
          <w:rFonts w:ascii="Arial" w:hAnsi="Arial" w:cs="Arial"/>
          <w:sz w:val="20"/>
        </w:rPr>
        <w:t xml:space="preserve"> 59 peticiones (16.3%)</w:t>
      </w:r>
      <w:r w:rsidRPr="005B44D0">
        <w:rPr>
          <w:rFonts w:ascii="Arial" w:hAnsi="Arial" w:cs="Arial"/>
          <w:sz w:val="20"/>
        </w:rPr>
        <w:t>.</w:t>
      </w:r>
    </w:p>
    <w:p w:rsidR="00084221" w:rsidRPr="005B44D0" w:rsidRDefault="00D01AAC" w:rsidP="005B44D0">
      <w:pPr>
        <w:pStyle w:val="Prrafodelista"/>
        <w:numPr>
          <w:ilvl w:val="0"/>
          <w:numId w:val="13"/>
        </w:numPr>
        <w:shd w:val="clear" w:color="auto" w:fill="FFFFFF"/>
        <w:spacing w:after="0"/>
        <w:ind w:left="567" w:hanging="283"/>
        <w:jc w:val="both"/>
        <w:rPr>
          <w:rFonts w:ascii="Arial" w:hAnsi="Arial" w:cs="Arial"/>
          <w:sz w:val="20"/>
        </w:rPr>
      </w:pPr>
      <w:r w:rsidRPr="005B44D0">
        <w:rPr>
          <w:rFonts w:ascii="Arial" w:hAnsi="Arial" w:cs="Arial"/>
          <w:sz w:val="20"/>
        </w:rPr>
        <w:t>C</w:t>
      </w:r>
      <w:r w:rsidR="00084221" w:rsidRPr="005B44D0">
        <w:rPr>
          <w:rFonts w:ascii="Arial" w:hAnsi="Arial" w:cs="Arial"/>
          <w:sz w:val="20"/>
        </w:rPr>
        <w:t xml:space="preserve">on respuesta tres </w:t>
      </w:r>
      <w:r w:rsidRPr="005B44D0">
        <w:rPr>
          <w:rFonts w:ascii="Arial" w:hAnsi="Arial" w:cs="Arial"/>
          <w:sz w:val="20"/>
        </w:rPr>
        <w:t xml:space="preserve">(3) </w:t>
      </w:r>
      <w:r w:rsidR="00084221" w:rsidRPr="005B44D0">
        <w:rPr>
          <w:rFonts w:ascii="Arial" w:hAnsi="Arial" w:cs="Arial"/>
          <w:sz w:val="20"/>
        </w:rPr>
        <w:t>días antes de vencerse el término</w:t>
      </w:r>
      <w:r w:rsidRPr="005B44D0">
        <w:rPr>
          <w:rFonts w:ascii="Arial" w:hAnsi="Arial" w:cs="Arial"/>
          <w:sz w:val="20"/>
        </w:rPr>
        <w:t xml:space="preserve"> - naranja,</w:t>
      </w:r>
      <w:r w:rsidR="00084221" w:rsidRPr="005B44D0">
        <w:rPr>
          <w:rFonts w:ascii="Arial" w:hAnsi="Arial" w:cs="Arial"/>
          <w:sz w:val="20"/>
        </w:rPr>
        <w:t xml:space="preserve"> 84 peticiones (23.3%)</w:t>
      </w:r>
      <w:r w:rsidRPr="005B44D0">
        <w:rPr>
          <w:rFonts w:ascii="Arial" w:hAnsi="Arial" w:cs="Arial"/>
          <w:sz w:val="20"/>
        </w:rPr>
        <w:t>.</w:t>
      </w:r>
      <w:r w:rsidR="00084221" w:rsidRPr="005B44D0">
        <w:rPr>
          <w:rFonts w:ascii="Arial" w:hAnsi="Arial" w:cs="Arial"/>
          <w:sz w:val="20"/>
        </w:rPr>
        <w:t xml:space="preserve"> </w:t>
      </w:r>
    </w:p>
    <w:p w:rsidR="00084221" w:rsidRDefault="00084221" w:rsidP="00B97614">
      <w:pPr>
        <w:shd w:val="clear" w:color="auto" w:fill="FFFFFF"/>
        <w:spacing w:after="0"/>
        <w:ind w:left="284"/>
        <w:jc w:val="both"/>
        <w:rPr>
          <w:rFonts w:ascii="Arial" w:hAnsi="Arial" w:cs="Arial"/>
        </w:rPr>
      </w:pPr>
    </w:p>
    <w:p w:rsidR="00B97614" w:rsidRPr="00064C4C" w:rsidRDefault="00B97614" w:rsidP="00B97614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16"/>
          <w:lang w:eastAsia="es-CO"/>
        </w:rPr>
      </w:pPr>
      <w:r>
        <w:rPr>
          <w:rFonts w:ascii="Arial" w:hAnsi="Arial" w:cs="Arial"/>
        </w:rPr>
        <w:t>F</w:t>
      </w:r>
      <w:r w:rsidRPr="00DF345E">
        <w:rPr>
          <w:rFonts w:ascii="Arial" w:hAnsi="Arial" w:cs="Arial"/>
        </w:rPr>
        <w:t>rente a las PQRSD catalogada</w:t>
      </w:r>
      <w:r>
        <w:rPr>
          <w:rFonts w:ascii="Arial" w:hAnsi="Arial" w:cs="Arial"/>
        </w:rPr>
        <w:t>s como “N</w:t>
      </w:r>
      <w:r w:rsidRPr="00DF345E">
        <w:rPr>
          <w:rFonts w:ascii="Arial" w:hAnsi="Arial" w:cs="Arial"/>
        </w:rPr>
        <w:t>o requiere respuesta”</w:t>
      </w:r>
      <w:r>
        <w:rPr>
          <w:rFonts w:ascii="Arial" w:hAnsi="Arial" w:cs="Arial"/>
        </w:rPr>
        <w:t xml:space="preserve"> – N/A</w:t>
      </w:r>
      <w:r w:rsidRPr="00DF345E">
        <w:rPr>
          <w:rFonts w:ascii="Arial" w:hAnsi="Arial" w:cs="Arial"/>
        </w:rPr>
        <w:t xml:space="preserve">, se </w:t>
      </w:r>
      <w:r w:rsidR="004C0DF6">
        <w:rPr>
          <w:rFonts w:ascii="Arial" w:hAnsi="Arial" w:cs="Arial"/>
        </w:rPr>
        <w:t xml:space="preserve">evidenciaron </w:t>
      </w:r>
      <w:r w:rsidR="004C0DF6" w:rsidRPr="00DF345E">
        <w:rPr>
          <w:rFonts w:ascii="Arial" w:hAnsi="Arial" w:cs="Arial"/>
        </w:rPr>
        <w:t>once</w:t>
      </w:r>
      <w:r w:rsidRPr="00DF345E">
        <w:rPr>
          <w:rFonts w:ascii="Arial" w:hAnsi="Arial" w:cs="Arial"/>
        </w:rPr>
        <w:t xml:space="preserve"> (11) peticiones repetidas </w:t>
      </w:r>
      <w:r>
        <w:rPr>
          <w:rFonts w:ascii="Arial" w:hAnsi="Arial" w:cs="Arial"/>
        </w:rPr>
        <w:t xml:space="preserve">enviadas </w:t>
      </w:r>
      <w:r w:rsidRPr="00DF345E">
        <w:rPr>
          <w:rFonts w:ascii="Arial" w:hAnsi="Arial" w:cs="Arial"/>
        </w:rPr>
        <w:t xml:space="preserve">por diferentes peticionarios, las cuales fueron contestadas, pero no se asociaron </w:t>
      </w:r>
      <w:r>
        <w:rPr>
          <w:rFonts w:ascii="Arial" w:hAnsi="Arial" w:cs="Arial"/>
        </w:rPr>
        <w:t xml:space="preserve">a </w:t>
      </w:r>
      <w:r w:rsidRPr="00DF345E">
        <w:rPr>
          <w:rFonts w:ascii="Arial" w:hAnsi="Arial" w:cs="Arial"/>
        </w:rPr>
        <w:t>los radicados mediante los cuales se absolvió la petición, factor de gran importancia para verificar la trazabilidad de</w:t>
      </w:r>
      <w:r>
        <w:rPr>
          <w:rFonts w:ascii="Arial" w:hAnsi="Arial" w:cs="Arial"/>
        </w:rPr>
        <w:t xml:space="preserve"> </w:t>
      </w:r>
      <w:r w:rsidRPr="00DF345E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DF34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petición</w:t>
      </w:r>
      <w:r w:rsidRPr="00DF345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2D0230" w:rsidRDefault="002D0230" w:rsidP="00DC3E82">
      <w:pPr>
        <w:tabs>
          <w:tab w:val="left" w:pos="284"/>
        </w:tabs>
        <w:spacing w:after="0"/>
        <w:ind w:left="284"/>
        <w:jc w:val="both"/>
        <w:rPr>
          <w:rFonts w:ascii="Arial" w:eastAsia="Times New Roman" w:hAnsi="Arial" w:cs="Arial"/>
          <w:bCs/>
          <w:color w:val="385623" w:themeColor="accent6" w:themeShade="80"/>
          <w:szCs w:val="16"/>
          <w:lang w:eastAsia="es-CO"/>
        </w:rPr>
      </w:pPr>
    </w:p>
    <w:p w:rsidR="00EC41D9" w:rsidRDefault="00FC21A8" w:rsidP="00DC3E82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  <w:noProof/>
          <w:sz w:val="16"/>
          <w:lang w:eastAsia="es-CO"/>
        </w:rPr>
      </w:pPr>
      <w:r w:rsidRPr="00DF345E">
        <w:rPr>
          <w:rFonts w:ascii="Arial" w:hAnsi="Arial" w:cs="Arial"/>
        </w:rPr>
        <w:t xml:space="preserve">De otra </w:t>
      </w:r>
      <w:r w:rsidR="00F43097" w:rsidRPr="00DF345E">
        <w:rPr>
          <w:rFonts w:ascii="Arial" w:hAnsi="Arial" w:cs="Arial"/>
        </w:rPr>
        <w:t>pa</w:t>
      </w:r>
      <w:r w:rsidR="00671398">
        <w:rPr>
          <w:rFonts w:ascii="Arial" w:hAnsi="Arial" w:cs="Arial"/>
        </w:rPr>
        <w:t>rte</w:t>
      </w:r>
      <w:r w:rsidR="00E55EB6">
        <w:rPr>
          <w:rFonts w:ascii="Arial" w:hAnsi="Arial" w:cs="Arial"/>
        </w:rPr>
        <w:t xml:space="preserve">, se </w:t>
      </w:r>
      <w:r w:rsidR="000F6083">
        <w:rPr>
          <w:rFonts w:ascii="Arial" w:hAnsi="Arial" w:cs="Arial"/>
        </w:rPr>
        <w:t>encontrar</w:t>
      </w:r>
      <w:r w:rsidR="00A8059D">
        <w:rPr>
          <w:rFonts w:ascii="Arial" w:hAnsi="Arial" w:cs="Arial"/>
        </w:rPr>
        <w:t xml:space="preserve">on </w:t>
      </w:r>
      <w:r w:rsidR="00DF79A5">
        <w:rPr>
          <w:rFonts w:ascii="Arial" w:hAnsi="Arial" w:cs="Arial"/>
        </w:rPr>
        <w:t>cinco</w:t>
      </w:r>
      <w:r w:rsidR="00A8059D">
        <w:rPr>
          <w:rFonts w:ascii="Arial" w:hAnsi="Arial" w:cs="Arial"/>
        </w:rPr>
        <w:t xml:space="preserve"> </w:t>
      </w:r>
      <w:r w:rsidR="00F43097">
        <w:rPr>
          <w:rFonts w:ascii="Arial" w:hAnsi="Arial" w:cs="Arial"/>
        </w:rPr>
        <w:t>(</w:t>
      </w:r>
      <w:r w:rsidR="00DF79A5">
        <w:rPr>
          <w:rFonts w:ascii="Arial" w:hAnsi="Arial" w:cs="Arial"/>
        </w:rPr>
        <w:t>5</w:t>
      </w:r>
      <w:r w:rsidR="00F43097">
        <w:rPr>
          <w:rFonts w:ascii="Arial" w:hAnsi="Arial" w:cs="Arial"/>
        </w:rPr>
        <w:t xml:space="preserve">) </w:t>
      </w:r>
      <w:r w:rsidR="00A8059D">
        <w:rPr>
          <w:rFonts w:ascii="Arial" w:hAnsi="Arial" w:cs="Arial"/>
        </w:rPr>
        <w:t xml:space="preserve">peticiones </w:t>
      </w:r>
      <w:r w:rsidR="00573F56">
        <w:rPr>
          <w:rFonts w:ascii="Arial" w:hAnsi="Arial" w:cs="Arial"/>
        </w:rPr>
        <w:t>en donde e</w:t>
      </w:r>
      <w:r w:rsidR="00F43097">
        <w:rPr>
          <w:rFonts w:ascii="Arial" w:hAnsi="Arial" w:cs="Arial"/>
        </w:rPr>
        <w:t xml:space="preserve">l Grupo de Gestión Documental </w:t>
      </w:r>
      <w:r w:rsidR="00C134B4">
        <w:rPr>
          <w:rFonts w:ascii="Arial" w:hAnsi="Arial" w:cs="Arial"/>
        </w:rPr>
        <w:t xml:space="preserve">tipificó </w:t>
      </w:r>
      <w:r w:rsidR="00573F56">
        <w:rPr>
          <w:rFonts w:ascii="Arial" w:hAnsi="Arial" w:cs="Arial"/>
        </w:rPr>
        <w:t xml:space="preserve">de forma equivoca </w:t>
      </w:r>
      <w:r w:rsidR="006F6568">
        <w:rPr>
          <w:rFonts w:ascii="Arial" w:hAnsi="Arial" w:cs="Arial"/>
        </w:rPr>
        <w:t>l</w:t>
      </w:r>
      <w:r w:rsidR="00C134B4">
        <w:rPr>
          <w:rFonts w:ascii="Arial" w:hAnsi="Arial" w:cs="Arial"/>
        </w:rPr>
        <w:t>a</w:t>
      </w:r>
      <w:r w:rsidR="006F6568">
        <w:rPr>
          <w:rFonts w:ascii="Arial" w:hAnsi="Arial" w:cs="Arial"/>
        </w:rPr>
        <w:t xml:space="preserve"> petición</w:t>
      </w:r>
      <w:r w:rsidR="00136915">
        <w:rPr>
          <w:rFonts w:ascii="Arial" w:hAnsi="Arial" w:cs="Arial"/>
        </w:rPr>
        <w:t>.</w:t>
      </w:r>
      <w:r w:rsidR="00C134B4">
        <w:rPr>
          <w:rFonts w:ascii="Arial" w:hAnsi="Arial" w:cs="Arial"/>
        </w:rPr>
        <w:t xml:space="preserve"> A </w:t>
      </w:r>
      <w:r w:rsidR="00550967">
        <w:rPr>
          <w:rFonts w:ascii="Arial" w:hAnsi="Arial" w:cs="Arial"/>
        </w:rPr>
        <w:t>continuación,</w:t>
      </w:r>
      <w:r w:rsidR="00C134B4">
        <w:rPr>
          <w:rFonts w:ascii="Arial" w:hAnsi="Arial" w:cs="Arial"/>
        </w:rPr>
        <w:t xml:space="preserve"> el detalle de los radicados</w:t>
      </w:r>
      <w:r w:rsidR="00DC3E82">
        <w:rPr>
          <w:rFonts w:ascii="Arial" w:hAnsi="Arial" w:cs="Arial"/>
        </w:rPr>
        <w:t>:</w:t>
      </w:r>
      <w:r w:rsidR="00550967">
        <w:rPr>
          <w:rFonts w:ascii="Arial" w:hAnsi="Arial" w:cs="Arial"/>
        </w:rPr>
        <w:t xml:space="preserve">  </w:t>
      </w:r>
    </w:p>
    <w:p w:rsidR="00EC41D9" w:rsidRDefault="00EC41D9" w:rsidP="00BF40CB">
      <w:pPr>
        <w:tabs>
          <w:tab w:val="left" w:pos="851"/>
        </w:tabs>
        <w:spacing w:after="0"/>
        <w:ind w:left="426"/>
        <w:jc w:val="both"/>
        <w:rPr>
          <w:rFonts w:ascii="Arial" w:hAnsi="Arial" w:cs="Arial"/>
          <w:b/>
          <w:noProof/>
          <w:sz w:val="16"/>
          <w:lang w:eastAsia="es-CO"/>
        </w:rPr>
      </w:pPr>
    </w:p>
    <w:p w:rsidR="00E55EB6" w:rsidRPr="0023543B" w:rsidRDefault="00550967" w:rsidP="00550967">
      <w:pPr>
        <w:tabs>
          <w:tab w:val="left" w:pos="851"/>
        </w:tabs>
        <w:spacing w:after="0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</w:t>
      </w:r>
      <w:r w:rsidR="005259BA">
        <w:rPr>
          <w:rFonts w:ascii="Arial" w:hAnsi="Arial" w:cs="Arial"/>
          <w:b/>
          <w:noProof/>
          <w:sz w:val="16"/>
          <w:lang w:eastAsia="es-CO"/>
        </w:rPr>
        <w:t>Cuadro No. 5</w:t>
      </w:r>
    </w:p>
    <w:tbl>
      <w:tblPr>
        <w:tblStyle w:val="Tabladelista3-nfasis21"/>
        <w:tblW w:w="0" w:type="auto"/>
        <w:jc w:val="center"/>
        <w:tblLook w:val="04A0" w:firstRow="1" w:lastRow="0" w:firstColumn="1" w:lastColumn="0" w:noHBand="0" w:noVBand="1"/>
      </w:tblPr>
      <w:tblGrid>
        <w:gridCol w:w="1462"/>
        <w:gridCol w:w="7088"/>
      </w:tblGrid>
      <w:tr w:rsidR="00A8059D" w:rsidRPr="009F44C4" w:rsidTr="004E43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noWrap/>
          </w:tcPr>
          <w:p w:rsidR="00A8059D" w:rsidRPr="009F44C4" w:rsidRDefault="00A8059D" w:rsidP="000921BA">
            <w:pPr>
              <w:tabs>
                <w:tab w:val="left" w:pos="284"/>
              </w:tabs>
              <w:ind w:left="284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Radicado No.</w:t>
            </w:r>
          </w:p>
        </w:tc>
        <w:tc>
          <w:tcPr>
            <w:tcW w:w="7088" w:type="dxa"/>
          </w:tcPr>
          <w:p w:rsidR="00A8059D" w:rsidRPr="009F44C4" w:rsidRDefault="00A8059D" w:rsidP="003834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Observación OCI</w:t>
            </w:r>
          </w:p>
        </w:tc>
      </w:tr>
      <w:tr w:rsidR="00A8059D" w:rsidRPr="009F44C4" w:rsidTr="004E4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A8059D" w:rsidRPr="009F44C4" w:rsidRDefault="00A8059D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20172060282402</w:t>
            </w:r>
          </w:p>
        </w:tc>
        <w:tc>
          <w:tcPr>
            <w:tcW w:w="7088" w:type="dxa"/>
          </w:tcPr>
          <w:p w:rsidR="00A8059D" w:rsidRPr="00550967" w:rsidRDefault="00A8059D" w:rsidP="00B840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0967">
              <w:rPr>
                <w:rFonts w:ascii="Arial" w:hAnsi="Arial" w:cs="Arial"/>
                <w:sz w:val="16"/>
              </w:rPr>
              <w:t xml:space="preserve">Se </w:t>
            </w:r>
            <w:r w:rsidR="004516BF" w:rsidRPr="00550967">
              <w:rPr>
                <w:rFonts w:ascii="Arial" w:hAnsi="Arial" w:cs="Arial"/>
                <w:sz w:val="16"/>
              </w:rPr>
              <w:t>relacionó</w:t>
            </w:r>
            <w:r w:rsidRPr="00550967">
              <w:rPr>
                <w:rFonts w:ascii="Arial" w:hAnsi="Arial" w:cs="Arial"/>
                <w:sz w:val="16"/>
              </w:rPr>
              <w:t xml:space="preserve"> como una consulta</w:t>
            </w:r>
            <w:r w:rsidR="00F43097" w:rsidRPr="00550967">
              <w:rPr>
                <w:rFonts w:ascii="Arial" w:hAnsi="Arial" w:cs="Arial"/>
                <w:sz w:val="16"/>
              </w:rPr>
              <w:t xml:space="preserve"> y se observó</w:t>
            </w:r>
            <w:r w:rsidRPr="00550967">
              <w:rPr>
                <w:rFonts w:ascii="Arial" w:hAnsi="Arial" w:cs="Arial"/>
                <w:sz w:val="16"/>
              </w:rPr>
              <w:t xml:space="preserve"> que </w:t>
            </w:r>
            <w:r w:rsidR="00F43097" w:rsidRPr="00550967">
              <w:rPr>
                <w:rFonts w:ascii="Arial" w:hAnsi="Arial" w:cs="Arial"/>
                <w:sz w:val="16"/>
              </w:rPr>
              <w:t xml:space="preserve">obedece </w:t>
            </w:r>
            <w:r w:rsidR="00DA1C84" w:rsidRPr="00550967">
              <w:rPr>
                <w:rFonts w:ascii="Arial" w:hAnsi="Arial" w:cs="Arial"/>
                <w:sz w:val="16"/>
              </w:rPr>
              <w:t>a una</w:t>
            </w:r>
            <w:r w:rsidRPr="00550967">
              <w:rPr>
                <w:rFonts w:ascii="Arial" w:hAnsi="Arial" w:cs="Arial"/>
                <w:sz w:val="16"/>
              </w:rPr>
              <w:t xml:space="preserve"> petición de información</w:t>
            </w:r>
            <w:r w:rsidR="006F6568" w:rsidRPr="00550967">
              <w:rPr>
                <w:rFonts w:ascii="Arial" w:hAnsi="Arial" w:cs="Arial"/>
                <w:sz w:val="16"/>
              </w:rPr>
              <w:t>.</w:t>
            </w:r>
            <w:r w:rsidR="00B84059" w:rsidRPr="00550967">
              <w:rPr>
                <w:sz w:val="16"/>
              </w:rPr>
              <w:t xml:space="preserve"> </w:t>
            </w:r>
            <w:r w:rsidR="004516BF" w:rsidRPr="00550967">
              <w:rPr>
                <w:rFonts w:ascii="Arial" w:hAnsi="Arial" w:cs="Arial"/>
                <w:sz w:val="16"/>
                <w:szCs w:val="16"/>
              </w:rPr>
              <w:t>S</w:t>
            </w:r>
            <w:r w:rsidR="00B84059" w:rsidRPr="00550967">
              <w:rPr>
                <w:rFonts w:ascii="Arial" w:hAnsi="Arial" w:cs="Arial"/>
                <w:sz w:val="16"/>
                <w:szCs w:val="16"/>
              </w:rPr>
              <w:t>olicita</w:t>
            </w:r>
            <w:r w:rsidR="00B84059" w:rsidRPr="00550967">
              <w:rPr>
                <w:sz w:val="16"/>
              </w:rPr>
              <w:t xml:space="preserve"> </w:t>
            </w:r>
            <w:r w:rsidR="00B84059" w:rsidRPr="00550967">
              <w:rPr>
                <w:rFonts w:ascii="Arial" w:hAnsi="Arial" w:cs="Arial"/>
                <w:sz w:val="16"/>
              </w:rPr>
              <w:t>dónde</w:t>
            </w:r>
            <w:r w:rsidR="004516BF" w:rsidRPr="00550967">
              <w:rPr>
                <w:rFonts w:ascii="Arial" w:hAnsi="Arial" w:cs="Arial"/>
                <w:sz w:val="16"/>
              </w:rPr>
              <w:t xml:space="preserve"> </w:t>
            </w:r>
            <w:r w:rsidR="00B84059" w:rsidRPr="00550967">
              <w:rPr>
                <w:rFonts w:ascii="Arial" w:hAnsi="Arial" w:cs="Arial"/>
                <w:sz w:val="16"/>
              </w:rPr>
              <w:t xml:space="preserve">encontrar la herramienta de autodiagnóstico del MIPG y </w:t>
            </w:r>
            <w:r w:rsidR="004516BF" w:rsidRPr="00550967">
              <w:rPr>
                <w:rFonts w:ascii="Arial" w:hAnsi="Arial" w:cs="Arial"/>
                <w:sz w:val="16"/>
              </w:rPr>
              <w:t>el contenido del FURAG II.</w:t>
            </w:r>
          </w:p>
        </w:tc>
      </w:tr>
      <w:tr w:rsidR="00A8059D" w:rsidRPr="009F44C4" w:rsidTr="004E437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A05EAD" w:rsidRPr="009F44C4" w:rsidRDefault="00A05EAD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</w:p>
          <w:p w:rsidR="00A8059D" w:rsidRPr="009F44C4" w:rsidRDefault="00A8059D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20172060293252</w:t>
            </w:r>
          </w:p>
        </w:tc>
        <w:tc>
          <w:tcPr>
            <w:tcW w:w="7088" w:type="dxa"/>
          </w:tcPr>
          <w:p w:rsidR="00A8059D" w:rsidRPr="00550967" w:rsidRDefault="00A8059D" w:rsidP="004516B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0967">
              <w:rPr>
                <w:rFonts w:ascii="Arial" w:hAnsi="Arial" w:cs="Arial"/>
                <w:sz w:val="16"/>
              </w:rPr>
              <w:t xml:space="preserve">Se observa que la petición se encuentra como "no competencia del departamento",  </w:t>
            </w:r>
            <w:r w:rsidR="00214F38" w:rsidRPr="00550967">
              <w:rPr>
                <w:rFonts w:ascii="Arial" w:hAnsi="Arial" w:cs="Arial"/>
                <w:sz w:val="16"/>
              </w:rPr>
              <w:t xml:space="preserve">en el seguimiento por parte de la OCI se evidencia que </w:t>
            </w:r>
            <w:r w:rsidRPr="00550967">
              <w:rPr>
                <w:rFonts w:ascii="Arial" w:hAnsi="Arial" w:cs="Arial"/>
                <w:sz w:val="16"/>
              </w:rPr>
              <w:t xml:space="preserve">se trata de una </w:t>
            </w:r>
            <w:r w:rsidR="009E64A5" w:rsidRPr="00550967">
              <w:rPr>
                <w:rFonts w:ascii="Arial" w:hAnsi="Arial" w:cs="Arial"/>
                <w:sz w:val="16"/>
              </w:rPr>
              <w:t>petición</w:t>
            </w:r>
            <w:r w:rsidRPr="00550967">
              <w:rPr>
                <w:rFonts w:ascii="Arial" w:hAnsi="Arial" w:cs="Arial"/>
                <w:sz w:val="16"/>
              </w:rPr>
              <w:t xml:space="preserve"> de capacitación</w:t>
            </w:r>
            <w:r w:rsidR="00550967" w:rsidRPr="00550967">
              <w:rPr>
                <w:rFonts w:ascii="Arial" w:hAnsi="Arial" w:cs="Arial"/>
                <w:sz w:val="16"/>
              </w:rPr>
              <w:t>,</w:t>
            </w:r>
            <w:r w:rsidR="004516BF" w:rsidRPr="00550967">
              <w:rPr>
                <w:sz w:val="16"/>
              </w:rPr>
              <w:t xml:space="preserve"> </w:t>
            </w:r>
            <w:r w:rsidR="004516BF" w:rsidRPr="00550967">
              <w:rPr>
                <w:rFonts w:ascii="Arial" w:hAnsi="Arial" w:cs="Arial"/>
                <w:sz w:val="16"/>
              </w:rPr>
              <w:t>sobre el diligenciamiento para la Concertación, Seguimiento,  Retroalimentación y Evaluación de Compromisos Gerenciales e Instrumento de Seguimiento y Gestión al</w:t>
            </w:r>
            <w:r w:rsidR="009F44C4" w:rsidRPr="00550967">
              <w:rPr>
                <w:rFonts w:ascii="Arial" w:hAnsi="Arial" w:cs="Arial"/>
                <w:sz w:val="16"/>
              </w:rPr>
              <w:t xml:space="preserve"> Rendimiento de los Servidores.</w:t>
            </w:r>
          </w:p>
        </w:tc>
      </w:tr>
      <w:tr w:rsidR="00A8059D" w:rsidRPr="009F44C4" w:rsidTr="004E43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  <w:hideMark/>
          </w:tcPr>
          <w:p w:rsidR="00A8059D" w:rsidRPr="009F44C4" w:rsidRDefault="00A8059D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20172060305172</w:t>
            </w:r>
          </w:p>
        </w:tc>
        <w:tc>
          <w:tcPr>
            <w:tcW w:w="7088" w:type="dxa"/>
          </w:tcPr>
          <w:p w:rsidR="00A8059D" w:rsidRPr="00550967" w:rsidRDefault="00A8059D" w:rsidP="0055096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0967">
              <w:rPr>
                <w:rFonts w:ascii="Arial" w:hAnsi="Arial" w:cs="Arial"/>
                <w:sz w:val="16"/>
              </w:rPr>
              <w:t xml:space="preserve">Se encuentra catalogada como consulta, se </w:t>
            </w:r>
            <w:r w:rsidR="009F44C4" w:rsidRPr="00550967">
              <w:rPr>
                <w:rFonts w:ascii="Arial" w:hAnsi="Arial" w:cs="Arial"/>
                <w:sz w:val="16"/>
              </w:rPr>
              <w:t xml:space="preserve">puede analizar que se trata de </w:t>
            </w:r>
            <w:r w:rsidR="00550967" w:rsidRPr="00550967">
              <w:rPr>
                <w:rFonts w:ascii="Arial" w:hAnsi="Arial" w:cs="Arial"/>
                <w:sz w:val="16"/>
              </w:rPr>
              <w:t xml:space="preserve">un </w:t>
            </w:r>
            <w:r w:rsidR="009F44C4" w:rsidRPr="00550967">
              <w:rPr>
                <w:rFonts w:ascii="Arial" w:hAnsi="Arial" w:cs="Arial"/>
                <w:sz w:val="16"/>
              </w:rPr>
              <w:t>d</w:t>
            </w:r>
            <w:r w:rsidRPr="00550967">
              <w:rPr>
                <w:rFonts w:ascii="Arial" w:hAnsi="Arial" w:cs="Arial"/>
                <w:sz w:val="16"/>
              </w:rPr>
              <w:t>erecho de petición de información.</w:t>
            </w:r>
            <w:r w:rsidR="004516BF" w:rsidRPr="00550967">
              <w:rPr>
                <w:sz w:val="16"/>
              </w:rPr>
              <w:t xml:space="preserve"> </w:t>
            </w:r>
            <w:r w:rsidR="004516BF" w:rsidRPr="00550967">
              <w:rPr>
                <w:rFonts w:ascii="Arial" w:hAnsi="Arial" w:cs="Arial"/>
                <w:sz w:val="16"/>
                <w:szCs w:val="16"/>
              </w:rPr>
              <w:t>Se solicita copia acta de liquidación y acta de entrega o recibo a satisfacción de los contratos</w:t>
            </w:r>
            <w:r w:rsidR="00550967" w:rsidRPr="00550967">
              <w:rPr>
                <w:rFonts w:ascii="Arial" w:hAnsi="Arial" w:cs="Arial"/>
                <w:sz w:val="16"/>
                <w:szCs w:val="16"/>
              </w:rPr>
              <w:t xml:space="preserve"> Nos. </w:t>
            </w:r>
            <w:r w:rsidR="004516BF" w:rsidRPr="00550967">
              <w:rPr>
                <w:rFonts w:ascii="Arial" w:hAnsi="Arial" w:cs="Arial"/>
                <w:sz w:val="16"/>
                <w:szCs w:val="16"/>
              </w:rPr>
              <w:t xml:space="preserve">93 de 2010, 77 de 2014 y 127 de 2011 y </w:t>
            </w:r>
            <w:r w:rsidR="00550967" w:rsidRPr="00550967">
              <w:rPr>
                <w:rFonts w:ascii="Arial" w:hAnsi="Arial" w:cs="Arial"/>
                <w:sz w:val="16"/>
                <w:szCs w:val="16"/>
              </w:rPr>
              <w:t xml:space="preserve">sus respectivos </w:t>
            </w:r>
            <w:r w:rsidR="004516BF" w:rsidRPr="00550967">
              <w:rPr>
                <w:rFonts w:ascii="Arial" w:hAnsi="Arial" w:cs="Arial"/>
                <w:sz w:val="16"/>
                <w:szCs w:val="16"/>
              </w:rPr>
              <w:t>certificados</w:t>
            </w:r>
            <w:r w:rsidR="00550967" w:rsidRPr="0055096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22164" w:rsidRPr="009F44C4" w:rsidTr="004E4375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022164" w:rsidRPr="009F44C4" w:rsidRDefault="00022164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20172060270112</w:t>
            </w:r>
          </w:p>
        </w:tc>
        <w:tc>
          <w:tcPr>
            <w:tcW w:w="7088" w:type="dxa"/>
          </w:tcPr>
          <w:p w:rsidR="00022164" w:rsidRPr="009F44C4" w:rsidRDefault="00B42848" w:rsidP="0055096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550967">
              <w:rPr>
                <w:rFonts w:ascii="Arial" w:hAnsi="Arial" w:cs="Arial"/>
                <w:sz w:val="16"/>
              </w:rPr>
              <w:t xml:space="preserve">Se </w:t>
            </w:r>
            <w:r w:rsidR="00550967" w:rsidRPr="00550967">
              <w:rPr>
                <w:rFonts w:ascii="Arial" w:hAnsi="Arial" w:cs="Arial"/>
                <w:sz w:val="16"/>
              </w:rPr>
              <w:t xml:space="preserve">cataloga </w:t>
            </w:r>
            <w:r w:rsidRPr="00550967">
              <w:rPr>
                <w:rFonts w:ascii="Arial" w:hAnsi="Arial" w:cs="Arial"/>
                <w:sz w:val="16"/>
              </w:rPr>
              <w:t xml:space="preserve">como </w:t>
            </w:r>
            <w:r w:rsidR="00476CD8" w:rsidRPr="00550967">
              <w:rPr>
                <w:rFonts w:ascii="Arial" w:hAnsi="Arial" w:cs="Arial"/>
                <w:sz w:val="16"/>
              </w:rPr>
              <w:t xml:space="preserve">solicitud </w:t>
            </w:r>
            <w:r w:rsidRPr="00550967">
              <w:rPr>
                <w:rFonts w:ascii="Arial" w:hAnsi="Arial" w:cs="Arial"/>
                <w:sz w:val="16"/>
              </w:rPr>
              <w:t>"no competencia del departamento",  en el seguimiento por parte de la OCI</w:t>
            </w:r>
            <w:r w:rsidR="00550967" w:rsidRPr="00550967">
              <w:rPr>
                <w:rFonts w:ascii="Arial" w:hAnsi="Arial" w:cs="Arial"/>
                <w:sz w:val="16"/>
              </w:rPr>
              <w:t>,</w:t>
            </w:r>
            <w:r w:rsidRPr="00550967">
              <w:rPr>
                <w:rFonts w:ascii="Arial" w:hAnsi="Arial" w:cs="Arial"/>
                <w:sz w:val="16"/>
              </w:rPr>
              <w:t xml:space="preserve"> se evidencia que se trata de una </w:t>
            </w:r>
            <w:r w:rsidR="002F6C83" w:rsidRPr="00550967">
              <w:rPr>
                <w:rFonts w:ascii="Arial" w:hAnsi="Arial" w:cs="Arial"/>
                <w:sz w:val="16"/>
              </w:rPr>
              <w:t>petición de información, concerniente a los procesos disciplinarios con decisiones eje</w:t>
            </w:r>
            <w:r w:rsidR="00550967" w:rsidRPr="00550967">
              <w:rPr>
                <w:rFonts w:ascii="Arial" w:hAnsi="Arial" w:cs="Arial"/>
                <w:sz w:val="16"/>
              </w:rPr>
              <w:t>cutoriadas, adelantados por el G</w:t>
            </w:r>
            <w:r w:rsidR="002F6C83" w:rsidRPr="00550967">
              <w:rPr>
                <w:rFonts w:ascii="Arial" w:hAnsi="Arial" w:cs="Arial"/>
                <w:sz w:val="16"/>
              </w:rPr>
              <w:t>rupo d</w:t>
            </w:r>
            <w:r w:rsidR="00550967" w:rsidRPr="00550967">
              <w:rPr>
                <w:rFonts w:ascii="Arial" w:hAnsi="Arial" w:cs="Arial"/>
                <w:sz w:val="16"/>
              </w:rPr>
              <w:t>e Control Disciplinario Interno.</w:t>
            </w:r>
          </w:p>
        </w:tc>
      </w:tr>
      <w:tr w:rsidR="00DF79A5" w:rsidRPr="009F44C4" w:rsidTr="002D5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noWrap/>
          </w:tcPr>
          <w:p w:rsidR="00DF79A5" w:rsidRPr="009F44C4" w:rsidRDefault="00DF79A5" w:rsidP="00383440">
            <w:pPr>
              <w:tabs>
                <w:tab w:val="left" w:pos="284"/>
              </w:tabs>
              <w:jc w:val="both"/>
              <w:rPr>
                <w:rFonts w:ascii="Arial" w:hAnsi="Arial" w:cs="Arial"/>
                <w:sz w:val="16"/>
              </w:rPr>
            </w:pPr>
            <w:r w:rsidRPr="009F44C4">
              <w:rPr>
                <w:rFonts w:ascii="Arial" w:hAnsi="Arial" w:cs="Arial"/>
                <w:sz w:val="16"/>
              </w:rPr>
              <w:t>20172060206252</w:t>
            </w:r>
          </w:p>
        </w:tc>
        <w:tc>
          <w:tcPr>
            <w:tcW w:w="7088" w:type="dxa"/>
          </w:tcPr>
          <w:p w:rsidR="00DF79A5" w:rsidRPr="009F44C4" w:rsidRDefault="00DF79A5" w:rsidP="00AF28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  <w:r w:rsidRPr="00444196">
              <w:rPr>
                <w:rFonts w:ascii="Arial" w:hAnsi="Arial" w:cs="Arial"/>
                <w:sz w:val="16"/>
              </w:rPr>
              <w:t>Se observa que la petición se encuentra catalogada como "no competencia del departamento</w:t>
            </w:r>
            <w:r w:rsidR="004E4375" w:rsidRPr="00444196">
              <w:rPr>
                <w:rFonts w:ascii="Arial" w:hAnsi="Arial" w:cs="Arial"/>
                <w:sz w:val="16"/>
              </w:rPr>
              <w:t>”</w:t>
            </w:r>
            <w:r w:rsidR="00550967" w:rsidRPr="00444196">
              <w:rPr>
                <w:rFonts w:ascii="Arial" w:hAnsi="Arial" w:cs="Arial"/>
                <w:sz w:val="16"/>
              </w:rPr>
              <w:t>,</w:t>
            </w:r>
            <w:r w:rsidR="004E4375" w:rsidRPr="00AF28B9">
              <w:rPr>
                <w:rFonts w:ascii="Arial" w:hAnsi="Arial" w:cs="Arial"/>
                <w:sz w:val="16"/>
              </w:rPr>
              <w:t xml:space="preserve"> </w:t>
            </w:r>
            <w:r w:rsidR="007E57C5" w:rsidRPr="00AF28B9">
              <w:rPr>
                <w:rFonts w:ascii="Arial" w:hAnsi="Arial" w:cs="Arial"/>
                <w:sz w:val="16"/>
              </w:rPr>
              <w:t>y el peticionario</w:t>
            </w:r>
            <w:r w:rsidR="00AF28B9" w:rsidRPr="00AF28B9">
              <w:rPr>
                <w:rFonts w:ascii="Arial" w:hAnsi="Arial" w:cs="Arial"/>
                <w:sz w:val="16"/>
              </w:rPr>
              <w:t xml:space="preserve"> estaba informando sobre los servidores de Función Pública, que no habían dado respuesta a la encuesta</w:t>
            </w:r>
            <w:r w:rsidR="004E4375" w:rsidRPr="00AF28B9">
              <w:rPr>
                <w:rFonts w:ascii="Arial" w:hAnsi="Arial" w:cs="Arial"/>
                <w:sz w:val="16"/>
              </w:rPr>
              <w:t xml:space="preserve"> EDI </w:t>
            </w:r>
            <w:r w:rsidR="00AF28B9" w:rsidRPr="00AF28B9">
              <w:rPr>
                <w:rFonts w:ascii="Arial" w:hAnsi="Arial" w:cs="Arial"/>
                <w:sz w:val="16"/>
              </w:rPr>
              <w:t xml:space="preserve">llevada a cabo </w:t>
            </w:r>
            <w:r w:rsidR="004E4375" w:rsidRPr="00AF28B9">
              <w:rPr>
                <w:rFonts w:ascii="Arial" w:hAnsi="Arial" w:cs="Arial"/>
                <w:sz w:val="16"/>
              </w:rPr>
              <w:t>por el DANE"</w:t>
            </w:r>
            <w:r w:rsidR="00AF28B9" w:rsidRPr="00AF28B9">
              <w:rPr>
                <w:rFonts w:ascii="Arial" w:hAnsi="Arial" w:cs="Arial"/>
                <w:sz w:val="16"/>
              </w:rPr>
              <w:t xml:space="preserve">.  Se evidencia la respuesta por parte del </w:t>
            </w:r>
            <w:r w:rsidR="004E4375" w:rsidRPr="00AF28B9">
              <w:rPr>
                <w:rFonts w:ascii="Arial" w:hAnsi="Arial" w:cs="Arial"/>
                <w:sz w:val="16"/>
              </w:rPr>
              <w:t>Grupo de Gestión Humana.</w:t>
            </w:r>
          </w:p>
        </w:tc>
      </w:tr>
    </w:tbl>
    <w:p w:rsidR="00214F38" w:rsidRPr="00383440" w:rsidRDefault="00550967" w:rsidP="00DF79A5">
      <w:pPr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14"/>
          <w:szCs w:val="14"/>
        </w:rPr>
      </w:pPr>
      <w:r>
        <w:rPr>
          <w:rFonts w:ascii="Arial" w:hAnsi="Arial" w:cs="Arial"/>
          <w:b/>
          <w:i/>
          <w:sz w:val="14"/>
          <w:szCs w:val="14"/>
        </w:rPr>
        <w:lastRenderedPageBreak/>
        <w:t xml:space="preserve">  </w:t>
      </w:r>
      <w:r w:rsidR="00BF40CB">
        <w:rPr>
          <w:rFonts w:ascii="Arial" w:hAnsi="Arial" w:cs="Arial"/>
          <w:b/>
          <w:i/>
          <w:sz w:val="14"/>
          <w:szCs w:val="14"/>
        </w:rPr>
        <w:t xml:space="preserve"> Fuente: </w:t>
      </w:r>
      <w:r w:rsidR="00383440" w:rsidRPr="00383440">
        <w:rPr>
          <w:rFonts w:ascii="Arial" w:hAnsi="Arial" w:cs="Arial"/>
          <w:b/>
          <w:i/>
          <w:sz w:val="14"/>
          <w:szCs w:val="14"/>
        </w:rPr>
        <w:t>Papeles de trabajo OCI</w:t>
      </w:r>
    </w:p>
    <w:p w:rsidR="00444196" w:rsidRDefault="00444196" w:rsidP="00C96287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p w:rsidR="00206F89" w:rsidRDefault="00C134B4" w:rsidP="00C96287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 el primer radicado</w:t>
      </w:r>
      <w:r w:rsidR="00206F89">
        <w:rPr>
          <w:rFonts w:ascii="Arial" w:hAnsi="Arial" w:cs="Arial"/>
        </w:rPr>
        <w:t xml:space="preserve"> </w:t>
      </w:r>
      <w:r w:rsidR="000F71CD">
        <w:rPr>
          <w:rFonts w:ascii="Arial" w:hAnsi="Arial" w:cs="Arial"/>
        </w:rPr>
        <w:t>anotado</w:t>
      </w:r>
      <w:r w:rsidR="00A84168">
        <w:rPr>
          <w:rFonts w:ascii="Arial" w:hAnsi="Arial" w:cs="Arial"/>
        </w:rPr>
        <w:t xml:space="preserve"> en el cuadro</w:t>
      </w:r>
      <w:r w:rsidR="00A84CF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</w:t>
      </w:r>
      <w:r w:rsidR="00913E39">
        <w:rPr>
          <w:rFonts w:ascii="Arial" w:hAnsi="Arial" w:cs="Arial"/>
        </w:rPr>
        <w:t xml:space="preserve"> tratarse de una petición de información debió conte</w:t>
      </w:r>
      <w:r w:rsidR="004A1D8B">
        <w:rPr>
          <w:rFonts w:ascii="Arial" w:hAnsi="Arial" w:cs="Arial"/>
        </w:rPr>
        <w:t xml:space="preserve">starse en el término de 10 </w:t>
      </w:r>
      <w:r w:rsidR="00513E48">
        <w:rPr>
          <w:rFonts w:ascii="Arial" w:hAnsi="Arial" w:cs="Arial"/>
        </w:rPr>
        <w:t>días y</w:t>
      </w:r>
      <w:r>
        <w:rPr>
          <w:rFonts w:ascii="Arial" w:hAnsi="Arial" w:cs="Arial"/>
        </w:rPr>
        <w:t xml:space="preserve"> fue absuelta </w:t>
      </w:r>
      <w:r w:rsidR="002152A6">
        <w:rPr>
          <w:rFonts w:ascii="Arial" w:hAnsi="Arial" w:cs="Arial"/>
        </w:rPr>
        <w:t xml:space="preserve">a los </w:t>
      </w:r>
      <w:r w:rsidR="002152A6" w:rsidRPr="00660DB6">
        <w:rPr>
          <w:rFonts w:ascii="Arial" w:hAnsi="Arial" w:cs="Arial"/>
        </w:rPr>
        <w:t xml:space="preserve">20 </w:t>
      </w:r>
      <w:r w:rsidR="009D5141" w:rsidRPr="00660DB6">
        <w:rPr>
          <w:rFonts w:ascii="Arial" w:hAnsi="Arial" w:cs="Arial"/>
        </w:rPr>
        <w:t>días</w:t>
      </w:r>
      <w:r w:rsidR="009D5141">
        <w:rPr>
          <w:rFonts w:ascii="Arial" w:hAnsi="Arial" w:cs="Arial"/>
        </w:rPr>
        <w:t xml:space="preserve"> debido</w:t>
      </w:r>
      <w:r w:rsidR="000F71CD">
        <w:rPr>
          <w:rFonts w:ascii="Arial" w:hAnsi="Arial" w:cs="Arial"/>
        </w:rPr>
        <w:t xml:space="preserve"> a que</w:t>
      </w:r>
      <w:r w:rsidR="002152A6">
        <w:rPr>
          <w:rFonts w:ascii="Arial" w:hAnsi="Arial" w:cs="Arial"/>
        </w:rPr>
        <w:t xml:space="preserve"> estaba catalogada como consulta</w:t>
      </w:r>
      <w:r w:rsidR="004A1D8B">
        <w:rPr>
          <w:rFonts w:ascii="Arial" w:hAnsi="Arial" w:cs="Arial"/>
        </w:rPr>
        <w:t>;</w:t>
      </w:r>
      <w:r w:rsidR="00913E39">
        <w:rPr>
          <w:rFonts w:ascii="Arial" w:hAnsi="Arial" w:cs="Arial"/>
        </w:rPr>
        <w:t xml:space="preserve"> en los </w:t>
      </w:r>
      <w:r w:rsidR="00DF79A5">
        <w:rPr>
          <w:rFonts w:ascii="Arial" w:hAnsi="Arial" w:cs="Arial"/>
        </w:rPr>
        <w:t xml:space="preserve">cuatro </w:t>
      </w:r>
      <w:r w:rsidR="00214F38">
        <w:rPr>
          <w:rFonts w:ascii="Arial" w:hAnsi="Arial" w:cs="Arial"/>
        </w:rPr>
        <w:t>(</w:t>
      </w:r>
      <w:r w:rsidR="00DF79A5">
        <w:rPr>
          <w:rFonts w:ascii="Arial" w:hAnsi="Arial" w:cs="Arial"/>
        </w:rPr>
        <w:t>4</w:t>
      </w:r>
      <w:r w:rsidR="00214F38">
        <w:rPr>
          <w:rFonts w:ascii="Arial" w:hAnsi="Arial" w:cs="Arial"/>
        </w:rPr>
        <w:t>)</w:t>
      </w:r>
      <w:r w:rsidR="004A1D8B">
        <w:rPr>
          <w:rFonts w:ascii="Arial" w:hAnsi="Arial" w:cs="Arial"/>
        </w:rPr>
        <w:t xml:space="preserve"> siguientes </w:t>
      </w:r>
      <w:r>
        <w:rPr>
          <w:rFonts w:ascii="Arial" w:hAnsi="Arial" w:cs="Arial"/>
        </w:rPr>
        <w:t xml:space="preserve">casos </w:t>
      </w:r>
      <w:r w:rsidR="004A1D8B">
        <w:rPr>
          <w:rFonts w:ascii="Arial" w:hAnsi="Arial" w:cs="Arial"/>
        </w:rPr>
        <w:t xml:space="preserve">se observó </w:t>
      </w:r>
      <w:r w:rsidRPr="00C134B4">
        <w:rPr>
          <w:rFonts w:ascii="Arial" w:hAnsi="Arial" w:cs="Arial"/>
        </w:rPr>
        <w:t>que,</w:t>
      </w:r>
      <w:r w:rsidR="004A1D8B" w:rsidRPr="00C134B4">
        <w:rPr>
          <w:rFonts w:ascii="Arial" w:hAnsi="Arial" w:cs="Arial"/>
        </w:rPr>
        <w:t xml:space="preserve"> </w:t>
      </w:r>
      <w:r w:rsidR="004A1D8B" w:rsidRPr="00A84168">
        <w:rPr>
          <w:rFonts w:ascii="Arial" w:hAnsi="Arial" w:cs="Arial"/>
        </w:rPr>
        <w:t xml:space="preserve">a pesar de </w:t>
      </w:r>
      <w:r w:rsidR="00335320" w:rsidRPr="00A84168">
        <w:rPr>
          <w:rFonts w:ascii="Arial" w:hAnsi="Arial" w:cs="Arial"/>
        </w:rPr>
        <w:t>encontrarse</w:t>
      </w:r>
      <w:r w:rsidRPr="00A84168">
        <w:rPr>
          <w:rFonts w:ascii="Arial" w:hAnsi="Arial" w:cs="Arial"/>
        </w:rPr>
        <w:t xml:space="preserve"> m</w:t>
      </w:r>
      <w:r w:rsidR="004A1D8B" w:rsidRPr="00A84168">
        <w:rPr>
          <w:rFonts w:ascii="Arial" w:hAnsi="Arial" w:cs="Arial"/>
        </w:rPr>
        <w:t>al catalogadas</w:t>
      </w:r>
      <w:r w:rsidRPr="00A84168">
        <w:rPr>
          <w:rFonts w:ascii="Arial" w:hAnsi="Arial" w:cs="Arial"/>
        </w:rPr>
        <w:t>,</w:t>
      </w:r>
      <w:r w:rsidRPr="00A84168">
        <w:rPr>
          <w:rFonts w:ascii="Arial" w:hAnsi="Arial" w:cs="Arial"/>
          <w:color w:val="538135" w:themeColor="accent6" w:themeShade="BF"/>
        </w:rPr>
        <w:t xml:space="preserve"> </w:t>
      </w:r>
      <w:r w:rsidR="00913E39" w:rsidRPr="00A84168">
        <w:rPr>
          <w:rFonts w:ascii="Arial" w:hAnsi="Arial" w:cs="Arial"/>
        </w:rPr>
        <w:t>se suministró respuesta en un tiempo adecuado</w:t>
      </w:r>
      <w:r w:rsidR="004A1D8B" w:rsidRPr="00A84168">
        <w:rPr>
          <w:rFonts w:ascii="Arial" w:hAnsi="Arial" w:cs="Arial"/>
        </w:rPr>
        <w:t>.</w:t>
      </w:r>
      <w:r w:rsidR="00214F38" w:rsidRPr="00A84168">
        <w:rPr>
          <w:rFonts w:ascii="Arial" w:hAnsi="Arial" w:cs="Arial"/>
        </w:rPr>
        <w:t xml:space="preserve"> </w:t>
      </w:r>
      <w:r w:rsidR="00913E39" w:rsidRPr="00A84168">
        <w:rPr>
          <w:rFonts w:ascii="Arial" w:hAnsi="Arial" w:cs="Arial"/>
        </w:rPr>
        <w:t>Es im</w:t>
      </w:r>
      <w:r w:rsidR="00136915" w:rsidRPr="00A84168">
        <w:rPr>
          <w:rFonts w:ascii="Arial" w:hAnsi="Arial" w:cs="Arial"/>
        </w:rPr>
        <w:t xml:space="preserve">portante hacer énfasis, que la deficiente </w:t>
      </w:r>
      <w:r w:rsidR="00913E39" w:rsidRPr="00A84168">
        <w:rPr>
          <w:rFonts w:ascii="Arial" w:hAnsi="Arial" w:cs="Arial"/>
        </w:rPr>
        <w:t xml:space="preserve">categorización </w:t>
      </w:r>
      <w:r w:rsidR="00573F56" w:rsidRPr="00A84168">
        <w:rPr>
          <w:rFonts w:ascii="Arial" w:hAnsi="Arial" w:cs="Arial"/>
        </w:rPr>
        <w:t xml:space="preserve">en el </w:t>
      </w:r>
      <w:r w:rsidR="00573F56" w:rsidRPr="00A84168">
        <w:rPr>
          <w:rFonts w:ascii="Arial" w:hAnsi="Arial" w:cs="Arial"/>
          <w:i/>
        </w:rPr>
        <w:t>“tipo de petición”</w:t>
      </w:r>
      <w:r w:rsidR="00573F56" w:rsidRPr="00A84168">
        <w:rPr>
          <w:rFonts w:ascii="Arial" w:hAnsi="Arial" w:cs="Arial"/>
        </w:rPr>
        <w:t xml:space="preserve"> </w:t>
      </w:r>
      <w:r w:rsidR="00214F38" w:rsidRPr="00A84168">
        <w:rPr>
          <w:rFonts w:ascii="Arial" w:hAnsi="Arial" w:cs="Arial"/>
        </w:rPr>
        <w:t>de las</w:t>
      </w:r>
      <w:r w:rsidR="00913E39" w:rsidRPr="00A84168">
        <w:rPr>
          <w:rFonts w:ascii="Arial" w:hAnsi="Arial" w:cs="Arial"/>
        </w:rPr>
        <w:t xml:space="preserve"> </w:t>
      </w:r>
      <w:r w:rsidR="00214F38" w:rsidRPr="00A84168">
        <w:rPr>
          <w:rFonts w:ascii="Arial" w:hAnsi="Arial" w:cs="Arial"/>
        </w:rPr>
        <w:t>PQRSD, puede</w:t>
      </w:r>
      <w:r w:rsidR="00C17201" w:rsidRPr="00A84168">
        <w:rPr>
          <w:rFonts w:ascii="Arial" w:hAnsi="Arial" w:cs="Arial"/>
        </w:rPr>
        <w:t xml:space="preserve"> incidir </w:t>
      </w:r>
      <w:r w:rsidR="00573F56" w:rsidRPr="00A84168">
        <w:rPr>
          <w:rFonts w:ascii="Arial" w:hAnsi="Arial" w:cs="Arial"/>
        </w:rPr>
        <w:t>en</w:t>
      </w:r>
      <w:r w:rsidR="00C17201" w:rsidRPr="00A84168">
        <w:rPr>
          <w:rFonts w:ascii="Arial" w:hAnsi="Arial" w:cs="Arial"/>
        </w:rPr>
        <w:t xml:space="preserve"> contestaciones p</w:t>
      </w:r>
      <w:r w:rsidR="00136915" w:rsidRPr="00A84168">
        <w:rPr>
          <w:rFonts w:ascii="Arial" w:hAnsi="Arial" w:cs="Arial"/>
        </w:rPr>
        <w:t xml:space="preserve">or fuera de los términos de Ley. </w:t>
      </w:r>
      <w:r w:rsidR="00444196" w:rsidRPr="00A84168">
        <w:rPr>
          <w:rFonts w:ascii="Arial" w:hAnsi="Arial" w:cs="Arial"/>
        </w:rPr>
        <w:t>Así</w:t>
      </w:r>
      <w:r w:rsidR="000F71CD" w:rsidRPr="00A84168">
        <w:rPr>
          <w:rFonts w:ascii="Arial" w:hAnsi="Arial" w:cs="Arial"/>
        </w:rPr>
        <w:t xml:space="preserve"> mismo es importante</w:t>
      </w:r>
      <w:r w:rsidR="00136915" w:rsidRPr="00A84168">
        <w:rPr>
          <w:rFonts w:ascii="Arial" w:hAnsi="Arial" w:cs="Arial"/>
        </w:rPr>
        <w:t xml:space="preserve"> recordar a las dependencias </w:t>
      </w:r>
      <w:r w:rsidR="000F71CD" w:rsidRPr="00A84168">
        <w:rPr>
          <w:rFonts w:ascii="Arial" w:hAnsi="Arial" w:cs="Arial"/>
        </w:rPr>
        <w:t xml:space="preserve">que </w:t>
      </w:r>
      <w:r w:rsidR="00136915" w:rsidRPr="00A84168">
        <w:rPr>
          <w:rFonts w:ascii="Arial" w:hAnsi="Arial" w:cs="Arial"/>
        </w:rPr>
        <w:t xml:space="preserve">cuando </w:t>
      </w:r>
      <w:r w:rsidR="00C963D6" w:rsidRPr="00A84168">
        <w:rPr>
          <w:rFonts w:ascii="Arial" w:hAnsi="Arial" w:cs="Arial"/>
        </w:rPr>
        <w:t xml:space="preserve">adviertan </w:t>
      </w:r>
      <w:r w:rsidR="00136915" w:rsidRPr="00A84168">
        <w:rPr>
          <w:rFonts w:ascii="Arial" w:hAnsi="Arial" w:cs="Arial"/>
        </w:rPr>
        <w:t xml:space="preserve">una petición mal catalogada </w:t>
      </w:r>
      <w:r w:rsidR="000F71CD" w:rsidRPr="00A84168">
        <w:rPr>
          <w:rFonts w:ascii="Arial" w:hAnsi="Arial" w:cs="Arial"/>
        </w:rPr>
        <w:t>se debe informar al Grupo de</w:t>
      </w:r>
      <w:r w:rsidR="00136915" w:rsidRPr="00A84168">
        <w:rPr>
          <w:rFonts w:ascii="Arial" w:hAnsi="Arial" w:cs="Arial"/>
        </w:rPr>
        <w:t xml:space="preserve"> Gestión </w:t>
      </w:r>
      <w:r w:rsidR="00C963D6" w:rsidRPr="00A84168">
        <w:rPr>
          <w:rFonts w:ascii="Arial" w:hAnsi="Arial" w:cs="Arial"/>
        </w:rPr>
        <w:t>D</w:t>
      </w:r>
      <w:r w:rsidR="00136915" w:rsidRPr="00A84168">
        <w:rPr>
          <w:rFonts w:ascii="Arial" w:hAnsi="Arial" w:cs="Arial"/>
        </w:rPr>
        <w:t xml:space="preserve">ocumental, para que proceda </w:t>
      </w:r>
      <w:r w:rsidR="000F71CD" w:rsidRPr="00A84168">
        <w:rPr>
          <w:rFonts w:ascii="Arial" w:hAnsi="Arial" w:cs="Arial"/>
        </w:rPr>
        <w:t>a efectuar la corrección</w:t>
      </w:r>
      <w:r w:rsidR="00136915" w:rsidRPr="00A84168">
        <w:rPr>
          <w:rFonts w:ascii="Arial" w:hAnsi="Arial" w:cs="Arial"/>
        </w:rPr>
        <w:t>.</w:t>
      </w:r>
    </w:p>
    <w:p w:rsidR="009D5141" w:rsidRDefault="009D5141" w:rsidP="00C96287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p w:rsidR="00412F0C" w:rsidRPr="00412F0C" w:rsidRDefault="00412F0C" w:rsidP="00412F0C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 w:rsidRPr="00412F0C">
        <w:rPr>
          <w:rFonts w:ascii="Arial" w:hAnsi="Arial" w:cs="Arial"/>
        </w:rPr>
        <w:t>En este punto se evidenció que los radicados Nos. 20179000257102, 20179000288562</w:t>
      </w:r>
    </w:p>
    <w:p w:rsidR="009D5141" w:rsidRDefault="00412F0C" w:rsidP="00412F0C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 w:rsidRPr="00412F0C">
        <w:rPr>
          <w:rFonts w:ascii="Arial" w:hAnsi="Arial" w:cs="Arial"/>
        </w:rPr>
        <w:t xml:space="preserve">y 20172060257032, presentaban por parte de Función Pública error de digitación en la dirección de correo electrónico del peticionario.  Una vez comentada la observación a la Dirección Jurídica, procedieron con la verificación </w:t>
      </w:r>
      <w:r w:rsidR="005039C8">
        <w:rPr>
          <w:rFonts w:ascii="Arial" w:hAnsi="Arial" w:cs="Arial"/>
        </w:rPr>
        <w:t>y envió de la respuesta.</w:t>
      </w:r>
    </w:p>
    <w:p w:rsidR="00412F0C" w:rsidRDefault="00412F0C" w:rsidP="00C96287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</w:p>
    <w:p w:rsidR="00A83A00" w:rsidRDefault="00DB51A5" w:rsidP="00A83A00">
      <w:pPr>
        <w:spacing w:after="0" w:line="240" w:lineRule="auto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  <w:r>
        <w:rPr>
          <w:rFonts w:ascii="Arial" w:hAnsi="Arial" w:cs="Arial"/>
          <w:b/>
          <w:noProof/>
          <w:sz w:val="14"/>
          <w:szCs w:val="14"/>
          <w:lang w:eastAsia="es-CO"/>
        </w:rPr>
        <w:t xml:space="preserve"> </w:t>
      </w:r>
    </w:p>
    <w:p w:rsidR="005E0D7A" w:rsidRPr="005E0D7A" w:rsidRDefault="005E0D7A" w:rsidP="005E0D7A">
      <w:pPr>
        <w:pStyle w:val="Prrafodelista"/>
        <w:numPr>
          <w:ilvl w:val="0"/>
          <w:numId w:val="2"/>
        </w:numPr>
        <w:shd w:val="clear" w:color="auto" w:fill="FFFFFF"/>
        <w:spacing w:after="0"/>
        <w:ind w:left="709" w:hanging="425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  <w:r w:rsidRPr="005E0D7A">
        <w:rPr>
          <w:rFonts w:ascii="Arial" w:eastAsia="Times New Roman" w:hAnsi="Arial" w:cs="Arial"/>
          <w:b/>
          <w:bCs/>
          <w:szCs w:val="20"/>
          <w:lang w:eastAsia="es-CO"/>
        </w:rPr>
        <w:t>Materialidad de la respuesta (Calidad):</w:t>
      </w:r>
    </w:p>
    <w:p w:rsidR="005E0D7A" w:rsidRDefault="005E0D7A" w:rsidP="005E0D7A">
      <w:pPr>
        <w:shd w:val="clear" w:color="auto" w:fill="FFFFFF"/>
        <w:spacing w:after="0"/>
        <w:ind w:left="284" w:hanging="284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0F6083" w:rsidRDefault="00913E39" w:rsidP="005E0D7A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Las diferentes Dependencias han mejorado frente a la calidad </w:t>
      </w:r>
      <w:r w:rsidR="00412F0C">
        <w:rPr>
          <w:rFonts w:ascii="Arial" w:eastAsia="Times New Roman" w:hAnsi="Arial" w:cs="Arial"/>
          <w:bCs/>
          <w:szCs w:val="20"/>
          <w:lang w:eastAsia="es-CO"/>
        </w:rPr>
        <w:t>en la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respuesta, </w:t>
      </w:r>
      <w:r w:rsidR="005960E4">
        <w:rPr>
          <w:rFonts w:ascii="Arial" w:eastAsia="Times New Roman" w:hAnsi="Arial" w:cs="Arial"/>
          <w:bCs/>
          <w:szCs w:val="20"/>
          <w:lang w:eastAsia="es-CO"/>
        </w:rPr>
        <w:t xml:space="preserve">no </w:t>
      </w:r>
      <w:r w:rsidR="00214F38">
        <w:rPr>
          <w:rFonts w:ascii="Arial" w:eastAsia="Times New Roman" w:hAnsi="Arial" w:cs="Arial"/>
          <w:bCs/>
          <w:szCs w:val="20"/>
          <w:lang w:eastAsia="es-CO"/>
        </w:rPr>
        <w:t>obstante,</w:t>
      </w:r>
      <w:r w:rsidR="005960E4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A03A83">
        <w:rPr>
          <w:rFonts w:ascii="Arial" w:eastAsia="Times New Roman" w:hAnsi="Arial" w:cs="Arial"/>
          <w:bCs/>
          <w:szCs w:val="20"/>
          <w:lang w:eastAsia="es-CO"/>
        </w:rPr>
        <w:t>se pudo evidenciar</w:t>
      </w:r>
      <w:r w:rsidR="00F66FF6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CB0A06">
        <w:rPr>
          <w:rFonts w:ascii="Arial" w:eastAsia="Times New Roman" w:hAnsi="Arial" w:cs="Arial"/>
          <w:bCs/>
          <w:szCs w:val="20"/>
          <w:lang w:eastAsia="es-CO"/>
        </w:rPr>
        <w:t>algunas debilidades</w:t>
      </w:r>
      <w:r w:rsidR="00214F3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CB0A06">
        <w:rPr>
          <w:rFonts w:ascii="Arial" w:eastAsia="Times New Roman" w:hAnsi="Arial" w:cs="Arial"/>
          <w:bCs/>
          <w:szCs w:val="20"/>
          <w:lang w:eastAsia="es-CO"/>
        </w:rPr>
        <w:t>que se relacionan a continuación:</w:t>
      </w:r>
    </w:p>
    <w:p w:rsidR="00BF40CB" w:rsidRDefault="00BF40CB" w:rsidP="005E0D7A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214F38" w:rsidRDefault="00335320" w:rsidP="005E0D7A">
      <w:pPr>
        <w:shd w:val="clear" w:color="auto" w:fill="FFFFFF"/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</w:t>
      </w:r>
      <w:r w:rsidR="00BF40CB">
        <w:rPr>
          <w:rFonts w:ascii="Arial" w:hAnsi="Arial" w:cs="Arial"/>
          <w:b/>
          <w:noProof/>
          <w:sz w:val="16"/>
          <w:lang w:eastAsia="es-CO"/>
        </w:rPr>
        <w:t>C</w:t>
      </w:r>
      <w:r w:rsidR="005259BA">
        <w:rPr>
          <w:rFonts w:ascii="Arial" w:hAnsi="Arial" w:cs="Arial"/>
          <w:b/>
          <w:noProof/>
          <w:sz w:val="16"/>
          <w:lang w:eastAsia="es-CO"/>
        </w:rPr>
        <w:t>uadro No. 6</w:t>
      </w:r>
    </w:p>
    <w:tbl>
      <w:tblPr>
        <w:tblStyle w:val="Tabladecuadrcula4-nfasis61"/>
        <w:tblW w:w="8453" w:type="dxa"/>
        <w:tblInd w:w="331" w:type="dxa"/>
        <w:tblLook w:val="04A0" w:firstRow="1" w:lastRow="0" w:firstColumn="1" w:lastColumn="0" w:noHBand="0" w:noVBand="1"/>
      </w:tblPr>
      <w:tblGrid>
        <w:gridCol w:w="1861"/>
        <w:gridCol w:w="2973"/>
        <w:gridCol w:w="3619"/>
      </w:tblGrid>
      <w:tr w:rsidR="00A14FC7" w:rsidRPr="00BF40CB" w:rsidTr="00DF7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14FC7" w:rsidRPr="00BF40CB" w:rsidRDefault="00A14FC7" w:rsidP="00412F0C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F40C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CO"/>
              </w:rPr>
              <w:t>RADICADOENTRADA</w:t>
            </w:r>
          </w:p>
        </w:tc>
        <w:tc>
          <w:tcPr>
            <w:tcW w:w="3119" w:type="dxa"/>
          </w:tcPr>
          <w:p w:rsidR="00A14FC7" w:rsidRPr="00BF40CB" w:rsidRDefault="00A14FC7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6"/>
                <w:szCs w:val="16"/>
                <w:lang w:eastAsia="es-CO"/>
              </w:rPr>
            </w:pPr>
            <w:r w:rsidRPr="00BF40C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CO"/>
              </w:rPr>
              <w:t>OBSERVACION</w:t>
            </w:r>
          </w:p>
        </w:tc>
        <w:tc>
          <w:tcPr>
            <w:tcW w:w="3827" w:type="dxa"/>
          </w:tcPr>
          <w:p w:rsidR="00A14FC7" w:rsidRPr="00BF40CB" w:rsidRDefault="00A14FC7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6"/>
                <w:szCs w:val="16"/>
                <w:lang w:eastAsia="es-CO"/>
              </w:rPr>
            </w:pPr>
            <w:r w:rsidRPr="00BF40CB">
              <w:rPr>
                <w:rFonts w:ascii="Arial" w:eastAsia="Times New Roman" w:hAnsi="Arial" w:cs="Arial"/>
                <w:color w:val="FFFFFF"/>
                <w:sz w:val="16"/>
                <w:szCs w:val="16"/>
                <w:lang w:eastAsia="es-CO"/>
              </w:rPr>
              <w:t xml:space="preserve">RESPUESTA DE LA DEPENDENCIA </w:t>
            </w:r>
          </w:p>
        </w:tc>
      </w:tr>
      <w:tr w:rsidR="00A14FC7" w:rsidRPr="00BF40CB" w:rsidTr="00DF7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:rsidR="00A14FC7" w:rsidRPr="00BF40CB" w:rsidRDefault="00A14FC7" w:rsidP="000F4EA6">
            <w:pPr>
              <w:rPr>
                <w:rFonts w:ascii="Arial" w:hAnsi="Arial" w:cs="Arial"/>
                <w:sz w:val="16"/>
                <w:szCs w:val="16"/>
              </w:rPr>
            </w:pPr>
            <w:r w:rsidRPr="00BF40CB">
              <w:rPr>
                <w:rFonts w:ascii="Arial" w:hAnsi="Arial" w:cs="Arial"/>
                <w:sz w:val="16"/>
                <w:szCs w:val="16"/>
              </w:rPr>
              <w:t>20172060245032</w:t>
            </w:r>
          </w:p>
        </w:tc>
        <w:tc>
          <w:tcPr>
            <w:tcW w:w="3119" w:type="dxa"/>
          </w:tcPr>
          <w:p w:rsidR="00A14FC7" w:rsidRPr="00BF40CB" w:rsidRDefault="000F71CD" w:rsidP="000F71C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No se dio respuesta a </w:t>
            </w:r>
            <w:r w:rsidR="00A14FC7" w:rsidRPr="00BF40CB">
              <w:rPr>
                <w:rFonts w:ascii="Arial" w:hAnsi="Arial" w:cs="Arial"/>
                <w:color w:val="000000"/>
                <w:sz w:val="16"/>
                <w:szCs w:val="16"/>
              </w:rPr>
              <w:t xml:space="preserve">un punto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 la petición </w:t>
            </w:r>
            <w:r w:rsidR="00A14FC7" w:rsidRPr="00BF40CB">
              <w:rPr>
                <w:rFonts w:ascii="Arial" w:hAnsi="Arial" w:cs="Arial"/>
                <w:color w:val="000000"/>
                <w:sz w:val="16"/>
                <w:szCs w:val="16"/>
              </w:rPr>
              <w:t>"Así mismo le agradezco me comparta una circular conjunta que existe entre el Ministerio de Salud y Protección Social y la Función Pública, respecto al tema de las nóminas transitorias para los Hospitales - Empresas Sociales del Estado."</w:t>
            </w:r>
          </w:p>
        </w:tc>
        <w:tc>
          <w:tcPr>
            <w:tcW w:w="3827" w:type="dxa"/>
          </w:tcPr>
          <w:p w:rsidR="00A14FC7" w:rsidRPr="00BF40CB" w:rsidRDefault="00C71929" w:rsidP="00F165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highlight w:val="cyan"/>
              </w:rPr>
            </w:pPr>
            <w:r w:rsidRPr="00C71929">
              <w:rPr>
                <w:rFonts w:ascii="Arial" w:hAnsi="Arial" w:cs="Arial"/>
                <w:color w:val="000000"/>
                <w:sz w:val="16"/>
                <w:szCs w:val="16"/>
              </w:rPr>
              <w:t xml:space="preserve">La Dirección de Gestión y Desempeño Institucional,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manifiesta que efectivamente no se dio traslado al competente de la esta solicitud.</w:t>
            </w:r>
          </w:p>
        </w:tc>
      </w:tr>
    </w:tbl>
    <w:p w:rsidR="005E0D7A" w:rsidRPr="004455D8" w:rsidRDefault="00EB52FF" w:rsidP="00EB52FF">
      <w:pPr>
        <w:shd w:val="clear" w:color="auto" w:fill="FFFFFF"/>
        <w:spacing w:after="0"/>
        <w:rPr>
          <w:rFonts w:ascii="Arial" w:eastAsia="Times New Roman" w:hAnsi="Arial" w:cs="Arial"/>
          <w:bCs/>
          <w:i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14"/>
          <w:szCs w:val="21"/>
          <w:lang w:eastAsia="es-CO"/>
        </w:rPr>
        <w:t xml:space="preserve"> </w:t>
      </w:r>
      <w:r w:rsidR="00BF40CB">
        <w:rPr>
          <w:rFonts w:ascii="Arial" w:eastAsia="Times New Roman" w:hAnsi="Arial" w:cs="Arial"/>
          <w:b/>
          <w:bCs/>
          <w:sz w:val="14"/>
          <w:szCs w:val="21"/>
          <w:lang w:eastAsia="es-CO"/>
        </w:rPr>
        <w:t xml:space="preserve">       </w:t>
      </w:r>
      <w:r>
        <w:rPr>
          <w:rFonts w:ascii="Arial" w:eastAsia="Times New Roman" w:hAnsi="Arial" w:cs="Arial"/>
          <w:b/>
          <w:bCs/>
          <w:sz w:val="14"/>
          <w:szCs w:val="21"/>
          <w:lang w:eastAsia="es-CO"/>
        </w:rPr>
        <w:t xml:space="preserve"> </w:t>
      </w:r>
      <w:r w:rsidR="005E0D7A" w:rsidRPr="004455D8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>Fuente: Resultado análisis de la muestra, soportado en papeles de trabajo OCI</w:t>
      </w:r>
      <w:r w:rsidR="004455D8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</w:t>
      </w:r>
    </w:p>
    <w:p w:rsidR="005E0D7A" w:rsidRDefault="005E0D7A" w:rsidP="000A3088">
      <w:pPr>
        <w:spacing w:after="0"/>
        <w:ind w:left="708" w:firstLine="42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8C6011" w:rsidRDefault="008C6011" w:rsidP="005A7D51">
      <w:pPr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5E0D7A" w:rsidRPr="00194658" w:rsidRDefault="00F828C2" w:rsidP="005E0D7A">
      <w:pPr>
        <w:numPr>
          <w:ilvl w:val="0"/>
          <w:numId w:val="2"/>
        </w:numPr>
        <w:spacing w:after="0" w:line="240" w:lineRule="auto"/>
        <w:ind w:left="284" w:firstLine="0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/>
          <w:bCs/>
          <w:szCs w:val="21"/>
          <w:lang w:eastAsia="es-CO"/>
        </w:rPr>
        <w:t>T</w:t>
      </w:r>
      <w:r w:rsidR="005E0D7A" w:rsidRPr="00194658">
        <w:rPr>
          <w:rFonts w:ascii="Arial" w:eastAsia="Times New Roman" w:hAnsi="Arial" w:cs="Arial"/>
          <w:b/>
          <w:bCs/>
          <w:szCs w:val="21"/>
          <w:lang w:eastAsia="es-CO"/>
        </w:rPr>
        <w:t>emas más consultados</w:t>
      </w:r>
      <w:r w:rsidR="005E0D7A">
        <w:rPr>
          <w:rFonts w:ascii="Arial" w:eastAsia="Times New Roman" w:hAnsi="Arial" w:cs="Arial"/>
          <w:b/>
          <w:bCs/>
          <w:szCs w:val="21"/>
          <w:lang w:eastAsia="es-CO"/>
        </w:rPr>
        <w:t>:</w:t>
      </w:r>
      <w:r w:rsidR="005E0D7A" w:rsidRPr="00194658">
        <w:rPr>
          <w:rFonts w:ascii="Arial" w:eastAsia="Times New Roman" w:hAnsi="Arial" w:cs="Arial"/>
          <w:b/>
          <w:bCs/>
          <w:szCs w:val="21"/>
          <w:lang w:eastAsia="es-CO"/>
        </w:rPr>
        <w:t xml:space="preserve"> </w:t>
      </w:r>
    </w:p>
    <w:p w:rsidR="005E0D7A" w:rsidRPr="00194658" w:rsidRDefault="005E0D7A" w:rsidP="005E0D7A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5E0D7A" w:rsidRDefault="005E0D7A" w:rsidP="005E0D7A">
      <w:pPr>
        <w:spacing w:after="0"/>
        <w:ind w:left="284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Se revisó el “Reporte por temas” arrojado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el </w:t>
      </w:r>
      <w:r>
        <w:rPr>
          <w:rFonts w:ascii="Arial" w:eastAsia="Times New Roman" w:hAnsi="Arial" w:cs="Arial"/>
          <w:bCs/>
          <w:szCs w:val="21"/>
          <w:lang w:eastAsia="es-CO"/>
        </w:rPr>
        <w:t>S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>istema ORFEO, en el cual se evidenció que</w:t>
      </w:r>
      <w:r w:rsidR="005A7D51">
        <w:rPr>
          <w:rFonts w:ascii="Arial" w:eastAsia="Times New Roman" w:hAnsi="Arial" w:cs="Arial"/>
          <w:bCs/>
          <w:szCs w:val="21"/>
          <w:lang w:eastAsia="es-CO"/>
        </w:rPr>
        <w:t xml:space="preserve"> del total de los 179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temas </w:t>
      </w:r>
      <w:r w:rsidR="00D716B4">
        <w:rPr>
          <w:rFonts w:ascii="Arial" w:eastAsia="Times New Roman" w:hAnsi="Arial" w:cs="Arial"/>
          <w:bCs/>
          <w:szCs w:val="21"/>
          <w:lang w:eastAsia="es-CO"/>
        </w:rPr>
        <w:t xml:space="preserve">– Subtemas </w:t>
      </w:r>
      <w:r w:rsidR="005A7D51">
        <w:rPr>
          <w:rFonts w:ascii="Arial" w:eastAsia="Times New Roman" w:hAnsi="Arial" w:cs="Arial"/>
          <w:bCs/>
          <w:szCs w:val="21"/>
          <w:lang w:eastAsia="es-CO"/>
        </w:rPr>
        <w:t xml:space="preserve">clasificados, los diez (10) 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más consultados </w:t>
      </w:r>
      <w:r w:rsidR="005A7D51">
        <w:rPr>
          <w:rFonts w:ascii="Arial" w:eastAsia="Times New Roman" w:hAnsi="Arial" w:cs="Arial"/>
          <w:bCs/>
          <w:szCs w:val="21"/>
          <w:lang w:eastAsia="es-CO"/>
        </w:rPr>
        <w:t>a las Dire</w:t>
      </w:r>
      <w:r w:rsidR="0097124E">
        <w:rPr>
          <w:rFonts w:ascii="Arial" w:eastAsia="Times New Roman" w:hAnsi="Arial" w:cs="Arial"/>
          <w:bCs/>
          <w:szCs w:val="21"/>
          <w:lang w:eastAsia="es-CO"/>
        </w:rPr>
        <w:t>cciones Técnicas</w:t>
      </w:r>
      <w:r w:rsidRPr="00194658">
        <w:rPr>
          <w:rFonts w:ascii="Arial" w:eastAsia="Times New Roman" w:hAnsi="Arial" w:cs="Arial"/>
          <w:bCs/>
          <w:szCs w:val="21"/>
          <w:lang w:eastAsia="es-CO"/>
        </w:rPr>
        <w:t xml:space="preserve"> fueron los siguientes:</w:t>
      </w:r>
    </w:p>
    <w:p w:rsidR="00774D52" w:rsidRDefault="00774D52" w:rsidP="000921BA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:rsidR="007E57C5" w:rsidRDefault="007E57C5" w:rsidP="000921BA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es-CO"/>
        </w:rPr>
      </w:pPr>
    </w:p>
    <w:p w:rsidR="005E0D7A" w:rsidRPr="00774D52" w:rsidRDefault="00412F0C" w:rsidP="00412F0C">
      <w:pPr>
        <w:spacing w:after="0"/>
        <w:jc w:val="both"/>
        <w:rPr>
          <w:rFonts w:ascii="Arial" w:eastAsia="Times New Roman" w:hAnsi="Arial" w:cs="Arial"/>
          <w:b/>
          <w:vanish/>
          <w:sz w:val="16"/>
          <w:szCs w:val="16"/>
          <w:lang w:eastAsia="es-CO"/>
        </w:rPr>
      </w:pPr>
      <w:r>
        <w:rPr>
          <w:rFonts w:ascii="Arial" w:eastAsia="Times New Roman" w:hAnsi="Arial" w:cs="Arial"/>
          <w:sz w:val="16"/>
          <w:szCs w:val="16"/>
          <w:lang w:eastAsia="es-CO"/>
        </w:rPr>
        <w:t xml:space="preserve">              </w:t>
      </w:r>
      <w:r w:rsidR="00774D52">
        <w:rPr>
          <w:rFonts w:ascii="Arial" w:eastAsia="Times New Roman" w:hAnsi="Arial" w:cs="Arial"/>
          <w:b/>
          <w:sz w:val="16"/>
          <w:szCs w:val="16"/>
          <w:lang w:eastAsia="es-CO"/>
        </w:rPr>
        <w:t>Cuadro No. 9</w:t>
      </w:r>
      <w:r w:rsidR="005E0D7A" w:rsidRPr="00774D52">
        <w:rPr>
          <w:rFonts w:ascii="Arial" w:eastAsia="Times New Roman" w:hAnsi="Arial" w:cs="Arial"/>
          <w:b/>
          <w:vanish/>
          <w:sz w:val="16"/>
          <w:szCs w:val="16"/>
          <w:lang w:eastAsia="es-CO"/>
        </w:rPr>
        <w:t>Principio del formulario</w:t>
      </w:r>
    </w:p>
    <w:p w:rsidR="005E0D7A" w:rsidRPr="00774D52" w:rsidRDefault="005E0D7A" w:rsidP="005E0D7A">
      <w:pPr>
        <w:pBdr>
          <w:top w:val="single" w:sz="6" w:space="1" w:color="auto"/>
        </w:pBd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vanish/>
          <w:sz w:val="16"/>
          <w:szCs w:val="16"/>
          <w:lang w:eastAsia="es-CO"/>
        </w:rPr>
      </w:pPr>
      <w:r w:rsidRPr="00774D52">
        <w:rPr>
          <w:rFonts w:ascii="Arial" w:eastAsia="Times New Roman" w:hAnsi="Arial" w:cs="Arial"/>
          <w:b/>
          <w:vanish/>
          <w:sz w:val="16"/>
          <w:szCs w:val="16"/>
          <w:lang w:eastAsia="es-CO"/>
        </w:rPr>
        <w:t>Final del formulario</w:t>
      </w:r>
    </w:p>
    <w:p w:rsidR="005E0D7A" w:rsidRPr="00774D52" w:rsidRDefault="005E0D7A" w:rsidP="005E0D7A">
      <w:pPr>
        <w:spacing w:after="0"/>
        <w:ind w:left="284" w:hanging="284"/>
        <w:jc w:val="both"/>
        <w:rPr>
          <w:rFonts w:ascii="Arial" w:eastAsia="Times New Roman" w:hAnsi="Arial" w:cs="Arial"/>
          <w:b/>
          <w:bCs/>
          <w:color w:val="FF0000"/>
          <w:sz w:val="20"/>
          <w:szCs w:val="21"/>
          <w:lang w:eastAsia="es-CO"/>
        </w:rPr>
      </w:pPr>
    </w:p>
    <w:tbl>
      <w:tblPr>
        <w:tblStyle w:val="Tabladecuadrcula5oscura-nfasis51"/>
        <w:tblW w:w="0" w:type="auto"/>
        <w:jc w:val="center"/>
        <w:tblLook w:val="04A0" w:firstRow="1" w:lastRow="0" w:firstColumn="1" w:lastColumn="0" w:noHBand="0" w:noVBand="1"/>
      </w:tblPr>
      <w:tblGrid>
        <w:gridCol w:w="417"/>
        <w:gridCol w:w="2011"/>
        <w:gridCol w:w="2848"/>
        <w:gridCol w:w="2278"/>
      </w:tblGrid>
      <w:tr w:rsidR="006F490C" w:rsidRPr="00744377" w:rsidTr="00D774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</w:p>
        </w:tc>
        <w:tc>
          <w:tcPr>
            <w:tcW w:w="2011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>TEMAS</w:t>
            </w:r>
          </w:p>
        </w:tc>
        <w:tc>
          <w:tcPr>
            <w:tcW w:w="2848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 xml:space="preserve">Subtemas </w:t>
            </w:r>
          </w:p>
        </w:tc>
        <w:tc>
          <w:tcPr>
            <w:tcW w:w="2278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t>No. CONSULTAS O RADICADOS</w:t>
            </w:r>
          </w:p>
        </w:tc>
      </w:tr>
      <w:tr w:rsidR="006F490C" w:rsidRPr="00744377" w:rsidTr="00D7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 w:val="0"/>
                <w:sz w:val="18"/>
                <w:szCs w:val="16"/>
                <w:lang w:eastAsia="es-CO"/>
              </w:rPr>
              <w:t>1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Inhabilidades e Incompatibilidades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Inhabilidades e Incompatibilidades</w:t>
            </w:r>
          </w:p>
        </w:tc>
        <w:tc>
          <w:tcPr>
            <w:tcW w:w="2278" w:type="dxa"/>
          </w:tcPr>
          <w:p w:rsidR="006F490C" w:rsidRPr="00744377" w:rsidRDefault="006F490C" w:rsidP="00BF083B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771</w:t>
            </w:r>
          </w:p>
        </w:tc>
      </w:tr>
      <w:tr w:rsidR="006F490C" w:rsidRPr="00744377" w:rsidTr="00D77405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2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por competencia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por competencia a otras entidades</w:t>
            </w:r>
          </w:p>
        </w:tc>
        <w:tc>
          <w:tcPr>
            <w:tcW w:w="2278" w:type="dxa"/>
          </w:tcPr>
          <w:p w:rsidR="006F490C" w:rsidRPr="00744377" w:rsidRDefault="006F490C" w:rsidP="00C52337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591</w:t>
            </w:r>
          </w:p>
        </w:tc>
      </w:tr>
      <w:tr w:rsidR="006F490C" w:rsidRPr="00744377" w:rsidTr="00D7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FURAG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Solicitud de usuario y recuperación de la contraseña</w:t>
            </w:r>
          </w:p>
        </w:tc>
        <w:tc>
          <w:tcPr>
            <w:tcW w:w="2278" w:type="dxa"/>
          </w:tcPr>
          <w:p w:rsidR="006F490C" w:rsidRPr="00744377" w:rsidRDefault="006F490C" w:rsidP="00C52337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488</w:t>
            </w:r>
          </w:p>
        </w:tc>
      </w:tr>
      <w:tr w:rsidR="006F490C" w:rsidRPr="00744377" w:rsidTr="00D774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4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Empleos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Provisión de empleos</w:t>
            </w:r>
          </w:p>
        </w:tc>
        <w:tc>
          <w:tcPr>
            <w:tcW w:w="2278" w:type="dxa"/>
          </w:tcPr>
          <w:p w:rsidR="006F490C" w:rsidRPr="00744377" w:rsidRDefault="006F490C" w:rsidP="00C52337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315</w:t>
            </w:r>
          </w:p>
        </w:tc>
      </w:tr>
      <w:tr w:rsidR="006F490C" w:rsidRPr="00744377" w:rsidTr="00D7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ind w:left="284" w:hanging="284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5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SIGEP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6"/>
              </w:rPr>
            </w:pPr>
            <w:r w:rsidRPr="00744377">
              <w:rPr>
                <w:rFonts w:ascii="Arial" w:hAnsi="Arial" w:cs="Arial"/>
                <w:sz w:val="18"/>
                <w:szCs w:val="16"/>
              </w:rPr>
              <w:t>Solicitud clave y usuario</w:t>
            </w:r>
          </w:p>
        </w:tc>
        <w:tc>
          <w:tcPr>
            <w:tcW w:w="2278" w:type="dxa"/>
          </w:tcPr>
          <w:p w:rsidR="006F490C" w:rsidRPr="00744377" w:rsidRDefault="006F490C" w:rsidP="00C52337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294</w:t>
            </w:r>
          </w:p>
        </w:tc>
      </w:tr>
      <w:tr w:rsidR="006F490C" w:rsidRPr="00744377" w:rsidTr="00D774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6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Control Interno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Oficinas de control interno</w:t>
            </w:r>
          </w:p>
        </w:tc>
        <w:tc>
          <w:tcPr>
            <w:tcW w:w="2278" w:type="dxa"/>
          </w:tcPr>
          <w:p w:rsidR="006F490C" w:rsidRDefault="006F490C" w:rsidP="00C52337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290</w:t>
            </w:r>
          </w:p>
          <w:p w:rsidR="005B44D0" w:rsidRPr="00744377" w:rsidRDefault="005B44D0" w:rsidP="00C52337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</w:p>
        </w:tc>
      </w:tr>
      <w:tr w:rsidR="00D77405" w:rsidRPr="005B44D0" w:rsidTr="005B4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gridSpan w:val="2"/>
          </w:tcPr>
          <w:p w:rsidR="00D77405" w:rsidRPr="005B44D0" w:rsidRDefault="00D77405" w:rsidP="00D77405">
            <w:pPr>
              <w:ind w:left="284" w:hanging="284"/>
              <w:jc w:val="center"/>
              <w:rPr>
                <w:rFonts w:ascii="Arial" w:eastAsia="Times New Roman" w:hAnsi="Arial" w:cs="Arial"/>
                <w:b w:val="0"/>
                <w:color w:val="FFFFFF"/>
                <w:sz w:val="18"/>
                <w:szCs w:val="16"/>
                <w:lang w:eastAsia="es-CO"/>
              </w:rPr>
            </w:pPr>
            <w:r w:rsidRPr="005B44D0">
              <w:rPr>
                <w:rFonts w:ascii="Arial" w:eastAsia="Times New Roman" w:hAnsi="Arial" w:cs="Arial"/>
                <w:b w:val="0"/>
                <w:bCs w:val="0"/>
                <w:color w:val="FFFFFF"/>
                <w:sz w:val="18"/>
                <w:szCs w:val="16"/>
                <w:lang w:eastAsia="es-CO"/>
              </w:rPr>
              <w:lastRenderedPageBreak/>
              <w:t>TEMAS</w:t>
            </w:r>
          </w:p>
        </w:tc>
        <w:tc>
          <w:tcPr>
            <w:tcW w:w="2848" w:type="dxa"/>
            <w:shd w:val="clear" w:color="auto" w:fill="2E74B5" w:themeFill="accent1" w:themeFillShade="BF"/>
          </w:tcPr>
          <w:p w:rsidR="00D77405" w:rsidRPr="005B44D0" w:rsidRDefault="00D77405" w:rsidP="005B44D0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6"/>
                <w:lang w:eastAsia="es-CO"/>
              </w:rPr>
            </w:pPr>
            <w:r w:rsidRPr="005B44D0">
              <w:rPr>
                <w:rFonts w:ascii="Arial" w:eastAsia="Times New Roman" w:hAnsi="Arial" w:cs="Arial"/>
                <w:color w:val="FFFFFF"/>
                <w:sz w:val="18"/>
                <w:szCs w:val="16"/>
                <w:lang w:eastAsia="es-CO"/>
              </w:rPr>
              <w:t>Subtemas</w:t>
            </w:r>
          </w:p>
        </w:tc>
        <w:tc>
          <w:tcPr>
            <w:tcW w:w="2278" w:type="dxa"/>
            <w:shd w:val="clear" w:color="auto" w:fill="2E74B5" w:themeFill="accent1" w:themeFillShade="BF"/>
          </w:tcPr>
          <w:p w:rsidR="00D77405" w:rsidRPr="005B44D0" w:rsidRDefault="00D77405" w:rsidP="005B44D0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FFFFFF"/>
                <w:sz w:val="18"/>
                <w:szCs w:val="16"/>
                <w:lang w:eastAsia="es-CO"/>
              </w:rPr>
            </w:pPr>
            <w:r w:rsidRPr="005B44D0">
              <w:rPr>
                <w:rFonts w:ascii="Arial" w:eastAsia="Times New Roman" w:hAnsi="Arial" w:cs="Arial"/>
                <w:color w:val="FFFFFF"/>
                <w:sz w:val="18"/>
                <w:szCs w:val="16"/>
                <w:lang w:eastAsia="es-CO"/>
              </w:rPr>
              <w:t>No. CONSULTAS O RADICADOS</w:t>
            </w:r>
          </w:p>
        </w:tc>
      </w:tr>
      <w:tr w:rsidR="006F490C" w:rsidRPr="00744377" w:rsidTr="00D774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7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Empleos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Funciones</w:t>
            </w:r>
          </w:p>
        </w:tc>
        <w:tc>
          <w:tcPr>
            <w:tcW w:w="2278" w:type="dxa"/>
          </w:tcPr>
          <w:p w:rsidR="006F490C" w:rsidRPr="00744377" w:rsidRDefault="006F490C" w:rsidP="006F490C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267</w:t>
            </w:r>
          </w:p>
        </w:tc>
      </w:tr>
      <w:tr w:rsidR="006F490C" w:rsidRPr="00744377" w:rsidTr="00D7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8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Defensa Jurídica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Notificaciones y/o citaciones</w:t>
            </w:r>
          </w:p>
        </w:tc>
        <w:tc>
          <w:tcPr>
            <w:tcW w:w="2278" w:type="dxa"/>
          </w:tcPr>
          <w:p w:rsidR="006F490C" w:rsidRPr="00744377" w:rsidRDefault="006F490C" w:rsidP="006F490C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264</w:t>
            </w:r>
          </w:p>
        </w:tc>
      </w:tr>
      <w:tr w:rsidR="006F490C" w:rsidRPr="00744377" w:rsidTr="00D7740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9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FURAG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Generalidades y uso del sistema</w:t>
            </w:r>
          </w:p>
        </w:tc>
        <w:tc>
          <w:tcPr>
            <w:tcW w:w="2278" w:type="dxa"/>
          </w:tcPr>
          <w:p w:rsidR="006F490C" w:rsidRPr="00744377" w:rsidRDefault="006F490C" w:rsidP="006F490C">
            <w:pPr>
              <w:ind w:left="284" w:hanging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232</w:t>
            </w:r>
          </w:p>
        </w:tc>
      </w:tr>
      <w:tr w:rsidR="006F490C" w:rsidRPr="00744377" w:rsidTr="00D774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:rsidR="006F490C" w:rsidRPr="00744377" w:rsidRDefault="006F490C" w:rsidP="006F490C">
            <w:pPr>
              <w:tabs>
                <w:tab w:val="left" w:pos="284"/>
              </w:tabs>
              <w:ind w:left="284" w:hanging="284"/>
              <w:jc w:val="center"/>
              <w:rPr>
                <w:rFonts w:ascii="Arial" w:hAnsi="Arial" w:cs="Arial"/>
                <w:bCs w:val="0"/>
                <w:sz w:val="18"/>
                <w:szCs w:val="16"/>
              </w:rPr>
            </w:pPr>
            <w:r w:rsidRPr="00744377">
              <w:rPr>
                <w:rFonts w:ascii="Arial" w:hAnsi="Arial" w:cs="Arial"/>
                <w:bCs w:val="0"/>
                <w:sz w:val="18"/>
                <w:szCs w:val="16"/>
              </w:rPr>
              <w:t>10</w:t>
            </w:r>
          </w:p>
        </w:tc>
        <w:tc>
          <w:tcPr>
            <w:tcW w:w="2011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por competencia</w:t>
            </w:r>
          </w:p>
        </w:tc>
        <w:tc>
          <w:tcPr>
            <w:tcW w:w="2848" w:type="dxa"/>
          </w:tcPr>
          <w:p w:rsidR="006F490C" w:rsidRPr="00744377" w:rsidRDefault="006F490C" w:rsidP="00C9129E">
            <w:pPr>
              <w:tabs>
                <w:tab w:val="left" w:pos="28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6"/>
              </w:rPr>
            </w:pPr>
            <w:r w:rsidRPr="00744377">
              <w:rPr>
                <w:rFonts w:ascii="Arial" w:hAnsi="Arial" w:cs="Arial"/>
                <w:bCs/>
                <w:sz w:val="18"/>
                <w:szCs w:val="16"/>
              </w:rPr>
              <w:t>Traslados de competencia Ministerios</w:t>
            </w:r>
          </w:p>
        </w:tc>
        <w:tc>
          <w:tcPr>
            <w:tcW w:w="2278" w:type="dxa"/>
          </w:tcPr>
          <w:p w:rsidR="006F490C" w:rsidRPr="00744377" w:rsidRDefault="006F490C" w:rsidP="006F490C">
            <w:pPr>
              <w:ind w:left="284" w:hanging="2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</w:pPr>
            <w:r w:rsidRPr="00744377">
              <w:rPr>
                <w:rFonts w:ascii="Arial" w:eastAsia="Times New Roman" w:hAnsi="Arial" w:cs="Arial"/>
                <w:bCs/>
                <w:sz w:val="18"/>
                <w:szCs w:val="16"/>
                <w:lang w:eastAsia="es-CO"/>
              </w:rPr>
              <w:t>222</w:t>
            </w:r>
          </w:p>
        </w:tc>
      </w:tr>
    </w:tbl>
    <w:p w:rsidR="00013916" w:rsidRDefault="00C9129E" w:rsidP="00013916">
      <w:pPr>
        <w:spacing w:after="0"/>
        <w:jc w:val="both"/>
        <w:rPr>
          <w:rFonts w:ascii="Arial" w:hAnsi="Arial" w:cs="Arial"/>
          <w:b/>
          <w:i/>
          <w:noProof/>
          <w:sz w:val="14"/>
          <w:szCs w:val="14"/>
          <w:lang w:eastAsia="es-CO"/>
        </w:rPr>
      </w:pPr>
      <w:r>
        <w:rPr>
          <w:rFonts w:ascii="Arial" w:hAnsi="Arial" w:cs="Arial"/>
          <w:b/>
          <w:noProof/>
          <w:sz w:val="14"/>
          <w:szCs w:val="14"/>
          <w:lang w:eastAsia="es-CO"/>
        </w:rPr>
        <w:t xml:space="preserve">                 </w:t>
      </w:r>
      <w:r w:rsidR="005E0D7A" w:rsidRPr="00C9129E"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Fuente: Sistema ORFEO </w:t>
      </w:r>
      <w:r>
        <w:rPr>
          <w:rFonts w:ascii="Arial" w:hAnsi="Arial" w:cs="Arial"/>
          <w:b/>
          <w:i/>
          <w:noProof/>
          <w:sz w:val="14"/>
          <w:szCs w:val="14"/>
          <w:lang w:eastAsia="es-CO"/>
        </w:rPr>
        <w:t xml:space="preserve">  </w:t>
      </w:r>
    </w:p>
    <w:p w:rsidR="005A7D51" w:rsidRPr="00013916" w:rsidRDefault="005A7D51" w:rsidP="00013916">
      <w:pPr>
        <w:spacing w:after="0"/>
        <w:jc w:val="both"/>
        <w:rPr>
          <w:rFonts w:ascii="Arial" w:hAnsi="Arial" w:cs="Arial"/>
          <w:b/>
          <w:i/>
          <w:noProof/>
          <w:color w:val="0070C0"/>
          <w:sz w:val="14"/>
          <w:szCs w:val="14"/>
          <w:lang w:eastAsia="es-CO"/>
        </w:rPr>
      </w:pPr>
    </w:p>
    <w:p w:rsidR="00AA50A3" w:rsidRDefault="00A575F8" w:rsidP="005A7D51">
      <w:pPr>
        <w:tabs>
          <w:tab w:val="left" w:pos="284"/>
        </w:tabs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Así</w:t>
      </w:r>
      <w:r w:rsidR="000F71CD">
        <w:rPr>
          <w:rFonts w:ascii="Arial" w:hAnsi="Arial" w:cs="Arial"/>
        </w:rPr>
        <w:t xml:space="preserve"> mismo</w:t>
      </w:r>
      <w:r w:rsidR="002643C2">
        <w:rPr>
          <w:rFonts w:ascii="Arial" w:hAnsi="Arial" w:cs="Arial"/>
        </w:rPr>
        <w:t xml:space="preserve">, </w:t>
      </w:r>
      <w:r w:rsidR="0097124E">
        <w:rPr>
          <w:rFonts w:ascii="Arial" w:hAnsi="Arial" w:cs="Arial"/>
        </w:rPr>
        <w:t>a</w:t>
      </w:r>
      <w:r w:rsidR="007B3467">
        <w:rPr>
          <w:rFonts w:ascii="Arial" w:hAnsi="Arial" w:cs="Arial"/>
        </w:rPr>
        <w:t xml:space="preserve">l </w:t>
      </w:r>
      <w:r w:rsidR="00C9129E">
        <w:rPr>
          <w:rFonts w:ascii="Arial" w:hAnsi="Arial" w:cs="Arial"/>
        </w:rPr>
        <w:t xml:space="preserve">llevar a cabo </w:t>
      </w:r>
      <w:r w:rsidR="005A7D51">
        <w:rPr>
          <w:rFonts w:ascii="Arial" w:hAnsi="Arial" w:cs="Arial"/>
        </w:rPr>
        <w:t xml:space="preserve">en el aplicativo ORFEO </w:t>
      </w:r>
      <w:r w:rsidR="007B3467">
        <w:rPr>
          <w:rFonts w:ascii="Arial" w:hAnsi="Arial" w:cs="Arial"/>
        </w:rPr>
        <w:t xml:space="preserve">el </w:t>
      </w:r>
      <w:r w:rsidR="00C9129E">
        <w:rPr>
          <w:rFonts w:ascii="Arial" w:hAnsi="Arial" w:cs="Arial"/>
        </w:rPr>
        <w:t>análisis de</w:t>
      </w:r>
      <w:r w:rsidR="007B3467">
        <w:rPr>
          <w:rFonts w:ascii="Arial" w:hAnsi="Arial" w:cs="Arial"/>
        </w:rPr>
        <w:t xml:space="preserve"> la </w:t>
      </w:r>
      <w:r w:rsidR="005A7D51">
        <w:rPr>
          <w:rFonts w:ascii="Arial" w:hAnsi="Arial" w:cs="Arial"/>
        </w:rPr>
        <w:t>“C</w:t>
      </w:r>
      <w:r w:rsidR="007B3467">
        <w:rPr>
          <w:rFonts w:ascii="Arial" w:hAnsi="Arial" w:cs="Arial"/>
        </w:rPr>
        <w:t>onsulta por temas</w:t>
      </w:r>
      <w:r w:rsidR="005A7D51">
        <w:rPr>
          <w:rFonts w:ascii="Arial" w:hAnsi="Arial" w:cs="Arial"/>
        </w:rPr>
        <w:t>”</w:t>
      </w:r>
      <w:r w:rsidR="004D2072">
        <w:rPr>
          <w:rFonts w:ascii="Arial" w:hAnsi="Arial" w:cs="Arial"/>
        </w:rPr>
        <w:t>,</w:t>
      </w:r>
      <w:r w:rsidR="007B3467">
        <w:rPr>
          <w:rFonts w:ascii="Arial" w:hAnsi="Arial" w:cs="Arial"/>
        </w:rPr>
        <w:t xml:space="preserve"> se observó que las PQRSD</w:t>
      </w:r>
      <w:r w:rsidR="00FC21A8" w:rsidRPr="00FC21A8">
        <w:rPr>
          <w:rFonts w:ascii="Arial" w:hAnsi="Arial" w:cs="Arial"/>
        </w:rPr>
        <w:t xml:space="preserve"> catalogadas como “no requiere respuesta”, ocupan el primer lugar con 1048 radicados</w:t>
      </w:r>
      <w:r w:rsidR="00A26A3A">
        <w:rPr>
          <w:rFonts w:ascii="Arial" w:hAnsi="Arial" w:cs="Arial"/>
        </w:rPr>
        <w:t>.</w:t>
      </w:r>
      <w:r w:rsidR="003E147E">
        <w:rPr>
          <w:rFonts w:ascii="Arial" w:hAnsi="Arial" w:cs="Arial"/>
        </w:rPr>
        <w:t xml:space="preserve"> </w:t>
      </w:r>
    </w:p>
    <w:p w:rsidR="00D77405" w:rsidRPr="00013916" w:rsidRDefault="00D77405" w:rsidP="005A7D51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color w:val="0070C0"/>
        </w:rPr>
      </w:pPr>
    </w:p>
    <w:p w:rsidR="00FC21A8" w:rsidRPr="00013916" w:rsidRDefault="00412F0C" w:rsidP="005A7D51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Se evidencia también</w:t>
      </w:r>
      <w:r w:rsidR="005A3447">
        <w:rPr>
          <w:rFonts w:ascii="Arial" w:hAnsi="Arial" w:cs="Arial"/>
        </w:rPr>
        <w:t xml:space="preserve"> que 6645 peticiones no se en</w:t>
      </w:r>
      <w:r w:rsidR="00AA50A3">
        <w:rPr>
          <w:rFonts w:ascii="Arial" w:hAnsi="Arial" w:cs="Arial"/>
        </w:rPr>
        <w:t xml:space="preserve">cuentran clasificadas </w:t>
      </w:r>
      <w:r w:rsidR="00AA50A3" w:rsidRPr="004D1E4A">
        <w:rPr>
          <w:rFonts w:ascii="Arial" w:hAnsi="Arial" w:cs="Arial"/>
        </w:rPr>
        <w:t xml:space="preserve">por tema, </w:t>
      </w:r>
      <w:r w:rsidR="00A06C7A" w:rsidRPr="004D1E4A">
        <w:rPr>
          <w:rFonts w:ascii="Arial" w:hAnsi="Arial" w:cs="Arial"/>
        </w:rPr>
        <w:t>de</w:t>
      </w:r>
      <w:r w:rsidR="00A06C7A">
        <w:rPr>
          <w:rFonts w:ascii="Arial" w:hAnsi="Arial" w:cs="Arial"/>
        </w:rPr>
        <w:t xml:space="preserve"> las cuales fueron tramitadas 5571 peticiones, </w:t>
      </w:r>
      <w:r w:rsidR="00AA50A3">
        <w:rPr>
          <w:rFonts w:ascii="Arial" w:hAnsi="Arial" w:cs="Arial"/>
        </w:rPr>
        <w:t>las restantes</w:t>
      </w:r>
      <w:r w:rsidR="00A06C7A">
        <w:rPr>
          <w:rFonts w:ascii="Arial" w:hAnsi="Arial" w:cs="Arial"/>
        </w:rPr>
        <w:t xml:space="preserve"> es decir 1074 PQRS se encontraron sin respuesta</w:t>
      </w:r>
      <w:r w:rsidR="004D2072">
        <w:rPr>
          <w:rFonts w:ascii="Arial" w:hAnsi="Arial" w:cs="Arial"/>
        </w:rPr>
        <w:t xml:space="preserve">; estas últimas corresponden </w:t>
      </w:r>
      <w:r w:rsidR="00D77405">
        <w:rPr>
          <w:rFonts w:ascii="Arial" w:hAnsi="Arial" w:cs="Arial"/>
        </w:rPr>
        <w:t xml:space="preserve">en </w:t>
      </w:r>
      <w:r w:rsidR="00564BDC">
        <w:rPr>
          <w:rFonts w:ascii="Arial" w:hAnsi="Arial" w:cs="Arial"/>
        </w:rPr>
        <w:t xml:space="preserve">su mayoría </w:t>
      </w:r>
      <w:r w:rsidR="004D2072">
        <w:rPr>
          <w:rFonts w:ascii="Arial" w:hAnsi="Arial" w:cs="Arial"/>
        </w:rPr>
        <w:t xml:space="preserve">a </w:t>
      </w:r>
      <w:r w:rsidR="00564BDC">
        <w:rPr>
          <w:rFonts w:ascii="Arial" w:hAnsi="Arial" w:cs="Arial"/>
        </w:rPr>
        <w:t>remisión de hojas de vida, entrega de facturas</w:t>
      </w:r>
      <w:r w:rsidR="003753CF">
        <w:rPr>
          <w:rFonts w:ascii="Arial" w:hAnsi="Arial" w:cs="Arial"/>
        </w:rPr>
        <w:t xml:space="preserve">, </w:t>
      </w:r>
      <w:r w:rsidR="003E147E">
        <w:rPr>
          <w:rFonts w:ascii="Arial" w:hAnsi="Arial" w:cs="Arial"/>
        </w:rPr>
        <w:t xml:space="preserve">invitaciones, </w:t>
      </w:r>
      <w:r w:rsidR="003753CF">
        <w:rPr>
          <w:rFonts w:ascii="Arial" w:hAnsi="Arial" w:cs="Arial"/>
        </w:rPr>
        <w:t>agradecimientos, solicitudes asociadas con otr</w:t>
      </w:r>
      <w:r w:rsidR="00AA50A3">
        <w:rPr>
          <w:rFonts w:ascii="Arial" w:hAnsi="Arial" w:cs="Arial"/>
        </w:rPr>
        <w:t>as consultas.</w:t>
      </w:r>
    </w:p>
    <w:p w:rsidR="00327F5A" w:rsidRPr="00013916" w:rsidRDefault="00327F5A" w:rsidP="00FC21A8">
      <w:pPr>
        <w:tabs>
          <w:tab w:val="left" w:pos="284"/>
        </w:tabs>
        <w:spacing w:after="0"/>
        <w:jc w:val="both"/>
        <w:rPr>
          <w:rFonts w:ascii="Arial" w:hAnsi="Arial" w:cs="Arial"/>
          <w:color w:val="0070C0"/>
        </w:rPr>
      </w:pPr>
    </w:p>
    <w:p w:rsidR="006F5173" w:rsidRPr="00013916" w:rsidRDefault="00327F5A" w:rsidP="00940C4E">
      <w:pPr>
        <w:ind w:left="284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De lo anterior, llama la atención el tratamiento que se le imparte a las hojas de vida que remiten los ciudadanos </w:t>
      </w:r>
      <w:r w:rsidR="004D2072">
        <w:rPr>
          <w:rFonts w:ascii="Arial" w:hAnsi="Arial" w:cs="Arial"/>
        </w:rPr>
        <w:t xml:space="preserve">a </w:t>
      </w:r>
      <w:r w:rsidR="000B53E1">
        <w:rPr>
          <w:rFonts w:ascii="Arial" w:hAnsi="Arial" w:cs="Arial"/>
        </w:rPr>
        <w:t>Función Pública</w:t>
      </w:r>
      <w:r w:rsidR="004D2072">
        <w:rPr>
          <w:rFonts w:ascii="Arial" w:hAnsi="Arial" w:cs="Arial"/>
        </w:rPr>
        <w:t xml:space="preserve"> para ser incluida</w:t>
      </w:r>
      <w:r w:rsidR="002643C2">
        <w:rPr>
          <w:rFonts w:ascii="Arial" w:hAnsi="Arial" w:cs="Arial"/>
        </w:rPr>
        <w:t>s</w:t>
      </w:r>
      <w:r w:rsidR="004D2072">
        <w:rPr>
          <w:rFonts w:ascii="Arial" w:hAnsi="Arial" w:cs="Arial"/>
        </w:rPr>
        <w:t xml:space="preserve"> en la base de datos</w:t>
      </w:r>
      <w:r w:rsidR="000B53E1">
        <w:rPr>
          <w:rFonts w:ascii="Arial" w:hAnsi="Arial" w:cs="Arial"/>
        </w:rPr>
        <w:t>, en razón a que no a todas se les genera una respuesta automática</w:t>
      </w:r>
      <w:r w:rsidR="004D2072">
        <w:rPr>
          <w:rFonts w:ascii="Arial" w:hAnsi="Arial" w:cs="Arial"/>
        </w:rPr>
        <w:t xml:space="preserve">.  Una </w:t>
      </w:r>
      <w:r w:rsidR="00C9129E">
        <w:rPr>
          <w:rFonts w:ascii="Arial" w:hAnsi="Arial" w:cs="Arial"/>
        </w:rPr>
        <w:t xml:space="preserve">vez </w:t>
      </w:r>
      <w:r w:rsidR="004D2072">
        <w:rPr>
          <w:rFonts w:ascii="Arial" w:hAnsi="Arial" w:cs="Arial"/>
        </w:rPr>
        <w:t xml:space="preserve">consultada el área a cargo </w:t>
      </w:r>
      <w:r w:rsidR="00643A23">
        <w:rPr>
          <w:rFonts w:ascii="Arial" w:hAnsi="Arial" w:cs="Arial"/>
        </w:rPr>
        <w:t>informa que</w:t>
      </w:r>
      <w:r w:rsidR="00F76FE8">
        <w:rPr>
          <w:rFonts w:ascii="Arial" w:hAnsi="Arial" w:cs="Arial"/>
        </w:rPr>
        <w:t xml:space="preserve"> 30 de estas solicitudes, no estaban clasificadas </w:t>
      </w:r>
      <w:r w:rsidR="004D2072">
        <w:rPr>
          <w:rFonts w:ascii="Arial" w:hAnsi="Arial" w:cs="Arial"/>
        </w:rPr>
        <w:t xml:space="preserve">por </w:t>
      </w:r>
      <w:r w:rsidR="0079650D">
        <w:rPr>
          <w:rFonts w:ascii="Arial" w:hAnsi="Arial" w:cs="Arial"/>
        </w:rPr>
        <w:t>tema,</w:t>
      </w:r>
      <w:r w:rsidR="004D2072">
        <w:rPr>
          <w:rFonts w:ascii="Arial" w:hAnsi="Arial" w:cs="Arial"/>
        </w:rPr>
        <w:t xml:space="preserve"> pero se encontraban tipificadas como </w:t>
      </w:r>
      <w:r w:rsidR="00F76FE8">
        <w:rPr>
          <w:rFonts w:ascii="Arial" w:hAnsi="Arial" w:cs="Arial"/>
        </w:rPr>
        <w:t>“no requiere respuesta”</w:t>
      </w:r>
      <w:r w:rsidR="004D2072">
        <w:rPr>
          <w:rFonts w:ascii="Arial" w:hAnsi="Arial" w:cs="Arial"/>
        </w:rPr>
        <w:t xml:space="preserve">; razón por la cual no consideraron </w:t>
      </w:r>
      <w:r w:rsidR="004D2072" w:rsidRPr="00A575F8">
        <w:rPr>
          <w:rFonts w:ascii="Arial" w:hAnsi="Arial" w:cs="Arial"/>
        </w:rPr>
        <w:t>necesario</w:t>
      </w:r>
      <w:r w:rsidR="004D2072">
        <w:rPr>
          <w:rFonts w:ascii="Arial" w:hAnsi="Arial" w:cs="Arial"/>
        </w:rPr>
        <w:t xml:space="preserve"> </w:t>
      </w:r>
      <w:r w:rsidR="00470253">
        <w:rPr>
          <w:rFonts w:ascii="Arial" w:hAnsi="Arial" w:cs="Arial"/>
        </w:rPr>
        <w:t xml:space="preserve">generar </w:t>
      </w:r>
      <w:r w:rsidR="004D2072">
        <w:rPr>
          <w:rFonts w:ascii="Arial" w:hAnsi="Arial" w:cs="Arial"/>
        </w:rPr>
        <w:t xml:space="preserve">la </w:t>
      </w:r>
      <w:r w:rsidR="00470253">
        <w:rPr>
          <w:rFonts w:ascii="Arial" w:hAnsi="Arial" w:cs="Arial"/>
        </w:rPr>
        <w:t>respuesta</w:t>
      </w:r>
      <w:r w:rsidR="006F5173">
        <w:rPr>
          <w:rFonts w:ascii="Arial" w:hAnsi="Arial" w:cs="Arial"/>
        </w:rPr>
        <w:t>.</w:t>
      </w:r>
      <w:r w:rsidR="00C9129E">
        <w:rPr>
          <w:rFonts w:ascii="Arial" w:hAnsi="Arial" w:cs="Arial"/>
        </w:rPr>
        <w:t xml:space="preserve"> </w:t>
      </w:r>
    </w:p>
    <w:p w:rsidR="0079650D" w:rsidRDefault="0079650D" w:rsidP="00940C4E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complemento al párrafo anterior, es de anotar que en la evaluación a la muestra seleccionada (500), se encontraron 63 solicitudes </w:t>
      </w:r>
      <w:r w:rsidRPr="00A575F8">
        <w:rPr>
          <w:rFonts w:ascii="Arial" w:hAnsi="Arial" w:cs="Arial"/>
        </w:rPr>
        <w:t>tipificad</w:t>
      </w:r>
      <w:r w:rsidR="002643C2" w:rsidRPr="00A575F8">
        <w:rPr>
          <w:rFonts w:ascii="Arial" w:hAnsi="Arial" w:cs="Arial"/>
        </w:rPr>
        <w:t>a</w:t>
      </w:r>
      <w:r w:rsidRPr="00A575F8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como “</w:t>
      </w:r>
      <w:r w:rsidR="00522925">
        <w:rPr>
          <w:rFonts w:ascii="Arial" w:hAnsi="Arial" w:cs="Arial"/>
        </w:rPr>
        <w:t>peticiones de interés general</w:t>
      </w:r>
      <w:r>
        <w:rPr>
          <w:rFonts w:ascii="Arial" w:hAnsi="Arial" w:cs="Arial"/>
        </w:rPr>
        <w:t xml:space="preserve">” con tiempo de respuesta establecido y otras 24 tipificadas como “no requiere respuesta” pero aun así se genera ésta; todas ellas relacionadas con </w:t>
      </w:r>
      <w:r w:rsidR="00480DC4">
        <w:rPr>
          <w:rFonts w:ascii="Arial" w:hAnsi="Arial" w:cs="Arial"/>
        </w:rPr>
        <w:t>él</w:t>
      </w:r>
      <w:r>
        <w:rPr>
          <w:rFonts w:ascii="Arial" w:hAnsi="Arial" w:cs="Arial"/>
        </w:rPr>
        <w:t xml:space="preserve"> envió de hojas de vida a Función Pública.</w:t>
      </w:r>
    </w:p>
    <w:p w:rsidR="00A6010B" w:rsidRDefault="00480DC4" w:rsidP="00EA181E">
      <w:pPr>
        <w:ind w:left="284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Frente a esta situación</w:t>
      </w:r>
      <w:r w:rsidR="002643C2">
        <w:rPr>
          <w:rFonts w:ascii="Arial" w:hAnsi="Arial" w:cs="Arial"/>
        </w:rPr>
        <w:t>,</w:t>
      </w:r>
      <w:r w:rsidR="004B689F">
        <w:rPr>
          <w:rFonts w:ascii="Arial" w:hAnsi="Arial" w:cs="Arial"/>
        </w:rPr>
        <w:t xml:space="preserve"> </w:t>
      </w:r>
      <w:r w:rsidR="006F5173" w:rsidRPr="00A575F8">
        <w:rPr>
          <w:rFonts w:ascii="Arial" w:hAnsi="Arial" w:cs="Arial"/>
        </w:rPr>
        <w:t xml:space="preserve">la Oficina de Control Interno de conformidad </w:t>
      </w:r>
      <w:r w:rsidR="00E8278A" w:rsidRPr="00A575F8">
        <w:rPr>
          <w:rFonts w:ascii="Arial" w:hAnsi="Arial" w:cs="Arial"/>
        </w:rPr>
        <w:t>con la Resolución No 054 del 30 de enero de 2017</w:t>
      </w:r>
      <w:r w:rsidR="00E8278A">
        <w:rPr>
          <w:rFonts w:ascii="Arial" w:hAnsi="Arial" w:cs="Arial"/>
        </w:rPr>
        <w:t xml:space="preserve">, </w:t>
      </w:r>
      <w:r w:rsidR="00E8278A" w:rsidRPr="00A575F8">
        <w:rPr>
          <w:rFonts w:ascii="Arial" w:hAnsi="Arial" w:cs="Arial"/>
        </w:rPr>
        <w:t>artículo 27:</w:t>
      </w:r>
      <w:r w:rsidR="006F5173" w:rsidRPr="00A575F8">
        <w:rPr>
          <w:rFonts w:ascii="Arial" w:hAnsi="Arial" w:cs="Arial"/>
        </w:rPr>
        <w:t xml:space="preserve"> </w:t>
      </w:r>
      <w:r w:rsidR="00E8278A" w:rsidRPr="00A575F8">
        <w:rPr>
          <w:rFonts w:ascii="Arial" w:hAnsi="Arial" w:cs="Arial"/>
        </w:rPr>
        <w:t>“</w:t>
      </w:r>
      <w:r w:rsidR="006F5173" w:rsidRPr="00A575F8">
        <w:rPr>
          <w:rFonts w:ascii="Arial" w:hAnsi="Arial" w:cs="Arial"/>
        </w:rPr>
        <w:t>ENTREGA O NOTIFICACIÓN DE RESPUESTA A PETICIONES. Dentro</w:t>
      </w:r>
      <w:r w:rsidR="006F5173" w:rsidRPr="00E8278A">
        <w:rPr>
          <w:rFonts w:ascii="Arial" w:hAnsi="Arial" w:cs="Arial"/>
          <w:i/>
        </w:rPr>
        <w:t xml:space="preserve"> de los términos legales establecidos para dar respuesta a las peticiones recibidas en la entidad, las dependencias competentes de responder las mismas deberán hacer entrega al peticionario o notificar a través de los mecanismos dispuestos para ello la contestac</w:t>
      </w:r>
      <w:r w:rsidR="00E8278A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ón dada por la Función Pública”;</w:t>
      </w:r>
      <w:r w:rsidR="002643C2">
        <w:rPr>
          <w:rFonts w:ascii="Arial" w:hAnsi="Arial" w:cs="Arial"/>
        </w:rPr>
        <w:t xml:space="preserve"> </w:t>
      </w:r>
      <w:r w:rsidR="002643C2" w:rsidRPr="00A575F8">
        <w:rPr>
          <w:rFonts w:ascii="Arial" w:hAnsi="Arial" w:cs="Arial"/>
          <w:i/>
        </w:rPr>
        <w:t>recomienda</w:t>
      </w:r>
      <w:r w:rsidRPr="00A575F8">
        <w:rPr>
          <w:rFonts w:ascii="Arial" w:hAnsi="Arial" w:cs="Arial"/>
          <w:i/>
        </w:rPr>
        <w:t xml:space="preserve"> </w:t>
      </w:r>
      <w:r w:rsidR="002643C2" w:rsidRPr="00A575F8">
        <w:rPr>
          <w:rFonts w:ascii="Arial" w:hAnsi="Arial" w:cs="Arial"/>
          <w:i/>
        </w:rPr>
        <w:t>a</w:t>
      </w:r>
      <w:r w:rsidR="00A6010B" w:rsidRPr="00A575F8">
        <w:rPr>
          <w:rFonts w:ascii="Arial" w:hAnsi="Arial" w:cs="Arial"/>
          <w:i/>
        </w:rPr>
        <w:t>l Grupo de Gestión Documental</w:t>
      </w:r>
      <w:r w:rsidRPr="00A575F8">
        <w:rPr>
          <w:rFonts w:ascii="Arial" w:hAnsi="Arial" w:cs="Arial"/>
          <w:i/>
        </w:rPr>
        <w:t>,</w:t>
      </w:r>
      <w:r w:rsidR="00A6010B" w:rsidRPr="00A575F8">
        <w:rPr>
          <w:rFonts w:ascii="Arial" w:hAnsi="Arial" w:cs="Arial"/>
          <w:i/>
        </w:rPr>
        <w:t xml:space="preserve"> al momento de recibir toda </w:t>
      </w:r>
      <w:r w:rsidR="002643C2" w:rsidRPr="00A575F8">
        <w:rPr>
          <w:rFonts w:ascii="Arial" w:hAnsi="Arial" w:cs="Arial"/>
          <w:i/>
        </w:rPr>
        <w:t xml:space="preserve">remisión </w:t>
      </w:r>
      <w:r w:rsidR="00A6010B" w:rsidRPr="00A575F8">
        <w:rPr>
          <w:rFonts w:ascii="Arial" w:hAnsi="Arial" w:cs="Arial"/>
          <w:i/>
        </w:rPr>
        <w:t>de hoja de vida</w:t>
      </w:r>
      <w:r w:rsidR="002643C2" w:rsidRPr="00A575F8">
        <w:rPr>
          <w:rFonts w:ascii="Arial" w:hAnsi="Arial" w:cs="Arial"/>
          <w:i/>
        </w:rPr>
        <w:t xml:space="preserve"> para la base de datos,</w:t>
      </w:r>
      <w:r w:rsidRPr="00A575F8">
        <w:rPr>
          <w:rFonts w:ascii="Arial" w:hAnsi="Arial" w:cs="Arial"/>
          <w:i/>
        </w:rPr>
        <w:t xml:space="preserve"> tipifique </w:t>
      </w:r>
      <w:r w:rsidR="002643C2" w:rsidRPr="00A575F8">
        <w:rPr>
          <w:rFonts w:ascii="Arial" w:hAnsi="Arial" w:cs="Arial"/>
          <w:i/>
        </w:rPr>
        <w:t xml:space="preserve">las mismas </w:t>
      </w:r>
      <w:r w:rsidRPr="00A575F8">
        <w:rPr>
          <w:rFonts w:ascii="Arial" w:hAnsi="Arial" w:cs="Arial"/>
          <w:i/>
        </w:rPr>
        <w:t>de manera uniforme</w:t>
      </w:r>
      <w:r w:rsidR="00A6010B" w:rsidRPr="00A575F8">
        <w:rPr>
          <w:rFonts w:ascii="Arial" w:hAnsi="Arial" w:cs="Arial"/>
          <w:i/>
        </w:rPr>
        <w:t xml:space="preserve">, </w:t>
      </w:r>
      <w:r w:rsidRPr="00A575F8">
        <w:rPr>
          <w:rFonts w:ascii="Arial" w:hAnsi="Arial" w:cs="Arial"/>
          <w:i/>
        </w:rPr>
        <w:t xml:space="preserve">con el </w:t>
      </w:r>
      <w:r w:rsidR="00A6010B" w:rsidRPr="00A575F8">
        <w:rPr>
          <w:rFonts w:ascii="Arial" w:hAnsi="Arial" w:cs="Arial"/>
          <w:i/>
        </w:rPr>
        <w:t xml:space="preserve">fin de </w:t>
      </w:r>
      <w:r w:rsidRPr="00A575F8">
        <w:rPr>
          <w:rFonts w:ascii="Arial" w:hAnsi="Arial" w:cs="Arial"/>
          <w:i/>
        </w:rPr>
        <w:t>establecer el mismo procedimiento para éste tipo de solicitudes</w:t>
      </w:r>
      <w:r w:rsidR="002643C2" w:rsidRPr="00A575F8">
        <w:rPr>
          <w:rFonts w:ascii="Arial" w:hAnsi="Arial" w:cs="Arial"/>
          <w:i/>
        </w:rPr>
        <w:t xml:space="preserve">  y que todas cuenten con respuesta (rápida), como lo indica la norma</w:t>
      </w:r>
      <w:r w:rsidRPr="00A575F8">
        <w:rPr>
          <w:rFonts w:ascii="Arial" w:hAnsi="Arial" w:cs="Arial"/>
          <w:i/>
        </w:rPr>
        <w:t xml:space="preserve">. </w:t>
      </w: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4D1E4A" w:rsidRDefault="004D1E4A" w:rsidP="00EA181E">
      <w:pPr>
        <w:ind w:left="284"/>
        <w:jc w:val="both"/>
        <w:rPr>
          <w:rFonts w:ascii="Arial" w:hAnsi="Arial" w:cs="Arial"/>
          <w:i/>
        </w:rPr>
      </w:pPr>
    </w:p>
    <w:p w:rsidR="005E2B25" w:rsidRPr="00A43282" w:rsidRDefault="00E8278A" w:rsidP="005E2B25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>
        <w:rPr>
          <w:rFonts w:ascii="Arial" w:hAnsi="Arial" w:cs="Arial"/>
          <w:i/>
        </w:rPr>
        <w:t xml:space="preserve"> </w:t>
      </w:r>
      <w:r w:rsidR="005E2B25" w:rsidRPr="00A43282">
        <w:rPr>
          <w:rFonts w:ascii="Arial" w:eastAsia="Times New Roman" w:hAnsi="Arial" w:cs="Arial"/>
          <w:b/>
          <w:bCs/>
          <w:szCs w:val="20"/>
          <w:lang w:eastAsia="es-CO"/>
        </w:rPr>
        <w:t>CAPITULO II</w:t>
      </w:r>
    </w:p>
    <w:p w:rsidR="005E2B25" w:rsidRPr="00A43282" w:rsidRDefault="005E2B25" w:rsidP="005E2B25">
      <w:pPr>
        <w:spacing w:after="0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5E2B25" w:rsidRPr="00A43282" w:rsidRDefault="005E2B25" w:rsidP="005E2B25">
      <w:pPr>
        <w:spacing w:after="0"/>
        <w:jc w:val="both"/>
        <w:rPr>
          <w:rFonts w:ascii="Arial" w:eastAsia="Times New Roman" w:hAnsi="Arial" w:cs="Arial"/>
          <w:b/>
          <w:bCs/>
          <w:color w:val="000000"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ATENCIÓN A LAS PETICIONES RECEPCIONADAS EN LAS MESAS DE </w:t>
      </w:r>
      <w:r w:rsidR="00363B55"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AYUDA </w:t>
      </w:r>
      <w:r w:rsidR="00363B55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>(</w:t>
      </w:r>
      <w:r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>SUIT, SIGEP,</w:t>
      </w:r>
      <w:r w:rsidR="004B689F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 MIPG-FURAG Y</w:t>
      </w:r>
      <w:r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 CHAT EVA)</w:t>
      </w:r>
    </w:p>
    <w:p w:rsidR="005E2B25" w:rsidRPr="00A43282" w:rsidRDefault="005E2B25" w:rsidP="005E2B25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Cs w:val="20"/>
          <w:lang w:eastAsia="es-CO"/>
        </w:rPr>
      </w:pPr>
    </w:p>
    <w:p w:rsidR="005E2B25" w:rsidRPr="00A43282" w:rsidRDefault="005E2B25" w:rsidP="005E2B25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color w:val="000000"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Peticiones Ingresadas a través de las mesas de </w:t>
      </w:r>
      <w:r w:rsidR="00E5151D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>ayuda.</w:t>
      </w:r>
      <w:r w:rsidRPr="00A43282">
        <w:rPr>
          <w:rFonts w:ascii="Arial" w:eastAsia="Times New Roman" w:hAnsi="Arial" w:cs="Arial"/>
          <w:b/>
          <w:bCs/>
          <w:color w:val="000000"/>
          <w:szCs w:val="20"/>
          <w:lang w:eastAsia="es-CO"/>
        </w:rPr>
        <w:t xml:space="preserve">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De acuerdo a la información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suministrada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por la Oficina de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las TIC, a través de la herramienta Proactivanet, s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e recibieron en las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M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esas de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S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>ervicio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un total de </w:t>
      </w:r>
      <w:r w:rsidR="00E5151D" w:rsidRPr="00E5151D">
        <w:rPr>
          <w:rFonts w:ascii="Arial" w:eastAsia="Times New Roman" w:hAnsi="Arial" w:cs="Arial"/>
          <w:bCs/>
          <w:color w:val="385623" w:themeColor="accent6" w:themeShade="80"/>
          <w:szCs w:val="20"/>
          <w:lang w:eastAsia="es-CO"/>
        </w:rPr>
        <w:t>16556</w:t>
      </w:r>
      <w:r w:rsidR="00E5151D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solicitudes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(</w:t>
      </w:r>
      <w:r w:rsidR="00047739">
        <w:rPr>
          <w:rFonts w:ascii="Arial" w:eastAsia="Times New Roman" w:hAnsi="Arial" w:cs="Arial"/>
          <w:bCs/>
          <w:color w:val="000000"/>
          <w:szCs w:val="20"/>
          <w:lang w:eastAsia="es-CO"/>
        </w:rPr>
        <w:t>01 Jul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io</w:t>
      </w:r>
      <w:r w:rsidR="00047739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– 31 diciembre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 de 2017),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>discriminadas como se muestra a continuación:</w:t>
      </w:r>
    </w:p>
    <w:p w:rsidR="00952733" w:rsidRDefault="00952733" w:rsidP="00952733">
      <w:pPr>
        <w:spacing w:after="0"/>
        <w:ind w:left="644" w:firstLine="207"/>
        <w:jc w:val="both"/>
        <w:rPr>
          <w:rFonts w:ascii="Arial" w:hAnsi="Arial" w:cs="Arial"/>
          <w:b/>
          <w:noProof/>
          <w:sz w:val="16"/>
          <w:szCs w:val="16"/>
          <w:lang w:eastAsia="es-CO"/>
        </w:rPr>
      </w:pPr>
    </w:p>
    <w:p w:rsidR="005E2B25" w:rsidRPr="00A43282" w:rsidRDefault="00952733" w:rsidP="00952733">
      <w:pPr>
        <w:spacing w:after="0"/>
        <w:ind w:left="644" w:firstLine="207"/>
        <w:jc w:val="both"/>
        <w:rPr>
          <w:rFonts w:ascii="Arial" w:eastAsia="Times New Roman" w:hAnsi="Arial" w:cs="Arial"/>
          <w:bCs/>
          <w:color w:val="000000"/>
          <w:szCs w:val="20"/>
          <w:highlight w:val="yellow"/>
          <w:lang w:eastAsia="es-CO"/>
        </w:rPr>
      </w:pP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>Gráfica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</w:t>
      </w:r>
      <w:r w:rsidRPr="00952733">
        <w:rPr>
          <w:rFonts w:ascii="Arial" w:hAnsi="Arial" w:cs="Arial"/>
          <w:b/>
          <w:noProof/>
          <w:sz w:val="16"/>
          <w:szCs w:val="16"/>
          <w:lang w:eastAsia="es-CO"/>
        </w:rPr>
        <w:t xml:space="preserve"> No.</w:t>
      </w:r>
      <w:r>
        <w:rPr>
          <w:rFonts w:ascii="Arial" w:hAnsi="Arial" w:cs="Arial"/>
          <w:b/>
          <w:noProof/>
          <w:sz w:val="16"/>
          <w:szCs w:val="16"/>
          <w:lang w:eastAsia="es-CO"/>
        </w:rPr>
        <w:t xml:space="preserve"> 4</w:t>
      </w:r>
    </w:p>
    <w:p w:rsidR="005E2B25" w:rsidRPr="00A43282" w:rsidRDefault="00574A0A" w:rsidP="005E2B25">
      <w:pPr>
        <w:spacing w:after="0"/>
        <w:jc w:val="center"/>
        <w:rPr>
          <w:rFonts w:ascii="Arial" w:eastAsia="Times New Roman" w:hAnsi="Arial" w:cs="Arial"/>
          <w:bCs/>
          <w:color w:val="000000"/>
          <w:sz w:val="20"/>
          <w:szCs w:val="20"/>
          <w:highlight w:val="yellow"/>
          <w:lang w:eastAsia="es-CO"/>
        </w:rPr>
      </w:pPr>
      <w:r>
        <w:rPr>
          <w:noProof/>
          <w:lang w:eastAsia="es-CO"/>
        </w:rPr>
        <w:drawing>
          <wp:inline distT="0" distB="0" distL="0" distR="0" wp14:anchorId="2ACA3932" wp14:editId="2B0104EA">
            <wp:extent cx="4572000" cy="2743200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E2B25" w:rsidRPr="00363B55" w:rsidRDefault="00363B55" w:rsidP="00363B55">
      <w:pPr>
        <w:spacing w:after="0"/>
        <w:rPr>
          <w:rFonts w:ascii="Arial" w:hAnsi="Arial" w:cs="Arial"/>
          <w:i/>
          <w:noProof/>
          <w:sz w:val="14"/>
          <w:szCs w:val="16"/>
          <w:lang w:eastAsia="es-CO"/>
        </w:rPr>
      </w:pPr>
      <w:r>
        <w:rPr>
          <w:rFonts w:ascii="Arial" w:hAnsi="Arial" w:cs="Arial"/>
          <w:i/>
          <w:noProof/>
          <w:sz w:val="14"/>
          <w:szCs w:val="16"/>
          <w:lang w:eastAsia="es-CO"/>
        </w:rPr>
        <w:t xml:space="preserve">                    </w:t>
      </w:r>
      <w:r w:rsidR="005E2B25" w:rsidRPr="00A43282">
        <w:rPr>
          <w:rFonts w:ascii="Arial" w:hAnsi="Arial" w:cs="Arial"/>
          <w:i/>
          <w:noProof/>
          <w:sz w:val="14"/>
          <w:szCs w:val="16"/>
          <w:lang w:eastAsia="es-CO"/>
        </w:rPr>
        <w:t xml:space="preserve"> </w:t>
      </w:r>
      <w:r w:rsidR="005E2B25" w:rsidRPr="00363B55">
        <w:rPr>
          <w:rFonts w:ascii="Arial" w:hAnsi="Arial" w:cs="Arial"/>
          <w:b/>
          <w:i/>
          <w:noProof/>
          <w:sz w:val="14"/>
          <w:szCs w:val="16"/>
          <w:lang w:eastAsia="es-CO"/>
        </w:rPr>
        <w:t>Fuente: Oficina de Sistemas – Proactivanet</w:t>
      </w:r>
      <w:r w:rsidR="00047739" w:rsidRPr="00363B55">
        <w:rPr>
          <w:rFonts w:ascii="Arial" w:hAnsi="Arial" w:cs="Arial"/>
          <w:b/>
          <w:i/>
          <w:noProof/>
          <w:sz w:val="14"/>
          <w:szCs w:val="16"/>
          <w:lang w:eastAsia="es-CO"/>
        </w:rPr>
        <w:t xml:space="preserve"> – </w:t>
      </w:r>
      <w:r w:rsidR="003818F9" w:rsidRPr="00363B55">
        <w:rPr>
          <w:rFonts w:ascii="Arial" w:hAnsi="Arial" w:cs="Arial"/>
          <w:b/>
          <w:i/>
          <w:noProof/>
          <w:sz w:val="14"/>
          <w:szCs w:val="16"/>
          <w:lang w:eastAsia="es-CO"/>
        </w:rPr>
        <w:t>JULIO-DICIEMBRE 2017</w:t>
      </w:r>
    </w:p>
    <w:p w:rsidR="005E2B25" w:rsidRPr="00363B55" w:rsidRDefault="005E2B25" w:rsidP="005E2B25">
      <w:pPr>
        <w:tabs>
          <w:tab w:val="left" w:pos="3263"/>
        </w:tabs>
        <w:spacing w:after="0"/>
        <w:jc w:val="both"/>
        <w:rPr>
          <w:rFonts w:ascii="Arial" w:hAnsi="Arial" w:cs="Arial"/>
          <w:b/>
          <w:i/>
          <w:noProof/>
          <w:sz w:val="16"/>
          <w:szCs w:val="16"/>
          <w:highlight w:val="yellow"/>
          <w:lang w:eastAsia="es-CO"/>
        </w:rPr>
      </w:pPr>
    </w:p>
    <w:p w:rsidR="005E2B25" w:rsidRDefault="005E2B25" w:rsidP="005E2B25">
      <w:pPr>
        <w:tabs>
          <w:tab w:val="left" w:pos="567"/>
        </w:tabs>
        <w:spacing w:after="0"/>
        <w:ind w:left="708"/>
        <w:jc w:val="both"/>
        <w:rPr>
          <w:rFonts w:ascii="Arial" w:hAnsi="Arial" w:cs="Arial"/>
          <w:noProof/>
          <w:szCs w:val="16"/>
          <w:lang w:eastAsia="es-CO"/>
        </w:rPr>
      </w:pPr>
    </w:p>
    <w:p w:rsidR="003F72A8" w:rsidRDefault="005E2B25" w:rsidP="005E2B25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noProof/>
          <w:szCs w:val="16"/>
          <w:lang w:eastAsia="es-CO"/>
        </w:rPr>
      </w:pPr>
      <w:r>
        <w:rPr>
          <w:rFonts w:ascii="Arial" w:hAnsi="Arial" w:cs="Arial"/>
          <w:noProof/>
          <w:szCs w:val="16"/>
          <w:lang w:eastAsia="es-CO"/>
        </w:rPr>
        <w:t xml:space="preserve">El </w:t>
      </w:r>
      <w:r w:rsidRPr="00A43282">
        <w:rPr>
          <w:rFonts w:ascii="Arial" w:hAnsi="Arial" w:cs="Arial"/>
          <w:noProof/>
          <w:szCs w:val="16"/>
          <w:lang w:eastAsia="es-CO"/>
        </w:rPr>
        <w:t>SIGEP ocupa el mayor ingreso de solicitudes (</w:t>
      </w:r>
      <w:r w:rsidR="001647ED">
        <w:rPr>
          <w:rFonts w:ascii="Arial" w:hAnsi="Arial" w:cs="Arial"/>
          <w:noProof/>
          <w:szCs w:val="16"/>
          <w:lang w:eastAsia="es-CO"/>
        </w:rPr>
        <w:t>10825</w:t>
      </w:r>
      <w:r w:rsidRPr="00A43282">
        <w:rPr>
          <w:rFonts w:ascii="Arial" w:hAnsi="Arial" w:cs="Arial"/>
          <w:noProof/>
          <w:szCs w:val="16"/>
          <w:lang w:eastAsia="es-CO"/>
        </w:rPr>
        <w:t>)</w:t>
      </w:r>
      <w:r>
        <w:rPr>
          <w:rFonts w:ascii="Arial" w:hAnsi="Arial" w:cs="Arial"/>
          <w:noProof/>
          <w:szCs w:val="16"/>
          <w:lang w:eastAsia="es-CO"/>
        </w:rPr>
        <w:t xml:space="preserve"> con temas relacionados al </w:t>
      </w:r>
      <w:r w:rsidRPr="00A43282">
        <w:rPr>
          <w:rFonts w:ascii="Arial" w:hAnsi="Arial" w:cs="Arial"/>
          <w:noProof/>
          <w:szCs w:val="16"/>
          <w:lang w:eastAsia="es-CO"/>
        </w:rPr>
        <w:t xml:space="preserve">soporte </w:t>
      </w:r>
      <w:r>
        <w:rPr>
          <w:rFonts w:ascii="Arial" w:hAnsi="Arial" w:cs="Arial"/>
          <w:noProof/>
          <w:szCs w:val="16"/>
          <w:lang w:eastAsia="es-CO"/>
        </w:rPr>
        <w:t>a</w:t>
      </w:r>
      <w:r w:rsidRPr="00A43282">
        <w:rPr>
          <w:rFonts w:ascii="Arial" w:hAnsi="Arial" w:cs="Arial"/>
          <w:noProof/>
          <w:szCs w:val="16"/>
          <w:lang w:eastAsia="es-CO"/>
        </w:rPr>
        <w:t xml:space="preserve"> la plataforma, usuarios y  claves de ingreso, cargue de</w:t>
      </w:r>
      <w:r>
        <w:rPr>
          <w:rFonts w:ascii="Arial" w:hAnsi="Arial" w:cs="Arial"/>
          <w:noProof/>
          <w:szCs w:val="16"/>
          <w:lang w:eastAsia="es-CO"/>
        </w:rPr>
        <w:t xml:space="preserve"> </w:t>
      </w:r>
      <w:r w:rsidRPr="00A43282">
        <w:rPr>
          <w:rFonts w:ascii="Arial" w:hAnsi="Arial" w:cs="Arial"/>
          <w:noProof/>
          <w:szCs w:val="16"/>
          <w:lang w:eastAsia="es-CO"/>
        </w:rPr>
        <w:t xml:space="preserve">hoja de vida; altas de usuarios, entre otros. </w:t>
      </w:r>
    </w:p>
    <w:p w:rsidR="000C6B2D" w:rsidRDefault="000C6B2D" w:rsidP="000C6B2D">
      <w:pPr>
        <w:tabs>
          <w:tab w:val="left" w:pos="284"/>
        </w:tabs>
        <w:spacing w:after="0"/>
        <w:jc w:val="both"/>
        <w:rPr>
          <w:rFonts w:ascii="Arial" w:hAnsi="Arial" w:cs="Arial"/>
          <w:noProof/>
          <w:szCs w:val="16"/>
          <w:lang w:eastAsia="es-CO"/>
        </w:rPr>
      </w:pPr>
    </w:p>
    <w:p w:rsidR="005E2B25" w:rsidRPr="00A43282" w:rsidRDefault="000C6B2D" w:rsidP="000C6B2D">
      <w:pPr>
        <w:tabs>
          <w:tab w:val="left" w:pos="284"/>
        </w:tabs>
        <w:spacing w:after="0"/>
        <w:ind w:left="284"/>
        <w:jc w:val="both"/>
        <w:rPr>
          <w:rFonts w:ascii="Arial" w:hAnsi="Arial" w:cs="Arial"/>
          <w:noProof/>
          <w:szCs w:val="16"/>
          <w:lang w:eastAsia="es-CO"/>
        </w:rPr>
      </w:pPr>
      <w:r>
        <w:rPr>
          <w:rFonts w:ascii="Arial" w:hAnsi="Arial" w:cs="Arial"/>
          <w:noProof/>
          <w:szCs w:val="16"/>
          <w:lang w:eastAsia="es-CO"/>
        </w:rPr>
        <w:t>L</w:t>
      </w:r>
      <w:r w:rsidR="005E2B25" w:rsidRPr="00A43282">
        <w:rPr>
          <w:rFonts w:ascii="Arial" w:hAnsi="Arial" w:cs="Arial"/>
          <w:noProof/>
          <w:szCs w:val="16"/>
          <w:lang w:eastAsia="es-CO"/>
        </w:rPr>
        <w:t xml:space="preserve">a </w:t>
      </w:r>
      <w:r w:rsidR="005E2B25">
        <w:rPr>
          <w:rFonts w:ascii="Arial" w:hAnsi="Arial" w:cs="Arial"/>
          <w:noProof/>
          <w:szCs w:val="16"/>
          <w:lang w:eastAsia="es-CO"/>
        </w:rPr>
        <w:t>M</w:t>
      </w:r>
      <w:r w:rsidR="002643C2">
        <w:rPr>
          <w:rFonts w:ascii="Arial" w:hAnsi="Arial" w:cs="Arial"/>
          <w:noProof/>
          <w:szCs w:val="16"/>
          <w:lang w:eastAsia="es-CO"/>
        </w:rPr>
        <w:t xml:space="preserve">esa de Ayuda </w:t>
      </w:r>
      <w:r w:rsidR="005E2B25" w:rsidRPr="00A43282">
        <w:rPr>
          <w:rFonts w:ascii="Arial" w:hAnsi="Arial" w:cs="Arial"/>
          <w:noProof/>
          <w:szCs w:val="16"/>
          <w:lang w:eastAsia="es-CO"/>
        </w:rPr>
        <w:t>SUIT, recibi</w:t>
      </w:r>
      <w:r w:rsidR="005E2B25">
        <w:rPr>
          <w:rFonts w:ascii="Arial" w:hAnsi="Arial" w:cs="Arial"/>
          <w:noProof/>
          <w:szCs w:val="16"/>
          <w:lang w:eastAsia="es-CO"/>
        </w:rPr>
        <w:t>ó</w:t>
      </w:r>
      <w:r w:rsidR="005E2B25" w:rsidRPr="00A43282">
        <w:rPr>
          <w:rFonts w:ascii="Arial" w:hAnsi="Arial" w:cs="Arial"/>
          <w:noProof/>
          <w:szCs w:val="16"/>
          <w:lang w:eastAsia="es-CO"/>
        </w:rPr>
        <w:t xml:space="preserve"> en este perido </w:t>
      </w:r>
      <w:r>
        <w:rPr>
          <w:rFonts w:ascii="Arial" w:hAnsi="Arial" w:cs="Arial"/>
          <w:noProof/>
          <w:szCs w:val="16"/>
          <w:lang w:eastAsia="es-CO"/>
        </w:rPr>
        <w:t>2539</w:t>
      </w:r>
      <w:r w:rsidR="005E2B25" w:rsidRPr="00A43282">
        <w:rPr>
          <w:rFonts w:ascii="Arial" w:hAnsi="Arial" w:cs="Arial"/>
          <w:noProof/>
          <w:szCs w:val="16"/>
          <w:lang w:eastAsia="es-CO"/>
        </w:rPr>
        <w:t xml:space="preserve"> </w:t>
      </w:r>
      <w:r w:rsidR="005E2B25">
        <w:rPr>
          <w:rFonts w:ascii="Arial" w:hAnsi="Arial" w:cs="Arial"/>
          <w:noProof/>
          <w:szCs w:val="16"/>
          <w:lang w:eastAsia="es-CO"/>
        </w:rPr>
        <w:t xml:space="preserve">peticiones, relacionadas con la </w:t>
      </w:r>
      <w:r w:rsidR="005E2B25" w:rsidRPr="00A43282">
        <w:rPr>
          <w:rFonts w:ascii="Arial" w:hAnsi="Arial" w:cs="Arial"/>
          <w:noProof/>
          <w:szCs w:val="16"/>
          <w:lang w:eastAsia="es-CO"/>
        </w:rPr>
        <w:t>actualización de datos, asignacion de claves y usuarios</w:t>
      </w:r>
      <w:r w:rsidR="005E2B25">
        <w:rPr>
          <w:rFonts w:ascii="Arial" w:hAnsi="Arial" w:cs="Arial"/>
          <w:noProof/>
          <w:szCs w:val="16"/>
          <w:lang w:eastAsia="es-CO"/>
        </w:rPr>
        <w:t xml:space="preserve"> y </w:t>
      </w:r>
      <w:r w:rsidR="005E2B25" w:rsidRPr="00A43282">
        <w:rPr>
          <w:rFonts w:ascii="Arial" w:hAnsi="Arial" w:cs="Arial"/>
          <w:noProof/>
          <w:szCs w:val="16"/>
          <w:lang w:eastAsia="es-CO"/>
        </w:rPr>
        <w:t>consultas</w:t>
      </w:r>
      <w:r w:rsidR="005E2B25">
        <w:rPr>
          <w:rFonts w:ascii="Arial" w:hAnsi="Arial" w:cs="Arial"/>
          <w:noProof/>
          <w:szCs w:val="16"/>
          <w:lang w:eastAsia="es-CO"/>
        </w:rPr>
        <w:t>,</w:t>
      </w:r>
      <w:r w:rsidR="005E2B25" w:rsidRPr="00A43282">
        <w:rPr>
          <w:rFonts w:ascii="Arial" w:hAnsi="Arial" w:cs="Arial"/>
          <w:noProof/>
          <w:szCs w:val="16"/>
          <w:lang w:eastAsia="es-CO"/>
        </w:rPr>
        <w:t xml:space="preserve"> entre otros.</w:t>
      </w:r>
    </w:p>
    <w:p w:rsidR="005E2B25" w:rsidRPr="00A43282" w:rsidRDefault="005E2B25" w:rsidP="005E2B25">
      <w:pPr>
        <w:tabs>
          <w:tab w:val="left" w:pos="567"/>
        </w:tabs>
        <w:spacing w:after="0"/>
        <w:ind w:left="284" w:hanging="284"/>
        <w:jc w:val="both"/>
        <w:rPr>
          <w:rFonts w:ascii="Arial" w:hAnsi="Arial" w:cs="Arial"/>
          <w:noProof/>
          <w:szCs w:val="16"/>
          <w:lang w:eastAsia="es-CO"/>
        </w:rPr>
      </w:pPr>
    </w:p>
    <w:p w:rsidR="000C6B2D" w:rsidRDefault="005E2B25" w:rsidP="005E2B25">
      <w:pPr>
        <w:tabs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noProof/>
          <w:szCs w:val="16"/>
          <w:lang w:eastAsia="es-CO"/>
        </w:rPr>
        <w:tab/>
      </w:r>
      <w:r w:rsidR="00C62A2F">
        <w:rPr>
          <w:rFonts w:ascii="Arial" w:eastAsia="Times New Roman" w:hAnsi="Arial" w:cs="Arial"/>
          <w:bCs/>
          <w:lang w:val="es-ES" w:eastAsia="es-ES"/>
        </w:rPr>
        <w:t xml:space="preserve">Es importante </w:t>
      </w:r>
      <w:r w:rsidR="002643C2">
        <w:rPr>
          <w:rFonts w:ascii="Arial" w:eastAsia="Times New Roman" w:hAnsi="Arial" w:cs="Arial"/>
          <w:bCs/>
          <w:lang w:val="es-ES" w:eastAsia="es-ES"/>
        </w:rPr>
        <w:t>anotar que la M</w:t>
      </w:r>
      <w:r w:rsidR="000C6B2D" w:rsidRPr="008075D2">
        <w:rPr>
          <w:rFonts w:ascii="Arial" w:eastAsia="Times New Roman" w:hAnsi="Arial" w:cs="Arial"/>
          <w:bCs/>
          <w:lang w:val="es-ES" w:eastAsia="es-ES"/>
        </w:rPr>
        <w:t xml:space="preserve">esa de </w:t>
      </w:r>
      <w:r w:rsidR="002643C2">
        <w:rPr>
          <w:rFonts w:ascii="Arial" w:eastAsia="Times New Roman" w:hAnsi="Arial" w:cs="Arial"/>
          <w:bCs/>
          <w:lang w:val="es-ES" w:eastAsia="es-ES"/>
        </w:rPr>
        <w:t>Ayuda</w:t>
      </w:r>
      <w:r w:rsidR="000C6B2D" w:rsidRPr="008075D2">
        <w:rPr>
          <w:rFonts w:ascii="Arial" w:eastAsia="Times New Roman" w:hAnsi="Arial" w:cs="Arial"/>
          <w:bCs/>
          <w:lang w:val="es-ES" w:eastAsia="es-ES"/>
        </w:rPr>
        <w:t xml:space="preserve"> MECI, para el segundo semestre de 2017</w:t>
      </w:r>
      <w:r w:rsidR="008B5BF3" w:rsidRPr="008075D2">
        <w:rPr>
          <w:rFonts w:ascii="Arial" w:eastAsia="Times New Roman" w:hAnsi="Arial" w:cs="Arial"/>
          <w:bCs/>
          <w:lang w:val="es-ES" w:eastAsia="es-ES"/>
        </w:rPr>
        <w:t xml:space="preserve">, </w:t>
      </w:r>
      <w:r w:rsidR="008075D2">
        <w:rPr>
          <w:rFonts w:ascii="Arial" w:eastAsia="Times New Roman" w:hAnsi="Arial" w:cs="Arial"/>
          <w:bCs/>
          <w:lang w:val="es-ES" w:eastAsia="es-ES"/>
        </w:rPr>
        <w:t>fue modificada</w:t>
      </w:r>
      <w:r w:rsidR="00237BC7">
        <w:rPr>
          <w:rFonts w:ascii="Arial" w:eastAsia="Times New Roman" w:hAnsi="Arial" w:cs="Arial"/>
          <w:bCs/>
          <w:lang w:val="es-ES" w:eastAsia="es-ES"/>
        </w:rPr>
        <w:t xml:space="preserve"> cambiando su nombre a “</w:t>
      </w:r>
      <w:r w:rsidR="00C62A2F" w:rsidRPr="008075D2">
        <w:rPr>
          <w:rFonts w:ascii="Arial" w:eastAsia="Times New Roman" w:hAnsi="Arial" w:cs="Arial"/>
          <w:bCs/>
          <w:lang w:val="es-ES" w:eastAsia="es-ES"/>
        </w:rPr>
        <w:t>M</w:t>
      </w:r>
      <w:r w:rsidR="00422C22" w:rsidRPr="008075D2">
        <w:rPr>
          <w:rFonts w:ascii="Arial" w:eastAsia="Times New Roman" w:hAnsi="Arial" w:cs="Arial"/>
          <w:bCs/>
          <w:lang w:val="es-ES" w:eastAsia="es-ES"/>
        </w:rPr>
        <w:t xml:space="preserve">odelo </w:t>
      </w:r>
      <w:r w:rsidR="008075D2">
        <w:rPr>
          <w:rFonts w:ascii="Arial" w:eastAsia="Times New Roman" w:hAnsi="Arial" w:cs="Arial"/>
          <w:bCs/>
          <w:lang w:val="es-ES" w:eastAsia="es-ES"/>
        </w:rPr>
        <w:t>Integrado de Planeación y Gestión –</w:t>
      </w:r>
      <w:r w:rsidR="00422C22" w:rsidRPr="008075D2">
        <w:rPr>
          <w:rFonts w:ascii="Arial" w:eastAsia="Times New Roman" w:hAnsi="Arial" w:cs="Arial"/>
          <w:bCs/>
          <w:lang w:val="es-ES" w:eastAsia="es-ES"/>
        </w:rPr>
        <w:t xml:space="preserve"> </w:t>
      </w:r>
      <w:r w:rsidR="008B5BF3" w:rsidRPr="008075D2">
        <w:rPr>
          <w:rFonts w:ascii="Arial" w:eastAsia="Times New Roman" w:hAnsi="Arial" w:cs="Arial"/>
          <w:bCs/>
          <w:lang w:val="es-ES" w:eastAsia="es-ES"/>
        </w:rPr>
        <w:t>FURAG</w:t>
      </w:r>
      <w:r w:rsidR="00237BC7">
        <w:rPr>
          <w:rFonts w:ascii="Arial" w:eastAsia="Times New Roman" w:hAnsi="Arial" w:cs="Arial"/>
          <w:bCs/>
          <w:lang w:val="es-ES" w:eastAsia="es-ES"/>
        </w:rPr>
        <w:t>”, en razón a la implementación del modelo mencionado</w:t>
      </w:r>
      <w:r w:rsidR="003818F9">
        <w:rPr>
          <w:rFonts w:ascii="Arial" w:eastAsia="Times New Roman" w:hAnsi="Arial" w:cs="Arial"/>
          <w:bCs/>
          <w:lang w:val="es-ES" w:eastAsia="es-ES"/>
        </w:rPr>
        <w:t xml:space="preserve">, para el periodo en seguimiento </w:t>
      </w:r>
      <w:r w:rsidR="00F973E4">
        <w:rPr>
          <w:rFonts w:ascii="Arial" w:eastAsia="Times New Roman" w:hAnsi="Arial" w:cs="Arial"/>
          <w:bCs/>
          <w:lang w:val="es-ES" w:eastAsia="es-ES"/>
        </w:rPr>
        <w:t xml:space="preserve">ingresaron </w:t>
      </w:r>
      <w:r w:rsidR="009552FC">
        <w:rPr>
          <w:rFonts w:ascii="Arial" w:eastAsia="Times New Roman" w:hAnsi="Arial" w:cs="Arial"/>
          <w:bCs/>
          <w:lang w:val="es-ES" w:eastAsia="es-ES"/>
        </w:rPr>
        <w:t xml:space="preserve">3192 </w:t>
      </w:r>
      <w:r w:rsidR="00F973E4">
        <w:rPr>
          <w:rFonts w:ascii="Arial" w:eastAsia="Times New Roman" w:hAnsi="Arial" w:cs="Arial"/>
          <w:bCs/>
          <w:lang w:val="es-ES" w:eastAsia="es-ES"/>
        </w:rPr>
        <w:t>solicitudes relacionadas con usuario y contraseña, acceso a la Encuesta FURAG II, diligenciamiento de la encuesta, entre otras.</w:t>
      </w:r>
      <w:r w:rsidR="00363B55">
        <w:rPr>
          <w:rFonts w:ascii="Arial" w:eastAsia="Times New Roman" w:hAnsi="Arial" w:cs="Arial"/>
          <w:bCs/>
          <w:lang w:val="es-ES" w:eastAsia="es-ES"/>
        </w:rPr>
        <w:t xml:space="preserve">  </w:t>
      </w:r>
    </w:p>
    <w:p w:rsidR="00422C22" w:rsidRDefault="00422C22" w:rsidP="005E2B25">
      <w:pPr>
        <w:tabs>
          <w:tab w:val="left" w:pos="567"/>
        </w:tabs>
        <w:spacing w:after="0"/>
        <w:ind w:left="284" w:hanging="28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422C22" w:rsidRDefault="002643C2" w:rsidP="00863D85">
      <w:pPr>
        <w:tabs>
          <w:tab w:val="left" w:pos="567"/>
        </w:tabs>
        <w:spacing w:after="0"/>
        <w:ind w:left="284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noProof/>
          <w:szCs w:val="16"/>
          <w:lang w:val="es-ES" w:eastAsia="es-CO"/>
        </w:rPr>
        <w:t>A</w:t>
      </w:r>
      <w:r w:rsidR="00422C22" w:rsidRPr="008715B0">
        <w:rPr>
          <w:rFonts w:ascii="Arial" w:hAnsi="Arial" w:cs="Arial"/>
          <w:noProof/>
          <w:szCs w:val="16"/>
          <w:lang w:eastAsia="es-CO"/>
        </w:rPr>
        <w:t xml:space="preserve"> las diferentes Mesas de </w:t>
      </w:r>
      <w:r>
        <w:rPr>
          <w:rFonts w:ascii="Arial" w:hAnsi="Arial" w:cs="Arial"/>
          <w:noProof/>
          <w:szCs w:val="16"/>
          <w:lang w:eastAsia="es-CO"/>
        </w:rPr>
        <w:t>Ayuda</w:t>
      </w:r>
      <w:r w:rsidR="00422C22" w:rsidRPr="008715B0">
        <w:rPr>
          <w:rFonts w:ascii="Arial" w:hAnsi="Arial" w:cs="Arial"/>
          <w:noProof/>
          <w:szCs w:val="16"/>
          <w:lang w:eastAsia="es-CO"/>
        </w:rPr>
        <w:t xml:space="preserve">, ingresan un número significativo de peticiones que no requieren respuesta o trámite, por tratarse de </w:t>
      </w:r>
      <w:r w:rsidR="00422C22" w:rsidRPr="008715B0">
        <w:rPr>
          <w:rFonts w:ascii="Arial" w:eastAsia="Times New Roman" w:hAnsi="Arial" w:cs="Arial"/>
          <w:bCs/>
          <w:lang w:val="es-ES" w:eastAsia="es-ES"/>
        </w:rPr>
        <w:t xml:space="preserve">oficios remisorios, spam, agradecimientos o invitaciones, entre otros. </w:t>
      </w:r>
    </w:p>
    <w:p w:rsidR="00A84168" w:rsidRDefault="00A84168" w:rsidP="00863D85">
      <w:pPr>
        <w:tabs>
          <w:tab w:val="left" w:pos="567"/>
        </w:tabs>
        <w:spacing w:after="0"/>
        <w:ind w:left="284"/>
        <w:jc w:val="both"/>
        <w:rPr>
          <w:rFonts w:ascii="Arial" w:eastAsia="Times New Roman" w:hAnsi="Arial" w:cs="Arial"/>
          <w:bCs/>
          <w:lang w:val="es-ES" w:eastAsia="es-ES"/>
        </w:rPr>
      </w:pPr>
    </w:p>
    <w:p w:rsidR="005E2B25" w:rsidRPr="008715B0" w:rsidRDefault="000C6B2D" w:rsidP="00573F56">
      <w:pPr>
        <w:tabs>
          <w:tab w:val="left" w:pos="567"/>
        </w:tabs>
        <w:spacing w:after="0"/>
        <w:ind w:left="284" w:hanging="284"/>
        <w:jc w:val="both"/>
        <w:rPr>
          <w:rFonts w:ascii="Arial" w:hAnsi="Arial" w:cs="Arial"/>
          <w:b/>
          <w:i/>
          <w:noProof/>
          <w:sz w:val="16"/>
          <w:szCs w:val="16"/>
          <w:lang w:eastAsia="es-CO"/>
        </w:rPr>
      </w:pPr>
      <w:r>
        <w:rPr>
          <w:rFonts w:ascii="Arial" w:eastAsia="Times New Roman" w:hAnsi="Arial" w:cs="Arial"/>
          <w:bCs/>
          <w:lang w:val="es-ES" w:eastAsia="es-ES"/>
        </w:rPr>
        <w:lastRenderedPageBreak/>
        <w:t xml:space="preserve"> </w:t>
      </w:r>
    </w:p>
    <w:p w:rsidR="005E2B25" w:rsidRPr="00A43282" w:rsidRDefault="005E2B25" w:rsidP="005E2B25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 xml:space="preserve">Verificación trámite a peticiones </w:t>
      </w:r>
    </w:p>
    <w:p w:rsidR="005E2B25" w:rsidRPr="00A43282" w:rsidRDefault="005E2B25" w:rsidP="005E2B25">
      <w:pPr>
        <w:spacing w:after="0"/>
        <w:ind w:left="284" w:hanging="284"/>
        <w:jc w:val="both"/>
        <w:rPr>
          <w:rFonts w:ascii="Arial" w:eastAsia="Times New Roman" w:hAnsi="Arial" w:cs="Arial"/>
          <w:bCs/>
          <w:color w:val="FF0000"/>
          <w:szCs w:val="20"/>
          <w:lang w:eastAsia="es-CO"/>
        </w:rPr>
      </w:pPr>
    </w:p>
    <w:p w:rsidR="005E2B25" w:rsidRPr="00A43282" w:rsidRDefault="005E2B25" w:rsidP="005E2B25">
      <w:pPr>
        <w:spacing w:after="0"/>
        <w:ind w:left="284"/>
        <w:jc w:val="both"/>
        <w:rPr>
          <w:rFonts w:ascii="Arial" w:eastAsia="Times New Roman" w:hAnsi="Arial" w:cs="Arial"/>
          <w:bCs/>
          <w:color w:val="000000"/>
          <w:szCs w:val="20"/>
          <w:lang w:eastAsia="es-CO"/>
        </w:rPr>
      </w:pPr>
      <w:r w:rsidRPr="00A43282">
        <w:rPr>
          <w:rFonts w:ascii="Arial" w:eastAsia="Times New Roman" w:hAnsi="Arial" w:cs="Arial"/>
          <w:bCs/>
          <w:szCs w:val="20"/>
          <w:lang w:eastAsia="es-CO"/>
        </w:rPr>
        <w:t xml:space="preserve">Se seleccionó una muestra aleatoria de </w:t>
      </w:r>
      <w:r w:rsidR="007161CC">
        <w:rPr>
          <w:rFonts w:ascii="Arial" w:eastAsia="Times New Roman" w:hAnsi="Arial" w:cs="Arial"/>
          <w:bCs/>
          <w:szCs w:val="20"/>
          <w:lang w:eastAsia="es-CO"/>
        </w:rPr>
        <w:t>4</w:t>
      </w:r>
      <w:r w:rsidR="00B24BAA">
        <w:rPr>
          <w:rFonts w:ascii="Arial" w:eastAsia="Times New Roman" w:hAnsi="Arial" w:cs="Arial"/>
          <w:bCs/>
          <w:szCs w:val="20"/>
          <w:lang w:eastAsia="es-CO"/>
        </w:rPr>
        <w:t>97</w:t>
      </w:r>
      <w:r w:rsidR="007161C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Pr="00A43282">
        <w:rPr>
          <w:rFonts w:ascii="Arial" w:eastAsia="Times New Roman" w:hAnsi="Arial" w:cs="Arial"/>
          <w:bCs/>
          <w:szCs w:val="20"/>
          <w:lang w:eastAsia="es-CO"/>
        </w:rPr>
        <w:t xml:space="preserve">peticiones,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del total de las ingresadas a través de las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M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esas de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A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>yuda</w:t>
      </w:r>
      <w:r w:rsidR="00363B55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</w:t>
      </w:r>
      <w:r w:rsidR="00B50D5E">
        <w:rPr>
          <w:rFonts w:ascii="Arial" w:eastAsia="Times New Roman" w:hAnsi="Arial" w:cs="Arial"/>
          <w:bCs/>
          <w:color w:val="000000"/>
          <w:szCs w:val="20"/>
          <w:lang w:eastAsia="es-CO"/>
        </w:rPr>
        <w:t>(</w:t>
      </w:r>
      <w:r w:rsidR="00E5151D" w:rsidRPr="00A575F8">
        <w:rPr>
          <w:rFonts w:ascii="Arial" w:eastAsia="Times New Roman" w:hAnsi="Arial" w:cs="Arial"/>
          <w:bCs/>
          <w:szCs w:val="20"/>
          <w:lang w:eastAsia="es-CO"/>
        </w:rPr>
        <w:t>16556</w:t>
      </w:r>
      <w:r w:rsidR="00363B55" w:rsidRPr="00A575F8">
        <w:rPr>
          <w:rFonts w:ascii="Arial" w:eastAsia="Times New Roman" w:hAnsi="Arial" w:cs="Arial"/>
          <w:bCs/>
          <w:szCs w:val="20"/>
          <w:lang w:eastAsia="es-CO"/>
        </w:rPr>
        <w:t>)</w:t>
      </w:r>
      <w:r w:rsidRPr="00A575F8">
        <w:rPr>
          <w:rFonts w:ascii="Arial" w:eastAsia="Times New Roman" w:hAnsi="Arial" w:cs="Arial"/>
          <w:bCs/>
          <w:szCs w:val="20"/>
          <w:lang w:eastAsia="es-CO"/>
        </w:rPr>
        <w:t>,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a las cuales se les verificó el tiempo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de respuesta 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>y la materialidad en la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>s</w:t>
      </w:r>
      <w:r w:rsidRPr="00A43282"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mismas, a </w:t>
      </w:r>
      <w:r w:rsidR="00363B55">
        <w:rPr>
          <w:rFonts w:ascii="Arial" w:eastAsia="Times New Roman" w:hAnsi="Arial" w:cs="Arial"/>
          <w:bCs/>
          <w:color w:val="000000"/>
          <w:szCs w:val="20"/>
          <w:lang w:eastAsia="es-CO"/>
        </w:rPr>
        <w:t>continuación,</w:t>
      </w:r>
      <w:r>
        <w:rPr>
          <w:rFonts w:ascii="Arial" w:eastAsia="Times New Roman" w:hAnsi="Arial" w:cs="Arial"/>
          <w:bCs/>
          <w:color w:val="000000"/>
          <w:szCs w:val="20"/>
          <w:lang w:eastAsia="es-CO"/>
        </w:rPr>
        <w:t xml:space="preserve"> se relacionan los resultados:</w:t>
      </w:r>
    </w:p>
    <w:p w:rsidR="005E2B25" w:rsidRPr="00A43282" w:rsidRDefault="005E2B25" w:rsidP="005E2B25">
      <w:pPr>
        <w:spacing w:after="0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5E2B25" w:rsidRDefault="005E2B25" w:rsidP="001334B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B50D5E">
        <w:rPr>
          <w:rFonts w:ascii="Arial" w:eastAsia="Times New Roman" w:hAnsi="Arial" w:cs="Arial"/>
          <w:b/>
          <w:bCs/>
          <w:i/>
          <w:szCs w:val="20"/>
          <w:lang w:eastAsia="es-CO"/>
        </w:rPr>
        <w:t>Tiempo de respuesta (Oportunidad):</w:t>
      </w:r>
      <w:r w:rsidRPr="00B50D5E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363B55" w:rsidRPr="00B50D5E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9B5C36">
        <w:rPr>
          <w:rFonts w:ascii="Arial" w:eastAsia="Times New Roman" w:hAnsi="Arial" w:cs="Arial"/>
          <w:bCs/>
          <w:szCs w:val="20"/>
          <w:lang w:eastAsia="es-CO"/>
        </w:rPr>
        <w:t xml:space="preserve">Se detalla a continuación el resultado del análisis: </w:t>
      </w:r>
    </w:p>
    <w:p w:rsidR="00B50D5E" w:rsidRDefault="00B50D5E" w:rsidP="00B50D5E">
      <w:pPr>
        <w:spacing w:after="0" w:line="276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774D52" w:rsidRDefault="00777A43" w:rsidP="00774D52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       Cuadro No. 10</w:t>
      </w:r>
    </w:p>
    <w:tbl>
      <w:tblPr>
        <w:tblStyle w:val="Tabladecuadrcula4-nfasis21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1130"/>
        <w:gridCol w:w="1548"/>
        <w:gridCol w:w="1010"/>
        <w:gridCol w:w="1609"/>
        <w:gridCol w:w="1363"/>
      </w:tblGrid>
      <w:tr w:rsidR="00774D52" w:rsidRPr="00574A0A" w:rsidTr="00EA1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  <w:vAlign w:val="center"/>
          </w:tcPr>
          <w:p w:rsidR="00774D52" w:rsidRPr="0074798C" w:rsidRDefault="009B7769" w:rsidP="00774D52">
            <w:pPr>
              <w:spacing w:line="276" w:lineRule="auto"/>
              <w:jc w:val="center"/>
              <w:rPr>
                <w:rFonts w:eastAsia="Times New Roman" w:cs="Arial"/>
                <w:bCs w:val="0"/>
                <w:szCs w:val="20"/>
                <w:lang w:eastAsia="es-CO"/>
              </w:rPr>
            </w:pPr>
            <w:r w:rsidRPr="0074798C">
              <w:rPr>
                <w:rFonts w:eastAsia="Times New Roman" w:cs="Arial"/>
                <w:bCs w:val="0"/>
                <w:szCs w:val="20"/>
                <w:lang w:eastAsia="es-CO"/>
              </w:rPr>
              <w:t>MESAS DE SERVICIO</w:t>
            </w:r>
          </w:p>
        </w:tc>
        <w:tc>
          <w:tcPr>
            <w:tcW w:w="1130" w:type="dxa"/>
            <w:vAlign w:val="center"/>
          </w:tcPr>
          <w:p w:rsidR="00774D52" w:rsidRPr="0074798C" w:rsidRDefault="009B7769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lang w:eastAsia="es-CO"/>
              </w:rPr>
            </w:pPr>
            <w:r w:rsidRPr="0074798C">
              <w:rPr>
                <w:rFonts w:eastAsia="Times New Roman" w:cs="Times New Roman"/>
                <w:bCs w:val="0"/>
                <w:lang w:eastAsia="es-CO"/>
              </w:rPr>
              <w:t>MUESTRA</w:t>
            </w:r>
          </w:p>
        </w:tc>
        <w:tc>
          <w:tcPr>
            <w:tcW w:w="1548" w:type="dxa"/>
            <w:vAlign w:val="center"/>
          </w:tcPr>
          <w:p w:rsidR="00774D52" w:rsidRPr="0074798C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s-CO"/>
              </w:rPr>
            </w:pPr>
            <w:r w:rsidRPr="0074798C">
              <w:rPr>
                <w:rFonts w:eastAsia="Times New Roman" w:cs="Times New Roman"/>
                <w:lang w:eastAsia="es-CO"/>
              </w:rPr>
              <w:t>OPORTUNOS</w:t>
            </w:r>
            <w:r w:rsidRPr="0074798C">
              <w:rPr>
                <w:rFonts w:eastAsia="Times New Roman" w:cs="Times New Roman"/>
                <w:lang w:eastAsia="es-CO"/>
              </w:rPr>
              <w:br/>
              <w:t>&lt;= 15 días hábiles</w:t>
            </w:r>
          </w:p>
        </w:tc>
        <w:tc>
          <w:tcPr>
            <w:tcW w:w="1010" w:type="dxa"/>
            <w:vAlign w:val="center"/>
          </w:tcPr>
          <w:p w:rsidR="00774D52" w:rsidRPr="00CD554B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s-CO"/>
              </w:rPr>
            </w:pPr>
            <w:r>
              <w:rPr>
                <w:rFonts w:eastAsia="Times New Roman" w:cs="Times New Roman"/>
                <w:lang w:eastAsia="es-CO"/>
              </w:rPr>
              <w:t>%</w:t>
            </w:r>
          </w:p>
        </w:tc>
        <w:tc>
          <w:tcPr>
            <w:tcW w:w="1609" w:type="dxa"/>
            <w:vAlign w:val="center"/>
          </w:tcPr>
          <w:p w:rsidR="00774D52" w:rsidRPr="00CD554B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s-CO"/>
              </w:rPr>
            </w:pPr>
            <w:r w:rsidRPr="00CD554B">
              <w:rPr>
                <w:rFonts w:eastAsia="Times New Roman" w:cs="Times New Roman"/>
                <w:lang w:eastAsia="es-CO"/>
              </w:rPr>
              <w:t>INOPORTUNOS</w:t>
            </w:r>
            <w:r w:rsidRPr="00CD554B">
              <w:rPr>
                <w:rFonts w:eastAsia="Times New Roman" w:cs="Times New Roman"/>
                <w:lang w:eastAsia="es-CO"/>
              </w:rPr>
              <w:br/>
              <w:t>&gt; 15 días hábiles</w:t>
            </w:r>
          </w:p>
        </w:tc>
        <w:tc>
          <w:tcPr>
            <w:tcW w:w="1363" w:type="dxa"/>
            <w:vAlign w:val="center"/>
          </w:tcPr>
          <w:p w:rsidR="00774D52" w:rsidRPr="00CD554B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es-CO"/>
              </w:rPr>
            </w:pPr>
            <w:r>
              <w:rPr>
                <w:rFonts w:eastAsia="Times New Roman" w:cs="Times New Roman"/>
                <w:lang w:eastAsia="es-CO"/>
              </w:rPr>
              <w:t>%</w:t>
            </w:r>
          </w:p>
        </w:tc>
      </w:tr>
      <w:tr w:rsidR="00774D52" w:rsidRPr="0074798C" w:rsidTr="00EA1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:rsidR="00774D52" w:rsidRPr="00777A43" w:rsidRDefault="00774D52" w:rsidP="0074798C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SIGEP</w:t>
            </w:r>
          </w:p>
        </w:tc>
        <w:tc>
          <w:tcPr>
            <w:tcW w:w="1130" w:type="dxa"/>
          </w:tcPr>
          <w:p w:rsidR="00774D52" w:rsidRPr="004D1E4A" w:rsidRDefault="00774D52" w:rsidP="00574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325</w:t>
            </w:r>
          </w:p>
        </w:tc>
        <w:tc>
          <w:tcPr>
            <w:tcW w:w="1548" w:type="dxa"/>
          </w:tcPr>
          <w:p w:rsidR="00774D52" w:rsidRPr="004D1E4A" w:rsidRDefault="00774D52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lang w:eastAsia="es-CO"/>
              </w:rPr>
            </w:pPr>
            <w:r w:rsidRPr="004D1E4A">
              <w:rPr>
                <w:rFonts w:eastAsia="Times New Roman" w:cs="Arial"/>
                <w:color w:val="000000"/>
                <w:lang w:eastAsia="es-CO"/>
              </w:rPr>
              <w:t xml:space="preserve">306 </w:t>
            </w:r>
          </w:p>
        </w:tc>
        <w:tc>
          <w:tcPr>
            <w:tcW w:w="1010" w:type="dxa"/>
          </w:tcPr>
          <w:p w:rsidR="00774D52" w:rsidRPr="004D1E4A" w:rsidRDefault="00774D52" w:rsidP="00574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1E4A">
              <w:t>(94%)</w:t>
            </w:r>
          </w:p>
        </w:tc>
        <w:tc>
          <w:tcPr>
            <w:tcW w:w="1609" w:type="dxa"/>
          </w:tcPr>
          <w:p w:rsidR="00774D52" w:rsidRPr="004D1E4A" w:rsidRDefault="000955FE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i/>
                <w:iCs/>
                <w:color w:val="FF0000"/>
                <w:u w:val="single"/>
                <w:lang w:eastAsia="es-CO"/>
              </w:rPr>
            </w:pPr>
            <w:hyperlink r:id="rId18" w:anchor="RANGE!A1" w:history="1">
              <w:r w:rsidR="00774D52" w:rsidRPr="004D1E4A">
                <w:rPr>
                  <w:rFonts w:eastAsia="Times New Roman" w:cs="Arial"/>
                  <w:bCs/>
                  <w:iCs/>
                  <w:sz w:val="20"/>
                  <w:lang w:eastAsia="es-CO"/>
                </w:rPr>
                <w:t xml:space="preserve">19 </w:t>
              </w:r>
            </w:hyperlink>
          </w:p>
        </w:tc>
        <w:tc>
          <w:tcPr>
            <w:tcW w:w="1363" w:type="dxa"/>
          </w:tcPr>
          <w:p w:rsidR="00774D52" w:rsidRDefault="00774D52" w:rsidP="00574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4D52">
              <w:t>(6%)</w:t>
            </w:r>
          </w:p>
        </w:tc>
      </w:tr>
      <w:tr w:rsidR="00774D52" w:rsidRPr="0074798C" w:rsidTr="00EA18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:rsidR="00774D52" w:rsidRPr="00777A43" w:rsidRDefault="00774D52" w:rsidP="0074798C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SUIT</w:t>
            </w:r>
          </w:p>
        </w:tc>
        <w:tc>
          <w:tcPr>
            <w:tcW w:w="1130" w:type="dxa"/>
          </w:tcPr>
          <w:p w:rsidR="00774D52" w:rsidRPr="004D1E4A" w:rsidRDefault="00774D52" w:rsidP="00574A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76</w:t>
            </w:r>
          </w:p>
        </w:tc>
        <w:tc>
          <w:tcPr>
            <w:tcW w:w="1548" w:type="dxa"/>
          </w:tcPr>
          <w:p w:rsidR="00774D52" w:rsidRPr="004D1E4A" w:rsidRDefault="00774D52" w:rsidP="00774D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 xml:space="preserve">72 </w:t>
            </w:r>
          </w:p>
        </w:tc>
        <w:tc>
          <w:tcPr>
            <w:tcW w:w="1010" w:type="dxa"/>
          </w:tcPr>
          <w:p w:rsidR="00774D52" w:rsidRPr="004D1E4A" w:rsidRDefault="00774D52" w:rsidP="00574A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>(95%)</w:t>
            </w:r>
          </w:p>
        </w:tc>
        <w:tc>
          <w:tcPr>
            <w:tcW w:w="1609" w:type="dxa"/>
          </w:tcPr>
          <w:p w:rsidR="00774D52" w:rsidRPr="004D1E4A" w:rsidRDefault="00774D52" w:rsidP="00774D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>4</w:t>
            </w:r>
          </w:p>
        </w:tc>
        <w:tc>
          <w:tcPr>
            <w:tcW w:w="1363" w:type="dxa"/>
          </w:tcPr>
          <w:p w:rsidR="00774D52" w:rsidRPr="0074798C" w:rsidRDefault="00774D52" w:rsidP="00574A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highlight w:val="yellow"/>
                <w:lang w:eastAsia="es-CO"/>
              </w:rPr>
            </w:pPr>
            <w:r w:rsidRPr="00774D52">
              <w:rPr>
                <w:rFonts w:eastAsia="Times New Roman" w:cs="Arial"/>
                <w:bCs/>
                <w:szCs w:val="20"/>
                <w:lang w:eastAsia="es-CO"/>
              </w:rPr>
              <w:t>(5%)</w:t>
            </w:r>
          </w:p>
        </w:tc>
      </w:tr>
      <w:tr w:rsidR="00774D52" w:rsidRPr="0074798C" w:rsidTr="00EA18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:rsidR="00774D52" w:rsidRPr="00777A43" w:rsidRDefault="00774D52" w:rsidP="0074798C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MIPG-FURAG</w:t>
            </w:r>
          </w:p>
        </w:tc>
        <w:tc>
          <w:tcPr>
            <w:tcW w:w="1130" w:type="dxa"/>
          </w:tcPr>
          <w:p w:rsidR="00774D52" w:rsidRPr="004D1E4A" w:rsidRDefault="00774D52" w:rsidP="00574A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96</w:t>
            </w:r>
          </w:p>
        </w:tc>
        <w:tc>
          <w:tcPr>
            <w:tcW w:w="1548" w:type="dxa"/>
          </w:tcPr>
          <w:p w:rsidR="00774D52" w:rsidRPr="004D1E4A" w:rsidRDefault="00774D52" w:rsidP="00774D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 xml:space="preserve">96 </w:t>
            </w:r>
          </w:p>
        </w:tc>
        <w:tc>
          <w:tcPr>
            <w:tcW w:w="1010" w:type="dxa"/>
          </w:tcPr>
          <w:p w:rsidR="00774D52" w:rsidRPr="004D1E4A" w:rsidRDefault="00774D52" w:rsidP="00574A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>(100%)</w:t>
            </w:r>
          </w:p>
        </w:tc>
        <w:tc>
          <w:tcPr>
            <w:tcW w:w="1609" w:type="dxa"/>
          </w:tcPr>
          <w:p w:rsidR="00774D52" w:rsidRPr="004D1E4A" w:rsidRDefault="00774D52" w:rsidP="00774D5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 xml:space="preserve">0 </w:t>
            </w:r>
          </w:p>
        </w:tc>
        <w:tc>
          <w:tcPr>
            <w:tcW w:w="1363" w:type="dxa"/>
          </w:tcPr>
          <w:p w:rsidR="00774D52" w:rsidRPr="0074798C" w:rsidRDefault="00774D52" w:rsidP="00574A0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highlight w:val="yellow"/>
                <w:lang w:eastAsia="es-CO"/>
              </w:rPr>
            </w:pPr>
            <w:r w:rsidRPr="00774D52">
              <w:rPr>
                <w:rFonts w:eastAsia="Times New Roman" w:cs="Arial"/>
                <w:bCs/>
                <w:szCs w:val="20"/>
                <w:lang w:eastAsia="es-CO"/>
              </w:rPr>
              <w:t>(0%)</w:t>
            </w:r>
          </w:p>
        </w:tc>
      </w:tr>
      <w:tr w:rsidR="00774D52" w:rsidRPr="00574A0A" w:rsidTr="00EA181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7" w:type="dxa"/>
          </w:tcPr>
          <w:p w:rsidR="00774D52" w:rsidRPr="00777A43" w:rsidRDefault="00777A43" w:rsidP="00777A43">
            <w:pPr>
              <w:spacing w:line="276" w:lineRule="auto"/>
              <w:jc w:val="right"/>
              <w:rPr>
                <w:rFonts w:eastAsia="Times New Roman" w:cs="Arial"/>
                <w:b w:val="0"/>
                <w:bCs w:val="0"/>
                <w:szCs w:val="20"/>
                <w:highlight w:val="yellow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Total</w:t>
            </w:r>
          </w:p>
        </w:tc>
        <w:tc>
          <w:tcPr>
            <w:tcW w:w="1130" w:type="dxa"/>
          </w:tcPr>
          <w:p w:rsidR="00774D52" w:rsidRPr="004D1E4A" w:rsidRDefault="00774D52" w:rsidP="00574A0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497</w:t>
            </w:r>
          </w:p>
        </w:tc>
        <w:tc>
          <w:tcPr>
            <w:tcW w:w="1548" w:type="dxa"/>
          </w:tcPr>
          <w:p w:rsidR="00774D52" w:rsidRPr="004D1E4A" w:rsidRDefault="00774D52" w:rsidP="00774D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 xml:space="preserve">474 </w:t>
            </w:r>
          </w:p>
        </w:tc>
        <w:tc>
          <w:tcPr>
            <w:tcW w:w="1010" w:type="dxa"/>
          </w:tcPr>
          <w:p w:rsidR="00774D52" w:rsidRPr="004D1E4A" w:rsidRDefault="00774D52" w:rsidP="009A7F1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>(9</w:t>
            </w:r>
            <w:r w:rsidR="009A7F10">
              <w:rPr>
                <w:rFonts w:eastAsia="Times New Roman" w:cs="Arial"/>
                <w:bCs/>
                <w:szCs w:val="20"/>
                <w:lang w:eastAsia="es-CO"/>
              </w:rPr>
              <w:t>5</w:t>
            </w: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>%)</w:t>
            </w:r>
          </w:p>
        </w:tc>
        <w:tc>
          <w:tcPr>
            <w:tcW w:w="1609" w:type="dxa"/>
          </w:tcPr>
          <w:p w:rsidR="00774D52" w:rsidRPr="004D1E4A" w:rsidRDefault="00774D52" w:rsidP="008C601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Cs w:val="20"/>
                <w:lang w:eastAsia="es-CO"/>
              </w:rPr>
              <w:t xml:space="preserve">23 </w:t>
            </w:r>
          </w:p>
        </w:tc>
        <w:tc>
          <w:tcPr>
            <w:tcW w:w="1363" w:type="dxa"/>
          </w:tcPr>
          <w:p w:rsidR="00774D52" w:rsidRPr="0074798C" w:rsidRDefault="008C6011" w:rsidP="009B5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Cs w:val="20"/>
                <w:highlight w:val="yellow"/>
                <w:lang w:eastAsia="es-CO"/>
              </w:rPr>
            </w:pPr>
            <w:r w:rsidRPr="008C6011">
              <w:rPr>
                <w:rFonts w:eastAsia="Times New Roman" w:cs="Arial"/>
                <w:bCs/>
                <w:szCs w:val="20"/>
                <w:lang w:eastAsia="es-CO"/>
              </w:rPr>
              <w:t>(</w:t>
            </w:r>
            <w:r w:rsidR="009A7F10">
              <w:rPr>
                <w:rFonts w:eastAsia="Times New Roman" w:cs="Arial"/>
                <w:bCs/>
                <w:szCs w:val="20"/>
                <w:lang w:eastAsia="es-CO"/>
              </w:rPr>
              <w:t>5</w:t>
            </w:r>
            <w:r w:rsidRPr="008C6011">
              <w:rPr>
                <w:rFonts w:eastAsia="Times New Roman" w:cs="Arial"/>
                <w:bCs/>
                <w:szCs w:val="20"/>
                <w:lang w:eastAsia="es-CO"/>
              </w:rPr>
              <w:t>%)</w:t>
            </w:r>
          </w:p>
        </w:tc>
      </w:tr>
    </w:tbl>
    <w:p w:rsidR="009B5C36" w:rsidRDefault="00EA181E" w:rsidP="009B5C36">
      <w:pPr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</w:pPr>
      <w:r w:rsidRPr="004455D8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>Fuente: Resultado análisis de la muestra, soportado en papeles de trabajo OCI</w:t>
      </w:r>
      <w:r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</w:t>
      </w:r>
    </w:p>
    <w:p w:rsidR="00EA181E" w:rsidRDefault="00EA181E" w:rsidP="009B5C36">
      <w:pPr>
        <w:spacing w:after="0" w:line="276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B50D5E" w:rsidRDefault="009B5C36" w:rsidP="009B5C36">
      <w:pPr>
        <w:spacing w:after="0" w:line="276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>Conforme lo expuesto, s</w:t>
      </w:r>
      <w:r w:rsidRPr="00B50D5E">
        <w:rPr>
          <w:rFonts w:ascii="Arial" w:eastAsia="Times New Roman" w:hAnsi="Arial" w:cs="Arial"/>
          <w:bCs/>
          <w:szCs w:val="20"/>
          <w:lang w:eastAsia="es-CO"/>
        </w:rPr>
        <w:t xml:space="preserve">e evidenció </w:t>
      </w:r>
      <w:r w:rsidR="0074798C" w:rsidRPr="00B50D5E">
        <w:rPr>
          <w:rFonts w:ascii="Arial" w:eastAsia="Times New Roman" w:hAnsi="Arial" w:cs="Arial"/>
          <w:bCs/>
          <w:szCs w:val="20"/>
          <w:lang w:eastAsia="es-CO"/>
        </w:rPr>
        <w:t>que,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 de</w:t>
      </w:r>
      <w:r w:rsidRPr="00B50D5E">
        <w:rPr>
          <w:rFonts w:ascii="Arial" w:eastAsia="Times New Roman" w:hAnsi="Arial" w:cs="Arial"/>
          <w:bCs/>
          <w:szCs w:val="20"/>
          <w:lang w:eastAsia="es-CO"/>
        </w:rPr>
        <w:t xml:space="preserve"> las peticiones analizadas</w:t>
      </w:r>
      <w:r w:rsidR="0074798C">
        <w:rPr>
          <w:rFonts w:ascii="Arial" w:eastAsia="Times New Roman" w:hAnsi="Arial" w:cs="Arial"/>
          <w:bCs/>
          <w:szCs w:val="20"/>
          <w:lang w:eastAsia="es-CO"/>
        </w:rPr>
        <w:t xml:space="preserve"> 23 </w:t>
      </w:r>
      <w:r w:rsidRPr="00B50D5E">
        <w:rPr>
          <w:rFonts w:ascii="Arial" w:eastAsia="Times New Roman" w:hAnsi="Arial" w:cs="Arial"/>
          <w:bCs/>
          <w:szCs w:val="20"/>
          <w:lang w:eastAsia="es-CO"/>
        </w:rPr>
        <w:t>(</w:t>
      </w:r>
      <w:r w:rsidR="00CF310F">
        <w:rPr>
          <w:rFonts w:ascii="Arial" w:eastAsia="Times New Roman" w:hAnsi="Arial" w:cs="Arial"/>
          <w:bCs/>
          <w:szCs w:val="20"/>
          <w:lang w:eastAsia="es-CO"/>
        </w:rPr>
        <w:t>5</w:t>
      </w:r>
      <w:r w:rsidRPr="00B50D5E">
        <w:rPr>
          <w:rFonts w:ascii="Arial" w:eastAsia="Times New Roman" w:hAnsi="Arial" w:cs="Arial"/>
          <w:bCs/>
          <w:szCs w:val="20"/>
          <w:lang w:eastAsia="es-CO"/>
        </w:rPr>
        <w:t>%) se contestaron por fuera de lo</w:t>
      </w:r>
      <w:r>
        <w:rPr>
          <w:rFonts w:ascii="Arial" w:eastAsia="Times New Roman" w:hAnsi="Arial" w:cs="Arial"/>
          <w:bCs/>
          <w:szCs w:val="20"/>
          <w:lang w:eastAsia="es-CO"/>
        </w:rPr>
        <w:t>s términos de Ley.</w:t>
      </w:r>
    </w:p>
    <w:p w:rsidR="00CD554B" w:rsidRPr="00B50D5E" w:rsidRDefault="00CD554B" w:rsidP="00B50D5E">
      <w:pPr>
        <w:spacing w:after="0" w:line="276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Pr="003E370F" w:rsidRDefault="005E2B25" w:rsidP="003E370F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3E370F">
        <w:rPr>
          <w:rFonts w:ascii="Arial" w:eastAsia="Times New Roman" w:hAnsi="Arial" w:cs="Arial"/>
          <w:b/>
          <w:bCs/>
          <w:i/>
          <w:szCs w:val="20"/>
          <w:lang w:eastAsia="es-CO"/>
        </w:rPr>
        <w:t>Materialidad de la respuesta (Calidad):</w:t>
      </w:r>
      <w:r w:rsidR="003E370F" w:rsidRPr="003E370F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3E370F">
        <w:rPr>
          <w:rFonts w:ascii="Arial" w:eastAsia="Times New Roman" w:hAnsi="Arial" w:cs="Arial"/>
          <w:bCs/>
          <w:szCs w:val="20"/>
          <w:lang w:eastAsia="es-CO"/>
        </w:rPr>
        <w:t xml:space="preserve"> Se resume el análisis a continuación:</w:t>
      </w:r>
    </w:p>
    <w:p w:rsidR="009B5C36" w:rsidRDefault="009B5C36" w:rsidP="009B5C36">
      <w:pPr>
        <w:spacing w:after="0" w:line="276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777A43" w:rsidRDefault="00A575F8" w:rsidP="00777A43">
      <w:pPr>
        <w:shd w:val="clear" w:color="auto" w:fill="FFFFFF"/>
        <w:spacing w:after="0"/>
        <w:ind w:firstLine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</w:t>
      </w:r>
      <w:r w:rsidR="00777A43">
        <w:rPr>
          <w:rFonts w:ascii="Arial" w:hAnsi="Arial" w:cs="Arial"/>
          <w:b/>
          <w:noProof/>
          <w:sz w:val="16"/>
          <w:lang w:eastAsia="es-CO"/>
        </w:rPr>
        <w:t>Cuadro No. 11</w:t>
      </w:r>
    </w:p>
    <w:tbl>
      <w:tblPr>
        <w:tblStyle w:val="Tabladecuadrcula4-nfasis2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130"/>
        <w:gridCol w:w="1184"/>
        <w:gridCol w:w="1341"/>
        <w:gridCol w:w="1574"/>
        <w:gridCol w:w="1341"/>
      </w:tblGrid>
      <w:tr w:rsidR="00774D52" w:rsidRPr="00574A0A" w:rsidTr="009B7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vAlign w:val="center"/>
          </w:tcPr>
          <w:p w:rsidR="00774D52" w:rsidRPr="0074798C" w:rsidRDefault="009B7769" w:rsidP="00774D52">
            <w:pPr>
              <w:spacing w:line="276" w:lineRule="auto"/>
              <w:jc w:val="center"/>
              <w:rPr>
                <w:rFonts w:eastAsia="Times New Roman" w:cs="Arial"/>
                <w:bCs w:val="0"/>
                <w:szCs w:val="20"/>
                <w:lang w:eastAsia="es-CO"/>
              </w:rPr>
            </w:pPr>
            <w:r w:rsidRPr="0074798C">
              <w:rPr>
                <w:rFonts w:eastAsia="Times New Roman" w:cs="Arial"/>
                <w:bCs w:val="0"/>
                <w:szCs w:val="20"/>
                <w:lang w:eastAsia="es-CO"/>
              </w:rPr>
              <w:t>MESAS DE SERVICIO</w:t>
            </w:r>
          </w:p>
        </w:tc>
        <w:tc>
          <w:tcPr>
            <w:tcW w:w="1130" w:type="dxa"/>
            <w:vAlign w:val="center"/>
          </w:tcPr>
          <w:p w:rsidR="00774D52" w:rsidRPr="0074798C" w:rsidRDefault="009B7769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  <w:lang w:eastAsia="es-CO"/>
              </w:rPr>
            </w:pPr>
            <w:r w:rsidRPr="0074798C">
              <w:rPr>
                <w:rFonts w:eastAsia="Times New Roman" w:cs="Times New Roman"/>
                <w:bCs w:val="0"/>
                <w:lang w:eastAsia="es-CO"/>
              </w:rPr>
              <w:t>MUESTRA</w:t>
            </w:r>
          </w:p>
        </w:tc>
        <w:tc>
          <w:tcPr>
            <w:tcW w:w="1184" w:type="dxa"/>
            <w:vAlign w:val="center"/>
          </w:tcPr>
          <w:p w:rsidR="00774D52" w:rsidRPr="0009287C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9287C">
              <w:t>CON CALIDAD</w:t>
            </w:r>
          </w:p>
        </w:tc>
        <w:tc>
          <w:tcPr>
            <w:tcW w:w="1341" w:type="dxa"/>
            <w:vAlign w:val="center"/>
          </w:tcPr>
          <w:p w:rsidR="00774D52" w:rsidRPr="0009287C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  <w:tc>
          <w:tcPr>
            <w:tcW w:w="1574" w:type="dxa"/>
            <w:vAlign w:val="center"/>
          </w:tcPr>
          <w:p w:rsidR="00774D52" w:rsidRDefault="004D1E4A" w:rsidP="004D1E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DEBILIDAD EN LA </w:t>
            </w:r>
            <w:r w:rsidR="00774D52" w:rsidRPr="0009287C">
              <w:t xml:space="preserve">CALIDAD </w:t>
            </w:r>
            <w:r w:rsidR="00A575F8">
              <w:t xml:space="preserve"> </w:t>
            </w:r>
          </w:p>
        </w:tc>
        <w:tc>
          <w:tcPr>
            <w:tcW w:w="1341" w:type="dxa"/>
            <w:vAlign w:val="center"/>
          </w:tcPr>
          <w:p w:rsidR="00774D52" w:rsidRPr="0009287C" w:rsidRDefault="00774D52" w:rsidP="00774D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%</w:t>
            </w:r>
          </w:p>
        </w:tc>
      </w:tr>
      <w:tr w:rsidR="00774D52" w:rsidRPr="0074798C" w:rsidTr="009B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774D52" w:rsidRPr="00777A43" w:rsidRDefault="00774D52" w:rsidP="004D1E4A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SIGEP</w:t>
            </w:r>
          </w:p>
        </w:tc>
        <w:tc>
          <w:tcPr>
            <w:tcW w:w="1130" w:type="dxa"/>
          </w:tcPr>
          <w:p w:rsidR="00774D52" w:rsidRPr="004D1E4A" w:rsidRDefault="00774D52" w:rsidP="009B5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325</w:t>
            </w:r>
          </w:p>
        </w:tc>
        <w:tc>
          <w:tcPr>
            <w:tcW w:w="1184" w:type="dxa"/>
          </w:tcPr>
          <w:p w:rsidR="00774D52" w:rsidRPr="004D1E4A" w:rsidRDefault="00774D52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311 </w:t>
            </w:r>
          </w:p>
        </w:tc>
        <w:tc>
          <w:tcPr>
            <w:tcW w:w="1341" w:type="dxa"/>
          </w:tcPr>
          <w:p w:rsidR="00774D52" w:rsidRPr="004D1E4A" w:rsidRDefault="00774D52" w:rsidP="003E3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>(96%)</w:t>
            </w:r>
          </w:p>
        </w:tc>
        <w:tc>
          <w:tcPr>
            <w:tcW w:w="1574" w:type="dxa"/>
          </w:tcPr>
          <w:p w:rsidR="00774D52" w:rsidRPr="004D1E4A" w:rsidRDefault="00774D52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14 </w:t>
            </w:r>
          </w:p>
        </w:tc>
        <w:tc>
          <w:tcPr>
            <w:tcW w:w="1341" w:type="dxa"/>
          </w:tcPr>
          <w:p w:rsidR="00774D52" w:rsidRPr="00777A43" w:rsidRDefault="00774D52" w:rsidP="003E3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777A43">
              <w:rPr>
                <w:sz w:val="20"/>
              </w:rPr>
              <w:t>(4%)</w:t>
            </w:r>
          </w:p>
        </w:tc>
      </w:tr>
      <w:tr w:rsidR="00774D52" w:rsidRPr="0074798C" w:rsidTr="009B77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774D52" w:rsidRPr="00777A43" w:rsidRDefault="00774D52" w:rsidP="004D1E4A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SUIT</w:t>
            </w:r>
          </w:p>
        </w:tc>
        <w:tc>
          <w:tcPr>
            <w:tcW w:w="1130" w:type="dxa"/>
          </w:tcPr>
          <w:p w:rsidR="00774D52" w:rsidRPr="004D1E4A" w:rsidRDefault="00774D52" w:rsidP="009B5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76</w:t>
            </w:r>
          </w:p>
        </w:tc>
        <w:tc>
          <w:tcPr>
            <w:tcW w:w="1184" w:type="dxa"/>
          </w:tcPr>
          <w:p w:rsidR="00774D52" w:rsidRPr="004D1E4A" w:rsidRDefault="00774D52" w:rsidP="0077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71 </w:t>
            </w:r>
          </w:p>
        </w:tc>
        <w:tc>
          <w:tcPr>
            <w:tcW w:w="1341" w:type="dxa"/>
          </w:tcPr>
          <w:p w:rsidR="00774D52" w:rsidRPr="004D1E4A" w:rsidRDefault="00774D52" w:rsidP="003E3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>(93%)</w:t>
            </w:r>
          </w:p>
        </w:tc>
        <w:tc>
          <w:tcPr>
            <w:tcW w:w="1574" w:type="dxa"/>
          </w:tcPr>
          <w:p w:rsidR="00774D52" w:rsidRPr="004D1E4A" w:rsidRDefault="00774D52" w:rsidP="00774D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5 </w:t>
            </w:r>
          </w:p>
        </w:tc>
        <w:tc>
          <w:tcPr>
            <w:tcW w:w="1341" w:type="dxa"/>
          </w:tcPr>
          <w:p w:rsidR="00774D52" w:rsidRPr="00777A43" w:rsidRDefault="00774D52" w:rsidP="003E37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777A43">
              <w:rPr>
                <w:sz w:val="20"/>
              </w:rPr>
              <w:t>(7%)</w:t>
            </w:r>
          </w:p>
        </w:tc>
      </w:tr>
      <w:tr w:rsidR="00774D52" w:rsidRPr="0074798C" w:rsidTr="009B7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774D52" w:rsidRPr="00777A43" w:rsidRDefault="00774D52" w:rsidP="004D1E4A">
            <w:pPr>
              <w:spacing w:line="276" w:lineRule="auto"/>
              <w:rPr>
                <w:rFonts w:eastAsia="Times New Roman" w:cs="Arial"/>
                <w:b w:val="0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MIPG-FURAG</w:t>
            </w:r>
          </w:p>
        </w:tc>
        <w:tc>
          <w:tcPr>
            <w:tcW w:w="1130" w:type="dxa"/>
          </w:tcPr>
          <w:p w:rsidR="00774D52" w:rsidRPr="004D1E4A" w:rsidRDefault="00774D52" w:rsidP="009B5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4D1E4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96</w:t>
            </w:r>
          </w:p>
        </w:tc>
        <w:tc>
          <w:tcPr>
            <w:tcW w:w="1184" w:type="dxa"/>
          </w:tcPr>
          <w:p w:rsidR="00774D52" w:rsidRPr="004D1E4A" w:rsidRDefault="00774D52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94 </w:t>
            </w:r>
          </w:p>
        </w:tc>
        <w:tc>
          <w:tcPr>
            <w:tcW w:w="1341" w:type="dxa"/>
          </w:tcPr>
          <w:p w:rsidR="00774D52" w:rsidRPr="004D1E4A" w:rsidRDefault="00774D52" w:rsidP="003E3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>(98%)</w:t>
            </w:r>
          </w:p>
        </w:tc>
        <w:tc>
          <w:tcPr>
            <w:tcW w:w="1574" w:type="dxa"/>
          </w:tcPr>
          <w:p w:rsidR="00774D52" w:rsidRPr="004D1E4A" w:rsidRDefault="00774D52" w:rsidP="00774D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D1E4A">
              <w:rPr>
                <w:sz w:val="20"/>
              </w:rPr>
              <w:t xml:space="preserve">2 </w:t>
            </w:r>
          </w:p>
        </w:tc>
        <w:tc>
          <w:tcPr>
            <w:tcW w:w="1341" w:type="dxa"/>
          </w:tcPr>
          <w:p w:rsidR="00774D52" w:rsidRPr="00777A43" w:rsidRDefault="00774D52" w:rsidP="003E37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highlight w:val="yellow"/>
              </w:rPr>
            </w:pPr>
            <w:r w:rsidRPr="00777A43">
              <w:rPr>
                <w:sz w:val="20"/>
              </w:rPr>
              <w:t>(2%)</w:t>
            </w:r>
          </w:p>
        </w:tc>
      </w:tr>
      <w:tr w:rsidR="00774D52" w:rsidRPr="00574A0A" w:rsidTr="009B77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</w:tcPr>
          <w:p w:rsidR="00774D52" w:rsidRPr="00574A0A" w:rsidRDefault="00777A43" w:rsidP="00777A43">
            <w:pPr>
              <w:spacing w:line="276" w:lineRule="auto"/>
              <w:jc w:val="right"/>
              <w:rPr>
                <w:rFonts w:eastAsia="Times New Roman" w:cs="Arial"/>
                <w:bCs w:val="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 w:val="0"/>
                <w:bCs w:val="0"/>
                <w:szCs w:val="20"/>
                <w:lang w:eastAsia="es-CO"/>
              </w:rPr>
              <w:t>Total</w:t>
            </w:r>
          </w:p>
        </w:tc>
        <w:tc>
          <w:tcPr>
            <w:tcW w:w="1130" w:type="dxa"/>
          </w:tcPr>
          <w:p w:rsidR="00774D52" w:rsidRPr="00574A0A" w:rsidRDefault="00774D52" w:rsidP="001334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74A0A">
              <w:rPr>
                <w:rFonts w:eastAsia="Times New Roman" w:cs="Arial"/>
                <w:bCs/>
                <w:sz w:val="20"/>
                <w:szCs w:val="20"/>
                <w:lang w:eastAsia="es-CO"/>
              </w:rPr>
              <w:t>497</w:t>
            </w:r>
          </w:p>
        </w:tc>
        <w:tc>
          <w:tcPr>
            <w:tcW w:w="1184" w:type="dxa"/>
          </w:tcPr>
          <w:p w:rsidR="00774D52" w:rsidRPr="00777A43" w:rsidRDefault="00774D52" w:rsidP="00774D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476  </w:t>
            </w:r>
          </w:p>
        </w:tc>
        <w:tc>
          <w:tcPr>
            <w:tcW w:w="1341" w:type="dxa"/>
          </w:tcPr>
          <w:p w:rsidR="00774D52" w:rsidRPr="00777A43" w:rsidRDefault="00774D52" w:rsidP="003E37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(9</w:t>
            </w:r>
            <w:r w:rsidR="009A7F10"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  <w:r w:rsidRPr="00777A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%)</w:t>
            </w:r>
          </w:p>
        </w:tc>
        <w:tc>
          <w:tcPr>
            <w:tcW w:w="1574" w:type="dxa"/>
          </w:tcPr>
          <w:p w:rsidR="00774D52" w:rsidRPr="00777A43" w:rsidRDefault="00774D52" w:rsidP="00774D5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 xml:space="preserve">21 </w:t>
            </w:r>
          </w:p>
        </w:tc>
        <w:tc>
          <w:tcPr>
            <w:tcW w:w="1341" w:type="dxa"/>
          </w:tcPr>
          <w:p w:rsidR="00774D52" w:rsidRPr="00777A43" w:rsidRDefault="00774D52" w:rsidP="003E370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777A43">
              <w:rPr>
                <w:rFonts w:eastAsia="Times New Roman" w:cs="Arial"/>
                <w:bCs/>
                <w:sz w:val="20"/>
                <w:szCs w:val="20"/>
                <w:lang w:eastAsia="es-CO"/>
              </w:rPr>
              <w:t>(4%)</w:t>
            </w:r>
          </w:p>
        </w:tc>
      </w:tr>
    </w:tbl>
    <w:p w:rsidR="009B5C36" w:rsidRDefault="00EA181E" w:rsidP="00EA181E">
      <w:pPr>
        <w:spacing w:after="0" w:line="276" w:lineRule="auto"/>
        <w:ind w:firstLine="426"/>
        <w:jc w:val="both"/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</w:pPr>
      <w:r w:rsidRPr="004455D8"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>Fuente: Resultado análisis de la muestra, soportado en papeles de trabajo OCI</w:t>
      </w:r>
      <w:r>
        <w:rPr>
          <w:rFonts w:ascii="Arial" w:eastAsia="Times New Roman" w:hAnsi="Arial" w:cs="Arial"/>
          <w:b/>
          <w:bCs/>
          <w:i/>
          <w:sz w:val="14"/>
          <w:szCs w:val="21"/>
          <w:lang w:eastAsia="es-CO"/>
        </w:rPr>
        <w:t xml:space="preserve">  </w:t>
      </w:r>
    </w:p>
    <w:p w:rsidR="00EA181E" w:rsidRDefault="00EA181E" w:rsidP="003E370F">
      <w:pPr>
        <w:spacing w:after="0" w:line="276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EC41D9" w:rsidP="003E370F">
      <w:pPr>
        <w:spacing w:after="0" w:line="276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>D</w:t>
      </w:r>
      <w:r w:rsidR="00777A43">
        <w:rPr>
          <w:rFonts w:ascii="Arial" w:eastAsia="Times New Roman" w:hAnsi="Arial" w:cs="Arial"/>
          <w:bCs/>
          <w:szCs w:val="20"/>
          <w:lang w:eastAsia="es-CO"/>
        </w:rPr>
        <w:t>e</w:t>
      </w:r>
      <w:r w:rsidR="003E370F" w:rsidRPr="003F72A8">
        <w:rPr>
          <w:rFonts w:ascii="Arial" w:eastAsia="Times New Roman" w:hAnsi="Arial" w:cs="Arial"/>
          <w:bCs/>
          <w:szCs w:val="20"/>
          <w:lang w:eastAsia="es-CO"/>
        </w:rPr>
        <w:t xml:space="preserve"> las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peticiones objeto de la </w:t>
      </w:r>
      <w:r w:rsidR="00DA1C84">
        <w:rPr>
          <w:rFonts w:ascii="Arial" w:eastAsia="Times New Roman" w:hAnsi="Arial" w:cs="Arial"/>
          <w:bCs/>
          <w:szCs w:val="20"/>
          <w:lang w:eastAsia="es-CO"/>
        </w:rPr>
        <w:t>muestra, en 21</w:t>
      </w:r>
      <w:r w:rsidR="003E370F">
        <w:rPr>
          <w:rFonts w:ascii="Arial" w:eastAsia="Times New Roman" w:hAnsi="Arial" w:cs="Arial"/>
          <w:bCs/>
          <w:szCs w:val="20"/>
          <w:lang w:eastAsia="es-CO"/>
        </w:rPr>
        <w:t xml:space="preserve"> (4 %) </w:t>
      </w:r>
      <w:r w:rsidR="003E370F" w:rsidRPr="00005E1D">
        <w:rPr>
          <w:rFonts w:ascii="Arial" w:eastAsia="Times New Roman" w:hAnsi="Arial" w:cs="Arial"/>
          <w:bCs/>
          <w:szCs w:val="20"/>
          <w:lang w:eastAsia="es-CO"/>
        </w:rPr>
        <w:t xml:space="preserve">no </w:t>
      </w:r>
      <w:r w:rsidR="004A382F">
        <w:rPr>
          <w:rFonts w:ascii="Arial" w:eastAsia="Times New Roman" w:hAnsi="Arial" w:cs="Arial"/>
          <w:bCs/>
          <w:szCs w:val="20"/>
          <w:lang w:eastAsia="es-CO"/>
        </w:rPr>
        <w:t xml:space="preserve">se absolvió de manera </w:t>
      </w:r>
      <w:r w:rsidR="003E370F" w:rsidRPr="00005E1D">
        <w:rPr>
          <w:rFonts w:ascii="Arial" w:eastAsia="Times New Roman" w:hAnsi="Arial" w:cs="Arial"/>
          <w:bCs/>
          <w:szCs w:val="20"/>
          <w:lang w:eastAsia="es-CO"/>
        </w:rPr>
        <w:t>total o parcial</w:t>
      </w:r>
      <w:r w:rsidR="004A382F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3E370F" w:rsidRPr="00005E1D">
        <w:rPr>
          <w:rFonts w:ascii="Arial" w:eastAsia="Times New Roman" w:hAnsi="Arial" w:cs="Arial"/>
          <w:bCs/>
          <w:szCs w:val="20"/>
          <w:lang w:eastAsia="es-CO"/>
        </w:rPr>
        <w:t xml:space="preserve">la inquietud planteada, así mismo se encontraron algunas </w:t>
      </w:r>
      <w:r w:rsidR="00641462">
        <w:rPr>
          <w:rFonts w:ascii="Arial" w:eastAsia="Times New Roman" w:hAnsi="Arial" w:cs="Arial"/>
          <w:bCs/>
          <w:szCs w:val="20"/>
          <w:lang w:eastAsia="es-CO"/>
        </w:rPr>
        <w:t xml:space="preserve">de ellas </w:t>
      </w:r>
      <w:r w:rsidR="003E370F" w:rsidRPr="00005E1D">
        <w:rPr>
          <w:rFonts w:ascii="Arial" w:eastAsia="Times New Roman" w:hAnsi="Arial" w:cs="Arial"/>
          <w:bCs/>
          <w:szCs w:val="20"/>
          <w:lang w:eastAsia="es-CO"/>
        </w:rPr>
        <w:t>cuya descripción o soluci</w:t>
      </w:r>
      <w:r w:rsidR="003E370F">
        <w:rPr>
          <w:rFonts w:ascii="Arial" w:eastAsia="Times New Roman" w:hAnsi="Arial" w:cs="Arial"/>
          <w:bCs/>
          <w:szCs w:val="20"/>
          <w:lang w:eastAsia="es-CO"/>
        </w:rPr>
        <w:t>ón</w:t>
      </w:r>
      <w:r w:rsidR="003E370F" w:rsidRPr="00005E1D">
        <w:rPr>
          <w:rFonts w:ascii="Arial" w:eastAsia="Times New Roman" w:hAnsi="Arial" w:cs="Arial"/>
          <w:bCs/>
          <w:szCs w:val="20"/>
          <w:lang w:eastAsia="es-CO"/>
        </w:rPr>
        <w:t xml:space="preserve"> e</w:t>
      </w:r>
      <w:r w:rsidR="003E370F">
        <w:rPr>
          <w:rFonts w:ascii="Arial" w:eastAsia="Times New Roman" w:hAnsi="Arial" w:cs="Arial"/>
          <w:bCs/>
          <w:szCs w:val="20"/>
          <w:lang w:eastAsia="es-CO"/>
        </w:rPr>
        <w:t xml:space="preserve">s ilegible o aparece en blanco. </w:t>
      </w:r>
    </w:p>
    <w:p w:rsidR="00EC41D9" w:rsidRPr="00A43282" w:rsidRDefault="00EC41D9" w:rsidP="005E2B25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bCs/>
          <w:szCs w:val="20"/>
          <w:lang w:eastAsia="es-CO"/>
        </w:rPr>
      </w:pPr>
    </w:p>
    <w:p w:rsidR="005E2B25" w:rsidRPr="00A43282" w:rsidRDefault="005E2B25" w:rsidP="005E2B25">
      <w:pPr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 xml:space="preserve">CHAT - EVA </w:t>
      </w:r>
    </w:p>
    <w:p w:rsidR="005E2B25" w:rsidRPr="00A43282" w:rsidRDefault="005E2B25" w:rsidP="005E2B25">
      <w:pPr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EC41D9" w:rsidRDefault="00EC41D9" w:rsidP="00EC41D9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EC41D9">
        <w:rPr>
          <w:rFonts w:ascii="Arial" w:eastAsia="Times New Roman" w:hAnsi="Arial" w:cs="Arial"/>
          <w:bCs/>
          <w:szCs w:val="20"/>
          <w:lang w:eastAsia="es-CO"/>
        </w:rPr>
        <w:t>De acuerdo con la información suministrada por el Grupo de Servicio al Ciudadano Institucional, a través del Espacio Virtual de Asesoría - “Chat virtual”, se atendieron en el segundo semestre de la vigencia 2017, un total de 23212 solicitudes de asesoría a través de los siguientes medios:</w:t>
      </w:r>
    </w:p>
    <w:p w:rsidR="002D7BEE" w:rsidRDefault="002D7BEE" w:rsidP="00EC41D9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2D7BEE" w:rsidRDefault="002D7BEE" w:rsidP="00EC41D9">
      <w:pPr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2D7BEE" w:rsidRDefault="007E57C5" w:rsidP="007E57C5">
      <w:pPr>
        <w:shd w:val="clear" w:color="auto" w:fill="FFFFFF"/>
        <w:spacing w:after="0" w:line="160" w:lineRule="exact"/>
        <w:ind w:firstLine="2127"/>
        <w:jc w:val="both"/>
        <w:rPr>
          <w:rFonts w:ascii="Arial" w:hAnsi="Arial" w:cs="Arial"/>
          <w:b/>
          <w:noProof/>
          <w:sz w:val="16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t xml:space="preserve"> </w:t>
      </w:r>
    </w:p>
    <w:p w:rsidR="005E2B25" w:rsidRDefault="002D7BEE" w:rsidP="007E57C5">
      <w:pPr>
        <w:shd w:val="clear" w:color="auto" w:fill="FFFFFF"/>
        <w:spacing w:after="0" w:line="160" w:lineRule="exact"/>
        <w:ind w:firstLine="2127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hAnsi="Arial" w:cs="Arial"/>
          <w:b/>
          <w:noProof/>
          <w:sz w:val="16"/>
          <w:lang w:eastAsia="es-CO"/>
        </w:rPr>
        <w:lastRenderedPageBreak/>
        <w:t xml:space="preserve"> </w:t>
      </w:r>
      <w:r w:rsidR="00777A43">
        <w:rPr>
          <w:rFonts w:ascii="Arial" w:hAnsi="Arial" w:cs="Arial"/>
          <w:b/>
          <w:noProof/>
          <w:sz w:val="16"/>
          <w:lang w:eastAsia="es-CO"/>
        </w:rPr>
        <w:t xml:space="preserve">Cuadro </w:t>
      </w:r>
      <w:r>
        <w:rPr>
          <w:rFonts w:ascii="Arial" w:hAnsi="Arial" w:cs="Arial"/>
          <w:b/>
          <w:noProof/>
          <w:sz w:val="16"/>
          <w:lang w:eastAsia="es-CO"/>
        </w:rPr>
        <w:t xml:space="preserve"> </w:t>
      </w:r>
      <w:r w:rsidR="00777A43">
        <w:rPr>
          <w:rFonts w:ascii="Arial" w:hAnsi="Arial" w:cs="Arial"/>
          <w:b/>
          <w:noProof/>
          <w:sz w:val="16"/>
          <w:lang w:eastAsia="es-CO"/>
        </w:rPr>
        <w:t>No. 11</w:t>
      </w:r>
    </w:p>
    <w:p w:rsidR="008B5BF3" w:rsidRPr="0059305F" w:rsidRDefault="007E57C5" w:rsidP="007E57C5">
      <w:pPr>
        <w:shd w:val="clear" w:color="auto" w:fill="FFFFFF"/>
        <w:spacing w:after="0" w:line="160" w:lineRule="exact"/>
        <w:ind w:firstLine="2127"/>
        <w:jc w:val="both"/>
        <w:rPr>
          <w:rFonts w:ascii="Arial" w:eastAsia="Times New Roman" w:hAnsi="Arial" w:cs="Arial"/>
          <w:b/>
          <w:bCs/>
          <w:color w:val="000000" w:themeColor="text1"/>
          <w:sz w:val="14"/>
          <w:szCs w:val="14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59305F" w:rsidRPr="0059305F">
        <w:rPr>
          <w:rFonts w:ascii="Arial" w:eastAsia="Times New Roman" w:hAnsi="Arial" w:cs="Arial"/>
          <w:b/>
          <w:bCs/>
          <w:color w:val="000000" w:themeColor="text1"/>
          <w:sz w:val="14"/>
          <w:szCs w:val="14"/>
          <w:lang w:eastAsia="es-CO"/>
        </w:rPr>
        <w:t>Fuente: Grupo de Servicio al Ciudadano Institucional</w:t>
      </w:r>
    </w:p>
    <w:tbl>
      <w:tblPr>
        <w:tblStyle w:val="Tabladecuadrcula4-nfasis61"/>
        <w:tblpPr w:leftFromText="141" w:rightFromText="141" w:vertAnchor="text" w:horzAnchor="page" w:tblpX="3900" w:tblpY="-35"/>
        <w:tblW w:w="5162" w:type="dxa"/>
        <w:tblLook w:val="04A0" w:firstRow="1" w:lastRow="0" w:firstColumn="1" w:lastColumn="0" w:noHBand="0" w:noVBand="1"/>
      </w:tblPr>
      <w:tblGrid>
        <w:gridCol w:w="3895"/>
        <w:gridCol w:w="1267"/>
      </w:tblGrid>
      <w:tr w:rsidR="007E57C5" w:rsidTr="007E5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  <w:noWrap/>
            <w:hideMark/>
          </w:tcPr>
          <w:p w:rsidR="007E57C5" w:rsidRPr="00777A43" w:rsidRDefault="007E57C5" w:rsidP="007E57C5">
            <w:pPr>
              <w:spacing w:line="160" w:lineRule="exact"/>
              <w:ind w:left="-2552" w:right="3679"/>
              <w:jc w:val="center"/>
              <w:rPr>
                <w:lang w:eastAsia="es-CO"/>
              </w:rPr>
            </w:pPr>
          </w:p>
          <w:p w:rsidR="007E57C5" w:rsidRPr="00777A43" w:rsidRDefault="007E57C5" w:rsidP="007E57C5">
            <w:pPr>
              <w:spacing w:line="160" w:lineRule="exact"/>
              <w:jc w:val="center"/>
              <w:rPr>
                <w:lang w:eastAsia="es-CO"/>
              </w:rPr>
            </w:pPr>
            <w:r w:rsidRPr="00777A43">
              <w:rPr>
                <w:lang w:eastAsia="es-CO"/>
              </w:rPr>
              <w:t>Chat</w:t>
            </w:r>
          </w:p>
        </w:tc>
        <w:tc>
          <w:tcPr>
            <w:tcW w:w="1267" w:type="dxa"/>
            <w:noWrap/>
            <w:hideMark/>
          </w:tcPr>
          <w:p w:rsidR="007E57C5" w:rsidRPr="00777A43" w:rsidRDefault="007E57C5" w:rsidP="007E57C5">
            <w:pPr>
              <w:spacing w:line="1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eastAsia="es-CO"/>
              </w:rPr>
            </w:pPr>
            <w:r w:rsidRPr="00777A43">
              <w:rPr>
                <w:bCs w:val="0"/>
                <w:lang w:eastAsia="es-CO"/>
              </w:rPr>
              <w:t xml:space="preserve">No. de solicitudes </w:t>
            </w:r>
          </w:p>
        </w:tc>
      </w:tr>
      <w:tr w:rsidR="007E57C5" w:rsidTr="007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  <w:noWrap/>
          </w:tcPr>
          <w:p w:rsidR="007E57C5" w:rsidRPr="00777A43" w:rsidRDefault="007E57C5" w:rsidP="007E57C5">
            <w:r w:rsidRPr="00777A43">
              <w:t>Chat EVA- Robot</w:t>
            </w:r>
          </w:p>
        </w:tc>
        <w:tc>
          <w:tcPr>
            <w:tcW w:w="1267" w:type="dxa"/>
            <w:noWrap/>
          </w:tcPr>
          <w:p w:rsidR="007E57C5" w:rsidRPr="00777A43" w:rsidRDefault="007E57C5" w:rsidP="007E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7A43">
              <w:t>14776</w:t>
            </w:r>
          </w:p>
        </w:tc>
      </w:tr>
      <w:tr w:rsidR="007E57C5" w:rsidTr="007E57C5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  <w:noWrap/>
            <w:hideMark/>
          </w:tcPr>
          <w:p w:rsidR="007E57C5" w:rsidRPr="00777A43" w:rsidRDefault="007E57C5" w:rsidP="007E57C5">
            <w:pPr>
              <w:rPr>
                <w:b w:val="0"/>
                <w:bCs w:val="0"/>
                <w:color w:val="000000"/>
                <w:lang w:eastAsia="es-CO"/>
              </w:rPr>
            </w:pPr>
            <w:r w:rsidRPr="00777A43">
              <w:rPr>
                <w:color w:val="000000"/>
                <w:lang w:eastAsia="es-CO"/>
              </w:rPr>
              <w:t>Chat EVA- Asesor</w:t>
            </w:r>
          </w:p>
        </w:tc>
        <w:tc>
          <w:tcPr>
            <w:tcW w:w="1267" w:type="dxa"/>
            <w:noWrap/>
            <w:hideMark/>
          </w:tcPr>
          <w:p w:rsidR="007E57C5" w:rsidRPr="00777A43" w:rsidRDefault="007E57C5" w:rsidP="007E57C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eastAsia="es-CO"/>
              </w:rPr>
            </w:pPr>
            <w:r w:rsidRPr="00777A43">
              <w:rPr>
                <w:color w:val="000000"/>
                <w:lang w:eastAsia="es-CO"/>
              </w:rPr>
              <w:t xml:space="preserve">   8436</w:t>
            </w:r>
          </w:p>
        </w:tc>
      </w:tr>
      <w:tr w:rsidR="007E57C5" w:rsidTr="007E5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5" w:type="dxa"/>
            <w:noWrap/>
            <w:hideMark/>
          </w:tcPr>
          <w:p w:rsidR="007E57C5" w:rsidRPr="00777A43" w:rsidRDefault="007E57C5" w:rsidP="007E57C5">
            <w:pPr>
              <w:jc w:val="right"/>
              <w:rPr>
                <w:color w:val="000000"/>
                <w:lang w:eastAsia="es-CO"/>
              </w:rPr>
            </w:pPr>
            <w:r w:rsidRPr="00777A43">
              <w:rPr>
                <w:color w:val="000000"/>
                <w:lang w:eastAsia="es-CO"/>
              </w:rPr>
              <w:t xml:space="preserve">Total </w:t>
            </w:r>
          </w:p>
        </w:tc>
        <w:tc>
          <w:tcPr>
            <w:tcW w:w="1267" w:type="dxa"/>
            <w:noWrap/>
            <w:hideMark/>
          </w:tcPr>
          <w:p w:rsidR="007E57C5" w:rsidRPr="00777A43" w:rsidRDefault="007E57C5" w:rsidP="007E57C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eastAsia="es-CO"/>
              </w:rPr>
            </w:pPr>
            <w:r w:rsidRPr="00777A43">
              <w:rPr>
                <w:color w:val="000000"/>
                <w:lang w:eastAsia="es-CO"/>
              </w:rPr>
              <w:t>23212</w:t>
            </w:r>
          </w:p>
        </w:tc>
      </w:tr>
    </w:tbl>
    <w:p w:rsidR="00793AE7" w:rsidRPr="00681130" w:rsidRDefault="007E57C5" w:rsidP="007E57C5">
      <w:pPr>
        <w:spacing w:after="0" w:line="240" w:lineRule="auto"/>
        <w:jc w:val="both"/>
        <w:rPr>
          <w:rFonts w:ascii="Arial" w:eastAsia="Times New Roman" w:hAnsi="Arial" w:cs="Arial"/>
          <w:b/>
          <w:bCs/>
          <w:szCs w:val="20"/>
          <w:lang w:eastAsia="es-CO"/>
        </w:rPr>
      </w:pPr>
      <w:r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                                                  </w:t>
      </w:r>
      <w:r w:rsidR="00A97744"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 </w:t>
      </w:r>
      <w:r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</w:t>
      </w:r>
      <w:r w:rsidR="002E390C"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</w:t>
      </w:r>
      <w:r w:rsidR="00825773"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</w:t>
      </w:r>
      <w:r w:rsidR="00681130" w:rsidRPr="00681130">
        <w:rPr>
          <w:rFonts w:ascii="Arial" w:eastAsia="Times New Roman" w:hAnsi="Arial" w:cs="Arial"/>
          <w:b/>
          <w:bCs/>
          <w:sz w:val="14"/>
          <w:szCs w:val="20"/>
          <w:lang w:eastAsia="es-CO"/>
        </w:rPr>
        <w:t xml:space="preserve"> </w:t>
      </w:r>
    </w:p>
    <w:p w:rsidR="00005E1D" w:rsidRDefault="00005E1D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Teniendo en cuenta las cifras arrojadas con respecto </w:t>
      </w:r>
      <w:r w:rsidR="00363B55">
        <w:rPr>
          <w:rFonts w:ascii="Arial" w:eastAsia="Times New Roman" w:hAnsi="Arial" w:cs="Arial"/>
          <w:bCs/>
          <w:szCs w:val="20"/>
          <w:lang w:eastAsia="es-CO"/>
        </w:rPr>
        <w:t>a</w:t>
      </w:r>
      <w:r>
        <w:rPr>
          <w:rFonts w:ascii="Arial" w:eastAsia="Times New Roman" w:hAnsi="Arial" w:cs="Arial"/>
          <w:bCs/>
          <w:szCs w:val="20"/>
          <w:lang w:eastAsia="es-CO"/>
        </w:rPr>
        <w:t>l primer semestre del año 2017 en donde se atendieron 17278</w:t>
      </w:r>
      <w:r w:rsidR="006B7DF6">
        <w:rPr>
          <w:rFonts w:ascii="Arial" w:eastAsia="Times New Roman" w:hAnsi="Arial" w:cs="Arial"/>
          <w:bCs/>
          <w:szCs w:val="20"/>
          <w:lang w:eastAsia="es-CO"/>
        </w:rPr>
        <w:t xml:space="preserve"> peticiones, se observa que para el segundo semestre se incrementaron en un 34% el número de peticiones</w:t>
      </w:r>
      <w:r w:rsidR="00AD74E3">
        <w:rPr>
          <w:rFonts w:ascii="Arial" w:eastAsia="Times New Roman" w:hAnsi="Arial" w:cs="Arial"/>
          <w:bCs/>
          <w:szCs w:val="20"/>
          <w:lang w:eastAsia="es-CO"/>
        </w:rPr>
        <w:t xml:space="preserve"> (</w:t>
      </w:r>
      <w:r w:rsidR="00AD74E3" w:rsidRPr="00DA1C84">
        <w:rPr>
          <w:rFonts w:ascii="Arial" w:eastAsia="Times New Roman" w:hAnsi="Arial" w:cs="Arial"/>
          <w:bCs/>
          <w:szCs w:val="20"/>
          <w:lang w:eastAsia="es-CO"/>
        </w:rPr>
        <w:t>23212</w:t>
      </w:r>
      <w:r w:rsidR="00AD74E3">
        <w:rPr>
          <w:rFonts w:ascii="Arial" w:eastAsia="Times New Roman" w:hAnsi="Arial" w:cs="Arial"/>
          <w:bCs/>
          <w:szCs w:val="20"/>
          <w:lang w:eastAsia="es-CO"/>
        </w:rPr>
        <w:t>)</w:t>
      </w:r>
      <w:r w:rsidR="006B7DF6">
        <w:rPr>
          <w:rFonts w:ascii="Arial" w:eastAsia="Times New Roman" w:hAnsi="Arial" w:cs="Arial"/>
          <w:bCs/>
          <w:szCs w:val="20"/>
          <w:lang w:eastAsia="es-CO"/>
        </w:rPr>
        <w:t xml:space="preserve">. </w:t>
      </w:r>
    </w:p>
    <w:p w:rsidR="008B5BF3" w:rsidRDefault="00793AE7" w:rsidP="006B7DF6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Se destaca </w:t>
      </w:r>
      <w:r w:rsidR="008552F1">
        <w:rPr>
          <w:rFonts w:ascii="Arial" w:eastAsia="Times New Roman" w:hAnsi="Arial" w:cs="Arial"/>
          <w:bCs/>
          <w:szCs w:val="20"/>
          <w:lang w:eastAsia="es-CO"/>
        </w:rPr>
        <w:t xml:space="preserve">que a través del mecanismo </w:t>
      </w:r>
      <w:r w:rsidRPr="000F25AA">
        <w:rPr>
          <w:rFonts w:ascii="Arial" w:eastAsia="Times New Roman" w:hAnsi="Arial" w:cs="Arial"/>
          <w:bCs/>
          <w:szCs w:val="20"/>
          <w:lang w:eastAsia="es-CO"/>
        </w:rPr>
        <w:t xml:space="preserve">Robot “Chat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virtual </w:t>
      </w:r>
      <w:r w:rsidRPr="000F25AA">
        <w:rPr>
          <w:rFonts w:ascii="Arial" w:eastAsia="Times New Roman" w:hAnsi="Arial" w:cs="Arial"/>
          <w:bCs/>
          <w:szCs w:val="20"/>
          <w:lang w:eastAsia="es-CO"/>
        </w:rPr>
        <w:t>EVA”</w:t>
      </w:r>
      <w:r w:rsidR="00DE2E52">
        <w:rPr>
          <w:rFonts w:ascii="Arial" w:eastAsia="Times New Roman" w:hAnsi="Arial" w:cs="Arial"/>
          <w:bCs/>
          <w:szCs w:val="20"/>
          <w:lang w:eastAsia="es-CO"/>
        </w:rPr>
        <w:t xml:space="preserve"> (</w:t>
      </w:r>
      <w:r w:rsidR="004576D9">
        <w:rPr>
          <w:rFonts w:ascii="Arial" w:eastAsia="Times New Roman" w:hAnsi="Arial" w:cs="Arial"/>
          <w:bCs/>
          <w:szCs w:val="20"/>
          <w:lang w:eastAsia="es-CO"/>
        </w:rPr>
        <w:t>implementado durante el segundo trimestre de</w:t>
      </w:r>
      <w:r w:rsidR="00DE2E52">
        <w:rPr>
          <w:rFonts w:ascii="Arial" w:eastAsia="Times New Roman" w:hAnsi="Arial" w:cs="Arial"/>
          <w:bCs/>
          <w:szCs w:val="20"/>
          <w:lang w:eastAsia="es-CO"/>
        </w:rPr>
        <w:t xml:space="preserve"> 2017), </w:t>
      </w:r>
      <w:r w:rsidR="003E370F" w:rsidRPr="0002560E">
        <w:rPr>
          <w:rFonts w:ascii="Arial" w:eastAsia="Times New Roman" w:hAnsi="Arial" w:cs="Arial"/>
          <w:bCs/>
          <w:szCs w:val="20"/>
          <w:lang w:eastAsia="es-CO"/>
        </w:rPr>
        <w:t xml:space="preserve">el cual </w:t>
      </w:r>
      <w:r w:rsidRPr="00C81352">
        <w:rPr>
          <w:rFonts w:ascii="Arial" w:eastAsia="Times New Roman" w:hAnsi="Arial" w:cs="Arial"/>
          <w:bCs/>
          <w:szCs w:val="20"/>
          <w:lang w:eastAsia="es-CO"/>
        </w:rPr>
        <w:t>opera como un filtro para que los usuarios accedan al servicio de manera rápida y puedan ser atendidos</w:t>
      </w:r>
      <w:r w:rsidR="008552F1">
        <w:rPr>
          <w:rFonts w:ascii="Arial" w:eastAsia="Times New Roman" w:hAnsi="Arial" w:cs="Arial"/>
          <w:bCs/>
          <w:szCs w:val="20"/>
          <w:lang w:eastAsia="es-CO"/>
        </w:rPr>
        <w:t xml:space="preserve"> durante las 24 horas del día, se</w:t>
      </w:r>
      <w:r w:rsidR="004576D9">
        <w:rPr>
          <w:rFonts w:ascii="Arial" w:eastAsia="Times New Roman" w:hAnsi="Arial" w:cs="Arial"/>
          <w:bCs/>
          <w:szCs w:val="20"/>
          <w:lang w:eastAsia="es-CO"/>
        </w:rPr>
        <w:t xml:space="preserve"> lograron atender 14</w:t>
      </w:r>
      <w:r w:rsidR="00B46568">
        <w:rPr>
          <w:rFonts w:ascii="Arial" w:eastAsia="Times New Roman" w:hAnsi="Arial" w:cs="Arial"/>
          <w:bCs/>
          <w:szCs w:val="20"/>
          <w:lang w:eastAsia="es-CO"/>
        </w:rPr>
        <w:t>776 solicitudes.</w:t>
      </w:r>
      <w:r w:rsidR="00DE2E52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3E370F" w:rsidRDefault="003E370F" w:rsidP="006B7DF6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05E1D" w:rsidRDefault="00005E1D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3E370F" w:rsidRDefault="003E370F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02560E" w:rsidRDefault="0002560E" w:rsidP="00793AE7">
      <w:pPr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5B44D0" w:rsidRDefault="005B44D0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D7BEE" w:rsidRDefault="002D7BEE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D7BEE" w:rsidRDefault="002D7BEE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D7BEE" w:rsidRDefault="002D7BEE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5B44D0" w:rsidRDefault="005B44D0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lastRenderedPageBreak/>
        <w:t>CAPITULO III</w:t>
      </w: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20506" w:rsidRPr="00A43282" w:rsidRDefault="00220506" w:rsidP="00220506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es-CO"/>
        </w:rPr>
      </w:pPr>
      <w:r w:rsidRPr="00A43282">
        <w:rPr>
          <w:rFonts w:ascii="Arial" w:eastAsia="Times New Roman" w:hAnsi="Arial" w:cs="Arial"/>
          <w:b/>
          <w:bCs/>
          <w:szCs w:val="20"/>
          <w:lang w:eastAsia="es-CO"/>
        </w:rPr>
        <w:t>ATENCIÓN DE QUEJAS, RECLAMOS Y DENUNCIAS POR ACTO DE CORRUPCIÓN</w:t>
      </w:r>
    </w:p>
    <w:p w:rsidR="00220506" w:rsidRPr="00A43282" w:rsidRDefault="00220506" w:rsidP="0022050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220506" w:rsidRPr="00A43282" w:rsidRDefault="00220506" w:rsidP="00220506">
      <w:pPr>
        <w:spacing w:after="0" w:line="240" w:lineRule="auto"/>
        <w:rPr>
          <w:rFonts w:ascii="Arial" w:eastAsia="Times New Roman" w:hAnsi="Arial" w:cs="Arial"/>
          <w:b/>
          <w:bCs/>
          <w:szCs w:val="20"/>
          <w:lang w:eastAsia="es-CO"/>
        </w:rPr>
      </w:pPr>
    </w:p>
    <w:p w:rsidR="005640D6" w:rsidRDefault="00220506" w:rsidP="001334BA">
      <w:pPr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 w:rsidRPr="00DC438C">
        <w:rPr>
          <w:rFonts w:ascii="Arial" w:eastAsia="Times New Roman" w:hAnsi="Arial" w:cs="Arial"/>
          <w:b/>
          <w:bCs/>
          <w:szCs w:val="20"/>
          <w:lang w:eastAsia="es-CO"/>
        </w:rPr>
        <w:t xml:space="preserve">Reclamos.  </w:t>
      </w:r>
      <w:r w:rsidR="00ED513C" w:rsidRPr="00DC438C">
        <w:rPr>
          <w:rFonts w:ascii="Arial" w:eastAsia="Times New Roman" w:hAnsi="Arial" w:cs="Arial"/>
          <w:bCs/>
          <w:szCs w:val="20"/>
          <w:lang w:eastAsia="es-CO"/>
        </w:rPr>
        <w:t xml:space="preserve">Para el segundo semestre de </w:t>
      </w:r>
      <w:r w:rsidR="00DE2E52" w:rsidRPr="00DC438C">
        <w:rPr>
          <w:rFonts w:ascii="Arial" w:eastAsia="Times New Roman" w:hAnsi="Arial" w:cs="Arial"/>
          <w:bCs/>
          <w:szCs w:val="20"/>
          <w:lang w:eastAsia="es-CO"/>
        </w:rPr>
        <w:t>2017, a</w:t>
      </w:r>
      <w:r w:rsidRPr="00DC438C">
        <w:rPr>
          <w:rFonts w:ascii="Arial" w:eastAsia="Times New Roman" w:hAnsi="Arial" w:cs="Arial"/>
          <w:bCs/>
          <w:szCs w:val="20"/>
          <w:lang w:eastAsia="es-CO"/>
        </w:rPr>
        <w:t xml:space="preserve"> través del Sistema Orfeo se radicaron 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>como r</w:t>
      </w:r>
      <w:r w:rsidR="00962D0E" w:rsidRPr="00DC438C">
        <w:rPr>
          <w:rFonts w:ascii="Arial" w:eastAsia="Times New Roman" w:hAnsi="Arial" w:cs="Arial"/>
          <w:bCs/>
          <w:szCs w:val="20"/>
          <w:lang w:eastAsia="es-CO"/>
        </w:rPr>
        <w:t>eclamos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 xml:space="preserve"> 33 peticiones</w:t>
      </w:r>
      <w:r w:rsidR="00962D0E" w:rsidRPr="00DC438C">
        <w:rPr>
          <w:rFonts w:ascii="Arial" w:eastAsia="Times New Roman" w:hAnsi="Arial" w:cs="Arial"/>
          <w:bCs/>
          <w:szCs w:val="20"/>
          <w:lang w:eastAsia="es-CO"/>
        </w:rPr>
        <w:t xml:space="preserve">; de los cuales 31 fueron tramitados por el Grupo de Servicio al Ciudadano Institucional </w:t>
      </w:r>
      <w:r w:rsidR="00DE2E52" w:rsidRPr="00DC438C">
        <w:rPr>
          <w:rFonts w:ascii="Arial" w:eastAsia="Times New Roman" w:hAnsi="Arial" w:cs="Arial"/>
          <w:bCs/>
          <w:szCs w:val="20"/>
          <w:lang w:eastAsia="es-CO"/>
        </w:rPr>
        <w:t>y l</w:t>
      </w:r>
      <w:r w:rsidR="00EC725D">
        <w:rPr>
          <w:rFonts w:ascii="Arial" w:eastAsia="Times New Roman" w:hAnsi="Arial" w:cs="Arial"/>
          <w:bCs/>
          <w:szCs w:val="20"/>
          <w:lang w:eastAsia="es-CO"/>
        </w:rPr>
        <w:t>o</w:t>
      </w:r>
      <w:r w:rsidR="00DE2E52" w:rsidRPr="00DC438C">
        <w:rPr>
          <w:rFonts w:ascii="Arial" w:eastAsia="Times New Roman" w:hAnsi="Arial" w:cs="Arial"/>
          <w:bCs/>
          <w:szCs w:val="20"/>
          <w:lang w:eastAsia="es-CO"/>
        </w:rPr>
        <w:t>s</w:t>
      </w:r>
      <w:r w:rsidR="00497FBF" w:rsidRPr="00DC438C">
        <w:rPr>
          <w:rFonts w:ascii="Arial" w:eastAsia="Times New Roman" w:hAnsi="Arial" w:cs="Arial"/>
          <w:bCs/>
          <w:szCs w:val="20"/>
          <w:lang w:eastAsia="es-CO"/>
        </w:rPr>
        <w:t xml:space="preserve"> dos </w:t>
      </w:r>
      <w:r w:rsidR="00DE2E52" w:rsidRPr="00DC438C">
        <w:rPr>
          <w:rFonts w:ascii="Arial" w:eastAsia="Times New Roman" w:hAnsi="Arial" w:cs="Arial"/>
          <w:bCs/>
          <w:szCs w:val="20"/>
          <w:lang w:eastAsia="es-CO"/>
        </w:rPr>
        <w:t xml:space="preserve">(2) </w:t>
      </w:r>
      <w:r w:rsidR="00F248A7" w:rsidRPr="00DC438C">
        <w:rPr>
          <w:rFonts w:ascii="Arial" w:eastAsia="Times New Roman" w:hAnsi="Arial" w:cs="Arial"/>
          <w:bCs/>
          <w:szCs w:val="20"/>
          <w:lang w:eastAsia="es-CO"/>
        </w:rPr>
        <w:t>restantes por</w:t>
      </w:r>
      <w:r w:rsidR="00497FBF" w:rsidRPr="00DC438C">
        <w:rPr>
          <w:rFonts w:ascii="Arial" w:eastAsia="Times New Roman" w:hAnsi="Arial" w:cs="Arial"/>
          <w:bCs/>
          <w:szCs w:val="20"/>
          <w:lang w:eastAsia="es-CO"/>
        </w:rPr>
        <w:t xml:space="preserve"> la Dirección de Empleo Público y Oficina de Tecnologías de la Información y las Comunicaciones</w:t>
      </w:r>
      <w:r w:rsidR="005640D6" w:rsidRPr="00DC438C">
        <w:rPr>
          <w:rFonts w:ascii="Arial" w:eastAsia="Times New Roman" w:hAnsi="Arial" w:cs="Arial"/>
          <w:bCs/>
          <w:szCs w:val="20"/>
          <w:lang w:eastAsia="es-CO"/>
        </w:rPr>
        <w:t>.</w:t>
      </w:r>
      <w:r w:rsidR="00497FBF" w:rsidRP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Lo </w:t>
      </w:r>
      <w:r w:rsidR="00F248A7">
        <w:rPr>
          <w:rFonts w:ascii="Arial" w:eastAsia="Times New Roman" w:hAnsi="Arial" w:cs="Arial"/>
          <w:bCs/>
          <w:szCs w:val="20"/>
          <w:lang w:eastAsia="es-CO"/>
        </w:rPr>
        <w:t xml:space="preserve">anterior </w:t>
      </w:r>
      <w:r w:rsidR="006D04C8">
        <w:rPr>
          <w:rFonts w:ascii="Arial" w:eastAsia="Times New Roman" w:hAnsi="Arial" w:cs="Arial"/>
          <w:bCs/>
          <w:szCs w:val="20"/>
          <w:lang w:eastAsia="es-CO"/>
        </w:rPr>
        <w:t>refleja una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 mejora sustancial </w:t>
      </w:r>
      <w:r w:rsidR="00F248A7">
        <w:rPr>
          <w:rFonts w:ascii="Arial" w:eastAsia="Times New Roman" w:hAnsi="Arial" w:cs="Arial"/>
          <w:bCs/>
          <w:szCs w:val="20"/>
          <w:lang w:eastAsia="es-CO"/>
        </w:rPr>
        <w:t xml:space="preserve">con relación al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respecto del primer </w:t>
      </w:r>
      <w:r w:rsidR="00831D45">
        <w:rPr>
          <w:rFonts w:ascii="Arial" w:eastAsia="Times New Roman" w:hAnsi="Arial" w:cs="Arial"/>
          <w:bCs/>
          <w:szCs w:val="20"/>
          <w:lang w:eastAsia="es-CO"/>
        </w:rPr>
        <w:t xml:space="preserve">semestre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de la vigencia </w:t>
      </w:r>
      <w:r w:rsidR="00831D45">
        <w:rPr>
          <w:rFonts w:ascii="Arial" w:eastAsia="Times New Roman" w:hAnsi="Arial" w:cs="Arial"/>
          <w:bCs/>
          <w:szCs w:val="20"/>
          <w:lang w:eastAsia="es-CO"/>
        </w:rPr>
        <w:t>anterior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, donde se </w:t>
      </w:r>
      <w:r w:rsidR="007B188F">
        <w:rPr>
          <w:rFonts w:ascii="Arial" w:eastAsia="Times New Roman" w:hAnsi="Arial" w:cs="Arial"/>
          <w:bCs/>
          <w:szCs w:val="20"/>
          <w:lang w:eastAsia="es-CO"/>
        </w:rPr>
        <w:t>recibieron 740 reclamos.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</w:p>
    <w:p w:rsidR="00DC438C" w:rsidRPr="00DC438C" w:rsidRDefault="00DC438C" w:rsidP="00DC438C">
      <w:pPr>
        <w:spacing w:after="0" w:line="276" w:lineRule="auto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E35C3A" w:rsidRPr="00962D0E" w:rsidRDefault="00831D45" w:rsidP="00DC438C">
      <w:pPr>
        <w:spacing w:after="0" w:line="276" w:lineRule="auto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>De acuerdo con la información suministrada por e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 xml:space="preserve">l </w:t>
      </w:r>
      <w:r w:rsidR="005640D6" w:rsidRPr="0058337A">
        <w:rPr>
          <w:rFonts w:ascii="Arial" w:eastAsia="Times New Roman" w:hAnsi="Arial" w:cs="Arial"/>
          <w:bCs/>
          <w:szCs w:val="20"/>
          <w:lang w:eastAsia="es-CO"/>
        </w:rPr>
        <w:t>Grupo de Serv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>i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cio al Ciudadano Institucional, 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>de las 31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C438C" w:rsidRPr="00831D45">
        <w:rPr>
          <w:rFonts w:ascii="Arial" w:eastAsia="Times New Roman" w:hAnsi="Arial" w:cs="Arial"/>
          <w:bCs/>
          <w:szCs w:val="20"/>
          <w:lang w:eastAsia="es-CO"/>
        </w:rPr>
        <w:t>reclamaciones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 xml:space="preserve"> tramitadas se encontraron </w:t>
      </w:r>
      <w:r w:rsidR="009D0DC2">
        <w:rPr>
          <w:rFonts w:ascii="Arial" w:eastAsia="Times New Roman" w:hAnsi="Arial" w:cs="Arial"/>
          <w:bCs/>
          <w:szCs w:val="20"/>
          <w:lang w:eastAsia="es-CO"/>
        </w:rPr>
        <w:t xml:space="preserve">que 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 xml:space="preserve">las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>mismas</w:t>
      </w:r>
      <w:r w:rsidR="00DE2E52">
        <w:rPr>
          <w:rFonts w:ascii="Arial" w:eastAsia="Times New Roman" w:hAnsi="Arial" w:cs="Arial"/>
          <w:bCs/>
          <w:szCs w:val="20"/>
          <w:lang w:eastAsia="es-CO"/>
        </w:rPr>
        <w:t xml:space="preserve"> tienen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 xml:space="preserve"> que ver con </w:t>
      </w:r>
      <w:r w:rsidR="009D0DC2">
        <w:rPr>
          <w:rFonts w:ascii="Arial" w:eastAsia="Times New Roman" w:hAnsi="Arial" w:cs="Arial"/>
          <w:bCs/>
          <w:szCs w:val="20"/>
          <w:lang w:eastAsia="es-CO"/>
        </w:rPr>
        <w:t xml:space="preserve">reiteración de peticiones, recuperación de contraseñas, 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 xml:space="preserve">cargue de archivos, </w:t>
      </w:r>
      <w:r w:rsidR="009D0DC2">
        <w:rPr>
          <w:rFonts w:ascii="Arial" w:eastAsia="Times New Roman" w:hAnsi="Arial" w:cs="Arial"/>
          <w:bCs/>
          <w:szCs w:val="20"/>
          <w:lang w:eastAsia="es-CO"/>
        </w:rPr>
        <w:t>SIGEP, solicitud de copias</w:t>
      </w:r>
      <w:r w:rsidR="005640D6">
        <w:rPr>
          <w:rFonts w:ascii="Arial" w:eastAsia="Times New Roman" w:hAnsi="Arial" w:cs="Arial"/>
          <w:bCs/>
          <w:szCs w:val="20"/>
          <w:lang w:eastAsia="es-CO"/>
        </w:rPr>
        <w:t>, entre otros.</w:t>
      </w:r>
      <w:r w:rsidR="00E35C3A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bCs/>
          <w:szCs w:val="20"/>
          <w:lang w:eastAsia="es-CO"/>
        </w:rPr>
        <w:t>Así mismo se observó que s</w:t>
      </w:r>
      <w:r w:rsidR="00D86698">
        <w:rPr>
          <w:rFonts w:ascii="Arial" w:eastAsia="Times New Roman" w:hAnsi="Arial" w:cs="Arial"/>
          <w:bCs/>
          <w:szCs w:val="20"/>
          <w:lang w:eastAsia="es-CO"/>
        </w:rPr>
        <w:t xml:space="preserve">olo dos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(2) reclamos </w:t>
      </w:r>
      <w:r w:rsidR="00D86698">
        <w:rPr>
          <w:rFonts w:ascii="Arial" w:eastAsia="Times New Roman" w:hAnsi="Arial" w:cs="Arial"/>
          <w:bCs/>
          <w:szCs w:val="20"/>
          <w:lang w:eastAsia="es-CO"/>
        </w:rPr>
        <w:t>prosperaron</w:t>
      </w:r>
      <w:r>
        <w:rPr>
          <w:rFonts w:ascii="Arial" w:eastAsia="Times New Roman" w:hAnsi="Arial" w:cs="Arial"/>
          <w:bCs/>
          <w:szCs w:val="20"/>
          <w:lang w:eastAsia="es-CO"/>
        </w:rPr>
        <w:t>, uno por</w:t>
      </w:r>
      <w:r w:rsidR="00D8669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>i</w:t>
      </w:r>
      <w:r w:rsidR="00D86698" w:rsidRPr="00D86698">
        <w:rPr>
          <w:rFonts w:ascii="Arial" w:eastAsia="Times New Roman" w:hAnsi="Arial" w:cs="Arial"/>
          <w:bCs/>
          <w:szCs w:val="20"/>
          <w:lang w:eastAsia="es-CO"/>
        </w:rPr>
        <w:t>nconvenientes en el aplicativo SIGEP</w:t>
      </w:r>
      <w:r w:rsidR="00D86698">
        <w:rPr>
          <w:rFonts w:ascii="Arial" w:eastAsia="Times New Roman" w:hAnsi="Arial" w:cs="Arial"/>
          <w:bCs/>
          <w:szCs w:val="20"/>
          <w:lang w:eastAsia="es-CO"/>
        </w:rPr>
        <w:t xml:space="preserve"> </w:t>
      </w:r>
      <w:r>
        <w:rPr>
          <w:rFonts w:ascii="Arial" w:eastAsia="Times New Roman" w:hAnsi="Arial" w:cs="Arial"/>
          <w:bCs/>
          <w:szCs w:val="20"/>
          <w:lang w:eastAsia="es-CO"/>
        </w:rPr>
        <w:t xml:space="preserve">y el otro por </w:t>
      </w:r>
      <w:r w:rsidR="00DC438C">
        <w:rPr>
          <w:rFonts w:ascii="Arial" w:eastAsia="Times New Roman" w:hAnsi="Arial" w:cs="Arial"/>
          <w:bCs/>
          <w:szCs w:val="20"/>
          <w:lang w:eastAsia="es-CO"/>
        </w:rPr>
        <w:t>i</w:t>
      </w:r>
      <w:r w:rsidR="00D86698" w:rsidRPr="00D86698">
        <w:rPr>
          <w:rFonts w:ascii="Arial" w:eastAsia="Times New Roman" w:hAnsi="Arial" w:cs="Arial"/>
          <w:bCs/>
          <w:szCs w:val="20"/>
          <w:lang w:eastAsia="es-CO"/>
        </w:rPr>
        <w:t>nconvenientes en proceso de correspondencia</w:t>
      </w:r>
      <w:r>
        <w:rPr>
          <w:rFonts w:ascii="Arial" w:eastAsia="Times New Roman" w:hAnsi="Arial" w:cs="Arial"/>
          <w:bCs/>
          <w:szCs w:val="20"/>
          <w:lang w:eastAsia="es-CO"/>
        </w:rPr>
        <w:t>.</w:t>
      </w:r>
      <w:r w:rsidR="00DE2E52">
        <w:rPr>
          <w:rFonts w:ascii="Arial" w:eastAsia="Times New Roman" w:hAnsi="Arial" w:cs="Arial"/>
          <w:bCs/>
          <w:szCs w:val="20"/>
          <w:lang w:eastAsia="es-CO"/>
        </w:rPr>
        <w:t xml:space="preserve">  </w:t>
      </w:r>
    </w:p>
    <w:p w:rsidR="002F1E07" w:rsidRDefault="002F1E07" w:rsidP="002F1E07">
      <w:pPr>
        <w:spacing w:after="0"/>
        <w:ind w:left="567"/>
        <w:jc w:val="center"/>
        <w:rPr>
          <w:rFonts w:ascii="Arial" w:hAnsi="Arial" w:cs="Arial"/>
          <w:b/>
          <w:noProof/>
          <w:sz w:val="14"/>
          <w:szCs w:val="14"/>
          <w:lang w:eastAsia="es-CO"/>
        </w:rPr>
      </w:pPr>
    </w:p>
    <w:p w:rsidR="00220506" w:rsidRDefault="00111A52" w:rsidP="009D0DC2">
      <w:pPr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  <w:r>
        <w:rPr>
          <w:rFonts w:ascii="Arial" w:eastAsia="Times New Roman" w:hAnsi="Arial" w:cs="Arial"/>
          <w:bCs/>
          <w:szCs w:val="20"/>
          <w:lang w:eastAsia="es-CO"/>
        </w:rPr>
        <w:t xml:space="preserve">En el análisis de las 500 peticiones seleccionadas por la Oficina de Control Interno para el presente seguimiento, se observaron dos (2) reclamos originados por </w:t>
      </w:r>
      <w:r w:rsidR="007B188F" w:rsidRPr="00831D45">
        <w:rPr>
          <w:rFonts w:ascii="Arial" w:eastAsia="Times New Roman" w:hAnsi="Arial" w:cs="Arial"/>
          <w:bCs/>
          <w:szCs w:val="20"/>
          <w:lang w:eastAsia="es-CO"/>
        </w:rPr>
        <w:t>inoportunidad y falta de respuesta de fondo</w:t>
      </w:r>
      <w:r w:rsidR="00220506" w:rsidRPr="00CB3EA7">
        <w:rPr>
          <w:rFonts w:ascii="Arial" w:eastAsia="Times New Roman" w:hAnsi="Arial" w:cs="Arial"/>
          <w:bCs/>
          <w:szCs w:val="20"/>
          <w:lang w:eastAsia="es-CO"/>
        </w:rPr>
        <w:t>, los cuales fueron resueltos de manera oportuna</w:t>
      </w:r>
      <w:r w:rsidR="000855C2">
        <w:rPr>
          <w:rFonts w:ascii="Arial" w:eastAsia="Times New Roman" w:hAnsi="Arial" w:cs="Arial"/>
          <w:bCs/>
          <w:szCs w:val="20"/>
          <w:lang w:eastAsia="es-CO"/>
        </w:rPr>
        <w:t xml:space="preserve">.  Se anota que </w:t>
      </w:r>
      <w:r w:rsidR="00525BD3">
        <w:rPr>
          <w:rFonts w:ascii="Arial" w:eastAsia="Times New Roman" w:hAnsi="Arial" w:cs="Arial"/>
          <w:bCs/>
          <w:szCs w:val="20"/>
          <w:lang w:eastAsia="es-CO"/>
        </w:rPr>
        <w:t>ninguno de estos reclamos prosperó</w:t>
      </w:r>
      <w:r w:rsidR="000855C2">
        <w:rPr>
          <w:rFonts w:ascii="Arial" w:eastAsia="Times New Roman" w:hAnsi="Arial" w:cs="Arial"/>
          <w:bCs/>
          <w:szCs w:val="20"/>
          <w:lang w:eastAsia="es-CO"/>
        </w:rPr>
        <w:t>.</w:t>
      </w:r>
    </w:p>
    <w:p w:rsidR="00E35C3A" w:rsidRDefault="00E35C3A" w:rsidP="009D0DC2">
      <w:pPr>
        <w:spacing w:after="0"/>
        <w:ind w:left="284"/>
        <w:jc w:val="both"/>
        <w:rPr>
          <w:rFonts w:ascii="Arial" w:eastAsia="Times New Roman" w:hAnsi="Arial" w:cs="Arial"/>
          <w:bCs/>
          <w:szCs w:val="20"/>
          <w:lang w:eastAsia="es-CO"/>
        </w:rPr>
      </w:pPr>
    </w:p>
    <w:p w:rsidR="009D0DC2" w:rsidRPr="0074798C" w:rsidRDefault="009D0DC2" w:rsidP="001334BA">
      <w:pPr>
        <w:pStyle w:val="Default"/>
        <w:numPr>
          <w:ilvl w:val="0"/>
          <w:numId w:val="7"/>
        </w:numPr>
        <w:spacing w:line="276" w:lineRule="auto"/>
        <w:ind w:left="284" w:hanging="284"/>
        <w:jc w:val="both"/>
        <w:rPr>
          <w:rFonts w:eastAsia="Times New Roman"/>
          <w:bCs/>
          <w:color w:val="auto"/>
          <w:sz w:val="22"/>
          <w:szCs w:val="20"/>
        </w:rPr>
      </w:pPr>
      <w:r w:rsidRPr="007B188F">
        <w:rPr>
          <w:rFonts w:eastAsia="Times New Roman"/>
          <w:b/>
          <w:bCs/>
          <w:sz w:val="22"/>
          <w:szCs w:val="20"/>
        </w:rPr>
        <w:t xml:space="preserve">Denuncias por actos de corrupción. </w:t>
      </w:r>
      <w:r w:rsidR="0074798C" w:rsidRPr="0074798C">
        <w:rPr>
          <w:rFonts w:eastAsia="Times New Roman"/>
          <w:bCs/>
          <w:color w:val="auto"/>
          <w:sz w:val="22"/>
          <w:szCs w:val="20"/>
        </w:rPr>
        <w:t>Es de resalta</w:t>
      </w:r>
      <w:r w:rsidR="00DC48A5">
        <w:rPr>
          <w:rFonts w:eastAsia="Times New Roman"/>
          <w:bCs/>
          <w:color w:val="auto"/>
          <w:sz w:val="22"/>
          <w:szCs w:val="20"/>
        </w:rPr>
        <w:t>r</w:t>
      </w:r>
      <w:r w:rsidR="0074798C" w:rsidRPr="0074798C">
        <w:rPr>
          <w:rFonts w:eastAsia="Times New Roman"/>
          <w:bCs/>
          <w:color w:val="auto"/>
          <w:sz w:val="22"/>
          <w:szCs w:val="20"/>
        </w:rPr>
        <w:t xml:space="preserve"> que en Función Pública nunca</w:t>
      </w:r>
      <w:r w:rsidR="007B188F" w:rsidRPr="0074798C">
        <w:rPr>
          <w:rFonts w:eastAsia="Times New Roman"/>
          <w:bCs/>
          <w:color w:val="auto"/>
          <w:sz w:val="22"/>
          <w:szCs w:val="20"/>
        </w:rPr>
        <w:t xml:space="preserve"> se han recibido denuncias por este tipo de conductas.</w:t>
      </w:r>
    </w:p>
    <w:p w:rsidR="009D0DC2" w:rsidRPr="007B188F" w:rsidRDefault="009D0DC2" w:rsidP="00220506">
      <w:pPr>
        <w:spacing w:after="0"/>
        <w:jc w:val="both"/>
        <w:rPr>
          <w:rFonts w:ascii="Arial" w:eastAsia="Times New Roman" w:hAnsi="Arial" w:cs="Arial"/>
          <w:bCs/>
          <w:color w:val="538135" w:themeColor="accent6" w:themeShade="BF"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9D0DC2" w:rsidRDefault="009D0DC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111A52" w:rsidRDefault="00111A5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111A52" w:rsidRDefault="00111A5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111A52" w:rsidRDefault="00111A5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EC41D9" w:rsidRDefault="00EC41D9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EC41D9" w:rsidRDefault="00EC41D9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EC41D9" w:rsidRDefault="00EC41D9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EC41D9" w:rsidRDefault="00EC41D9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EC41D9" w:rsidRDefault="00EC41D9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111A52" w:rsidRDefault="00111A52" w:rsidP="00220506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111A52" w:rsidRDefault="00111A52" w:rsidP="00EA181E">
      <w:pPr>
        <w:spacing w:after="0"/>
        <w:rPr>
          <w:rFonts w:ascii="Arial" w:eastAsia="Times New Roman" w:hAnsi="Arial" w:cs="Arial"/>
          <w:b/>
          <w:bCs/>
          <w:szCs w:val="21"/>
          <w:lang w:eastAsia="es-CO"/>
        </w:rPr>
      </w:pPr>
    </w:p>
    <w:p w:rsidR="002F1E07" w:rsidRPr="00D1133E" w:rsidRDefault="002F1E07" w:rsidP="002F1E07">
      <w:pPr>
        <w:spacing w:after="0"/>
        <w:jc w:val="center"/>
        <w:rPr>
          <w:rFonts w:ascii="Arial" w:eastAsia="Times New Roman" w:hAnsi="Arial" w:cs="Arial"/>
          <w:b/>
          <w:bCs/>
          <w:szCs w:val="21"/>
          <w:lang w:eastAsia="es-CO"/>
        </w:rPr>
      </w:pPr>
      <w:r>
        <w:rPr>
          <w:rFonts w:ascii="Arial" w:eastAsia="Times New Roman" w:hAnsi="Arial" w:cs="Arial"/>
          <w:b/>
          <w:bCs/>
          <w:szCs w:val="21"/>
          <w:lang w:eastAsia="es-CO"/>
        </w:rPr>
        <w:lastRenderedPageBreak/>
        <w:t>C</w:t>
      </w:r>
      <w:r w:rsidRPr="00D1133E">
        <w:rPr>
          <w:rFonts w:ascii="Arial" w:eastAsia="Times New Roman" w:hAnsi="Arial" w:cs="Arial"/>
          <w:b/>
          <w:bCs/>
          <w:szCs w:val="21"/>
          <w:lang w:eastAsia="es-CO"/>
        </w:rPr>
        <w:t xml:space="preserve">ONCLUSIONES Y RECOMENDACIONES </w:t>
      </w:r>
    </w:p>
    <w:p w:rsidR="002F1E07" w:rsidRDefault="002F1E07" w:rsidP="002F1E07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2F1E07" w:rsidRPr="00D1133E" w:rsidRDefault="002F1E07" w:rsidP="002F1E07">
      <w:pPr>
        <w:spacing w:after="0" w:line="240" w:lineRule="auto"/>
        <w:jc w:val="both"/>
        <w:rPr>
          <w:rFonts w:ascii="Arial" w:hAnsi="Arial" w:cs="Arial"/>
          <w:bCs/>
          <w:color w:val="000000"/>
          <w:szCs w:val="20"/>
        </w:rPr>
      </w:pPr>
    </w:p>
    <w:p w:rsidR="00055ADB" w:rsidRPr="008A1425" w:rsidRDefault="00055ADB" w:rsidP="002F1E0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8A1425">
        <w:rPr>
          <w:rFonts w:ascii="Arial" w:eastAsia="Times New Roman" w:hAnsi="Arial" w:cs="Arial"/>
          <w:bCs/>
          <w:szCs w:val="21"/>
          <w:lang w:eastAsia="es-CO"/>
        </w:rPr>
        <w:t xml:space="preserve">Durante el segundo semestre del año 2017, se pudo evidenciar que las estrategias </w:t>
      </w:r>
      <w:r w:rsidR="008A1425">
        <w:rPr>
          <w:rFonts w:ascii="Arial" w:eastAsia="Times New Roman" w:hAnsi="Arial" w:cs="Arial"/>
          <w:bCs/>
          <w:szCs w:val="21"/>
          <w:lang w:eastAsia="es-CO"/>
        </w:rPr>
        <w:t xml:space="preserve">implementadas </w:t>
      </w:r>
      <w:r w:rsidRPr="008A1425">
        <w:rPr>
          <w:rFonts w:ascii="Arial" w:eastAsia="Times New Roman" w:hAnsi="Arial" w:cs="Arial"/>
          <w:bCs/>
          <w:szCs w:val="21"/>
          <w:lang w:eastAsia="es-CO"/>
        </w:rPr>
        <w:t xml:space="preserve">en </w:t>
      </w:r>
      <w:r w:rsidR="002F1E07" w:rsidRPr="008A1425">
        <w:rPr>
          <w:rFonts w:ascii="Arial" w:eastAsia="Times New Roman" w:hAnsi="Arial" w:cs="Arial"/>
          <w:bCs/>
          <w:szCs w:val="21"/>
          <w:lang w:eastAsia="es-CO"/>
        </w:rPr>
        <w:t xml:space="preserve">Función Pública a través de sus diferentes dependencias, </w:t>
      </w:r>
      <w:r w:rsidRPr="008A1425">
        <w:rPr>
          <w:rFonts w:ascii="Arial" w:eastAsia="Times New Roman" w:hAnsi="Arial" w:cs="Arial"/>
          <w:bCs/>
          <w:szCs w:val="21"/>
          <w:lang w:eastAsia="es-CO"/>
        </w:rPr>
        <w:t>ha</w:t>
      </w:r>
      <w:r w:rsidR="00DC48A5">
        <w:rPr>
          <w:rFonts w:ascii="Arial" w:eastAsia="Times New Roman" w:hAnsi="Arial" w:cs="Arial"/>
          <w:bCs/>
          <w:szCs w:val="21"/>
          <w:lang w:eastAsia="es-CO"/>
        </w:rPr>
        <w:t>n</w:t>
      </w:r>
      <w:r w:rsidRPr="008A1425">
        <w:rPr>
          <w:rFonts w:ascii="Arial" w:eastAsia="Times New Roman" w:hAnsi="Arial" w:cs="Arial"/>
          <w:bCs/>
          <w:szCs w:val="21"/>
          <w:lang w:eastAsia="es-CO"/>
        </w:rPr>
        <w:t xml:space="preserve"> conseguido mejorar de manera sustancial la oportunidad y la calidad en el trámite de </w:t>
      </w:r>
      <w:r w:rsidR="002F1E07" w:rsidRPr="008A1425">
        <w:rPr>
          <w:rFonts w:ascii="Arial" w:eastAsia="Times New Roman" w:hAnsi="Arial" w:cs="Arial"/>
          <w:bCs/>
          <w:szCs w:val="21"/>
          <w:lang w:eastAsia="es-CO"/>
        </w:rPr>
        <w:t>las Peticiones, Quejas, Recl</w:t>
      </w:r>
      <w:r w:rsidR="00BC481D">
        <w:rPr>
          <w:rFonts w:ascii="Arial" w:eastAsia="Times New Roman" w:hAnsi="Arial" w:cs="Arial"/>
          <w:bCs/>
          <w:szCs w:val="21"/>
          <w:lang w:eastAsia="es-CO"/>
        </w:rPr>
        <w:t>amos, Denuncias y Sugerencias.</w:t>
      </w:r>
    </w:p>
    <w:p w:rsidR="00055ADB" w:rsidRDefault="00055ADB" w:rsidP="00055ADB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70C0"/>
          <w:szCs w:val="21"/>
          <w:lang w:eastAsia="es-CO"/>
        </w:rPr>
      </w:pPr>
    </w:p>
    <w:p w:rsidR="0059305F" w:rsidRPr="005B44D0" w:rsidRDefault="00EA181E" w:rsidP="005B44D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5B44D0">
        <w:rPr>
          <w:rFonts w:ascii="Arial" w:eastAsia="Times New Roman" w:hAnsi="Arial" w:cs="Arial"/>
          <w:bCs/>
          <w:szCs w:val="21"/>
          <w:lang w:eastAsia="es-CO"/>
        </w:rPr>
        <w:t>En relación con las respuestas e</w:t>
      </w:r>
      <w:r w:rsidR="00470253" w:rsidRPr="005B44D0">
        <w:rPr>
          <w:rFonts w:ascii="Arial" w:eastAsia="Times New Roman" w:hAnsi="Arial" w:cs="Arial"/>
          <w:bCs/>
          <w:szCs w:val="21"/>
          <w:lang w:eastAsia="es-CO"/>
        </w:rPr>
        <w:t>xtemporáneas, es evidente la mejora por parte de las dependencia</w:t>
      </w:r>
      <w:r w:rsidR="006F6568" w:rsidRPr="005B44D0">
        <w:rPr>
          <w:rFonts w:ascii="Arial" w:eastAsia="Times New Roman" w:hAnsi="Arial" w:cs="Arial"/>
          <w:bCs/>
          <w:szCs w:val="21"/>
          <w:lang w:eastAsia="es-CO"/>
        </w:rPr>
        <w:t>s</w:t>
      </w:r>
      <w:r w:rsidR="00470253" w:rsidRPr="005B44D0">
        <w:rPr>
          <w:rFonts w:ascii="Arial" w:eastAsia="Times New Roman" w:hAnsi="Arial" w:cs="Arial"/>
          <w:bCs/>
          <w:szCs w:val="21"/>
          <w:lang w:eastAsia="es-CO"/>
        </w:rPr>
        <w:t xml:space="preserve">, de manera </w:t>
      </w:r>
      <w:r w:rsidR="00502A06" w:rsidRPr="005B44D0">
        <w:rPr>
          <w:rFonts w:ascii="Arial" w:eastAsia="Times New Roman" w:hAnsi="Arial" w:cs="Arial"/>
          <w:bCs/>
          <w:szCs w:val="21"/>
          <w:lang w:eastAsia="es-CO"/>
        </w:rPr>
        <w:t>que,</w:t>
      </w:r>
      <w:r w:rsidR="007910BD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470253" w:rsidRPr="005B44D0">
        <w:rPr>
          <w:rFonts w:ascii="Arial" w:eastAsia="Times New Roman" w:hAnsi="Arial" w:cs="Arial"/>
          <w:bCs/>
          <w:szCs w:val="21"/>
          <w:lang w:eastAsia="es-CO"/>
        </w:rPr>
        <w:t xml:space="preserve">de 55 respuestas por fuera de términos </w:t>
      </w:r>
      <w:r w:rsidR="007910BD">
        <w:rPr>
          <w:rFonts w:ascii="Arial" w:eastAsia="Times New Roman" w:hAnsi="Arial" w:cs="Arial"/>
          <w:bCs/>
          <w:szCs w:val="21"/>
          <w:lang w:eastAsia="es-CO"/>
        </w:rPr>
        <w:t xml:space="preserve">registradas en </w:t>
      </w:r>
      <w:r w:rsidR="00470253" w:rsidRPr="005B44D0">
        <w:rPr>
          <w:rFonts w:ascii="Arial" w:eastAsia="Times New Roman" w:hAnsi="Arial" w:cs="Arial"/>
          <w:bCs/>
          <w:szCs w:val="21"/>
          <w:lang w:eastAsia="es-CO"/>
        </w:rPr>
        <w:t>el primer semestre de 2017, se redujo a 14 en el segundo</w:t>
      </w:r>
      <w:r w:rsidR="007910BD">
        <w:rPr>
          <w:rFonts w:ascii="Arial" w:eastAsia="Times New Roman" w:hAnsi="Arial" w:cs="Arial"/>
          <w:bCs/>
          <w:szCs w:val="21"/>
          <w:lang w:eastAsia="es-CO"/>
        </w:rPr>
        <w:t xml:space="preserve"> semestre de la misma vigencia</w:t>
      </w:r>
      <w:r w:rsidR="00470253" w:rsidRPr="005B44D0">
        <w:rPr>
          <w:rFonts w:ascii="Arial" w:eastAsia="Times New Roman" w:hAnsi="Arial" w:cs="Arial"/>
          <w:bCs/>
          <w:szCs w:val="21"/>
          <w:lang w:eastAsia="es-CO"/>
        </w:rPr>
        <w:t xml:space="preserve">. </w:t>
      </w:r>
    </w:p>
    <w:p w:rsidR="005B44D0" w:rsidRDefault="005B44D0" w:rsidP="00B8778C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256504" w:rsidRPr="0059305F" w:rsidRDefault="00256504" w:rsidP="00B8778C">
      <w:pPr>
        <w:pStyle w:val="Prrafodelista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256504">
        <w:rPr>
          <w:rFonts w:ascii="Arial" w:eastAsia="Times New Roman" w:hAnsi="Arial" w:cs="Arial"/>
          <w:bCs/>
          <w:szCs w:val="21"/>
          <w:lang w:eastAsia="es-CO"/>
        </w:rPr>
        <w:t xml:space="preserve">Es importante </w:t>
      </w:r>
      <w:r w:rsidR="00B8778C">
        <w:rPr>
          <w:rFonts w:ascii="Arial" w:eastAsia="Times New Roman" w:hAnsi="Arial" w:cs="Arial"/>
          <w:bCs/>
          <w:szCs w:val="21"/>
          <w:lang w:eastAsia="es-CO"/>
        </w:rPr>
        <w:t xml:space="preserve">con el acompañamiento de la Oficina Asesora de Planeación, dar revisión nuevamente a los controles establecidos </w:t>
      </w:r>
      <w:r w:rsidR="00B8778C" w:rsidRPr="00256504">
        <w:rPr>
          <w:rFonts w:ascii="Arial" w:eastAsia="Times New Roman" w:hAnsi="Arial" w:cs="Arial"/>
          <w:bCs/>
          <w:szCs w:val="21"/>
          <w:lang w:eastAsia="es-CO"/>
        </w:rPr>
        <w:t>para</w:t>
      </w:r>
      <w:r w:rsidRPr="00256504">
        <w:rPr>
          <w:rFonts w:ascii="Arial" w:eastAsia="Times New Roman" w:hAnsi="Arial" w:cs="Arial"/>
          <w:bCs/>
          <w:szCs w:val="21"/>
          <w:lang w:eastAsia="es-CO"/>
        </w:rPr>
        <w:t xml:space="preserve"> el riesgo transversal denominado “Incumplimiento legal”</w:t>
      </w:r>
      <w:r w:rsidR="00B8778C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Pr="00256504">
        <w:rPr>
          <w:rFonts w:ascii="Arial" w:eastAsia="Times New Roman" w:hAnsi="Arial" w:cs="Arial"/>
          <w:bCs/>
          <w:szCs w:val="21"/>
          <w:lang w:eastAsia="es-CO"/>
        </w:rPr>
        <w:t>definido en el Mapa de Riesgos Institucional. Lo anterior sustentado en la materialización del riesgo antes enunciado, debido a las peticiones contestadas fuera de los términos que se observaron en el presente informe</w:t>
      </w:r>
      <w:r w:rsidR="00B8778C">
        <w:rPr>
          <w:rFonts w:ascii="Arial" w:eastAsia="Times New Roman" w:hAnsi="Arial" w:cs="Arial"/>
          <w:bCs/>
          <w:szCs w:val="21"/>
          <w:lang w:eastAsia="es-CO"/>
        </w:rPr>
        <w:t>.</w:t>
      </w:r>
    </w:p>
    <w:p w:rsidR="00573F56" w:rsidRPr="00573F56" w:rsidRDefault="00573F56" w:rsidP="00573F56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573F56" w:rsidRPr="007C02DC" w:rsidRDefault="00573F56" w:rsidP="007C02DC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7C02DC">
        <w:rPr>
          <w:rFonts w:ascii="Arial" w:eastAsia="Times New Roman" w:hAnsi="Arial" w:cs="Arial"/>
          <w:bCs/>
          <w:szCs w:val="21"/>
          <w:lang w:eastAsia="es-CO"/>
        </w:rPr>
        <w:t xml:space="preserve">Se recomienda a las dependencias </w:t>
      </w:r>
      <w:r w:rsidR="004D1E4A" w:rsidRPr="007C02DC">
        <w:rPr>
          <w:rFonts w:ascii="Arial" w:eastAsia="Times New Roman" w:hAnsi="Arial" w:cs="Arial"/>
          <w:bCs/>
          <w:szCs w:val="21"/>
          <w:lang w:eastAsia="es-CO"/>
        </w:rPr>
        <w:t>que,</w:t>
      </w:r>
      <w:r w:rsidRPr="007C02DC">
        <w:rPr>
          <w:rFonts w:ascii="Arial" w:eastAsia="Times New Roman" w:hAnsi="Arial" w:cs="Arial"/>
          <w:bCs/>
          <w:szCs w:val="21"/>
          <w:lang w:eastAsia="es-CO"/>
        </w:rPr>
        <w:t xml:space="preserve"> en las PQRSD, que se </w:t>
      </w:r>
      <w:r w:rsidR="0081556D" w:rsidRPr="007C02DC">
        <w:rPr>
          <w:rFonts w:ascii="Arial" w:eastAsia="Times New Roman" w:hAnsi="Arial" w:cs="Arial"/>
          <w:bCs/>
          <w:szCs w:val="21"/>
          <w:lang w:eastAsia="es-CO"/>
        </w:rPr>
        <w:t>clasifican</w:t>
      </w:r>
      <w:r w:rsidRPr="007C02DC">
        <w:rPr>
          <w:rFonts w:ascii="Arial" w:eastAsia="Times New Roman" w:hAnsi="Arial" w:cs="Arial"/>
          <w:bCs/>
          <w:szCs w:val="21"/>
          <w:lang w:eastAsia="es-CO"/>
        </w:rPr>
        <w:t xml:space="preserve"> como “no requiere respuesta”, por ser peticiones repetidas que fueron resueltas con otros número</w:t>
      </w:r>
      <w:r w:rsidR="00DC48A5">
        <w:rPr>
          <w:rFonts w:ascii="Arial" w:eastAsia="Times New Roman" w:hAnsi="Arial" w:cs="Arial"/>
          <w:bCs/>
          <w:szCs w:val="21"/>
          <w:lang w:eastAsia="es-CO"/>
        </w:rPr>
        <w:t>s</w:t>
      </w:r>
      <w:r w:rsidRPr="007C02DC">
        <w:rPr>
          <w:rFonts w:ascii="Arial" w:eastAsia="Times New Roman" w:hAnsi="Arial" w:cs="Arial"/>
          <w:bCs/>
          <w:szCs w:val="21"/>
          <w:lang w:eastAsia="es-CO"/>
        </w:rPr>
        <w:t xml:space="preserve"> de radicado de entrada, siempre asociar o relacionar este número para contar con la trazabilidad y </w:t>
      </w:r>
      <w:r w:rsidR="00D6168C">
        <w:rPr>
          <w:rFonts w:ascii="Arial" w:eastAsia="Times New Roman" w:hAnsi="Arial" w:cs="Arial"/>
          <w:bCs/>
          <w:szCs w:val="21"/>
          <w:lang w:eastAsia="es-CO"/>
        </w:rPr>
        <w:t xml:space="preserve">contar con </w:t>
      </w:r>
      <w:r w:rsidRPr="007C02DC">
        <w:rPr>
          <w:rFonts w:ascii="Arial" w:eastAsia="Times New Roman" w:hAnsi="Arial" w:cs="Arial"/>
          <w:bCs/>
          <w:szCs w:val="21"/>
          <w:lang w:eastAsia="es-CO"/>
        </w:rPr>
        <w:t xml:space="preserve">la certeza que se dio trámite a la solicitud. </w:t>
      </w:r>
      <w:r w:rsidR="0081556D" w:rsidRPr="007C02DC">
        <w:rPr>
          <w:rFonts w:ascii="Arial" w:eastAsia="Times New Roman" w:hAnsi="Arial" w:cs="Arial"/>
          <w:bCs/>
          <w:szCs w:val="21"/>
          <w:lang w:eastAsia="es-CO"/>
        </w:rPr>
        <w:t>Lo anterior, de acuerdo a lo señalado en el numeral 7. “Verificación Trámite a Peticiones”</w:t>
      </w:r>
      <w:r w:rsidR="007C02DC" w:rsidRPr="007C02DC">
        <w:rPr>
          <w:rFonts w:ascii="Arial" w:eastAsia="Times New Roman" w:hAnsi="Arial" w:cs="Arial"/>
          <w:bCs/>
          <w:szCs w:val="21"/>
          <w:lang w:eastAsia="es-CO"/>
        </w:rPr>
        <w:t xml:space="preserve"> - </w:t>
      </w:r>
      <w:r w:rsidR="0081556D" w:rsidRPr="007C02DC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7C02DC" w:rsidRPr="007C02DC">
        <w:rPr>
          <w:rFonts w:ascii="Arial" w:eastAsia="Times New Roman" w:hAnsi="Arial" w:cs="Arial"/>
          <w:bCs/>
          <w:szCs w:val="21"/>
          <w:lang w:eastAsia="es-CO"/>
        </w:rPr>
        <w:t>Ti</w:t>
      </w:r>
      <w:r w:rsidR="007C02DC">
        <w:rPr>
          <w:rFonts w:ascii="Arial" w:eastAsia="Times New Roman" w:hAnsi="Arial" w:cs="Arial"/>
          <w:bCs/>
          <w:szCs w:val="21"/>
          <w:lang w:eastAsia="es-CO"/>
        </w:rPr>
        <w:t xml:space="preserve">empo de respuesta (Oportunidad) </w:t>
      </w:r>
      <w:r w:rsidR="0081556D" w:rsidRPr="007C02DC">
        <w:rPr>
          <w:rFonts w:ascii="Arial" w:eastAsia="Times New Roman" w:hAnsi="Arial" w:cs="Arial"/>
          <w:bCs/>
          <w:szCs w:val="21"/>
          <w:lang w:eastAsia="es-CO"/>
        </w:rPr>
        <w:t xml:space="preserve">del presente informe. </w:t>
      </w:r>
    </w:p>
    <w:p w:rsidR="0081556D" w:rsidRPr="0081556D" w:rsidRDefault="0081556D" w:rsidP="0081556D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81556D" w:rsidRPr="006F6568" w:rsidRDefault="0081556D" w:rsidP="0081556D">
      <w:pPr>
        <w:pStyle w:val="Prrafodelista"/>
        <w:spacing w:after="0" w:line="240" w:lineRule="auto"/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>Igualmente, en este punto también se evidenci</w:t>
      </w:r>
      <w:r w:rsidR="007F4508">
        <w:rPr>
          <w:rFonts w:ascii="Arial" w:eastAsia="Times New Roman" w:hAnsi="Arial" w:cs="Arial"/>
          <w:bCs/>
          <w:szCs w:val="21"/>
          <w:lang w:eastAsia="es-CO"/>
        </w:rPr>
        <w:t xml:space="preserve">aron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falencias en la clasificación del tipo de petición, desde el momento inicial cuando se radica la PQRSD por el Grupo de Gestión de Documental, pero que al llegar a la </w:t>
      </w:r>
      <w:r w:rsidR="007F4508">
        <w:rPr>
          <w:rFonts w:ascii="Arial" w:eastAsia="Times New Roman" w:hAnsi="Arial" w:cs="Arial"/>
          <w:bCs/>
          <w:szCs w:val="21"/>
          <w:lang w:eastAsia="es-CO"/>
        </w:rPr>
        <w:t>Dependencia el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profesional asignado no advierte, n</w:t>
      </w:r>
      <w:r w:rsidR="003353A2">
        <w:rPr>
          <w:rFonts w:ascii="Arial" w:eastAsia="Times New Roman" w:hAnsi="Arial" w:cs="Arial"/>
          <w:bCs/>
          <w:szCs w:val="21"/>
          <w:lang w:eastAsia="es-CO"/>
        </w:rPr>
        <w:t>o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solicita el cambio de términos</w:t>
      </w:r>
      <w:r w:rsidR="007C02DC">
        <w:rPr>
          <w:rFonts w:ascii="Arial" w:eastAsia="Times New Roman" w:hAnsi="Arial" w:cs="Arial"/>
          <w:bCs/>
          <w:szCs w:val="21"/>
          <w:lang w:eastAsia="es-CO"/>
        </w:rPr>
        <w:t xml:space="preserve">, lo cual puede incidir en dar respuesta por fuera de los términos de Ley. 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Por lo tanto, se sugiere</w:t>
      </w:r>
      <w:r w:rsidR="007C02DC">
        <w:rPr>
          <w:rFonts w:ascii="Arial" w:eastAsia="Times New Roman" w:hAnsi="Arial" w:cs="Arial"/>
          <w:bCs/>
          <w:szCs w:val="21"/>
          <w:lang w:eastAsia="es-CO"/>
        </w:rPr>
        <w:t xml:space="preserve"> capacitación permanente para que todas las áreas tengan claridad, tanto en el tipo de petición como en los términos de respuesta. </w:t>
      </w:r>
    </w:p>
    <w:p w:rsidR="00470253" w:rsidRPr="00470253" w:rsidRDefault="00470253" w:rsidP="00470253">
      <w:pPr>
        <w:spacing w:after="0" w:line="240" w:lineRule="auto"/>
        <w:jc w:val="both"/>
        <w:rPr>
          <w:rFonts w:ascii="Arial" w:eastAsia="Times New Roman" w:hAnsi="Arial" w:cs="Arial"/>
          <w:bCs/>
          <w:color w:val="0070C0"/>
          <w:szCs w:val="21"/>
          <w:lang w:eastAsia="es-CO"/>
        </w:rPr>
      </w:pPr>
    </w:p>
    <w:p w:rsidR="00F973E4" w:rsidRPr="00F973E4" w:rsidRDefault="00F973E4" w:rsidP="00F973E4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F973E4">
        <w:rPr>
          <w:rFonts w:ascii="Arial" w:hAnsi="Arial" w:cs="Arial"/>
          <w:bCs/>
          <w:szCs w:val="21"/>
        </w:rPr>
        <w:t xml:space="preserve">Con relación a los radicados donde se remiten hojas de vida para las vacantes de Función Pública, se recomienda que desde el Grupo de Gestión Documental se </w:t>
      </w:r>
      <w:r w:rsidR="00522925">
        <w:rPr>
          <w:rFonts w:ascii="Arial" w:hAnsi="Arial" w:cs="Arial"/>
          <w:bCs/>
          <w:szCs w:val="21"/>
        </w:rPr>
        <w:t>unifique el</w:t>
      </w:r>
      <w:r w:rsidR="004B689F">
        <w:rPr>
          <w:rFonts w:ascii="Arial" w:hAnsi="Arial" w:cs="Arial"/>
          <w:bCs/>
          <w:szCs w:val="21"/>
        </w:rPr>
        <w:t xml:space="preserve"> tramite a este</w:t>
      </w:r>
      <w:r w:rsidR="00522925">
        <w:rPr>
          <w:rFonts w:ascii="Arial" w:hAnsi="Arial" w:cs="Arial"/>
          <w:bCs/>
          <w:szCs w:val="21"/>
        </w:rPr>
        <w:t xml:space="preserve"> tipo de petición</w:t>
      </w:r>
      <w:r w:rsidRPr="00F973E4">
        <w:rPr>
          <w:rFonts w:ascii="Arial" w:hAnsi="Arial" w:cs="Arial"/>
          <w:bCs/>
          <w:szCs w:val="21"/>
        </w:rPr>
        <w:t xml:space="preserve">, en razón a que se </w:t>
      </w:r>
      <w:r w:rsidR="00DC48A5">
        <w:rPr>
          <w:rFonts w:ascii="Arial" w:hAnsi="Arial" w:cs="Arial"/>
          <w:bCs/>
          <w:szCs w:val="21"/>
        </w:rPr>
        <w:t>encontraron</w:t>
      </w:r>
      <w:r w:rsidR="00DC48A5" w:rsidRPr="00F973E4">
        <w:rPr>
          <w:rFonts w:ascii="Arial" w:hAnsi="Arial" w:cs="Arial"/>
          <w:bCs/>
          <w:szCs w:val="21"/>
        </w:rPr>
        <w:t xml:space="preserve"> </w:t>
      </w:r>
      <w:r w:rsidRPr="00F973E4">
        <w:rPr>
          <w:rFonts w:ascii="Arial" w:hAnsi="Arial" w:cs="Arial"/>
          <w:bCs/>
          <w:szCs w:val="21"/>
        </w:rPr>
        <w:t xml:space="preserve">trámites donde se clasifica como petición </w:t>
      </w:r>
      <w:r w:rsidR="00522925">
        <w:rPr>
          <w:rFonts w:ascii="Arial" w:hAnsi="Arial" w:cs="Arial"/>
          <w:bCs/>
          <w:szCs w:val="21"/>
        </w:rPr>
        <w:t xml:space="preserve">de interés general o particular </w:t>
      </w:r>
      <w:r w:rsidRPr="00F973E4">
        <w:rPr>
          <w:rFonts w:ascii="Arial" w:hAnsi="Arial" w:cs="Arial"/>
          <w:bCs/>
          <w:szCs w:val="21"/>
        </w:rPr>
        <w:t>y se asignan términos</w:t>
      </w:r>
      <w:r w:rsidR="004B689F">
        <w:rPr>
          <w:rFonts w:ascii="Arial" w:hAnsi="Arial" w:cs="Arial"/>
          <w:bCs/>
          <w:szCs w:val="21"/>
        </w:rPr>
        <w:t xml:space="preserve"> para responder, que generalmente se efectúa mediante </w:t>
      </w:r>
      <w:r>
        <w:rPr>
          <w:rFonts w:ascii="Arial" w:hAnsi="Arial" w:cs="Arial"/>
          <w:bCs/>
          <w:szCs w:val="21"/>
        </w:rPr>
        <w:t xml:space="preserve">respuesta rápida, </w:t>
      </w:r>
      <w:r w:rsidRPr="00F973E4">
        <w:rPr>
          <w:rFonts w:ascii="Arial" w:hAnsi="Arial" w:cs="Arial"/>
          <w:bCs/>
          <w:szCs w:val="21"/>
        </w:rPr>
        <w:t xml:space="preserve">como </w:t>
      </w:r>
      <w:r>
        <w:rPr>
          <w:rFonts w:ascii="Arial" w:hAnsi="Arial" w:cs="Arial"/>
          <w:bCs/>
          <w:szCs w:val="21"/>
        </w:rPr>
        <w:t xml:space="preserve">otros radicados </w:t>
      </w:r>
      <w:r w:rsidRPr="00F973E4">
        <w:rPr>
          <w:rFonts w:ascii="Arial" w:hAnsi="Arial" w:cs="Arial"/>
          <w:bCs/>
          <w:szCs w:val="21"/>
        </w:rPr>
        <w:t>donde se clasifica como “no requiere respuesta”</w:t>
      </w:r>
      <w:r w:rsidR="004B689F">
        <w:rPr>
          <w:rFonts w:ascii="Arial" w:hAnsi="Arial" w:cs="Arial"/>
          <w:bCs/>
          <w:szCs w:val="21"/>
        </w:rPr>
        <w:t xml:space="preserve"> y algunos se genera respuesta rápida y en otros no se contesta; como se indicó en el numeral 7 – Temas más consultados. </w:t>
      </w:r>
      <w:r>
        <w:rPr>
          <w:rFonts w:ascii="Arial" w:hAnsi="Arial" w:cs="Arial"/>
          <w:bCs/>
          <w:szCs w:val="21"/>
        </w:rPr>
        <w:t xml:space="preserve"> </w:t>
      </w:r>
    </w:p>
    <w:p w:rsidR="002F1E07" w:rsidRPr="00F973E4" w:rsidRDefault="002F1E07" w:rsidP="00E228AC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BC481D" w:rsidRDefault="00BC481D" w:rsidP="00BC481D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BC481D">
        <w:rPr>
          <w:rFonts w:ascii="Arial" w:eastAsia="Times New Roman" w:hAnsi="Arial" w:cs="Arial"/>
          <w:bCs/>
          <w:szCs w:val="21"/>
          <w:lang w:eastAsia="es-CO"/>
        </w:rPr>
        <w:t xml:space="preserve">Acerca de </w:t>
      </w:r>
      <w:r w:rsidR="004B689F" w:rsidRPr="00BC481D">
        <w:rPr>
          <w:rFonts w:ascii="Arial" w:eastAsia="Times New Roman" w:hAnsi="Arial" w:cs="Arial"/>
          <w:bCs/>
          <w:szCs w:val="21"/>
          <w:lang w:eastAsia="es-CO"/>
        </w:rPr>
        <w:t>las peticiones recepcionadas en las mesas de ayuda  (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 xml:space="preserve">SUIT, SIGEP, </w:t>
      </w:r>
      <w:r w:rsidR="005324FB">
        <w:rPr>
          <w:rFonts w:ascii="Arial" w:eastAsia="Times New Roman" w:hAnsi="Arial" w:cs="Arial"/>
          <w:bCs/>
          <w:szCs w:val="21"/>
          <w:lang w:eastAsia="es-CO"/>
        </w:rPr>
        <w:t xml:space="preserve">Y 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>MIPG-FURAG), aunque es un número mínimo de peticiones se observó que es necesario trabajar para mejorar la oportunidad y la calidad de la respuesta; 23 (</w:t>
      </w:r>
      <w:r w:rsidR="00170BD6" w:rsidRPr="00B4057E">
        <w:rPr>
          <w:rFonts w:ascii="Arial" w:eastAsia="Times New Roman" w:hAnsi="Arial" w:cs="Arial"/>
          <w:bCs/>
          <w:szCs w:val="21"/>
          <w:lang w:eastAsia="es-CO"/>
        </w:rPr>
        <w:t>5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>%) se contestaron por fuera de los términos de Ley y 2</w:t>
      </w:r>
      <w:r w:rsidR="005324FB">
        <w:rPr>
          <w:rFonts w:ascii="Arial" w:eastAsia="Times New Roman" w:hAnsi="Arial" w:cs="Arial"/>
          <w:bCs/>
          <w:szCs w:val="21"/>
          <w:lang w:eastAsia="es-CO"/>
        </w:rPr>
        <w:t>1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 xml:space="preserve">(4%) presentaron fallas en la calidad de la respuesta,  entre las cuales se pudo observar que no </w:t>
      </w:r>
      <w:r w:rsidR="0007730D">
        <w:rPr>
          <w:rFonts w:ascii="Arial" w:eastAsia="Times New Roman" w:hAnsi="Arial" w:cs="Arial"/>
          <w:bCs/>
          <w:szCs w:val="21"/>
          <w:lang w:eastAsia="es-CO"/>
        </w:rPr>
        <w:t xml:space="preserve">se </w:t>
      </w:r>
      <w:r w:rsidR="0007730D">
        <w:rPr>
          <w:rFonts w:ascii="Arial" w:eastAsia="Times New Roman" w:hAnsi="Arial" w:cs="Arial"/>
          <w:bCs/>
          <w:szCs w:val="21"/>
          <w:lang w:eastAsia="es-CO"/>
        </w:rPr>
        <w:lastRenderedPageBreak/>
        <w:t xml:space="preserve">absolvió de manera 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 xml:space="preserve"> total o parcial</w:t>
      </w:r>
      <w:r w:rsidR="0007730D"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Pr="00BC481D">
        <w:rPr>
          <w:rFonts w:ascii="Arial" w:eastAsia="Times New Roman" w:hAnsi="Arial" w:cs="Arial"/>
          <w:bCs/>
          <w:szCs w:val="21"/>
          <w:lang w:eastAsia="es-CO"/>
        </w:rPr>
        <w:t xml:space="preserve">la inquietud planteada, así mismo se encontraron algunas cuya descripción o solución es ilegible o aparece en blanco. </w:t>
      </w:r>
    </w:p>
    <w:p w:rsidR="00BC481D" w:rsidRPr="00BC481D" w:rsidRDefault="00BC481D" w:rsidP="00BC481D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BC481D" w:rsidRDefault="00BC481D" w:rsidP="00BC481D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bCs/>
          <w:szCs w:val="21"/>
          <w:lang w:eastAsia="es-CO"/>
        </w:rPr>
      </w:pPr>
      <w:r>
        <w:rPr>
          <w:rFonts w:ascii="Arial" w:eastAsia="Times New Roman" w:hAnsi="Arial" w:cs="Arial"/>
          <w:bCs/>
          <w:szCs w:val="21"/>
          <w:lang w:eastAsia="es-CO"/>
        </w:rPr>
        <w:t xml:space="preserve">Se resalta el trabajo por parte de las dependencias, en la calidad de las respuestas </w:t>
      </w:r>
      <w:r w:rsidR="003E3E90">
        <w:rPr>
          <w:rFonts w:ascii="Arial" w:eastAsia="Times New Roman" w:hAnsi="Arial" w:cs="Arial"/>
          <w:bCs/>
          <w:szCs w:val="21"/>
          <w:lang w:eastAsia="es-CO"/>
        </w:rPr>
        <w:t xml:space="preserve">a las peticiones recibidas, </w:t>
      </w:r>
      <w:r w:rsidR="00D02E25">
        <w:rPr>
          <w:rFonts w:ascii="Arial" w:eastAsia="Times New Roman" w:hAnsi="Arial" w:cs="Arial"/>
          <w:bCs/>
          <w:szCs w:val="21"/>
          <w:lang w:eastAsia="es-CO"/>
        </w:rPr>
        <w:t>debido a</w:t>
      </w:r>
      <w:r>
        <w:rPr>
          <w:rFonts w:ascii="Arial" w:eastAsia="Times New Roman" w:hAnsi="Arial" w:cs="Arial"/>
          <w:bCs/>
          <w:szCs w:val="21"/>
          <w:lang w:eastAsia="es-CO"/>
        </w:rPr>
        <w:t xml:space="preserve"> </w:t>
      </w:r>
      <w:r w:rsidR="003E3E90">
        <w:rPr>
          <w:rFonts w:ascii="Arial" w:eastAsia="Times New Roman" w:hAnsi="Arial" w:cs="Arial"/>
          <w:bCs/>
          <w:szCs w:val="21"/>
          <w:lang w:eastAsia="es-CO"/>
        </w:rPr>
        <w:t xml:space="preserve">la </w:t>
      </w:r>
      <w:r>
        <w:rPr>
          <w:rFonts w:ascii="Arial" w:eastAsia="Times New Roman" w:hAnsi="Arial" w:cs="Arial"/>
          <w:bCs/>
          <w:szCs w:val="21"/>
          <w:lang w:eastAsia="es-CO"/>
        </w:rPr>
        <w:t>disminu</w:t>
      </w:r>
      <w:r w:rsidR="00D02E25">
        <w:rPr>
          <w:rFonts w:ascii="Arial" w:eastAsia="Times New Roman" w:hAnsi="Arial" w:cs="Arial"/>
          <w:bCs/>
          <w:szCs w:val="21"/>
          <w:lang w:eastAsia="es-CO"/>
        </w:rPr>
        <w:t>ció</w:t>
      </w:r>
      <w:r>
        <w:rPr>
          <w:rFonts w:ascii="Arial" w:eastAsia="Times New Roman" w:hAnsi="Arial" w:cs="Arial"/>
          <w:bCs/>
          <w:szCs w:val="21"/>
          <w:lang w:eastAsia="es-CO"/>
        </w:rPr>
        <w:t>n sustancial</w:t>
      </w:r>
      <w:r w:rsidR="00D02E25">
        <w:rPr>
          <w:rFonts w:ascii="Arial" w:eastAsia="Times New Roman" w:hAnsi="Arial" w:cs="Arial"/>
          <w:bCs/>
          <w:szCs w:val="21"/>
          <w:lang w:eastAsia="es-CO"/>
        </w:rPr>
        <w:t xml:space="preserve"> en l</w:t>
      </w:r>
      <w:r>
        <w:rPr>
          <w:rFonts w:ascii="Arial" w:eastAsia="Times New Roman" w:hAnsi="Arial" w:cs="Arial"/>
          <w:bCs/>
          <w:szCs w:val="21"/>
          <w:lang w:eastAsia="es-CO"/>
        </w:rPr>
        <w:t>a radicación de reclamos</w:t>
      </w:r>
      <w:r w:rsidR="003E3E90">
        <w:rPr>
          <w:rFonts w:ascii="Arial" w:eastAsia="Times New Roman" w:hAnsi="Arial" w:cs="Arial"/>
          <w:bCs/>
          <w:szCs w:val="21"/>
          <w:lang w:eastAsia="es-CO"/>
        </w:rPr>
        <w:t xml:space="preserve">.  En el primer semestre de 2017, se recibieron 740 reclamos y para el segundo semestre se radicaron solo 33, de los cuales </w:t>
      </w:r>
      <w:r w:rsidR="00D02E25">
        <w:rPr>
          <w:rFonts w:ascii="Arial" w:eastAsia="Times New Roman" w:hAnsi="Arial" w:cs="Arial"/>
          <w:bCs/>
          <w:szCs w:val="21"/>
          <w:lang w:eastAsia="es-CO"/>
        </w:rPr>
        <w:t>prosperaron dos</w:t>
      </w:r>
      <w:r w:rsidR="007F4508">
        <w:rPr>
          <w:rFonts w:ascii="Arial" w:eastAsia="Times New Roman" w:hAnsi="Arial" w:cs="Arial"/>
          <w:bCs/>
          <w:szCs w:val="21"/>
          <w:lang w:eastAsia="es-CO"/>
        </w:rPr>
        <w:t xml:space="preserve"> (2)</w:t>
      </w:r>
      <w:r w:rsidR="00D02E25">
        <w:rPr>
          <w:rFonts w:ascii="Arial" w:eastAsia="Times New Roman" w:hAnsi="Arial" w:cs="Arial"/>
          <w:bCs/>
          <w:szCs w:val="21"/>
          <w:lang w:eastAsia="es-CO"/>
        </w:rPr>
        <w:t xml:space="preserve">. </w:t>
      </w:r>
    </w:p>
    <w:p w:rsidR="007F4508" w:rsidRPr="007F4508" w:rsidRDefault="007F4508" w:rsidP="007F4508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7F4508" w:rsidRPr="00F973E4" w:rsidRDefault="00D6168C" w:rsidP="007F4508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color w:val="0070C0"/>
          <w:szCs w:val="21"/>
        </w:rPr>
      </w:pPr>
      <w:r>
        <w:rPr>
          <w:rFonts w:ascii="Arial" w:hAnsi="Arial" w:cs="Arial"/>
          <w:bCs/>
          <w:szCs w:val="21"/>
        </w:rPr>
        <w:t>S</w:t>
      </w:r>
      <w:r w:rsidR="007F4508" w:rsidRPr="00CB188B">
        <w:rPr>
          <w:rFonts w:ascii="Arial" w:hAnsi="Arial" w:cs="Arial"/>
          <w:bCs/>
          <w:szCs w:val="21"/>
        </w:rPr>
        <w:t>e evidenc</w:t>
      </w:r>
      <w:r w:rsidR="007F4508">
        <w:rPr>
          <w:rFonts w:ascii="Arial" w:hAnsi="Arial" w:cs="Arial"/>
          <w:bCs/>
          <w:szCs w:val="21"/>
        </w:rPr>
        <w:t>iaron</w:t>
      </w:r>
      <w:r w:rsidR="007F4508" w:rsidRPr="00CB188B">
        <w:rPr>
          <w:rFonts w:ascii="Arial" w:hAnsi="Arial" w:cs="Arial"/>
          <w:bCs/>
          <w:szCs w:val="21"/>
        </w:rPr>
        <w:t xml:space="preserve"> algunas debilidades en cuanto a la transcripción de los correos electrónicos en la respuesta dada por el área competente, es importante verificar al momento de generar la respuesta y digitalizarla,</w:t>
      </w:r>
      <w:r w:rsidR="007F4508">
        <w:rPr>
          <w:rFonts w:ascii="Arial" w:hAnsi="Arial" w:cs="Arial"/>
          <w:bCs/>
          <w:szCs w:val="21"/>
        </w:rPr>
        <w:t xml:space="preserve"> que esta</w:t>
      </w:r>
      <w:r w:rsidR="007F4508" w:rsidRPr="00CB188B">
        <w:rPr>
          <w:rFonts w:ascii="Arial" w:hAnsi="Arial" w:cs="Arial"/>
          <w:bCs/>
          <w:szCs w:val="21"/>
        </w:rPr>
        <w:t xml:space="preserve"> coincida con el correo registrado en el sistema ORFEO. Igualmente </w:t>
      </w:r>
      <w:r w:rsidR="007F4508">
        <w:rPr>
          <w:rFonts w:ascii="Arial" w:hAnsi="Arial" w:cs="Arial"/>
          <w:bCs/>
          <w:szCs w:val="21"/>
        </w:rPr>
        <w:t>se sugiere a las áreas el análisis completo de las peticiones</w:t>
      </w:r>
      <w:r w:rsidR="001F2946">
        <w:rPr>
          <w:rFonts w:ascii="Arial" w:hAnsi="Arial" w:cs="Arial"/>
          <w:bCs/>
          <w:szCs w:val="21"/>
        </w:rPr>
        <w:t>,</w:t>
      </w:r>
      <w:r w:rsidR="007F4508">
        <w:rPr>
          <w:rFonts w:ascii="Arial" w:hAnsi="Arial" w:cs="Arial"/>
          <w:bCs/>
          <w:szCs w:val="21"/>
        </w:rPr>
        <w:t xml:space="preserve"> en razón a que se evidenció que en una petición se pueden requerir más de una información, y algunas de las inquietudes quedan sin contestar o </w:t>
      </w:r>
      <w:r w:rsidR="006305D4">
        <w:rPr>
          <w:rFonts w:ascii="Arial" w:hAnsi="Arial" w:cs="Arial"/>
          <w:bCs/>
          <w:szCs w:val="21"/>
        </w:rPr>
        <w:t xml:space="preserve">sin explicación </w:t>
      </w:r>
      <w:r w:rsidR="0018605F">
        <w:rPr>
          <w:rFonts w:ascii="Arial" w:hAnsi="Arial" w:cs="Arial"/>
          <w:bCs/>
          <w:szCs w:val="21"/>
        </w:rPr>
        <w:t>del motivo</w:t>
      </w:r>
      <w:r w:rsidR="007F4508">
        <w:rPr>
          <w:rFonts w:ascii="Arial" w:hAnsi="Arial" w:cs="Arial"/>
          <w:bCs/>
          <w:szCs w:val="21"/>
        </w:rPr>
        <w:t xml:space="preserve"> por </w:t>
      </w:r>
      <w:r w:rsidR="00B40836">
        <w:rPr>
          <w:rFonts w:ascii="Arial" w:hAnsi="Arial" w:cs="Arial"/>
          <w:bCs/>
          <w:szCs w:val="21"/>
        </w:rPr>
        <w:t>el cual</w:t>
      </w:r>
      <w:r w:rsidR="007F4508">
        <w:rPr>
          <w:rFonts w:ascii="Arial" w:hAnsi="Arial" w:cs="Arial"/>
          <w:bCs/>
          <w:szCs w:val="21"/>
        </w:rPr>
        <w:t xml:space="preserve"> no se le entrega la información, como quedó evidenciado en el numeral 7 del presente informe.</w:t>
      </w:r>
    </w:p>
    <w:p w:rsidR="007F4508" w:rsidRPr="00724F54" w:rsidRDefault="007F4508" w:rsidP="00724F54">
      <w:pPr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BC481D" w:rsidRPr="00BC481D" w:rsidRDefault="00BC481D" w:rsidP="00BC481D">
      <w:pPr>
        <w:pStyle w:val="Prrafodelista"/>
        <w:rPr>
          <w:rFonts w:ascii="Arial" w:eastAsia="Times New Roman" w:hAnsi="Arial" w:cs="Arial"/>
          <w:bCs/>
          <w:szCs w:val="21"/>
          <w:lang w:eastAsia="es-CO"/>
        </w:rPr>
      </w:pPr>
    </w:p>
    <w:p w:rsidR="004B689F" w:rsidRDefault="004B689F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4B689F" w:rsidRDefault="004B689F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4B689F" w:rsidRDefault="004B689F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4B689F" w:rsidRDefault="004B689F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4B689F" w:rsidRDefault="004B689F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81128A" w:rsidRPr="0081128A" w:rsidRDefault="0081128A" w:rsidP="0081128A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</w:p>
    <w:p w:rsidR="002F1E07" w:rsidRPr="00D02E25" w:rsidRDefault="002F1E07" w:rsidP="002F1E07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D02E25">
        <w:rPr>
          <w:rFonts w:ascii="Arial" w:eastAsia="Times New Roman" w:hAnsi="Arial" w:cs="Arial"/>
          <w:bCs/>
          <w:szCs w:val="21"/>
          <w:lang w:eastAsia="es-CO"/>
        </w:rPr>
        <w:t>LUZ STELLA PATIÑO JURADO</w:t>
      </w:r>
    </w:p>
    <w:p w:rsidR="002F1E07" w:rsidRPr="00D02E25" w:rsidRDefault="002F1E07" w:rsidP="002F1E07">
      <w:pPr>
        <w:spacing w:after="0"/>
        <w:jc w:val="both"/>
        <w:rPr>
          <w:rFonts w:ascii="Arial" w:eastAsia="Times New Roman" w:hAnsi="Arial" w:cs="Arial"/>
          <w:bCs/>
          <w:szCs w:val="21"/>
          <w:lang w:eastAsia="es-CO"/>
        </w:rPr>
      </w:pPr>
      <w:r w:rsidRPr="00D02E25">
        <w:rPr>
          <w:rFonts w:ascii="Arial" w:eastAsia="Times New Roman" w:hAnsi="Arial" w:cs="Arial"/>
          <w:bCs/>
          <w:szCs w:val="21"/>
          <w:lang w:eastAsia="es-CO"/>
        </w:rPr>
        <w:t xml:space="preserve">Jefe Oficina de Control Interno </w:t>
      </w: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 w:val="20"/>
          <w:szCs w:val="21"/>
          <w:lang w:eastAsia="es-CO"/>
        </w:rPr>
      </w:pP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 w:val="20"/>
          <w:szCs w:val="21"/>
          <w:lang w:eastAsia="es-CO"/>
        </w:rPr>
      </w:pPr>
      <w:r>
        <w:rPr>
          <w:rFonts w:ascii="Arial" w:eastAsia="Times New Roman" w:hAnsi="Arial" w:cs="Arial"/>
          <w:bCs/>
          <w:sz w:val="16"/>
          <w:szCs w:val="16"/>
          <w:lang w:eastAsia="es-CO"/>
        </w:rPr>
        <w:t>Proyecto SMRO/ Reviso LSPJ</w:t>
      </w:r>
      <w:r>
        <w:rPr>
          <w:rFonts w:ascii="Arial" w:eastAsia="Times New Roman" w:hAnsi="Arial" w:cs="Arial"/>
          <w:bCs/>
          <w:sz w:val="20"/>
          <w:szCs w:val="21"/>
          <w:lang w:eastAsia="es-CO"/>
        </w:rPr>
        <w:t>.</w:t>
      </w: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 w:val="16"/>
          <w:szCs w:val="16"/>
          <w:lang w:eastAsia="es-CO"/>
        </w:rPr>
      </w:pPr>
      <w:r>
        <w:rPr>
          <w:rFonts w:ascii="Arial" w:eastAsia="Times New Roman" w:hAnsi="Arial" w:cs="Arial"/>
          <w:bCs/>
          <w:sz w:val="16"/>
          <w:szCs w:val="16"/>
          <w:lang w:eastAsia="es-CO"/>
        </w:rPr>
        <w:t>120.5.3</w:t>
      </w:r>
    </w:p>
    <w:p w:rsidR="002F1E07" w:rsidRDefault="002F1E07" w:rsidP="002F1E07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es-CO"/>
        </w:rPr>
      </w:pPr>
    </w:p>
    <w:p w:rsidR="005E0D7A" w:rsidRDefault="005E0D7A" w:rsidP="00220506">
      <w:pPr>
        <w:spacing w:after="0"/>
        <w:ind w:left="284"/>
        <w:jc w:val="both"/>
        <w:rPr>
          <w:rFonts w:ascii="Arial" w:hAnsi="Arial" w:cs="Arial"/>
          <w:b/>
          <w:noProof/>
          <w:sz w:val="14"/>
          <w:szCs w:val="14"/>
          <w:lang w:eastAsia="es-CO"/>
        </w:rPr>
      </w:pPr>
    </w:p>
    <w:sectPr w:rsidR="005E0D7A" w:rsidSect="005B44D0"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FE" w:rsidRDefault="000955FE" w:rsidP="00161824">
      <w:pPr>
        <w:spacing w:after="0" w:line="240" w:lineRule="auto"/>
      </w:pPr>
      <w:r>
        <w:separator/>
      </w:r>
    </w:p>
  </w:endnote>
  <w:endnote w:type="continuationSeparator" w:id="0">
    <w:p w:rsidR="000955FE" w:rsidRDefault="000955FE" w:rsidP="0016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4176589"/>
      <w:docPartObj>
        <w:docPartGallery w:val="Page Numbers (Bottom of Page)"/>
        <w:docPartUnique/>
      </w:docPartObj>
    </w:sdtPr>
    <w:sdtEndPr/>
    <w:sdtContent>
      <w:p w:rsidR="005324FB" w:rsidRDefault="005324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61" w:rsidRPr="004F5D61">
          <w:rPr>
            <w:noProof/>
            <w:lang w:val="es-ES"/>
          </w:rPr>
          <w:t>1</w:t>
        </w:r>
        <w:r>
          <w:fldChar w:fldCharType="end"/>
        </w:r>
      </w:p>
    </w:sdtContent>
  </w:sdt>
  <w:p w:rsidR="005324FB" w:rsidRDefault="005324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FE" w:rsidRDefault="000955FE" w:rsidP="00161824">
      <w:pPr>
        <w:spacing w:after="0" w:line="240" w:lineRule="auto"/>
      </w:pPr>
      <w:r>
        <w:separator/>
      </w:r>
    </w:p>
  </w:footnote>
  <w:footnote w:type="continuationSeparator" w:id="0">
    <w:p w:rsidR="000955FE" w:rsidRDefault="000955FE" w:rsidP="0016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6384"/>
    <w:multiLevelType w:val="hybridMultilevel"/>
    <w:tmpl w:val="D982136C"/>
    <w:lvl w:ilvl="0" w:tplc="81AC2B2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808CE"/>
    <w:multiLevelType w:val="hybridMultilevel"/>
    <w:tmpl w:val="196C98C0"/>
    <w:lvl w:ilvl="0" w:tplc="9864E1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40E24"/>
    <w:multiLevelType w:val="hybridMultilevel"/>
    <w:tmpl w:val="51FA7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A6027"/>
    <w:multiLevelType w:val="hybridMultilevel"/>
    <w:tmpl w:val="1180A86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24732"/>
    <w:multiLevelType w:val="hybridMultilevel"/>
    <w:tmpl w:val="F63E4402"/>
    <w:lvl w:ilvl="0" w:tplc="6DB2DACE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145851"/>
    <w:multiLevelType w:val="hybridMultilevel"/>
    <w:tmpl w:val="DEFAB8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F4956"/>
    <w:multiLevelType w:val="hybridMultilevel"/>
    <w:tmpl w:val="B5249F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2278"/>
    <w:multiLevelType w:val="hybridMultilevel"/>
    <w:tmpl w:val="B358E9B4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0785EE0"/>
    <w:multiLevelType w:val="hybridMultilevel"/>
    <w:tmpl w:val="1CF0994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50201EC"/>
    <w:multiLevelType w:val="hybridMultilevel"/>
    <w:tmpl w:val="26CCC560"/>
    <w:lvl w:ilvl="0" w:tplc="8F1CAD98">
      <w:start w:val="5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AF484E"/>
    <w:multiLevelType w:val="hybridMultilevel"/>
    <w:tmpl w:val="8D34781C"/>
    <w:lvl w:ilvl="0" w:tplc="754ECED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F2A66"/>
    <w:multiLevelType w:val="hybridMultilevel"/>
    <w:tmpl w:val="8154F0A0"/>
    <w:lvl w:ilvl="0" w:tplc="240A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>
    <w:nsid w:val="740A64D0"/>
    <w:multiLevelType w:val="hybridMultilevel"/>
    <w:tmpl w:val="7FF8E26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8"/>
    <w:rsid w:val="00005E1D"/>
    <w:rsid w:val="00013916"/>
    <w:rsid w:val="00017780"/>
    <w:rsid w:val="00022164"/>
    <w:rsid w:val="0002560E"/>
    <w:rsid w:val="00025EAA"/>
    <w:rsid w:val="00026A7D"/>
    <w:rsid w:val="00035458"/>
    <w:rsid w:val="00047739"/>
    <w:rsid w:val="00051F26"/>
    <w:rsid w:val="00055ADB"/>
    <w:rsid w:val="00063D6D"/>
    <w:rsid w:val="00064C4C"/>
    <w:rsid w:val="00076641"/>
    <w:rsid w:val="000772E0"/>
    <w:rsid w:val="0007730D"/>
    <w:rsid w:val="00077F5C"/>
    <w:rsid w:val="000814C7"/>
    <w:rsid w:val="00084221"/>
    <w:rsid w:val="000855C2"/>
    <w:rsid w:val="000921BA"/>
    <w:rsid w:val="000955FE"/>
    <w:rsid w:val="000A3088"/>
    <w:rsid w:val="000A37A1"/>
    <w:rsid w:val="000B0633"/>
    <w:rsid w:val="000B0C51"/>
    <w:rsid w:val="000B53E1"/>
    <w:rsid w:val="000C04F8"/>
    <w:rsid w:val="000C29FF"/>
    <w:rsid w:val="000C6B2D"/>
    <w:rsid w:val="000E2268"/>
    <w:rsid w:val="000E4B8A"/>
    <w:rsid w:val="000F29AE"/>
    <w:rsid w:val="000F4EA6"/>
    <w:rsid w:val="000F5021"/>
    <w:rsid w:val="000F6083"/>
    <w:rsid w:val="000F71CD"/>
    <w:rsid w:val="001000AF"/>
    <w:rsid w:val="001008F8"/>
    <w:rsid w:val="0010710F"/>
    <w:rsid w:val="00111A52"/>
    <w:rsid w:val="00133392"/>
    <w:rsid w:val="001334BA"/>
    <w:rsid w:val="00136915"/>
    <w:rsid w:val="00145228"/>
    <w:rsid w:val="001519E7"/>
    <w:rsid w:val="00161824"/>
    <w:rsid w:val="001647ED"/>
    <w:rsid w:val="00170BD6"/>
    <w:rsid w:val="00176C5A"/>
    <w:rsid w:val="0018605F"/>
    <w:rsid w:val="001A122B"/>
    <w:rsid w:val="001B0565"/>
    <w:rsid w:val="001B1945"/>
    <w:rsid w:val="001B68BA"/>
    <w:rsid w:val="001B6AB8"/>
    <w:rsid w:val="001C0E70"/>
    <w:rsid w:val="001C776B"/>
    <w:rsid w:val="001E2DFE"/>
    <w:rsid w:val="001F175E"/>
    <w:rsid w:val="001F2946"/>
    <w:rsid w:val="001F5600"/>
    <w:rsid w:val="002005D8"/>
    <w:rsid w:val="00206DDD"/>
    <w:rsid w:val="00206F89"/>
    <w:rsid w:val="00211CA7"/>
    <w:rsid w:val="00214F38"/>
    <w:rsid w:val="002152A6"/>
    <w:rsid w:val="00220506"/>
    <w:rsid w:val="00223CE7"/>
    <w:rsid w:val="0022729B"/>
    <w:rsid w:val="0023543B"/>
    <w:rsid w:val="00237BC7"/>
    <w:rsid w:val="00241C4E"/>
    <w:rsid w:val="00254FBD"/>
    <w:rsid w:val="00256504"/>
    <w:rsid w:val="002642DE"/>
    <w:rsid w:val="002643C2"/>
    <w:rsid w:val="002826AB"/>
    <w:rsid w:val="002826CA"/>
    <w:rsid w:val="002977C5"/>
    <w:rsid w:val="002B06B8"/>
    <w:rsid w:val="002B79D0"/>
    <w:rsid w:val="002D0230"/>
    <w:rsid w:val="002D5124"/>
    <w:rsid w:val="002D7BEE"/>
    <w:rsid w:val="002E390C"/>
    <w:rsid w:val="002E4969"/>
    <w:rsid w:val="002F008B"/>
    <w:rsid w:val="002F0B17"/>
    <w:rsid w:val="002F1E07"/>
    <w:rsid w:val="002F6C83"/>
    <w:rsid w:val="00310BED"/>
    <w:rsid w:val="003134B1"/>
    <w:rsid w:val="00320964"/>
    <w:rsid w:val="003228DC"/>
    <w:rsid w:val="00323236"/>
    <w:rsid w:val="00327796"/>
    <w:rsid w:val="00327F5A"/>
    <w:rsid w:val="00334827"/>
    <w:rsid w:val="00335320"/>
    <w:rsid w:val="003353A2"/>
    <w:rsid w:val="00341D43"/>
    <w:rsid w:val="00342CED"/>
    <w:rsid w:val="00354A1B"/>
    <w:rsid w:val="0035665A"/>
    <w:rsid w:val="00363B55"/>
    <w:rsid w:val="003738F7"/>
    <w:rsid w:val="003753CF"/>
    <w:rsid w:val="003818F9"/>
    <w:rsid w:val="00383440"/>
    <w:rsid w:val="00393F83"/>
    <w:rsid w:val="003C0877"/>
    <w:rsid w:val="003C2EF5"/>
    <w:rsid w:val="003D2841"/>
    <w:rsid w:val="003E147E"/>
    <w:rsid w:val="003E2F48"/>
    <w:rsid w:val="003E370F"/>
    <w:rsid w:val="003E3E90"/>
    <w:rsid w:val="003F4D6D"/>
    <w:rsid w:val="003F72A8"/>
    <w:rsid w:val="00405224"/>
    <w:rsid w:val="00406BA2"/>
    <w:rsid w:val="00412F0C"/>
    <w:rsid w:val="00413254"/>
    <w:rsid w:val="00422C22"/>
    <w:rsid w:val="00444196"/>
    <w:rsid w:val="004455D8"/>
    <w:rsid w:val="00445A5B"/>
    <w:rsid w:val="004516BF"/>
    <w:rsid w:val="00452C29"/>
    <w:rsid w:val="004576D9"/>
    <w:rsid w:val="00457CB3"/>
    <w:rsid w:val="00470253"/>
    <w:rsid w:val="00476CD8"/>
    <w:rsid w:val="00477D2D"/>
    <w:rsid w:val="00480DC4"/>
    <w:rsid w:val="0049550E"/>
    <w:rsid w:val="00497FBF"/>
    <w:rsid w:val="004A1D8B"/>
    <w:rsid w:val="004A382F"/>
    <w:rsid w:val="004A53FD"/>
    <w:rsid w:val="004B689F"/>
    <w:rsid w:val="004C0554"/>
    <w:rsid w:val="004C0DF6"/>
    <w:rsid w:val="004C22D4"/>
    <w:rsid w:val="004C7E71"/>
    <w:rsid w:val="004D1E4A"/>
    <w:rsid w:val="004D2072"/>
    <w:rsid w:val="004E4375"/>
    <w:rsid w:val="004F0A38"/>
    <w:rsid w:val="004F49C9"/>
    <w:rsid w:val="004F5044"/>
    <w:rsid w:val="004F5D61"/>
    <w:rsid w:val="00501170"/>
    <w:rsid w:val="00502A06"/>
    <w:rsid w:val="005039C8"/>
    <w:rsid w:val="00506F97"/>
    <w:rsid w:val="00513D57"/>
    <w:rsid w:val="00513E48"/>
    <w:rsid w:val="00522925"/>
    <w:rsid w:val="00525984"/>
    <w:rsid w:val="005259BA"/>
    <w:rsid w:val="00525BD3"/>
    <w:rsid w:val="005324FB"/>
    <w:rsid w:val="00542026"/>
    <w:rsid w:val="00542518"/>
    <w:rsid w:val="0054381E"/>
    <w:rsid w:val="00543F0E"/>
    <w:rsid w:val="005454F8"/>
    <w:rsid w:val="00550967"/>
    <w:rsid w:val="00551BD5"/>
    <w:rsid w:val="00557789"/>
    <w:rsid w:val="00560FBE"/>
    <w:rsid w:val="0056327E"/>
    <w:rsid w:val="00563DF7"/>
    <w:rsid w:val="005640D6"/>
    <w:rsid w:val="00564BDC"/>
    <w:rsid w:val="005653DC"/>
    <w:rsid w:val="0056574D"/>
    <w:rsid w:val="0057107A"/>
    <w:rsid w:val="00572B46"/>
    <w:rsid w:val="005736D9"/>
    <w:rsid w:val="00573F56"/>
    <w:rsid w:val="00574A0A"/>
    <w:rsid w:val="0059305F"/>
    <w:rsid w:val="005960E4"/>
    <w:rsid w:val="00596C94"/>
    <w:rsid w:val="005A2D29"/>
    <w:rsid w:val="005A3447"/>
    <w:rsid w:val="005A3DB7"/>
    <w:rsid w:val="005A7D51"/>
    <w:rsid w:val="005B1E96"/>
    <w:rsid w:val="005B3461"/>
    <w:rsid w:val="005B44D0"/>
    <w:rsid w:val="005D43DA"/>
    <w:rsid w:val="005E0D7A"/>
    <w:rsid w:val="005E2B25"/>
    <w:rsid w:val="005E6D17"/>
    <w:rsid w:val="005F25CC"/>
    <w:rsid w:val="005F35E7"/>
    <w:rsid w:val="00601822"/>
    <w:rsid w:val="0060553C"/>
    <w:rsid w:val="00606FF1"/>
    <w:rsid w:val="00616D23"/>
    <w:rsid w:val="00616E60"/>
    <w:rsid w:val="006203F6"/>
    <w:rsid w:val="00624148"/>
    <w:rsid w:val="006305D4"/>
    <w:rsid w:val="00641462"/>
    <w:rsid w:val="00643A23"/>
    <w:rsid w:val="00644BAF"/>
    <w:rsid w:val="00650BC3"/>
    <w:rsid w:val="00660DB6"/>
    <w:rsid w:val="00661A44"/>
    <w:rsid w:val="006673E6"/>
    <w:rsid w:val="00671398"/>
    <w:rsid w:val="00681130"/>
    <w:rsid w:val="00693250"/>
    <w:rsid w:val="00694DE9"/>
    <w:rsid w:val="006A62AD"/>
    <w:rsid w:val="006B1D23"/>
    <w:rsid w:val="006B2816"/>
    <w:rsid w:val="006B71CB"/>
    <w:rsid w:val="006B7DF6"/>
    <w:rsid w:val="006C7524"/>
    <w:rsid w:val="006D04C8"/>
    <w:rsid w:val="006E25A7"/>
    <w:rsid w:val="006E26B1"/>
    <w:rsid w:val="006F490C"/>
    <w:rsid w:val="006F5173"/>
    <w:rsid w:val="006F6568"/>
    <w:rsid w:val="006F6EC6"/>
    <w:rsid w:val="007033DB"/>
    <w:rsid w:val="00712FC0"/>
    <w:rsid w:val="007161CC"/>
    <w:rsid w:val="00724F54"/>
    <w:rsid w:val="0073521A"/>
    <w:rsid w:val="007367DE"/>
    <w:rsid w:val="0074158E"/>
    <w:rsid w:val="007436CB"/>
    <w:rsid w:val="00744377"/>
    <w:rsid w:val="00745F82"/>
    <w:rsid w:val="0074798C"/>
    <w:rsid w:val="00750146"/>
    <w:rsid w:val="00755656"/>
    <w:rsid w:val="007664C2"/>
    <w:rsid w:val="00774640"/>
    <w:rsid w:val="00774D52"/>
    <w:rsid w:val="007750D2"/>
    <w:rsid w:val="00777A43"/>
    <w:rsid w:val="0078133F"/>
    <w:rsid w:val="00782C38"/>
    <w:rsid w:val="007910BD"/>
    <w:rsid w:val="00793AE7"/>
    <w:rsid w:val="0079650D"/>
    <w:rsid w:val="007A65C7"/>
    <w:rsid w:val="007B188F"/>
    <w:rsid w:val="007B3467"/>
    <w:rsid w:val="007B4958"/>
    <w:rsid w:val="007C02DC"/>
    <w:rsid w:val="007C358A"/>
    <w:rsid w:val="007C781D"/>
    <w:rsid w:val="007D024E"/>
    <w:rsid w:val="007D15B6"/>
    <w:rsid w:val="007E57C5"/>
    <w:rsid w:val="007F4508"/>
    <w:rsid w:val="007F5571"/>
    <w:rsid w:val="008075D2"/>
    <w:rsid w:val="0081128A"/>
    <w:rsid w:val="0081556D"/>
    <w:rsid w:val="00821CC7"/>
    <w:rsid w:val="008255D4"/>
    <w:rsid w:val="00825773"/>
    <w:rsid w:val="00831D45"/>
    <w:rsid w:val="00834E4A"/>
    <w:rsid w:val="00840D1C"/>
    <w:rsid w:val="00842645"/>
    <w:rsid w:val="008432B4"/>
    <w:rsid w:val="00850F2C"/>
    <w:rsid w:val="008552F1"/>
    <w:rsid w:val="00863D85"/>
    <w:rsid w:val="0086714A"/>
    <w:rsid w:val="00873A01"/>
    <w:rsid w:val="00887FE2"/>
    <w:rsid w:val="008A1425"/>
    <w:rsid w:val="008B42D7"/>
    <w:rsid w:val="008B498D"/>
    <w:rsid w:val="008B5BF3"/>
    <w:rsid w:val="008C6011"/>
    <w:rsid w:val="008D4B6A"/>
    <w:rsid w:val="008D5708"/>
    <w:rsid w:val="008E3CA2"/>
    <w:rsid w:val="008E5392"/>
    <w:rsid w:val="00907C13"/>
    <w:rsid w:val="00913E39"/>
    <w:rsid w:val="00914B5A"/>
    <w:rsid w:val="00932992"/>
    <w:rsid w:val="00940C4E"/>
    <w:rsid w:val="0094232A"/>
    <w:rsid w:val="00952733"/>
    <w:rsid w:val="009552FC"/>
    <w:rsid w:val="00962D0E"/>
    <w:rsid w:val="0097124E"/>
    <w:rsid w:val="00971839"/>
    <w:rsid w:val="009736B1"/>
    <w:rsid w:val="00981D94"/>
    <w:rsid w:val="009836F5"/>
    <w:rsid w:val="00996CF9"/>
    <w:rsid w:val="009A7F10"/>
    <w:rsid w:val="009B5C36"/>
    <w:rsid w:val="009B7769"/>
    <w:rsid w:val="009C1409"/>
    <w:rsid w:val="009D0DC2"/>
    <w:rsid w:val="009D1B34"/>
    <w:rsid w:val="009D5141"/>
    <w:rsid w:val="009D7615"/>
    <w:rsid w:val="009E3055"/>
    <w:rsid w:val="009E64A5"/>
    <w:rsid w:val="009F44C4"/>
    <w:rsid w:val="00A03A83"/>
    <w:rsid w:val="00A05EAD"/>
    <w:rsid w:val="00A06C7A"/>
    <w:rsid w:val="00A104A7"/>
    <w:rsid w:val="00A1219B"/>
    <w:rsid w:val="00A138F3"/>
    <w:rsid w:val="00A14FC7"/>
    <w:rsid w:val="00A25380"/>
    <w:rsid w:val="00A258B4"/>
    <w:rsid w:val="00A26A3A"/>
    <w:rsid w:val="00A33F06"/>
    <w:rsid w:val="00A36D54"/>
    <w:rsid w:val="00A374C1"/>
    <w:rsid w:val="00A519E0"/>
    <w:rsid w:val="00A575F8"/>
    <w:rsid w:val="00A5767A"/>
    <w:rsid w:val="00A6010B"/>
    <w:rsid w:val="00A61C3A"/>
    <w:rsid w:val="00A648E6"/>
    <w:rsid w:val="00A8059D"/>
    <w:rsid w:val="00A83A00"/>
    <w:rsid w:val="00A84002"/>
    <w:rsid w:val="00A84168"/>
    <w:rsid w:val="00A84CFB"/>
    <w:rsid w:val="00A90072"/>
    <w:rsid w:val="00A97744"/>
    <w:rsid w:val="00AA37FF"/>
    <w:rsid w:val="00AA50A3"/>
    <w:rsid w:val="00AD6CAF"/>
    <w:rsid w:val="00AD74E3"/>
    <w:rsid w:val="00AE5D86"/>
    <w:rsid w:val="00AE65D8"/>
    <w:rsid w:val="00AF28B9"/>
    <w:rsid w:val="00AF45E5"/>
    <w:rsid w:val="00B0362E"/>
    <w:rsid w:val="00B11311"/>
    <w:rsid w:val="00B220B4"/>
    <w:rsid w:val="00B24BAA"/>
    <w:rsid w:val="00B25BF7"/>
    <w:rsid w:val="00B302A7"/>
    <w:rsid w:val="00B33594"/>
    <w:rsid w:val="00B4057E"/>
    <w:rsid w:val="00B40836"/>
    <w:rsid w:val="00B42848"/>
    <w:rsid w:val="00B46568"/>
    <w:rsid w:val="00B50D5E"/>
    <w:rsid w:val="00B56E2F"/>
    <w:rsid w:val="00B71F2A"/>
    <w:rsid w:val="00B81949"/>
    <w:rsid w:val="00B84059"/>
    <w:rsid w:val="00B843AC"/>
    <w:rsid w:val="00B84551"/>
    <w:rsid w:val="00B8778C"/>
    <w:rsid w:val="00B91D27"/>
    <w:rsid w:val="00B95167"/>
    <w:rsid w:val="00B97614"/>
    <w:rsid w:val="00BA0B1E"/>
    <w:rsid w:val="00BB0D46"/>
    <w:rsid w:val="00BB1754"/>
    <w:rsid w:val="00BB6B55"/>
    <w:rsid w:val="00BB7671"/>
    <w:rsid w:val="00BC481D"/>
    <w:rsid w:val="00BE05A8"/>
    <w:rsid w:val="00BF083B"/>
    <w:rsid w:val="00BF40CB"/>
    <w:rsid w:val="00BF4990"/>
    <w:rsid w:val="00C020C0"/>
    <w:rsid w:val="00C07E9E"/>
    <w:rsid w:val="00C134B4"/>
    <w:rsid w:val="00C15A29"/>
    <w:rsid w:val="00C16B72"/>
    <w:rsid w:val="00C17201"/>
    <w:rsid w:val="00C22D77"/>
    <w:rsid w:val="00C2471C"/>
    <w:rsid w:val="00C44E69"/>
    <w:rsid w:val="00C456B1"/>
    <w:rsid w:val="00C45B1D"/>
    <w:rsid w:val="00C47D38"/>
    <w:rsid w:val="00C52337"/>
    <w:rsid w:val="00C52FC3"/>
    <w:rsid w:val="00C55FCD"/>
    <w:rsid w:val="00C6242C"/>
    <w:rsid w:val="00C62A2F"/>
    <w:rsid w:val="00C6796C"/>
    <w:rsid w:val="00C71929"/>
    <w:rsid w:val="00C90833"/>
    <w:rsid w:val="00C9129E"/>
    <w:rsid w:val="00C96287"/>
    <w:rsid w:val="00C963D6"/>
    <w:rsid w:val="00CA455D"/>
    <w:rsid w:val="00CA6739"/>
    <w:rsid w:val="00CA69B5"/>
    <w:rsid w:val="00CB0A06"/>
    <w:rsid w:val="00CB188B"/>
    <w:rsid w:val="00CB5D18"/>
    <w:rsid w:val="00CC57D3"/>
    <w:rsid w:val="00CC6CC2"/>
    <w:rsid w:val="00CD2AF2"/>
    <w:rsid w:val="00CD554B"/>
    <w:rsid w:val="00CE2CDD"/>
    <w:rsid w:val="00CE515D"/>
    <w:rsid w:val="00CF310F"/>
    <w:rsid w:val="00D01AAC"/>
    <w:rsid w:val="00D02E25"/>
    <w:rsid w:val="00D05E9D"/>
    <w:rsid w:val="00D0769F"/>
    <w:rsid w:val="00D1410E"/>
    <w:rsid w:val="00D15FE4"/>
    <w:rsid w:val="00D2061F"/>
    <w:rsid w:val="00D36450"/>
    <w:rsid w:val="00D36C81"/>
    <w:rsid w:val="00D438C1"/>
    <w:rsid w:val="00D5480F"/>
    <w:rsid w:val="00D6168C"/>
    <w:rsid w:val="00D62D00"/>
    <w:rsid w:val="00D716B4"/>
    <w:rsid w:val="00D73D7B"/>
    <w:rsid w:val="00D77405"/>
    <w:rsid w:val="00D84147"/>
    <w:rsid w:val="00D86698"/>
    <w:rsid w:val="00DA1C84"/>
    <w:rsid w:val="00DA1DA9"/>
    <w:rsid w:val="00DA6903"/>
    <w:rsid w:val="00DB2189"/>
    <w:rsid w:val="00DB29F0"/>
    <w:rsid w:val="00DB51A5"/>
    <w:rsid w:val="00DB72B5"/>
    <w:rsid w:val="00DC2FD4"/>
    <w:rsid w:val="00DC3E82"/>
    <w:rsid w:val="00DC438C"/>
    <w:rsid w:val="00DC48A5"/>
    <w:rsid w:val="00DD4989"/>
    <w:rsid w:val="00DE0639"/>
    <w:rsid w:val="00DE093C"/>
    <w:rsid w:val="00DE2E52"/>
    <w:rsid w:val="00DF1514"/>
    <w:rsid w:val="00DF345E"/>
    <w:rsid w:val="00DF429F"/>
    <w:rsid w:val="00DF79A5"/>
    <w:rsid w:val="00E118D7"/>
    <w:rsid w:val="00E128C2"/>
    <w:rsid w:val="00E15257"/>
    <w:rsid w:val="00E15DE4"/>
    <w:rsid w:val="00E228AC"/>
    <w:rsid w:val="00E35C3A"/>
    <w:rsid w:val="00E44123"/>
    <w:rsid w:val="00E5151D"/>
    <w:rsid w:val="00E55E03"/>
    <w:rsid w:val="00E55EB6"/>
    <w:rsid w:val="00E60B09"/>
    <w:rsid w:val="00E715AD"/>
    <w:rsid w:val="00E72039"/>
    <w:rsid w:val="00E7235A"/>
    <w:rsid w:val="00E8278A"/>
    <w:rsid w:val="00E83A5B"/>
    <w:rsid w:val="00E96D7B"/>
    <w:rsid w:val="00EA181E"/>
    <w:rsid w:val="00EA2F9A"/>
    <w:rsid w:val="00EB52FF"/>
    <w:rsid w:val="00EB6EBA"/>
    <w:rsid w:val="00EC4188"/>
    <w:rsid w:val="00EC41D9"/>
    <w:rsid w:val="00EC725D"/>
    <w:rsid w:val="00ED513C"/>
    <w:rsid w:val="00EE2260"/>
    <w:rsid w:val="00EE3AE3"/>
    <w:rsid w:val="00EE58D6"/>
    <w:rsid w:val="00EF57E8"/>
    <w:rsid w:val="00F03D3C"/>
    <w:rsid w:val="00F151BA"/>
    <w:rsid w:val="00F165D4"/>
    <w:rsid w:val="00F248A7"/>
    <w:rsid w:val="00F30CA4"/>
    <w:rsid w:val="00F40CCA"/>
    <w:rsid w:val="00F43097"/>
    <w:rsid w:val="00F53080"/>
    <w:rsid w:val="00F66FF6"/>
    <w:rsid w:val="00F76FE8"/>
    <w:rsid w:val="00F828C2"/>
    <w:rsid w:val="00F84F06"/>
    <w:rsid w:val="00F96BBB"/>
    <w:rsid w:val="00F973E4"/>
    <w:rsid w:val="00FA242C"/>
    <w:rsid w:val="00FB0280"/>
    <w:rsid w:val="00FB34D8"/>
    <w:rsid w:val="00FB416D"/>
    <w:rsid w:val="00FC21A8"/>
    <w:rsid w:val="00FC27F5"/>
    <w:rsid w:val="00FC4CF0"/>
    <w:rsid w:val="00FC77BB"/>
    <w:rsid w:val="00FD7075"/>
    <w:rsid w:val="00FE73D4"/>
    <w:rsid w:val="00FF04C4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8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24"/>
  </w:style>
  <w:style w:type="paragraph" w:styleId="Piedepgina">
    <w:name w:val="footer"/>
    <w:basedOn w:val="Normal"/>
    <w:link w:val="Piedepgina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24"/>
  </w:style>
  <w:style w:type="paragraph" w:styleId="Textodeglobo">
    <w:name w:val="Balloon Text"/>
    <w:basedOn w:val="Normal"/>
    <w:link w:val="TextodegloboCar"/>
    <w:uiPriority w:val="99"/>
    <w:semiHidden/>
    <w:unhideWhenUsed/>
    <w:rsid w:val="0066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E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F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uiPriority w:val="46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3-nfasis61">
    <w:name w:val="Tabla de lista 3 - Énfasis 61"/>
    <w:basedOn w:val="Tablanormal"/>
    <w:uiPriority w:val="48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8E5392"/>
    <w:rPr>
      <w:color w:val="0563C1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E152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45F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lista3-nfasis51">
    <w:name w:val="Tabla de lista 3 - Énfasis 51"/>
    <w:basedOn w:val="Tablanormal"/>
    <w:uiPriority w:val="48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9D0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customStyle="1" w:styleId="Tabladecuadrcula7concolores-nfasis61">
    <w:name w:val="Tabla de cuadrícula 7 con colores - Énfasis 61"/>
    <w:basedOn w:val="Tablanormal"/>
    <w:uiPriority w:val="52"/>
    <w:rsid w:val="00A805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AA50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AA50A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80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80F"/>
    <w:pPr>
      <w:spacing w:after="0" w:line="240" w:lineRule="auto"/>
    </w:pPr>
  </w:style>
  <w:style w:type="table" w:customStyle="1" w:styleId="Tabladecuadrcula6concolores-nfasis51">
    <w:name w:val="Tabla de cuadrícula 6 con colores - Énfasis 51"/>
    <w:basedOn w:val="Tablanormal"/>
    <w:uiPriority w:val="51"/>
    <w:rsid w:val="005425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9B5C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BF4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C962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lista3-nfasis21">
    <w:name w:val="Tabla de lista 3 - Énfasis 21"/>
    <w:basedOn w:val="Tablanormal"/>
    <w:uiPriority w:val="48"/>
    <w:rsid w:val="00C9628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D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18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1824"/>
  </w:style>
  <w:style w:type="paragraph" w:styleId="Piedepgina">
    <w:name w:val="footer"/>
    <w:basedOn w:val="Normal"/>
    <w:link w:val="PiedepginaCar"/>
    <w:uiPriority w:val="99"/>
    <w:unhideWhenUsed/>
    <w:rsid w:val="001618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1824"/>
  </w:style>
  <w:style w:type="paragraph" w:styleId="Textodeglobo">
    <w:name w:val="Balloon Text"/>
    <w:basedOn w:val="Normal"/>
    <w:link w:val="TextodegloboCar"/>
    <w:uiPriority w:val="99"/>
    <w:semiHidden/>
    <w:unhideWhenUsed/>
    <w:rsid w:val="00667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3E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F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51">
    <w:name w:val="Tabla de cuadrícula 1 clara - Énfasis 51"/>
    <w:basedOn w:val="Tablanormal"/>
    <w:uiPriority w:val="46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lista3-nfasis61">
    <w:name w:val="Tabla de lista 3 - Énfasis 61"/>
    <w:basedOn w:val="Tablanormal"/>
    <w:uiPriority w:val="48"/>
    <w:rsid w:val="00BF083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8E539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8E5392"/>
    <w:rPr>
      <w:color w:val="0563C1"/>
      <w:u w:val="single"/>
    </w:rPr>
  </w:style>
  <w:style w:type="table" w:customStyle="1" w:styleId="Tabladecuadrcula4-nfasis11">
    <w:name w:val="Tabla de cuadrícula 4 - Énfasis 11"/>
    <w:basedOn w:val="Tablanormal"/>
    <w:uiPriority w:val="49"/>
    <w:rsid w:val="00E152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745F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lista3-nfasis51">
    <w:name w:val="Tabla de lista 3 - Énfasis 51"/>
    <w:basedOn w:val="Tablanormal"/>
    <w:uiPriority w:val="48"/>
    <w:rsid w:val="006F490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9D0D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table" w:customStyle="1" w:styleId="Tabladecuadrcula7concolores-nfasis61">
    <w:name w:val="Tabla de cuadrícula 7 con colores - Énfasis 61"/>
    <w:basedOn w:val="Tablanormal"/>
    <w:uiPriority w:val="52"/>
    <w:rsid w:val="00A8059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AA50A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AA50A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D54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4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4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4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480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5480F"/>
    <w:pPr>
      <w:spacing w:after="0" w:line="240" w:lineRule="auto"/>
    </w:pPr>
  </w:style>
  <w:style w:type="table" w:customStyle="1" w:styleId="Tabladecuadrcula6concolores-nfasis51">
    <w:name w:val="Tabla de cuadrícula 6 con colores - Énfasis 51"/>
    <w:basedOn w:val="Tablanormal"/>
    <w:uiPriority w:val="51"/>
    <w:rsid w:val="005425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9B5C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BF40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C962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lista3-nfasis21">
    <w:name w:val="Tabla de lista 3 - Énfasis 21"/>
    <w:basedOn w:val="Tablanormal"/>
    <w:uiPriority w:val="48"/>
    <w:rsid w:val="00C9628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estiondocumental.dafp.gov.co/orfeo361/estadisticas/vistaFormConsulta.php?fechaf=&amp;tipoEstadistica=12&amp;codus=&amp;krd=LPATINO&amp;dependencia_busq=99999&amp;ruta_raiz=..&amp;fecha_ini=2017/07/01&amp;fecha_fin=2017/12/31&amp;tipoRadicado=&amp;tipoDocumento=&amp;list_id_depe=998,100,140,400,300,500,501,700,600,601,401,102,205,602,402,208,201,111,206,202,203,101,204,207,110,120,130,999,900,200&amp;ascdesc=%20desc%20&amp;orno=1&amp;generarOrfeo=Busquedasss&amp;genDetalle=&amp;genTodosDetalle=&amp;fenvCodi=&amp;tipoDocumento=" TargetMode="External"/><Relationship Id="rId18" Type="http://schemas.openxmlformats.org/officeDocument/2006/relationships/hyperlink" Target="file:///D:\sramirez\Documents\2018\SEGUIMIENTO%20PQRSD%20SEGUNDO%20SEMESTRE%202017\Copia%20de%20muestra%20sigep.xls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image" Target="cid:image001.png@01D3F377.675CA9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gestiondocumental.dafp.gov.co/orfeo361/estadisticas/vistaFormConsulta.php?fechaf=&amp;tipoEstadistica=12&amp;codus=&amp;krd=LPATINO&amp;dependencia_busq=99999&amp;ruta_raiz=..&amp;fecha_ini=2017/07/01&amp;fecha_fin=2017/12/31&amp;tipoRadicado=&amp;tipoDocumento=&amp;list_id_depe=998,100,140,400,300,500,501,700,600,601,401,102,205,602,402,208,201,111,206,202,203,101,204,207,110,120,130,999,900,200&amp;ascdesc=%20desc%20&amp;orno=2&amp;generarOrfeo=Busquedasss&amp;genDetalle=&amp;genTodosDetalle=&amp;fenvCodi=&amp;tipoDocumento=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ramirez\Documents\2018\SEGUIMIENTO%20PQRSD%20SEGUNDO%20SEMESTRE%202017\graficas%20excel%20PQRSD%202017-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sramirez\Documents\2018\SEGUIMIENTO%20PQRSD%20SEGUNDO%20SEMESTRE%202017\graficas%20excel%20PQRSD%202017-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Hoja7!$B$2</c:f>
              <c:strCache>
                <c:ptCount val="1"/>
                <c:pt idx="0">
                  <c:v>Respuestas extemporáneas 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Hoja7!$A$3:$A$5</c:f>
              <c:strCache>
                <c:ptCount val="3"/>
                <c:pt idx="0">
                  <c:v>22 de Abril – 20 de Diciembre 2016</c:v>
                </c:pt>
                <c:pt idx="1">
                  <c:v>21 diciembre de 2016 – 30 de junio 2017</c:v>
                </c:pt>
                <c:pt idx="2">
                  <c:v>01 de julio al 31 de diciembre de 2017</c:v>
                </c:pt>
              </c:strCache>
            </c:strRef>
          </c:cat>
          <c:val>
            <c:numRef>
              <c:f>Hoja7!$B$3:$B$5</c:f>
              <c:numCache>
                <c:formatCode>General</c:formatCode>
                <c:ptCount val="3"/>
                <c:pt idx="0">
                  <c:v>90</c:v>
                </c:pt>
                <c:pt idx="1">
                  <c:v>55</c:v>
                </c:pt>
                <c:pt idx="2">
                  <c:v>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AB5-406C-B49F-DC254DF4241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4641024"/>
        <c:axId val="146727488"/>
      </c:lineChart>
      <c:catAx>
        <c:axId val="14464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6727488"/>
        <c:crosses val="autoZero"/>
        <c:auto val="1"/>
        <c:lblAlgn val="ctr"/>
        <c:lblOffset val="100"/>
        <c:noMultiLvlLbl val="0"/>
      </c:catAx>
      <c:valAx>
        <c:axId val="1467274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464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Hoja8!$A$2</c:f>
              <c:strCache>
                <c:ptCount val="1"/>
                <c:pt idx="0">
                  <c:v>SIGEP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7777777777778286E-3"/>
                  <c:y val="0.310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BF9-4A9B-A893-7375B0BC03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Hoja8!$B$2</c:f>
              <c:numCache>
                <c:formatCode>General</c:formatCode>
                <c:ptCount val="1"/>
                <c:pt idx="0">
                  <c:v>10825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F9-4A9B-A893-7375B0BC03D3}"/>
            </c:ext>
          </c:extLst>
        </c:ser>
        <c:ser>
          <c:idx val="1"/>
          <c:order val="1"/>
          <c:tx>
            <c:strRef>
              <c:f>Hoja8!$A$3</c:f>
              <c:strCache>
                <c:ptCount val="1"/>
                <c:pt idx="0">
                  <c:v>SUIT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1.0185067526415994E-16"/>
                  <c:y val="0.101851851851851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BF9-4A9B-A893-7375B0BC03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Hoja8!$B$3</c:f>
              <c:numCache>
                <c:formatCode>General</c:formatCode>
                <c:ptCount val="1"/>
                <c:pt idx="0">
                  <c:v>2539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BF9-4A9B-A893-7375B0BC03D3}"/>
            </c:ext>
          </c:extLst>
        </c:ser>
        <c:ser>
          <c:idx val="2"/>
          <c:order val="2"/>
          <c:tx>
            <c:strRef>
              <c:f>Hoja8!$A$4</c:f>
              <c:strCache>
                <c:ptCount val="1"/>
                <c:pt idx="0">
                  <c:v>MIPG-FURAG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2.7777777777778798E-3"/>
                  <c:y val="0.129629629629629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BF9-4A9B-A893-7375B0BC03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Hoja8!$B$4</c:f>
              <c:numCache>
                <c:formatCode>General</c:formatCode>
                <c:ptCount val="1"/>
                <c:pt idx="0">
                  <c:v>3192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BF9-4A9B-A893-7375B0BC03D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44641536"/>
        <c:axId val="146729216"/>
        <c:axId val="0"/>
      </c:bar3DChart>
      <c:catAx>
        <c:axId val="14464153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46729216"/>
        <c:crosses val="autoZero"/>
        <c:auto val="1"/>
        <c:lblAlgn val="ctr"/>
        <c:lblOffset val="100"/>
        <c:noMultiLvlLbl val="0"/>
      </c:catAx>
      <c:valAx>
        <c:axId val="14672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144641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084AC-8EAB-426D-A5D9-E2AB946C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4700</Words>
  <Characters>25851</Characters>
  <Application>Microsoft Office Word</Application>
  <DocSecurity>0</DocSecurity>
  <Lines>215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Ramirez Osorio</dc:creator>
  <cp:lastModifiedBy>Carmenza Alarcon Mendoza</cp:lastModifiedBy>
  <cp:revision>2</cp:revision>
  <cp:lastPrinted>2018-05-21T19:33:00Z</cp:lastPrinted>
  <dcterms:created xsi:type="dcterms:W3CDTF">2018-06-01T16:19:00Z</dcterms:created>
  <dcterms:modified xsi:type="dcterms:W3CDTF">2018-06-01T16:19:00Z</dcterms:modified>
</cp:coreProperties>
</file>