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Helvetica"/>
        </w:rPr>
        <w:id w:val="-1506660267"/>
        <w:docPartObj>
          <w:docPartGallery w:val="Cover Pages"/>
          <w:docPartUnique/>
        </w:docPartObj>
      </w:sdtPr>
      <w:sdtEndPr>
        <w:rPr>
          <w:lang w:val="es-ES"/>
        </w:rPr>
      </w:sdtEndPr>
      <w:sdtContent>
        <w:p w14:paraId="546C89F4" w14:textId="77777777" w:rsidR="000C5469" w:rsidRPr="00CB07AA" w:rsidRDefault="000C5469" w:rsidP="00E5665C">
          <w:pPr>
            <w:spacing w:line="360" w:lineRule="auto"/>
            <w:rPr>
              <w:rFonts w:cs="Helvetica"/>
            </w:rPr>
          </w:pPr>
        </w:p>
        <w:p w14:paraId="62F5382B" w14:textId="77777777" w:rsidR="00B72938" w:rsidRPr="00CB07AA" w:rsidRDefault="003E5BAD" w:rsidP="00E5665C">
          <w:pPr>
            <w:spacing w:line="360" w:lineRule="auto"/>
            <w:rPr>
              <w:rFonts w:cs="Helvetica"/>
              <w:lang w:val="es-ES"/>
            </w:rPr>
          </w:pPr>
          <w:r w:rsidRPr="00CB07AA">
            <w:rPr>
              <w:rFonts w:cs="Helvetica"/>
              <w:noProof/>
              <w:lang w:val="es-CO" w:eastAsia="es-CO"/>
            </w:rPr>
            <mc:AlternateContent>
              <mc:Choice Requires="wps">
                <w:drawing>
                  <wp:anchor distT="45720" distB="45720" distL="114300" distR="114300" simplePos="0" relativeHeight="251665408" behindDoc="0" locked="0" layoutInCell="1" allowOverlap="1" wp14:anchorId="0F9A433E" wp14:editId="2C124D95">
                    <wp:simplePos x="0" y="0"/>
                    <wp:positionH relativeFrom="margin">
                      <wp:posOffset>1545413</wp:posOffset>
                    </wp:positionH>
                    <wp:positionV relativeFrom="paragraph">
                      <wp:posOffset>5358130</wp:posOffset>
                    </wp:positionV>
                    <wp:extent cx="432689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6890" cy="1404620"/>
                            </a:xfrm>
                            <a:prstGeom prst="rect">
                              <a:avLst/>
                            </a:prstGeom>
                            <a:noFill/>
                            <a:ln w="9525">
                              <a:noFill/>
                              <a:miter lim="800000"/>
                              <a:headEnd/>
                              <a:tailEnd/>
                            </a:ln>
                          </wps:spPr>
                          <wps:txbx>
                            <w:txbxContent>
                              <w:p w14:paraId="72C9E616" w14:textId="77777777" w:rsidR="00F80354" w:rsidRPr="003E5BAD" w:rsidRDefault="00F80354" w:rsidP="003E5BAD">
                                <w:pPr>
                                  <w:jc w:val="right"/>
                                  <w:rPr>
                                    <w:rFonts w:cs="Helvetica"/>
                                    <w:sz w:val="40"/>
                                    <w:szCs w:val="40"/>
                                    <w:lang w:val="es-CO"/>
                                  </w:rPr>
                                </w:pPr>
                                <w:r w:rsidRPr="003E5BAD">
                                  <w:rPr>
                                    <w:rFonts w:cs="Helvetica"/>
                                    <w:sz w:val="40"/>
                                    <w:szCs w:val="40"/>
                                    <w:lang w:val="es-CO"/>
                                  </w:rPr>
                                  <w:t>Proceso</w:t>
                                </w:r>
                                <w:r>
                                  <w:rPr>
                                    <w:rFonts w:cs="Helvetica"/>
                                    <w:sz w:val="40"/>
                                    <w:szCs w:val="40"/>
                                    <w:lang w:val="es-CO"/>
                                  </w:rPr>
                                  <w:t>: Gestión del Conocimiento y Grupos de valor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D26A45" id="_x0000_t202" coordsize="21600,21600" o:spt="202" path="m,l,21600r21600,l21600,xe">
                    <v:stroke joinstyle="miter"/>
                    <v:path gradientshapeok="t" o:connecttype="rect"/>
                  </v:shapetype>
                  <v:shape id="Cuadro de texto 2" o:spid="_x0000_s1026" type="#_x0000_t202" style="position:absolute;margin-left:121.7pt;margin-top:421.9pt;width:340.7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MjEwIAAPwDAAAOAAAAZHJzL2Uyb0RvYy54bWysU9uO2yAQfa/Uf0C8N77UySZWnNU221SV&#10;thdp2w8ggGNUw1Agsbdf3wFns1H7VtUPCDwzhzlnDuvbUffkJJ1XYBpazHJKpOEglDk09Pu33Zsl&#10;JT4wI1gPRjb0SXp6u3n9aj3YWpbQQS+kIwhifD3YhnYh2DrLPO+kZn4GVhoMtuA0C3h0h0w4NiC6&#10;7rMyzxfZAE5YB1x6j3/vpyDdJPy2lTx8aVsvA+kbir2FtLq07uOabdasPjhmO8XPbbB/6EIzZfDS&#10;C9Q9C4wcnfoLSivuwEMbZhx0Bm2ruEwckE2R/8HmsWNWJi4ojrcXmfz/g+WfT18dUaKhZXFDiWEa&#10;h7Q9MuGACEmCHAOQMso0WF9j9qPF/DC+gxHHnSh7+wD8hycGth0zB3nnHAydZALbLGJldlU64fgI&#10;sh8+gcDb2DFAAhpbp6OGqApBdBzX02VE2Afh+LN6Wy6WKwxxjBVVXi3KNMSM1c/l1vnwQYImcdNQ&#10;hx5I8Oz04ENsh9XPKfE2AzvV98kHvSFDQ1fzcp4KriJaBbRpr3RDl3n8JuNElu+NSMWBqX7a4wW9&#10;OdOOTCfOYdyPmBi12IN4QgEcTHbE54ObDtwvSga0YkP9zyNzkpL+o0ERV0VVRe+mQzW/QcbEXUf2&#10;1xFmOEI1NFAybbch+T1y9fYOxd6pJMNLJ+de0WJJnfNziB6+Pqesl0e7+Q0AAP//AwBQSwMEFAAG&#10;AAgAAAAhAMiyEh3gAAAADAEAAA8AAABkcnMvZG93bnJldi54bWxMj8FOwzAMhu9IvENkJG4soSvb&#10;KE2nCW3jCGwV56wJbUXjREnWlbfHnOBmy59+f3+5nuzARhNi71DC/UwAM9g43WMroT7u7lbAYlKo&#10;1eDQSPg2EdbV9VWpCu0u+G7GQ2oZhWAslIQuJV9wHpvOWBVnzhuk26cLViVaQ8t1UBcKtwPPhFhw&#10;q3qkD53y5rkzzdfhbCX45PfLl/D6ttnuRlF/7Ousb7dS3t5MmydgyUzpD4ZffVKHipxO7ow6skFC&#10;ls9zQiWs8jl1IOIxy2k4ESoWDwJ4VfL/JaofAAAA//8DAFBLAQItABQABgAIAAAAIQC2gziS/gAA&#10;AOEBAAATAAAAAAAAAAAAAAAAAAAAAABbQ29udGVudF9UeXBlc10ueG1sUEsBAi0AFAAGAAgAAAAh&#10;ADj9If/WAAAAlAEAAAsAAAAAAAAAAAAAAAAALwEAAF9yZWxzLy5yZWxzUEsBAi0AFAAGAAgAAAAh&#10;AMPLsyMTAgAA/AMAAA4AAAAAAAAAAAAAAAAALgIAAGRycy9lMm9Eb2MueG1sUEsBAi0AFAAGAAgA&#10;AAAhAMiyEh3gAAAADAEAAA8AAAAAAAAAAAAAAAAAbQQAAGRycy9kb3ducmV2LnhtbFBLBQYAAAAA&#10;BAAEAPMAAAB6BQAAAAA=&#10;" filled="f" stroked="f">
                    <v:textbox style="mso-fit-shape-to-text:t">
                      <w:txbxContent>
                        <w:p w:rsidR="00F80354" w:rsidRPr="003E5BAD" w:rsidRDefault="00F80354" w:rsidP="003E5BAD">
                          <w:pPr>
                            <w:jc w:val="right"/>
                            <w:rPr>
                              <w:rFonts w:cs="Helvetica"/>
                              <w:sz w:val="40"/>
                              <w:szCs w:val="40"/>
                              <w:lang w:val="es-CO"/>
                            </w:rPr>
                          </w:pPr>
                          <w:r w:rsidRPr="003E5BAD">
                            <w:rPr>
                              <w:rFonts w:cs="Helvetica"/>
                              <w:sz w:val="40"/>
                              <w:szCs w:val="40"/>
                              <w:lang w:val="es-CO"/>
                            </w:rPr>
                            <w:t>Proceso</w:t>
                          </w:r>
                          <w:r>
                            <w:rPr>
                              <w:rFonts w:cs="Helvetica"/>
                              <w:sz w:val="40"/>
                              <w:szCs w:val="40"/>
                              <w:lang w:val="es-CO"/>
                            </w:rPr>
                            <w:t>: Gestión del Conocimiento y Grupos de valor</w:t>
                          </w:r>
                        </w:p>
                      </w:txbxContent>
                    </v:textbox>
                    <w10:wrap type="square" anchorx="margin"/>
                  </v:shape>
                </w:pict>
              </mc:Fallback>
            </mc:AlternateContent>
          </w:r>
          <w:r w:rsidR="00D77246" w:rsidRPr="00CB07AA">
            <w:rPr>
              <w:rFonts w:cs="Helvetica"/>
              <w:noProof/>
              <w:lang w:val="es-CO" w:eastAsia="es-CO"/>
            </w:rPr>
            <mc:AlternateContent>
              <mc:Choice Requires="wps">
                <w:drawing>
                  <wp:anchor distT="0" distB="0" distL="114300" distR="114300" simplePos="0" relativeHeight="251660288" behindDoc="0" locked="0" layoutInCell="1" allowOverlap="1" wp14:anchorId="55371F79" wp14:editId="3EBF56B3">
                    <wp:simplePos x="0" y="0"/>
                    <wp:positionH relativeFrom="page">
                      <wp:posOffset>1158875</wp:posOffset>
                    </wp:positionH>
                    <wp:positionV relativeFrom="page">
                      <wp:posOffset>6549641</wp:posOffset>
                    </wp:positionV>
                    <wp:extent cx="5753100" cy="552095"/>
                    <wp:effectExtent l="0" t="0" r="8890" b="635"/>
                    <wp:wrapSquare wrapText="bothSides"/>
                    <wp:docPr id="113" name="Cuadro de texto 113"/>
                    <wp:cNvGraphicFramePr/>
                    <a:graphic xmlns:a="http://schemas.openxmlformats.org/drawingml/2006/main">
                      <a:graphicData uri="http://schemas.microsoft.com/office/word/2010/wordprocessingShape">
                        <wps:wsp>
                          <wps:cNvSpPr txBox="1"/>
                          <wps:spPr>
                            <a:xfrm>
                              <a:off x="0" y="0"/>
                              <a:ext cx="5753100" cy="5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3CA641" w14:textId="77777777" w:rsidR="00F80354" w:rsidRPr="000C5469" w:rsidRDefault="00885017" w:rsidP="003E5BAD">
                                <w:pPr>
                                  <w:pStyle w:val="Sinespaciado"/>
                                  <w:jc w:val="right"/>
                                  <w:rPr>
                                    <w:rFonts w:cs="Helvetica"/>
                                    <w:caps/>
                                    <w:color w:val="4D4D4D"/>
                                    <w:sz w:val="52"/>
                                    <w:szCs w:val="52"/>
                                  </w:rPr>
                                </w:pPr>
                                <w:sdt>
                                  <w:sdtPr>
                                    <w:rPr>
                                      <w:rFonts w:cs="Helvetica"/>
                                      <w:color w:val="4D4D4D"/>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EndPr/>
                                  <w:sdtContent>
                                    <w:r w:rsidR="00F80354">
                                      <w:rPr>
                                        <w:rFonts w:cs="Helvetica"/>
                                        <w:color w:val="4D4D4D"/>
                                        <w:sz w:val="52"/>
                                        <w:szCs w:val="52"/>
                                      </w:rPr>
                                      <w:t>POLÍTICA DE OPERACIÓN</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3781337B" id="Cuadro de texto 113" o:spid="_x0000_s1027" type="#_x0000_t202" style="position:absolute;margin-left:91.25pt;margin-top:515.7pt;width:453pt;height:43.4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gewIAAGQFAAAOAAAAZHJzL2Uyb0RvYy54bWysVN9P2zAQfp+0/8Hy+0hKVbZVpKgrYpqE&#10;AAETz65jt9Fsn3d2m3R//c5OUhDbC9NenIvvu8/3+/yis4btFYYGXMUnJyVnykmoG7ep+PfHqw+f&#10;OAtRuFoYcKriBxX4xeL9u/PWz9UpbMHUChmRuDBvfcW3Mfp5UQS5VVaEE/DKkVIDWhHpFzdFjaIl&#10;dmuK07I8K1rA2iNIFQLdXvZKvsj8WisZb7UOKjJTcfIt5hPzuU5nsTgX8w0Kv23k4Ib4By+saBw9&#10;eqS6FFGwHTZ/UNlGIgTQ8USCLUDrRqocA0UzKV9F87AVXuVYKDnBH9MU/h+tvNnfIWtqqt1kypkT&#10;loq02okagdWKRdVFYElFiWp9mBP+wZNF7L5AR0bjfaDLFH+n0aYvRcZITyk/HNNMXEzS5ezjbDop&#10;SSVJN5udlp9niaZ4tvYY4lcFliWh4khlzNkV++sQe+gISY85uGqMyaU0jrUVP5vOymxw1BC5cQmr&#10;clMMNCmi3vMsxYNRCWPcvdKUlBxAusjtqFYG2V5QIwkplYs59sxL6ITS5MRbDAf8s1dvMe7jGF8G&#10;F4/GtnGAOfpXbtc/Rpd1j6ecv4g7ibFbd303jIVdQ32geiP0oxO8vGqoKNcixDuBNCtUR5r/eEuH&#10;NkDJh0HibAv462/3CU8tTFrOWpq9ioefO4GKM/PNUXOnQR0FHIX1KLidXQFVYUKbxcsskgFGM4oa&#10;wT7RWlimV0glnKS3Kr4exVXsNwCtFamWywyicfQiXrsHLxN1KkpqscfuSaAf+jBNww2MUynmr9qx&#10;xyZLB8tdBN3kXk157bM45JtGOXf7sHbSrnj5n1HPy3HxGwAA//8DAFBLAwQUAAYACAAAACEAHG0g&#10;U+EAAAAOAQAADwAAAGRycy9kb3ducmV2LnhtbEyPwWrDMBBE74X+g9hCb41kxzXCtRxCoaXQQmmS&#10;D5AtxTaxVsZSHOfvuzm1t5ndYfZtuVncwGY7hd6jgmQlgFlsvOmxVXDYvz1JYCFqNHrwaBVcbYBN&#10;dX9X6sL4C/7YeRdbRiUYCq2gi3EsOA9NZ50OKz9apN3RT05HslPLzaQvVO4GngqRc6d7pAudHu1r&#10;Z5vT7uwUfLjsa8749nOPh+90eK/7PM+vSj0+LNsXYNEu8S8MN3xCh4qYan9GE9hAXqbPFCUh1kkG&#10;7BYRUtKsJpUkcg28Kvn/N6pfAAAA//8DAFBLAQItABQABgAIAAAAIQC2gziS/gAAAOEBAAATAAAA&#10;AAAAAAAAAAAAAAAAAABbQ29udGVudF9UeXBlc10ueG1sUEsBAi0AFAAGAAgAAAAhADj9If/WAAAA&#10;lAEAAAsAAAAAAAAAAAAAAAAALwEAAF9yZWxzLy5yZWxzUEsBAi0AFAAGAAgAAAAhANBA/+B7AgAA&#10;ZAUAAA4AAAAAAAAAAAAAAAAALgIAAGRycy9lMm9Eb2MueG1sUEsBAi0AFAAGAAgAAAAhABxtIFPh&#10;AAAADgEAAA8AAAAAAAAAAAAAAAAA1QQAAGRycy9kb3ducmV2LnhtbFBLBQYAAAAABAAEAPMAAADj&#10;BQAAAAA=&#10;" filled="f" stroked="f" strokeweight=".5pt">
                    <v:textbox inset="0,0,0,0">
                      <w:txbxContent>
                        <w:p w:rsidR="00F80354" w:rsidRPr="000C5469" w:rsidRDefault="00F80354" w:rsidP="003E5BAD">
                          <w:pPr>
                            <w:pStyle w:val="Sinespaciado"/>
                            <w:jc w:val="right"/>
                            <w:rPr>
                              <w:rFonts w:cs="Helvetica"/>
                              <w:caps/>
                              <w:color w:val="4D4D4D"/>
                              <w:sz w:val="52"/>
                              <w:szCs w:val="52"/>
                            </w:rPr>
                          </w:pPr>
                          <w:sdt>
                            <w:sdtPr>
                              <w:rPr>
                                <w:rFonts w:cs="Helvetica"/>
                                <w:color w:val="4D4D4D"/>
                                <w:sz w:val="52"/>
                                <w:szCs w:val="52"/>
                              </w:rPr>
                              <w:alias w:val="Título"/>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Pr>
                                  <w:rFonts w:cs="Helvetica"/>
                                  <w:color w:val="4D4D4D"/>
                                  <w:sz w:val="52"/>
                                  <w:szCs w:val="52"/>
                                </w:rPr>
                                <w:t>POLÍTICA DE OPERACIÓN</w:t>
                              </w:r>
                            </w:sdtContent>
                          </w:sdt>
                        </w:p>
                      </w:txbxContent>
                    </v:textbox>
                    <w10:wrap type="square" anchorx="page" anchory="page"/>
                  </v:shape>
                </w:pict>
              </mc:Fallback>
            </mc:AlternateContent>
          </w:r>
          <w:r w:rsidR="00D77246" w:rsidRPr="00CB07AA">
            <w:rPr>
              <w:rFonts w:cs="Helvetica"/>
              <w:noProof/>
              <w:lang w:val="es-CO" w:eastAsia="es-CO"/>
            </w:rPr>
            <mc:AlternateContent>
              <mc:Choice Requires="wps">
                <w:drawing>
                  <wp:anchor distT="0" distB="0" distL="114300" distR="114300" simplePos="0" relativeHeight="251661312" behindDoc="0" locked="0" layoutInCell="1" allowOverlap="1" wp14:anchorId="4D6DE087" wp14:editId="0B4B6A2C">
                    <wp:simplePos x="0" y="0"/>
                    <wp:positionH relativeFrom="page">
                      <wp:posOffset>1154297</wp:posOffset>
                    </wp:positionH>
                    <wp:positionV relativeFrom="margin">
                      <wp:align>bottom</wp:align>
                    </wp:positionV>
                    <wp:extent cx="5753100" cy="652780"/>
                    <wp:effectExtent l="0" t="0" r="8890" b="14605"/>
                    <wp:wrapSquare wrapText="bothSides"/>
                    <wp:docPr id="112" name="Cuadro de texto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Helvetica"/>
                                    <w:caps/>
                                    <w:color w:val="4D4D4D"/>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EndPr/>
                                <w:sdtContent>
                                  <w:p w14:paraId="60510BAA" w14:textId="77777777" w:rsidR="00F80354" w:rsidRPr="000C5469" w:rsidRDefault="00F80354">
                                    <w:pPr>
                                      <w:pStyle w:val="Sinespaciado"/>
                                      <w:jc w:val="right"/>
                                      <w:rPr>
                                        <w:rFonts w:cs="Helvetica"/>
                                        <w:caps/>
                                        <w:color w:val="4D4D4D"/>
                                        <w:sz w:val="28"/>
                                        <w:szCs w:val="28"/>
                                      </w:rPr>
                                    </w:pPr>
                                    <w:r>
                                      <w:rPr>
                                        <w:rFonts w:cs="Helvetica"/>
                                        <w:caps/>
                                        <w:color w:val="4D4D4D"/>
                                        <w:sz w:val="28"/>
                                        <w:szCs w:val="28"/>
                                      </w:rPr>
                                      <w:t>OFICINA ASESORA DE PLANEACIÓN</w:t>
                                    </w:r>
                                  </w:p>
                                </w:sdtContent>
                              </w:sdt>
                              <w:p w14:paraId="20396CC0" w14:textId="77777777" w:rsidR="00F80354" w:rsidRPr="000C5469" w:rsidRDefault="00885017">
                                <w:pPr>
                                  <w:pStyle w:val="Sinespaciado"/>
                                  <w:jc w:val="right"/>
                                  <w:rPr>
                                    <w:rFonts w:cs="Helvetica"/>
                                    <w:caps/>
                                    <w:color w:val="4D4D4D"/>
                                    <w:sz w:val="20"/>
                                    <w:szCs w:val="20"/>
                                  </w:rPr>
                                </w:pPr>
                                <w:sdt>
                                  <w:sdtPr>
                                    <w:rPr>
                                      <w:rFonts w:cs="Helvetica"/>
                                      <w:caps/>
                                      <w:color w:val="4D4D4D"/>
                                      <w:sz w:val="20"/>
                                      <w:szCs w:val="20"/>
                                    </w:rPr>
                                    <w:alias w:val="Compañía"/>
                                    <w:tag w:val=""/>
                                    <w:id w:val="-661235724"/>
                                    <w:dataBinding w:prefixMappings="xmlns:ns0='http://schemas.openxmlformats.org/officeDocument/2006/extended-properties' " w:xpath="/ns0:Properties[1]/ns0:Company[1]" w:storeItemID="{6668398D-A668-4E3E-A5EB-62B293D839F1}"/>
                                    <w:text/>
                                  </w:sdtPr>
                                  <w:sdtEndPr/>
                                  <w:sdtContent>
                                    <w:r w:rsidR="00F80354">
                                      <w:rPr>
                                        <w:rFonts w:cs="Helvetica"/>
                                        <w:color w:val="4D4D4D"/>
                                        <w:sz w:val="20"/>
                                        <w:szCs w:val="20"/>
                                      </w:rPr>
                                      <w:t>Versión 11</w:t>
                                    </w:r>
                                  </w:sdtContent>
                                </w:sdt>
                              </w:p>
                              <w:p w14:paraId="560DBC1E" w14:textId="77777777" w:rsidR="00F80354" w:rsidRPr="000C5469" w:rsidRDefault="00885017">
                                <w:pPr>
                                  <w:pStyle w:val="Sinespaciado"/>
                                  <w:jc w:val="right"/>
                                  <w:rPr>
                                    <w:rFonts w:cs="Helvetica"/>
                                    <w:caps/>
                                    <w:color w:val="4D4D4D"/>
                                    <w:sz w:val="20"/>
                                    <w:szCs w:val="20"/>
                                  </w:rPr>
                                </w:pPr>
                                <w:sdt>
                                  <w:sdtPr>
                                    <w:rPr>
                                      <w:rFonts w:cs="Helvetica"/>
                                      <w:color w:val="4D4D4D"/>
                                      <w:sz w:val="20"/>
                                      <w:szCs w:val="20"/>
                                    </w:rPr>
                                    <w:alias w:val="Dirección"/>
                                    <w:tag w:val=""/>
                                    <w:id w:val="171227497"/>
                                    <w:dataBinding w:prefixMappings="xmlns:ns0='http://schemas.microsoft.com/office/2006/coverPageProps' " w:xpath="/ns0:CoverPageProperties[1]/ns0:CompanyAddress[1]" w:storeItemID="{55AF091B-3C7A-41E3-B477-F2FDAA23CFDA}"/>
                                    <w:text/>
                                  </w:sdtPr>
                                  <w:sdtEndPr/>
                                  <w:sdtContent>
                                    <w:r w:rsidR="00F80354">
                                      <w:rPr>
                                        <w:rFonts w:cs="Helvetica"/>
                                        <w:color w:val="4D4D4D"/>
                                        <w:sz w:val="20"/>
                                        <w:szCs w:val="20"/>
                                      </w:rPr>
                                      <w:t>Enero 2025</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1F79AB84" id="Cuadro de texto 112" o:spid="_x0000_s1028" type="#_x0000_t202" style="position:absolute;margin-left:90.9pt;margin-top:0;width:453pt;height:51.4pt;z-index:251661312;visibility:visible;mso-wrap-style:square;mso-width-percent:734;mso-height-percent:80;mso-wrap-distance-left:9pt;mso-wrap-distance-top:0;mso-wrap-distance-right:9pt;mso-wrap-distance-bottom:0;mso-position-horizontal:absolute;mso-position-horizontal-relative:page;mso-position-vertical:bottom;mso-position-vertical-relative:margin;mso-width-percent:734;mso-height-percent:8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9mmfQIAAGQFAAAOAAAAZHJzL2Uyb0RvYy54bWysVE1PGzEQvVfqf7B8L5sEBVDEBqVBVJUQ&#10;oIaKs+O1yapej2s72U1/fZ+92YBoL1S9eGc9b8Yzbz4ur7rGsJ3yoSZb8vHJiDNlJVW1fS7598eb&#10;TxechShsJQxZVfK9Cvxq/vHDZetmakIbMpXyDE5smLWu5JsY3awogtyoRoQTcspCqck3IuLXPxeV&#10;Fy28N6aYjEZnRUu+cp6kCgG3172Sz7N/rZWM91oHFZkpOWKL+fT5XKezmF+K2bMXblPLQxjiH6Jo&#10;RG3x6NHVtYiCbX39h6umlp4C6XgiqSlI61qqnAOyGY/eZLPaCKdyLiAnuCNN4f+5lXe7B8/qCrUb&#10;TzizokGRlltReWKVYlF1kVhSgajWhRnwKweL2H2mDkbDfcBlyr/TvklfZMagB+X7I83wxSQup+fT&#10;0/EIKgnd2XRyfpHrULxYOx/iF0UNS0LJPcqY2RW72xARCaADJD1m6aY2JpfSWNbC6el0lA2OGlgY&#10;m7AqN8XBTcqojzxLcW9Uwhj7TWmQkhNIF7kd1dJ4thNoJCGlsjHnnv0CnVAaQbzH8IB/ieo9xn0e&#10;w8tk49G4qS35nP2bsKsfQ8i6x4PIV3knMXbrLnfDseBrqvaot6d+dIKTNzWKcitCfBAes4I6Yv7j&#10;PQ5tCOTTQeJsQ/7X3+4THi0MLWctZq/k4edWeMWZ+WrR3GlQB8EPwnoQ7LZZEqowxmZxMosw8NEM&#10;ovbUPGEtLNIrUAkr8VbJ14O4jP0GwFqRarHIIIyjE/HWrpxMrlNRUos9dk/Cu0Mfpmm4o2EqxexN&#10;O/bYZGlpsY2k69yrideexQPfGOXcwoe1k3bF6/+MelmO898AAAD//wMAUEsDBBQABgAIAAAAIQAQ&#10;txpk2gAAAAkBAAAPAAAAZHJzL2Rvd25yZXYueG1sTI/BTsMwEETvSP0Haytxo04KgijEqdpKPXFq&#10;6IWbGy9OIF5HsZuEv2dzgtuOZjT7ptjNrhMjDqH1pCDdJCCQam9asgou76eHDESImozuPKGCHwyw&#10;K1d3hc6Nn+iMYxWt4BIKuVbQxNjnUoa6QafDxvdI7H36wenIcrDSDHrictfJbZI8S6db4g+N7vHY&#10;YP1d3ZwC69P9x9vhdMYnnMcvTzZUj5NS9+t5/woi4hz/wrDgMzqUzHT1NzJBdKyzlNGjAl602En2&#10;wvq6XNsMZFnI/wvKXwAAAP//AwBQSwECLQAUAAYACAAAACEAtoM4kv4AAADhAQAAEwAAAAAAAAAA&#10;AAAAAAAAAAAAW0NvbnRlbnRfVHlwZXNdLnhtbFBLAQItABQABgAIAAAAIQA4/SH/1gAAAJQBAAAL&#10;AAAAAAAAAAAAAAAAAC8BAABfcmVscy8ucmVsc1BLAQItABQABgAIAAAAIQAyg9mmfQIAAGQFAAAO&#10;AAAAAAAAAAAAAAAAAC4CAABkcnMvZTJvRG9jLnhtbFBLAQItABQABgAIAAAAIQAQtxpk2gAAAAkB&#10;AAAPAAAAAAAAAAAAAAAAANcEAABkcnMvZG93bnJldi54bWxQSwUGAAAAAAQABADzAAAA3gUAAAAA&#10;" filled="f" stroked="f" strokeweight=".5pt">
                    <v:textbox inset="0,0,0,0">
                      <w:txbxContent>
                        <w:sdt>
                          <w:sdtPr>
                            <w:rPr>
                              <w:rFonts w:cs="Helvetica"/>
                              <w:caps/>
                              <w:color w:val="4D4D4D"/>
                              <w:sz w:val="28"/>
                              <w:szCs w:val="28"/>
                            </w:rPr>
                            <w:alias w:val="Autor"/>
                            <w:tag w:val=""/>
                            <w:id w:val="1901796142"/>
                            <w:dataBinding w:prefixMappings="xmlns:ns0='http://purl.org/dc/elements/1.1/' xmlns:ns1='http://schemas.openxmlformats.org/package/2006/metadata/core-properties' " w:xpath="/ns1:coreProperties[1]/ns0:creator[1]" w:storeItemID="{6C3C8BC8-F283-45AE-878A-BAB7291924A1}"/>
                            <w:text/>
                          </w:sdtPr>
                          <w:sdtContent>
                            <w:p w:rsidR="00F80354" w:rsidRPr="000C5469" w:rsidRDefault="00F80354">
                              <w:pPr>
                                <w:pStyle w:val="Sinespaciado"/>
                                <w:jc w:val="right"/>
                                <w:rPr>
                                  <w:rFonts w:cs="Helvetica"/>
                                  <w:caps/>
                                  <w:color w:val="4D4D4D"/>
                                  <w:sz w:val="28"/>
                                  <w:szCs w:val="28"/>
                                </w:rPr>
                              </w:pPr>
                              <w:r>
                                <w:rPr>
                                  <w:rFonts w:cs="Helvetica"/>
                                  <w:caps/>
                                  <w:color w:val="4D4D4D"/>
                                  <w:sz w:val="28"/>
                                  <w:szCs w:val="28"/>
                                </w:rPr>
                                <w:t>OFICINA ASESORA DE PLANEACIÓN</w:t>
                              </w:r>
                            </w:p>
                          </w:sdtContent>
                        </w:sdt>
                        <w:p w:rsidR="00F80354" w:rsidRPr="000C5469" w:rsidRDefault="00F80354">
                          <w:pPr>
                            <w:pStyle w:val="Sinespaciado"/>
                            <w:jc w:val="right"/>
                            <w:rPr>
                              <w:rFonts w:cs="Helvetica"/>
                              <w:caps/>
                              <w:color w:val="4D4D4D"/>
                              <w:sz w:val="20"/>
                              <w:szCs w:val="20"/>
                            </w:rPr>
                          </w:pPr>
                          <w:sdt>
                            <w:sdtPr>
                              <w:rPr>
                                <w:rFonts w:cs="Helvetica"/>
                                <w:caps/>
                                <w:color w:val="4D4D4D"/>
                                <w:sz w:val="20"/>
                                <w:szCs w:val="20"/>
                              </w:rPr>
                              <w:alias w:val="Compañía"/>
                              <w:tag w:val=""/>
                              <w:id w:val="-661235724"/>
                              <w:dataBinding w:prefixMappings="xmlns:ns0='http://schemas.openxmlformats.org/officeDocument/2006/extended-properties' " w:xpath="/ns0:Properties[1]/ns0:Company[1]" w:storeItemID="{6668398D-A668-4E3E-A5EB-62B293D839F1}"/>
                              <w:text/>
                            </w:sdtPr>
                            <w:sdtContent>
                              <w:r>
                                <w:rPr>
                                  <w:rFonts w:cs="Helvetica"/>
                                  <w:color w:val="4D4D4D"/>
                                  <w:sz w:val="20"/>
                                  <w:szCs w:val="20"/>
                                </w:rPr>
                                <w:t>Versión 11</w:t>
                              </w:r>
                            </w:sdtContent>
                          </w:sdt>
                        </w:p>
                        <w:p w:rsidR="00F80354" w:rsidRPr="000C5469" w:rsidRDefault="00F80354">
                          <w:pPr>
                            <w:pStyle w:val="Sinespaciado"/>
                            <w:jc w:val="right"/>
                            <w:rPr>
                              <w:rFonts w:cs="Helvetica"/>
                              <w:caps/>
                              <w:color w:val="4D4D4D"/>
                              <w:sz w:val="20"/>
                              <w:szCs w:val="20"/>
                            </w:rPr>
                          </w:pPr>
                          <w:sdt>
                            <w:sdtPr>
                              <w:rPr>
                                <w:rFonts w:cs="Helvetica"/>
                                <w:color w:val="4D4D4D"/>
                                <w:sz w:val="20"/>
                                <w:szCs w:val="20"/>
                              </w:rPr>
                              <w:alias w:val="Dirección"/>
                              <w:tag w:val=""/>
                              <w:id w:val="171227497"/>
                              <w:dataBinding w:prefixMappings="xmlns:ns0='http://schemas.microsoft.com/office/2006/coverPageProps' " w:xpath="/ns0:CoverPageProperties[1]/ns0:CompanyAddress[1]" w:storeItemID="{55AF091B-3C7A-41E3-B477-F2FDAA23CFDA}"/>
                              <w:text/>
                            </w:sdtPr>
                            <w:sdtContent>
                              <w:r>
                                <w:rPr>
                                  <w:rFonts w:cs="Helvetica"/>
                                  <w:color w:val="4D4D4D"/>
                                  <w:sz w:val="20"/>
                                  <w:szCs w:val="20"/>
                                </w:rPr>
                                <w:t>Enero 2025</w:t>
                              </w:r>
                            </w:sdtContent>
                          </w:sdt>
                        </w:p>
                      </w:txbxContent>
                    </v:textbox>
                    <w10:wrap type="square" anchorx="page" anchory="margin"/>
                  </v:shape>
                </w:pict>
              </mc:Fallback>
            </mc:AlternateContent>
          </w:r>
          <w:r w:rsidR="000C5469" w:rsidRPr="00CB07AA">
            <w:rPr>
              <w:rFonts w:cs="Helvetica"/>
              <w:lang w:val="es-ES"/>
            </w:rPr>
            <w:br w:type="page"/>
          </w:r>
        </w:p>
        <w:p w14:paraId="7478C45A" w14:textId="77777777" w:rsidR="00B72938" w:rsidRPr="00CB07AA" w:rsidRDefault="00B72938" w:rsidP="00E5665C">
          <w:pPr>
            <w:spacing w:line="360" w:lineRule="auto"/>
            <w:rPr>
              <w:rFonts w:cs="Helvetica"/>
              <w:lang w:val="es-ES"/>
            </w:rPr>
          </w:pPr>
        </w:p>
        <w:tbl>
          <w:tblPr>
            <w:tblStyle w:val="Tablaconcuadrculaclara"/>
            <w:tblW w:w="0" w:type="auto"/>
            <w:tblLook w:val="04A0" w:firstRow="1" w:lastRow="0" w:firstColumn="1" w:lastColumn="0" w:noHBand="0" w:noVBand="1"/>
          </w:tblPr>
          <w:tblGrid>
            <w:gridCol w:w="1129"/>
            <w:gridCol w:w="2127"/>
            <w:gridCol w:w="5572"/>
          </w:tblGrid>
          <w:tr w:rsidR="00B72938" w:rsidRPr="00CB07AA" w14:paraId="466DF8EA" w14:textId="77777777" w:rsidTr="00F80354">
            <w:tc>
              <w:tcPr>
                <w:tcW w:w="1129" w:type="dxa"/>
              </w:tcPr>
              <w:p w14:paraId="58119EC4" w14:textId="77777777" w:rsidR="00B72938" w:rsidRPr="00CB07AA" w:rsidRDefault="00B72938" w:rsidP="007B0BC4">
                <w:pPr>
                  <w:jc w:val="center"/>
                  <w:rPr>
                    <w:rFonts w:cs="Helvetica"/>
                    <w:b/>
                    <w:color w:val="auto"/>
                    <w:lang w:val="es-CO"/>
                  </w:rPr>
                </w:pPr>
                <w:r w:rsidRPr="00CB07AA">
                  <w:rPr>
                    <w:rFonts w:cs="Helvetica"/>
                    <w:b/>
                    <w:color w:val="auto"/>
                    <w:lang w:val="es-CO"/>
                  </w:rPr>
                  <w:t>Versión</w:t>
                </w:r>
              </w:p>
            </w:tc>
            <w:tc>
              <w:tcPr>
                <w:tcW w:w="2127" w:type="dxa"/>
              </w:tcPr>
              <w:p w14:paraId="37049899" w14:textId="77777777" w:rsidR="00B72938" w:rsidRPr="00CB07AA" w:rsidRDefault="00B72938" w:rsidP="007B0BC4">
                <w:pPr>
                  <w:jc w:val="center"/>
                  <w:rPr>
                    <w:rFonts w:cs="Helvetica"/>
                    <w:b/>
                    <w:color w:val="auto"/>
                    <w:lang w:val="es-CO"/>
                  </w:rPr>
                </w:pPr>
                <w:r w:rsidRPr="00CB07AA">
                  <w:rPr>
                    <w:rFonts w:cs="Helvetica"/>
                    <w:b/>
                    <w:color w:val="auto"/>
                    <w:lang w:val="es-CO"/>
                  </w:rPr>
                  <w:t>Fecha de versión</w:t>
                </w:r>
              </w:p>
            </w:tc>
            <w:tc>
              <w:tcPr>
                <w:tcW w:w="5572" w:type="dxa"/>
              </w:tcPr>
              <w:p w14:paraId="465F05CA" w14:textId="77777777" w:rsidR="00B72938" w:rsidRPr="00CB07AA" w:rsidRDefault="00B72938" w:rsidP="007B0BC4">
                <w:pPr>
                  <w:jc w:val="center"/>
                  <w:rPr>
                    <w:rFonts w:cs="Helvetica"/>
                    <w:b/>
                    <w:color w:val="auto"/>
                    <w:lang w:val="es-CO"/>
                  </w:rPr>
                </w:pPr>
                <w:r w:rsidRPr="00CB07AA">
                  <w:rPr>
                    <w:rFonts w:cs="Helvetica"/>
                    <w:b/>
                    <w:color w:val="auto"/>
                    <w:lang w:val="es-CO"/>
                  </w:rPr>
                  <w:t>Descripción del cambio</w:t>
                </w:r>
              </w:p>
            </w:tc>
          </w:tr>
          <w:tr w:rsidR="00B72938" w:rsidRPr="00CB07AA" w14:paraId="583DF309" w14:textId="77777777" w:rsidTr="00F80354">
            <w:tc>
              <w:tcPr>
                <w:tcW w:w="1129" w:type="dxa"/>
              </w:tcPr>
              <w:p w14:paraId="03F2FD62" w14:textId="77777777" w:rsidR="00B72938" w:rsidRPr="00CB07AA" w:rsidRDefault="00B72938" w:rsidP="007B0BC4">
                <w:pPr>
                  <w:jc w:val="center"/>
                  <w:rPr>
                    <w:rFonts w:cs="Helvetica"/>
                    <w:b/>
                    <w:color w:val="auto"/>
                    <w:lang w:val="es-CO"/>
                  </w:rPr>
                </w:pPr>
                <w:r w:rsidRPr="00CB07AA">
                  <w:rPr>
                    <w:rFonts w:cs="Helvetica"/>
                    <w:b/>
                    <w:color w:val="auto"/>
                    <w:lang w:val="es-CO"/>
                  </w:rPr>
                  <w:t>1</w:t>
                </w:r>
              </w:p>
            </w:tc>
            <w:tc>
              <w:tcPr>
                <w:tcW w:w="2127" w:type="dxa"/>
              </w:tcPr>
              <w:p w14:paraId="1BEF39F2" w14:textId="77777777" w:rsidR="00B72938" w:rsidRPr="00CB07AA" w:rsidRDefault="00B72938" w:rsidP="007B0BC4">
                <w:pPr>
                  <w:jc w:val="center"/>
                  <w:rPr>
                    <w:rFonts w:cs="Helvetica"/>
                    <w:color w:val="auto"/>
                    <w:lang w:val="es-CO"/>
                  </w:rPr>
                </w:pPr>
                <w:r w:rsidRPr="00CB07AA">
                  <w:rPr>
                    <w:rFonts w:eastAsia="Times New Roman" w:cs="Helvetica"/>
                    <w:color w:val="auto"/>
                    <w:lang w:val="es-CO"/>
                  </w:rPr>
                  <w:t>2017-07-11</w:t>
                </w:r>
              </w:p>
            </w:tc>
            <w:tc>
              <w:tcPr>
                <w:tcW w:w="5572" w:type="dxa"/>
              </w:tcPr>
              <w:p w14:paraId="438ECC3C" w14:textId="77777777" w:rsidR="00B72938" w:rsidRPr="00CB07AA" w:rsidRDefault="00B72938" w:rsidP="00682BE6">
                <w:pPr>
                  <w:jc w:val="both"/>
                  <w:rPr>
                    <w:rFonts w:cs="Helvetica"/>
                    <w:color w:val="auto"/>
                    <w:lang w:val="es-CO"/>
                  </w:rPr>
                </w:pPr>
                <w:r w:rsidRPr="00CB07AA">
                  <w:rPr>
                    <w:rFonts w:cs="Helvetica"/>
                    <w:color w:val="auto"/>
                    <w:lang w:val="es-CO"/>
                  </w:rPr>
                  <w:t>Creación</w:t>
                </w:r>
              </w:p>
            </w:tc>
          </w:tr>
          <w:tr w:rsidR="00B72938" w:rsidRPr="00CB07AA" w14:paraId="463A1FA8" w14:textId="77777777" w:rsidTr="00F80354">
            <w:tc>
              <w:tcPr>
                <w:tcW w:w="1129" w:type="dxa"/>
              </w:tcPr>
              <w:p w14:paraId="5BA186EC" w14:textId="77777777" w:rsidR="00B72938" w:rsidRPr="00CB07AA" w:rsidRDefault="00B72938" w:rsidP="007B0BC4">
                <w:pPr>
                  <w:jc w:val="center"/>
                  <w:rPr>
                    <w:rFonts w:cs="Helvetica"/>
                    <w:b/>
                    <w:color w:val="auto"/>
                    <w:lang w:val="es-CO"/>
                  </w:rPr>
                </w:pPr>
                <w:r w:rsidRPr="00CB07AA">
                  <w:rPr>
                    <w:rFonts w:cs="Helvetica"/>
                    <w:b/>
                    <w:color w:val="auto"/>
                    <w:lang w:val="es-CO"/>
                  </w:rPr>
                  <w:t>2</w:t>
                </w:r>
              </w:p>
            </w:tc>
            <w:tc>
              <w:tcPr>
                <w:tcW w:w="2127" w:type="dxa"/>
              </w:tcPr>
              <w:p w14:paraId="5EC1DFBA" w14:textId="77777777" w:rsidR="00B72938" w:rsidRPr="00CB07AA" w:rsidRDefault="00B72938" w:rsidP="007B0BC4">
                <w:pPr>
                  <w:jc w:val="center"/>
                  <w:rPr>
                    <w:rFonts w:cs="Helvetica"/>
                    <w:color w:val="auto"/>
                    <w:lang w:val="es-CO"/>
                  </w:rPr>
                </w:pPr>
                <w:r w:rsidRPr="00CB07AA">
                  <w:rPr>
                    <w:rFonts w:eastAsia="Times New Roman" w:cs="Helvetica"/>
                    <w:color w:val="auto"/>
                    <w:lang w:val="es-CO"/>
                  </w:rPr>
                  <w:t>2017-10-19</w:t>
                </w:r>
              </w:p>
            </w:tc>
            <w:tc>
              <w:tcPr>
                <w:tcW w:w="5572" w:type="dxa"/>
              </w:tcPr>
              <w:p w14:paraId="4EB0D429" w14:textId="77777777" w:rsidR="00B72938" w:rsidRPr="00CB07AA" w:rsidRDefault="00B72938" w:rsidP="00682BE6">
                <w:pPr>
                  <w:spacing w:before="1"/>
                  <w:jc w:val="both"/>
                  <w:rPr>
                    <w:rFonts w:eastAsia="Times New Roman" w:cs="Helvetica"/>
                    <w:color w:val="auto"/>
                    <w:lang w:val="es-CO"/>
                  </w:rPr>
                </w:pPr>
                <w:r w:rsidRPr="00CB07AA">
                  <w:rPr>
                    <w:rFonts w:eastAsia="Times New Roman" w:cs="Helvetica"/>
                    <w:color w:val="auto"/>
                    <w:lang w:val="es-CO"/>
                  </w:rPr>
                  <w:t>Inclusión</w:t>
                </w:r>
                <w:r w:rsidRPr="00CB07AA">
                  <w:rPr>
                    <w:rFonts w:eastAsia="Times New Roman" w:cs="Helvetica"/>
                    <w:color w:val="auto"/>
                    <w:spacing w:val="-2"/>
                    <w:lang w:val="es-CO"/>
                  </w:rPr>
                  <w:t xml:space="preserve"> </w:t>
                </w:r>
                <w:r w:rsidRPr="00CB07AA">
                  <w:rPr>
                    <w:rFonts w:eastAsia="Times New Roman" w:cs="Helvetica"/>
                    <w:color w:val="auto"/>
                    <w:lang w:val="es-CO"/>
                  </w:rPr>
                  <w:t>en</w:t>
                </w:r>
                <w:r w:rsidRPr="00CB07AA">
                  <w:rPr>
                    <w:rFonts w:eastAsia="Times New Roman" w:cs="Helvetica"/>
                    <w:color w:val="auto"/>
                    <w:spacing w:val="-4"/>
                    <w:lang w:val="es-CO"/>
                  </w:rPr>
                  <w:t xml:space="preserve"> </w:t>
                </w:r>
                <w:r w:rsidRPr="00CB07AA">
                  <w:rPr>
                    <w:rFonts w:eastAsia="Times New Roman" w:cs="Helvetica"/>
                    <w:color w:val="auto"/>
                    <w:lang w:val="es-CO"/>
                  </w:rPr>
                  <w:t>el glosario</w:t>
                </w:r>
                <w:r w:rsidRPr="00CB07AA">
                  <w:rPr>
                    <w:rFonts w:eastAsia="Times New Roman" w:cs="Helvetica"/>
                    <w:color w:val="auto"/>
                    <w:spacing w:val="-5"/>
                    <w:lang w:val="es-CO"/>
                  </w:rPr>
                  <w:t xml:space="preserve"> </w:t>
                </w:r>
                <w:r w:rsidRPr="00CB07AA">
                  <w:rPr>
                    <w:rFonts w:eastAsia="Times New Roman" w:cs="Helvetica"/>
                    <w:color w:val="auto"/>
                    <w:lang w:val="es-CO"/>
                  </w:rPr>
                  <w:t>instructivo</w:t>
                </w:r>
                <w:r w:rsidRPr="00CB07AA">
                  <w:rPr>
                    <w:rFonts w:eastAsia="Times New Roman" w:cs="Helvetica"/>
                    <w:color w:val="auto"/>
                    <w:spacing w:val="-1"/>
                    <w:lang w:val="es-CO"/>
                  </w:rPr>
                  <w:t xml:space="preserve"> </w:t>
                </w:r>
                <w:r w:rsidRPr="00CB07AA">
                  <w:rPr>
                    <w:rFonts w:eastAsia="Times New Roman" w:cs="Helvetica"/>
                    <w:color w:val="auto"/>
                    <w:lang w:val="es-CO"/>
                  </w:rPr>
                  <w:t>de</w:t>
                </w:r>
                <w:r w:rsidRPr="00CB07AA">
                  <w:rPr>
                    <w:rFonts w:eastAsia="Times New Roman" w:cs="Helvetica"/>
                    <w:color w:val="auto"/>
                    <w:spacing w:val="-2"/>
                    <w:lang w:val="es-CO"/>
                  </w:rPr>
                  <w:t xml:space="preserve"> </w:t>
                </w:r>
                <w:r w:rsidRPr="00CB07AA">
                  <w:rPr>
                    <w:rFonts w:eastAsia="Times New Roman" w:cs="Helvetica"/>
                    <w:color w:val="auto"/>
                    <w:lang w:val="es-CO"/>
                  </w:rPr>
                  <w:t>publicaciones</w:t>
                </w:r>
                <w:r w:rsidRPr="00CB07AA">
                  <w:rPr>
                    <w:rFonts w:eastAsia="Times New Roman" w:cs="Helvetica"/>
                    <w:color w:val="auto"/>
                    <w:spacing w:val="-4"/>
                    <w:lang w:val="es-CO"/>
                  </w:rPr>
                  <w:t xml:space="preserve"> </w:t>
                </w:r>
                <w:r w:rsidRPr="00CB07AA">
                  <w:rPr>
                    <w:rFonts w:eastAsia="Times New Roman" w:cs="Helvetica"/>
                    <w:color w:val="auto"/>
                    <w:lang w:val="es-CO"/>
                  </w:rPr>
                  <w:t>técnicas</w:t>
                </w:r>
              </w:p>
              <w:p w14:paraId="70C810D1" w14:textId="77777777" w:rsidR="00B72938" w:rsidRPr="00CB07AA" w:rsidRDefault="00B72938" w:rsidP="00682BE6">
                <w:pPr>
                  <w:jc w:val="both"/>
                  <w:rPr>
                    <w:rFonts w:cs="Helvetica"/>
                    <w:color w:val="auto"/>
                    <w:lang w:val="es-CO"/>
                  </w:rPr>
                </w:pPr>
                <w:r w:rsidRPr="00CB07AA">
                  <w:rPr>
                    <w:rFonts w:eastAsia="Times New Roman" w:cs="Helvetica"/>
                    <w:color w:val="auto"/>
                    <w:lang w:val="es-CO"/>
                  </w:rPr>
                  <w:t>Y</w:t>
                </w:r>
                <w:r w:rsidRPr="00CB07AA">
                  <w:rPr>
                    <w:rFonts w:eastAsia="Times New Roman" w:cs="Helvetica"/>
                    <w:color w:val="auto"/>
                    <w:spacing w:val="-4"/>
                    <w:lang w:val="es-CO"/>
                  </w:rPr>
                  <w:t xml:space="preserve"> </w:t>
                </w:r>
                <w:r w:rsidRPr="00CB07AA">
                  <w:rPr>
                    <w:rFonts w:eastAsia="Times New Roman" w:cs="Helvetica"/>
                    <w:color w:val="auto"/>
                    <w:lang w:val="es-CO"/>
                  </w:rPr>
                  <w:t>escritura</w:t>
                </w:r>
                <w:r w:rsidRPr="00CB07AA">
                  <w:rPr>
                    <w:rFonts w:eastAsia="Times New Roman" w:cs="Helvetica"/>
                    <w:color w:val="auto"/>
                    <w:spacing w:val="-1"/>
                    <w:lang w:val="es-CO"/>
                  </w:rPr>
                  <w:t xml:space="preserve"> </w:t>
                </w:r>
                <w:r w:rsidRPr="00CB07AA">
                  <w:rPr>
                    <w:rFonts w:eastAsia="Times New Roman" w:cs="Helvetica"/>
                    <w:color w:val="auto"/>
                    <w:lang w:val="es-CO"/>
                  </w:rPr>
                  <w:t>de</w:t>
                </w:r>
                <w:r w:rsidRPr="00CB07AA">
                  <w:rPr>
                    <w:rFonts w:eastAsia="Times New Roman" w:cs="Helvetica"/>
                    <w:color w:val="auto"/>
                    <w:spacing w:val="-1"/>
                    <w:lang w:val="es-CO"/>
                  </w:rPr>
                  <w:t xml:space="preserve"> </w:t>
                </w:r>
                <w:r w:rsidRPr="00CB07AA">
                  <w:rPr>
                    <w:rFonts w:eastAsia="Times New Roman" w:cs="Helvetica"/>
                    <w:color w:val="auto"/>
                    <w:lang w:val="es-CO"/>
                  </w:rPr>
                  <w:t>memorias</w:t>
                </w:r>
                <w:r w:rsidRPr="00CB07AA">
                  <w:rPr>
                    <w:rFonts w:eastAsia="Times New Roman" w:cs="Helvetica"/>
                    <w:color w:val="auto"/>
                    <w:spacing w:val="-1"/>
                    <w:lang w:val="es-CO"/>
                  </w:rPr>
                  <w:t xml:space="preserve"> </w:t>
                </w:r>
                <w:r w:rsidRPr="00CB07AA">
                  <w:rPr>
                    <w:rFonts w:eastAsia="Times New Roman" w:cs="Helvetica"/>
                    <w:color w:val="auto"/>
                    <w:lang w:val="es-CO"/>
                  </w:rPr>
                  <w:t>paso</w:t>
                </w:r>
                <w:r w:rsidRPr="00CB07AA">
                  <w:rPr>
                    <w:rFonts w:eastAsia="Times New Roman" w:cs="Helvetica"/>
                    <w:color w:val="auto"/>
                    <w:spacing w:val="-1"/>
                    <w:lang w:val="es-CO"/>
                  </w:rPr>
                  <w:t xml:space="preserve"> </w:t>
                </w:r>
                <w:r w:rsidRPr="00CB07AA">
                  <w:rPr>
                    <w:rFonts w:eastAsia="Times New Roman" w:cs="Helvetica"/>
                    <w:color w:val="auto"/>
                    <w:lang w:val="es-CO"/>
                  </w:rPr>
                  <w:t>a</w:t>
                </w:r>
                <w:r w:rsidRPr="00CB07AA">
                  <w:rPr>
                    <w:rFonts w:eastAsia="Times New Roman" w:cs="Helvetica"/>
                    <w:color w:val="auto"/>
                    <w:spacing w:val="-1"/>
                    <w:lang w:val="es-CO"/>
                  </w:rPr>
                  <w:t xml:space="preserve"> </w:t>
                </w:r>
                <w:r w:rsidRPr="00CB07AA">
                  <w:rPr>
                    <w:rFonts w:eastAsia="Times New Roman" w:cs="Helvetica"/>
                    <w:color w:val="auto"/>
                    <w:lang w:val="es-CO"/>
                  </w:rPr>
                  <w:t>paso.</w:t>
                </w:r>
              </w:p>
            </w:tc>
          </w:tr>
          <w:tr w:rsidR="00B72938" w:rsidRPr="00CB07AA" w14:paraId="72024FDD" w14:textId="77777777" w:rsidTr="00F80354">
            <w:tc>
              <w:tcPr>
                <w:tcW w:w="1129" w:type="dxa"/>
              </w:tcPr>
              <w:p w14:paraId="3EDD4214" w14:textId="77777777" w:rsidR="00B72938" w:rsidRPr="00CB07AA" w:rsidRDefault="00B72938" w:rsidP="007B0BC4">
                <w:pPr>
                  <w:jc w:val="center"/>
                  <w:rPr>
                    <w:rFonts w:cs="Helvetica"/>
                    <w:b/>
                    <w:color w:val="auto"/>
                    <w:lang w:val="es-CO"/>
                  </w:rPr>
                </w:pPr>
                <w:r w:rsidRPr="00CB07AA">
                  <w:rPr>
                    <w:rFonts w:cs="Helvetica"/>
                    <w:b/>
                    <w:color w:val="auto"/>
                    <w:lang w:val="es-CO"/>
                  </w:rPr>
                  <w:t>3</w:t>
                </w:r>
              </w:p>
            </w:tc>
            <w:tc>
              <w:tcPr>
                <w:tcW w:w="2127" w:type="dxa"/>
              </w:tcPr>
              <w:p w14:paraId="493CCF22" w14:textId="77777777" w:rsidR="00B72938" w:rsidRPr="00CB07AA" w:rsidRDefault="00B72938" w:rsidP="007B0BC4">
                <w:pPr>
                  <w:jc w:val="center"/>
                  <w:rPr>
                    <w:rFonts w:cs="Helvetica"/>
                    <w:color w:val="auto"/>
                    <w:lang w:val="es-CO"/>
                  </w:rPr>
                </w:pPr>
                <w:r w:rsidRPr="00CB07AA">
                  <w:rPr>
                    <w:rFonts w:eastAsia="Times New Roman" w:cs="Helvetica"/>
                    <w:color w:val="auto"/>
                    <w:lang w:val="es-CO"/>
                  </w:rPr>
                  <w:t>2018-11-28</w:t>
                </w:r>
              </w:p>
            </w:tc>
            <w:tc>
              <w:tcPr>
                <w:tcW w:w="5572" w:type="dxa"/>
              </w:tcPr>
              <w:p w14:paraId="3CE32B56" w14:textId="77777777" w:rsidR="00B72938" w:rsidRPr="00CB07AA" w:rsidRDefault="00B72938" w:rsidP="00682BE6">
                <w:pPr>
                  <w:jc w:val="both"/>
                  <w:rPr>
                    <w:rFonts w:cs="Helvetica"/>
                    <w:color w:val="auto"/>
                    <w:lang w:val="es-CO"/>
                  </w:rPr>
                </w:pPr>
                <w:r w:rsidRPr="00CB07AA">
                  <w:rPr>
                    <w:rFonts w:eastAsia="Times New Roman" w:cs="Helvetica"/>
                    <w:color w:val="auto"/>
                    <w:lang w:val="es-CO"/>
                  </w:rPr>
                  <w:t>Se</w:t>
                </w:r>
                <w:r w:rsidRPr="00CB07AA">
                  <w:rPr>
                    <w:rFonts w:eastAsia="Times New Roman" w:cs="Helvetica"/>
                    <w:color w:val="auto"/>
                    <w:spacing w:val="-1"/>
                    <w:lang w:val="es-CO"/>
                  </w:rPr>
                  <w:t xml:space="preserve"> </w:t>
                </w:r>
                <w:r w:rsidRPr="00CB07AA">
                  <w:rPr>
                    <w:rFonts w:eastAsia="Times New Roman" w:cs="Helvetica"/>
                    <w:color w:val="auto"/>
                    <w:lang w:val="es-CO"/>
                  </w:rPr>
                  <w:t>ajustan</w:t>
                </w:r>
                <w:r w:rsidRPr="00CB07AA">
                  <w:rPr>
                    <w:rFonts w:eastAsia="Times New Roman" w:cs="Helvetica"/>
                    <w:color w:val="auto"/>
                    <w:spacing w:val="-1"/>
                    <w:lang w:val="es-CO"/>
                  </w:rPr>
                  <w:t xml:space="preserve"> </w:t>
                </w:r>
                <w:r w:rsidRPr="00CB07AA">
                  <w:rPr>
                    <w:rFonts w:eastAsia="Times New Roman" w:cs="Helvetica"/>
                    <w:color w:val="auto"/>
                    <w:lang w:val="es-CO"/>
                  </w:rPr>
                  <w:t>versiones y</w:t>
                </w:r>
                <w:r w:rsidRPr="00CB07AA">
                  <w:rPr>
                    <w:rFonts w:eastAsia="Times New Roman" w:cs="Helvetica"/>
                    <w:color w:val="auto"/>
                    <w:spacing w:val="-3"/>
                    <w:lang w:val="es-CO"/>
                  </w:rPr>
                  <w:t xml:space="preserve"> </w:t>
                </w:r>
                <w:r w:rsidRPr="00CB07AA">
                  <w:rPr>
                    <w:rFonts w:eastAsia="Times New Roman" w:cs="Helvetica"/>
                    <w:color w:val="auto"/>
                    <w:lang w:val="es-CO"/>
                  </w:rPr>
                  <w:t>logos.</w:t>
                </w:r>
              </w:p>
            </w:tc>
          </w:tr>
          <w:tr w:rsidR="00B72938" w:rsidRPr="00CB07AA" w14:paraId="624B37BC" w14:textId="77777777" w:rsidTr="00F80354">
            <w:tc>
              <w:tcPr>
                <w:tcW w:w="1129" w:type="dxa"/>
              </w:tcPr>
              <w:p w14:paraId="5DBED861" w14:textId="77777777" w:rsidR="00B72938" w:rsidRPr="00CB07AA" w:rsidRDefault="00B72938" w:rsidP="007B0BC4">
                <w:pPr>
                  <w:jc w:val="center"/>
                  <w:rPr>
                    <w:rFonts w:cs="Helvetica"/>
                    <w:b/>
                    <w:bCs/>
                    <w:color w:val="auto"/>
                    <w:lang w:val="es-CO"/>
                  </w:rPr>
                </w:pPr>
                <w:r w:rsidRPr="00CB07AA">
                  <w:rPr>
                    <w:rFonts w:cs="Helvetica"/>
                    <w:b/>
                    <w:bCs/>
                    <w:color w:val="auto"/>
                    <w:lang w:val="es-CO"/>
                  </w:rPr>
                  <w:t>4</w:t>
                </w:r>
              </w:p>
            </w:tc>
            <w:tc>
              <w:tcPr>
                <w:tcW w:w="2127" w:type="dxa"/>
              </w:tcPr>
              <w:p w14:paraId="7D7FEE41" w14:textId="77777777" w:rsidR="00B72938" w:rsidRPr="00CB07AA" w:rsidRDefault="00B72938" w:rsidP="007B0BC4">
                <w:pPr>
                  <w:jc w:val="center"/>
                  <w:rPr>
                    <w:rFonts w:cs="Helvetica"/>
                    <w:color w:val="auto"/>
                    <w:lang w:val="es-CO"/>
                  </w:rPr>
                </w:pPr>
                <w:r w:rsidRPr="00CB07AA">
                  <w:rPr>
                    <w:rFonts w:eastAsia="Times New Roman" w:cs="Helvetica"/>
                    <w:color w:val="auto"/>
                    <w:lang w:val="es-CO"/>
                  </w:rPr>
                  <w:t>2019-08-12</w:t>
                </w:r>
              </w:p>
            </w:tc>
            <w:tc>
              <w:tcPr>
                <w:tcW w:w="5572" w:type="dxa"/>
              </w:tcPr>
              <w:p w14:paraId="2FE43ED5" w14:textId="77777777" w:rsidR="00B72938" w:rsidRPr="00CB07AA" w:rsidRDefault="00B72938" w:rsidP="00682BE6">
                <w:pPr>
                  <w:jc w:val="both"/>
                  <w:rPr>
                    <w:rFonts w:cs="Helvetica"/>
                    <w:color w:val="auto"/>
                    <w:lang w:val="es-CO"/>
                  </w:rPr>
                </w:pPr>
                <w:r w:rsidRPr="00CB07AA">
                  <w:rPr>
                    <w:rFonts w:eastAsia="Times New Roman" w:cs="Helvetica"/>
                    <w:color w:val="auto"/>
                    <w:lang w:val="es-CO"/>
                  </w:rPr>
                  <w:t>Se</w:t>
                </w:r>
                <w:r w:rsidRPr="00CB07AA">
                  <w:rPr>
                    <w:rFonts w:eastAsia="Times New Roman" w:cs="Helvetica"/>
                    <w:color w:val="auto"/>
                    <w:spacing w:val="-2"/>
                    <w:lang w:val="es-CO"/>
                  </w:rPr>
                  <w:t xml:space="preserve"> </w:t>
                </w:r>
                <w:r w:rsidRPr="00CB07AA">
                  <w:rPr>
                    <w:rFonts w:eastAsia="Times New Roman" w:cs="Helvetica"/>
                    <w:color w:val="auto"/>
                    <w:lang w:val="es-CO"/>
                  </w:rPr>
                  <w:t>actualiza</w:t>
                </w:r>
                <w:r w:rsidRPr="00CB07AA">
                  <w:rPr>
                    <w:rFonts w:eastAsia="Times New Roman" w:cs="Helvetica"/>
                    <w:color w:val="auto"/>
                    <w:spacing w:val="-1"/>
                    <w:lang w:val="es-CO"/>
                  </w:rPr>
                  <w:t xml:space="preserve"> </w:t>
                </w:r>
                <w:r w:rsidRPr="00CB07AA">
                  <w:rPr>
                    <w:rFonts w:eastAsia="Times New Roman" w:cs="Helvetica"/>
                    <w:color w:val="auto"/>
                    <w:lang w:val="es-CO"/>
                  </w:rPr>
                  <w:t>la</w:t>
                </w:r>
                <w:r w:rsidRPr="00CB07AA">
                  <w:rPr>
                    <w:rFonts w:eastAsia="Times New Roman" w:cs="Helvetica"/>
                    <w:color w:val="auto"/>
                    <w:spacing w:val="-2"/>
                    <w:lang w:val="es-CO"/>
                  </w:rPr>
                  <w:t xml:space="preserve"> </w:t>
                </w:r>
                <w:r w:rsidRPr="00CB07AA">
                  <w:rPr>
                    <w:rFonts w:eastAsia="Times New Roman" w:cs="Helvetica"/>
                    <w:color w:val="auto"/>
                    <w:lang w:val="es-CO"/>
                  </w:rPr>
                  <w:t>política</w:t>
                </w:r>
                <w:r w:rsidRPr="00CB07AA">
                  <w:rPr>
                    <w:rFonts w:eastAsia="Times New Roman" w:cs="Helvetica"/>
                    <w:color w:val="auto"/>
                    <w:spacing w:val="-1"/>
                    <w:lang w:val="es-CO"/>
                  </w:rPr>
                  <w:t xml:space="preserve"> </w:t>
                </w:r>
                <w:r w:rsidRPr="00CB07AA">
                  <w:rPr>
                    <w:rFonts w:eastAsia="Times New Roman" w:cs="Helvetica"/>
                    <w:color w:val="auto"/>
                    <w:lang w:val="es-CO"/>
                  </w:rPr>
                  <w:t>por</w:t>
                </w:r>
                <w:r w:rsidRPr="00CB07AA">
                  <w:rPr>
                    <w:rFonts w:eastAsia="Times New Roman" w:cs="Helvetica"/>
                    <w:color w:val="auto"/>
                    <w:spacing w:val="-4"/>
                    <w:lang w:val="es-CO"/>
                  </w:rPr>
                  <w:t xml:space="preserve"> </w:t>
                </w:r>
                <w:r w:rsidRPr="00CB07AA">
                  <w:rPr>
                    <w:rFonts w:eastAsia="Times New Roman" w:cs="Helvetica"/>
                    <w:color w:val="auto"/>
                    <w:lang w:val="es-CO"/>
                  </w:rPr>
                  <w:t>cambio</w:t>
                </w:r>
                <w:r w:rsidRPr="00CB07AA">
                  <w:rPr>
                    <w:rFonts w:eastAsia="Times New Roman" w:cs="Helvetica"/>
                    <w:color w:val="auto"/>
                    <w:spacing w:val="1"/>
                    <w:lang w:val="es-CO"/>
                  </w:rPr>
                  <w:t xml:space="preserve"> </w:t>
                </w:r>
                <w:r w:rsidRPr="00CB07AA">
                  <w:rPr>
                    <w:rFonts w:eastAsia="Times New Roman" w:cs="Helvetica"/>
                    <w:color w:val="auto"/>
                    <w:lang w:val="es-CO"/>
                  </w:rPr>
                  <w:t>de</w:t>
                </w:r>
                <w:r w:rsidRPr="00CB07AA">
                  <w:rPr>
                    <w:rFonts w:eastAsia="Times New Roman" w:cs="Helvetica"/>
                    <w:color w:val="auto"/>
                    <w:spacing w:val="-2"/>
                    <w:lang w:val="es-CO"/>
                  </w:rPr>
                  <w:t xml:space="preserve"> </w:t>
                </w:r>
                <w:r w:rsidRPr="00CB07AA">
                  <w:rPr>
                    <w:rFonts w:eastAsia="Times New Roman" w:cs="Helvetica"/>
                    <w:color w:val="auto"/>
                    <w:lang w:val="es-CO"/>
                  </w:rPr>
                  <w:t>imagen</w:t>
                </w:r>
                <w:r w:rsidRPr="00CB07AA">
                  <w:rPr>
                    <w:rFonts w:eastAsia="Times New Roman" w:cs="Helvetica"/>
                    <w:color w:val="auto"/>
                    <w:spacing w:val="-1"/>
                    <w:lang w:val="es-CO"/>
                  </w:rPr>
                  <w:t xml:space="preserve"> </w:t>
                </w:r>
                <w:r w:rsidRPr="00CB07AA">
                  <w:rPr>
                    <w:rFonts w:eastAsia="Times New Roman" w:cs="Helvetica"/>
                    <w:color w:val="auto"/>
                    <w:lang w:val="es-CO"/>
                  </w:rPr>
                  <w:t>institucional</w:t>
                </w:r>
              </w:p>
            </w:tc>
          </w:tr>
          <w:tr w:rsidR="00B72938" w:rsidRPr="00CB07AA" w14:paraId="0508D85E" w14:textId="77777777" w:rsidTr="00F80354">
            <w:tc>
              <w:tcPr>
                <w:tcW w:w="1129" w:type="dxa"/>
              </w:tcPr>
              <w:p w14:paraId="7AA616A3" w14:textId="77777777" w:rsidR="00B72938" w:rsidRPr="00CB07AA" w:rsidRDefault="00B72938" w:rsidP="007B0BC4">
                <w:pPr>
                  <w:jc w:val="center"/>
                  <w:rPr>
                    <w:rFonts w:cs="Helvetica"/>
                    <w:b/>
                    <w:bCs/>
                    <w:color w:val="auto"/>
                    <w:lang w:val="es-CO"/>
                  </w:rPr>
                </w:pPr>
                <w:r w:rsidRPr="00CB07AA">
                  <w:rPr>
                    <w:rFonts w:cs="Helvetica"/>
                    <w:b/>
                    <w:bCs/>
                    <w:color w:val="auto"/>
                    <w:lang w:val="es-CO"/>
                  </w:rPr>
                  <w:t>5</w:t>
                </w:r>
              </w:p>
            </w:tc>
            <w:tc>
              <w:tcPr>
                <w:tcW w:w="2127" w:type="dxa"/>
              </w:tcPr>
              <w:p w14:paraId="50BF6845" w14:textId="77777777" w:rsidR="00B72938" w:rsidRPr="00CB07AA" w:rsidRDefault="00B72938" w:rsidP="007B0BC4">
                <w:pPr>
                  <w:jc w:val="center"/>
                  <w:rPr>
                    <w:rFonts w:eastAsia="Times New Roman" w:cs="Helvetica"/>
                    <w:color w:val="auto"/>
                    <w:lang w:val="es-CO"/>
                  </w:rPr>
                </w:pPr>
              </w:p>
              <w:p w14:paraId="5A0FFF0C" w14:textId="77777777" w:rsidR="00B72938" w:rsidRPr="00CB07AA" w:rsidRDefault="00B72938" w:rsidP="007B0BC4">
                <w:pPr>
                  <w:jc w:val="center"/>
                  <w:rPr>
                    <w:rFonts w:eastAsia="Times New Roman" w:cs="Helvetica"/>
                    <w:color w:val="auto"/>
                    <w:lang w:val="es-CO"/>
                  </w:rPr>
                </w:pPr>
              </w:p>
              <w:p w14:paraId="32B86359" w14:textId="77777777" w:rsidR="00B72938" w:rsidRPr="00CB07AA" w:rsidRDefault="00B72938" w:rsidP="007B0BC4">
                <w:pPr>
                  <w:jc w:val="center"/>
                  <w:rPr>
                    <w:rFonts w:cs="Helvetica"/>
                    <w:color w:val="auto"/>
                    <w:lang w:val="es-CO"/>
                  </w:rPr>
                </w:pPr>
                <w:r w:rsidRPr="00CB07AA">
                  <w:rPr>
                    <w:rFonts w:eastAsia="Times New Roman" w:cs="Helvetica"/>
                    <w:color w:val="auto"/>
                    <w:lang w:val="es-CO"/>
                  </w:rPr>
                  <w:t>2021-10-08</w:t>
                </w:r>
              </w:p>
            </w:tc>
            <w:tc>
              <w:tcPr>
                <w:tcW w:w="5572" w:type="dxa"/>
              </w:tcPr>
              <w:p w14:paraId="66C82E10" w14:textId="77777777" w:rsidR="00B72938" w:rsidRPr="00CB07AA" w:rsidRDefault="00B72938" w:rsidP="00682BE6">
                <w:pPr>
                  <w:spacing w:before="1"/>
                  <w:jc w:val="both"/>
                  <w:rPr>
                    <w:rFonts w:eastAsia="Times New Roman" w:cs="Helvetica"/>
                    <w:color w:val="auto"/>
                    <w:lang w:val="es-CO"/>
                  </w:rPr>
                </w:pPr>
                <w:r w:rsidRPr="00CB07AA">
                  <w:rPr>
                    <w:rFonts w:eastAsia="Times New Roman" w:cs="Helvetica"/>
                    <w:color w:val="auto"/>
                    <w:lang w:val="es-CO"/>
                  </w:rPr>
                  <w:t>Se actualiza la política de operación en relación con la</w:t>
                </w:r>
                <w:r w:rsidRPr="00CB07AA">
                  <w:rPr>
                    <w:rFonts w:eastAsia="Times New Roman" w:cs="Helvetica"/>
                    <w:color w:val="auto"/>
                    <w:spacing w:val="1"/>
                    <w:lang w:val="es-CO"/>
                  </w:rPr>
                  <w:t xml:space="preserve"> </w:t>
                </w:r>
                <w:r w:rsidRPr="00CB07AA">
                  <w:rPr>
                    <w:rFonts w:eastAsia="Times New Roman" w:cs="Helvetica"/>
                    <w:color w:val="auto"/>
                    <w:lang w:val="es-CO"/>
                  </w:rPr>
                  <w:t>responsabilidad,</w:t>
                </w:r>
                <w:r w:rsidRPr="00CB07AA">
                  <w:rPr>
                    <w:rFonts w:eastAsia="Times New Roman" w:cs="Helvetica"/>
                    <w:color w:val="auto"/>
                    <w:spacing w:val="-2"/>
                    <w:lang w:val="es-CO"/>
                  </w:rPr>
                  <w:t xml:space="preserve"> </w:t>
                </w:r>
                <w:r w:rsidRPr="00CB07AA">
                  <w:rPr>
                    <w:rFonts w:eastAsia="Times New Roman" w:cs="Helvetica"/>
                    <w:color w:val="auto"/>
                    <w:lang w:val="es-CO"/>
                  </w:rPr>
                  <w:t>guías</w:t>
                </w:r>
                <w:r w:rsidRPr="00CB07AA">
                  <w:rPr>
                    <w:rFonts w:eastAsia="Times New Roman" w:cs="Helvetica"/>
                    <w:color w:val="auto"/>
                    <w:spacing w:val="-4"/>
                    <w:lang w:val="es-CO"/>
                  </w:rPr>
                  <w:t xml:space="preserve"> </w:t>
                </w:r>
                <w:r w:rsidRPr="00CB07AA">
                  <w:rPr>
                    <w:rFonts w:eastAsia="Times New Roman" w:cs="Helvetica"/>
                    <w:color w:val="auto"/>
                    <w:lang w:val="es-CO"/>
                  </w:rPr>
                  <w:t>de</w:t>
                </w:r>
                <w:r w:rsidRPr="00CB07AA">
                  <w:rPr>
                    <w:rFonts w:eastAsia="Times New Roman" w:cs="Helvetica"/>
                    <w:color w:val="auto"/>
                    <w:spacing w:val="-2"/>
                    <w:lang w:val="es-CO"/>
                  </w:rPr>
                  <w:t xml:space="preserve"> </w:t>
                </w:r>
                <w:r w:rsidRPr="00CB07AA">
                  <w:rPr>
                    <w:rFonts w:eastAsia="Times New Roman" w:cs="Helvetica"/>
                    <w:color w:val="auto"/>
                    <w:lang w:val="es-CO"/>
                  </w:rPr>
                  <w:t>acción</w:t>
                </w:r>
                <w:r w:rsidRPr="00CB07AA">
                  <w:rPr>
                    <w:rFonts w:eastAsia="Times New Roman" w:cs="Helvetica"/>
                    <w:color w:val="auto"/>
                    <w:spacing w:val="-4"/>
                    <w:lang w:val="es-CO"/>
                  </w:rPr>
                  <w:t xml:space="preserve"> </w:t>
                </w:r>
                <w:r w:rsidRPr="00CB07AA">
                  <w:rPr>
                    <w:rFonts w:eastAsia="Times New Roman" w:cs="Helvetica"/>
                    <w:color w:val="auto"/>
                    <w:lang w:val="es-CO"/>
                  </w:rPr>
                  <w:t>y</w:t>
                </w:r>
                <w:r w:rsidRPr="00CB07AA">
                  <w:rPr>
                    <w:rFonts w:eastAsia="Times New Roman" w:cs="Helvetica"/>
                    <w:color w:val="auto"/>
                    <w:spacing w:val="-5"/>
                    <w:lang w:val="es-CO"/>
                  </w:rPr>
                  <w:t xml:space="preserve"> </w:t>
                </w:r>
                <w:r w:rsidRPr="00CB07AA">
                  <w:rPr>
                    <w:rFonts w:eastAsia="Times New Roman" w:cs="Helvetica"/>
                    <w:color w:val="auto"/>
                    <w:lang w:val="es-CO"/>
                  </w:rPr>
                  <w:t>glosario.</w:t>
                </w:r>
                <w:r w:rsidRPr="00CB07AA">
                  <w:rPr>
                    <w:rFonts w:eastAsia="Times New Roman" w:cs="Helvetica"/>
                    <w:color w:val="auto"/>
                    <w:spacing w:val="-2"/>
                    <w:lang w:val="es-CO"/>
                  </w:rPr>
                  <w:t xml:space="preserve"> </w:t>
                </w:r>
                <w:r w:rsidRPr="00CB07AA">
                  <w:rPr>
                    <w:rFonts w:eastAsia="Times New Roman" w:cs="Helvetica"/>
                    <w:color w:val="auto"/>
                    <w:lang w:val="es-CO"/>
                  </w:rPr>
                  <w:t>Así mismo</w:t>
                </w:r>
                <w:r w:rsidRPr="00CB07AA">
                  <w:rPr>
                    <w:rFonts w:eastAsia="Times New Roman" w:cs="Helvetica"/>
                    <w:color w:val="auto"/>
                    <w:spacing w:val="-2"/>
                    <w:lang w:val="es-CO"/>
                  </w:rPr>
                  <w:t xml:space="preserve"> </w:t>
                </w:r>
                <w:r w:rsidRPr="00CB07AA">
                  <w:rPr>
                    <w:rFonts w:eastAsia="Times New Roman" w:cs="Helvetica"/>
                    <w:color w:val="auto"/>
                    <w:lang w:val="es-CO"/>
                  </w:rPr>
                  <w:t>se</w:t>
                </w:r>
                <w:r w:rsidRPr="00CB07AA">
                  <w:rPr>
                    <w:rFonts w:eastAsia="Times New Roman" w:cs="Helvetica"/>
                    <w:color w:val="auto"/>
                    <w:spacing w:val="-52"/>
                    <w:lang w:val="es-CO"/>
                  </w:rPr>
                  <w:t xml:space="preserve"> </w:t>
                </w:r>
                <w:r w:rsidRPr="00CB07AA">
                  <w:rPr>
                    <w:rFonts w:eastAsia="Times New Roman" w:cs="Helvetica"/>
                    <w:color w:val="auto"/>
                    <w:lang w:val="es-CO"/>
                  </w:rPr>
                  <w:t>incluye</w:t>
                </w:r>
                <w:r w:rsidRPr="00CB07AA">
                  <w:rPr>
                    <w:rFonts w:eastAsia="Times New Roman" w:cs="Helvetica"/>
                    <w:color w:val="auto"/>
                    <w:spacing w:val="-1"/>
                    <w:lang w:val="es-CO"/>
                  </w:rPr>
                  <w:t xml:space="preserve"> </w:t>
                </w:r>
                <w:r w:rsidRPr="00CB07AA">
                  <w:rPr>
                    <w:rFonts w:eastAsia="Times New Roman" w:cs="Helvetica"/>
                    <w:color w:val="auto"/>
                    <w:lang w:val="es-CO"/>
                  </w:rPr>
                  <w:t>propósito,</w:t>
                </w:r>
                <w:r w:rsidRPr="00CB07AA">
                  <w:rPr>
                    <w:rFonts w:eastAsia="Times New Roman" w:cs="Helvetica"/>
                    <w:color w:val="auto"/>
                    <w:spacing w:val="-1"/>
                    <w:lang w:val="es-CO"/>
                  </w:rPr>
                  <w:t xml:space="preserve"> </w:t>
                </w:r>
                <w:r w:rsidRPr="00CB07AA">
                  <w:rPr>
                    <w:rFonts w:eastAsia="Times New Roman" w:cs="Helvetica"/>
                    <w:color w:val="auto"/>
                    <w:lang w:val="es-CO"/>
                  </w:rPr>
                  <w:t>objetivo,</w:t>
                </w:r>
                <w:r w:rsidRPr="00CB07AA">
                  <w:rPr>
                    <w:rFonts w:eastAsia="Times New Roman" w:cs="Helvetica"/>
                    <w:color w:val="auto"/>
                    <w:spacing w:val="-3"/>
                    <w:lang w:val="es-CO"/>
                  </w:rPr>
                  <w:t xml:space="preserve"> </w:t>
                </w:r>
                <w:r w:rsidRPr="00CB07AA">
                  <w:rPr>
                    <w:rFonts w:eastAsia="Times New Roman" w:cs="Helvetica"/>
                    <w:color w:val="auto"/>
                    <w:lang w:val="es-CO"/>
                  </w:rPr>
                  <w:t>objetivo</w:t>
                </w:r>
                <w:r w:rsidRPr="00CB07AA">
                  <w:rPr>
                    <w:rFonts w:eastAsia="Times New Roman" w:cs="Helvetica"/>
                    <w:color w:val="auto"/>
                    <w:spacing w:val="-1"/>
                    <w:lang w:val="es-CO"/>
                  </w:rPr>
                  <w:t xml:space="preserve"> </w:t>
                </w:r>
                <w:r w:rsidRPr="00CB07AA">
                  <w:rPr>
                    <w:rFonts w:eastAsia="Times New Roman" w:cs="Helvetica"/>
                    <w:color w:val="auto"/>
                    <w:lang w:val="es-CO"/>
                  </w:rPr>
                  <w:t>secundario</w:t>
                </w:r>
                <w:r w:rsidRPr="00CB07AA">
                  <w:rPr>
                    <w:rFonts w:eastAsia="Times New Roman" w:cs="Helvetica"/>
                    <w:color w:val="auto"/>
                    <w:spacing w:val="-1"/>
                    <w:lang w:val="es-CO"/>
                  </w:rPr>
                  <w:t xml:space="preserve"> </w:t>
                </w:r>
                <w:r w:rsidRPr="00CB07AA">
                  <w:rPr>
                    <w:rFonts w:eastAsia="Times New Roman" w:cs="Helvetica"/>
                    <w:color w:val="auto"/>
                    <w:lang w:val="es-CO"/>
                  </w:rPr>
                  <w:t>y</w:t>
                </w:r>
              </w:p>
              <w:p w14:paraId="289C08C3" w14:textId="77777777" w:rsidR="00B72938" w:rsidRPr="00CB07AA" w:rsidRDefault="00B72938" w:rsidP="00682BE6">
                <w:pPr>
                  <w:jc w:val="both"/>
                  <w:rPr>
                    <w:rFonts w:cs="Helvetica"/>
                    <w:color w:val="auto"/>
                    <w:lang w:val="es-CO"/>
                  </w:rPr>
                </w:pPr>
                <w:r w:rsidRPr="00CB07AA">
                  <w:rPr>
                    <w:rFonts w:eastAsia="Times New Roman" w:cs="Helvetica"/>
                    <w:color w:val="auto"/>
                    <w:lang w:val="es-CO"/>
                  </w:rPr>
                  <w:t>Bibliografía.</w:t>
                </w:r>
              </w:p>
            </w:tc>
          </w:tr>
          <w:tr w:rsidR="00B72938" w:rsidRPr="00CB07AA" w14:paraId="26A71C80" w14:textId="77777777" w:rsidTr="00F80354">
            <w:tc>
              <w:tcPr>
                <w:tcW w:w="1129" w:type="dxa"/>
              </w:tcPr>
              <w:p w14:paraId="3F61321D" w14:textId="77777777" w:rsidR="00B72938" w:rsidRPr="00CB07AA" w:rsidRDefault="00B72938" w:rsidP="007B0BC4">
                <w:pPr>
                  <w:jc w:val="center"/>
                  <w:rPr>
                    <w:rFonts w:cs="Helvetica"/>
                    <w:b/>
                    <w:bCs/>
                    <w:color w:val="auto"/>
                    <w:lang w:val="es-CO"/>
                  </w:rPr>
                </w:pPr>
                <w:r w:rsidRPr="00CB07AA">
                  <w:rPr>
                    <w:rFonts w:cs="Helvetica"/>
                    <w:b/>
                    <w:bCs/>
                    <w:color w:val="auto"/>
                    <w:lang w:val="es-CO"/>
                  </w:rPr>
                  <w:t>6</w:t>
                </w:r>
              </w:p>
            </w:tc>
            <w:tc>
              <w:tcPr>
                <w:tcW w:w="2127" w:type="dxa"/>
              </w:tcPr>
              <w:p w14:paraId="0ECC6392" w14:textId="77777777" w:rsidR="00B72938" w:rsidRPr="00CB07AA" w:rsidRDefault="00B72938" w:rsidP="007B0BC4">
                <w:pPr>
                  <w:jc w:val="center"/>
                  <w:rPr>
                    <w:rFonts w:eastAsia="Times New Roman" w:cs="Helvetica"/>
                    <w:color w:val="auto"/>
                    <w:lang w:val="es-CO"/>
                  </w:rPr>
                </w:pPr>
              </w:p>
              <w:p w14:paraId="52149421" w14:textId="77777777" w:rsidR="00B72938" w:rsidRPr="00CB07AA" w:rsidRDefault="00B72938" w:rsidP="007B0BC4">
                <w:pPr>
                  <w:jc w:val="center"/>
                  <w:rPr>
                    <w:rFonts w:cs="Helvetica"/>
                    <w:color w:val="auto"/>
                    <w:lang w:val="es-CO"/>
                  </w:rPr>
                </w:pPr>
                <w:r w:rsidRPr="00CB07AA">
                  <w:rPr>
                    <w:rFonts w:eastAsia="Times New Roman" w:cs="Helvetica"/>
                    <w:color w:val="auto"/>
                    <w:lang w:val="es-CO"/>
                  </w:rPr>
                  <w:t>2022-04-05</w:t>
                </w:r>
              </w:p>
            </w:tc>
            <w:tc>
              <w:tcPr>
                <w:tcW w:w="5572" w:type="dxa"/>
              </w:tcPr>
              <w:p w14:paraId="7A83A9C0" w14:textId="77777777" w:rsidR="00B72938" w:rsidRPr="00CB07AA" w:rsidRDefault="00B72938" w:rsidP="00682BE6">
                <w:pPr>
                  <w:spacing w:before="1"/>
                  <w:ind w:right="577"/>
                  <w:jc w:val="both"/>
                  <w:rPr>
                    <w:rFonts w:cs="Helvetica"/>
                    <w:color w:val="auto"/>
                    <w:lang w:val="es-CO"/>
                  </w:rPr>
                </w:pPr>
                <w:r w:rsidRPr="00CB07AA">
                  <w:rPr>
                    <w:rFonts w:eastAsia="Times New Roman" w:cs="Helvetica"/>
                    <w:color w:val="auto"/>
                    <w:lang w:val="es-CO"/>
                  </w:rPr>
                  <w:t>Se actualiza la política de operación en relación con la actualización que tuvo la caracterización del Proceso: Gestión del conocimiento y grupos de valor frente a las</w:t>
                </w:r>
              </w:p>
              <w:p w14:paraId="28141CF1" w14:textId="77777777" w:rsidR="00B72938" w:rsidRPr="00CB07AA" w:rsidRDefault="00B72938" w:rsidP="00682BE6">
                <w:pPr>
                  <w:jc w:val="both"/>
                  <w:rPr>
                    <w:rFonts w:cs="Helvetica"/>
                    <w:color w:val="auto"/>
                    <w:lang w:val="es-CO"/>
                  </w:rPr>
                </w:pPr>
                <w:r w:rsidRPr="00CB07AA">
                  <w:rPr>
                    <w:rFonts w:cs="Helvetica"/>
                    <w:color w:val="auto"/>
                    <w:lang w:val="es-CO"/>
                  </w:rPr>
                  <w:t>Áreas líderes del proceso,</w:t>
                </w:r>
                <w:r w:rsidRPr="00CB07AA">
                  <w:rPr>
                    <w:rFonts w:eastAsia="Times New Roman" w:cs="Helvetica"/>
                    <w:color w:val="auto"/>
                    <w:spacing w:val="-1"/>
                    <w:lang w:val="es-CO"/>
                  </w:rPr>
                  <w:t xml:space="preserve"> </w:t>
                </w:r>
                <w:r w:rsidRPr="00CB07AA">
                  <w:rPr>
                    <w:rFonts w:eastAsia="Times New Roman" w:cs="Helvetica"/>
                    <w:color w:val="auto"/>
                    <w:lang w:val="es-CO"/>
                  </w:rPr>
                  <w:t>que son</w:t>
                </w:r>
                <w:r w:rsidRPr="00CB07AA">
                  <w:rPr>
                    <w:rFonts w:eastAsia="Times New Roman" w:cs="Helvetica"/>
                    <w:color w:val="auto"/>
                    <w:spacing w:val="-4"/>
                    <w:lang w:val="es-CO"/>
                  </w:rPr>
                  <w:t xml:space="preserve"> </w:t>
                </w:r>
                <w:r w:rsidRPr="00CB07AA">
                  <w:rPr>
                    <w:rFonts w:eastAsia="Times New Roman" w:cs="Helvetica"/>
                    <w:color w:val="auto"/>
                    <w:lang w:val="es-CO"/>
                  </w:rPr>
                  <w:t>todas</w:t>
                </w:r>
                <w:r w:rsidRPr="00CB07AA">
                  <w:rPr>
                    <w:rFonts w:eastAsia="Times New Roman" w:cs="Helvetica"/>
                    <w:color w:val="auto"/>
                    <w:spacing w:val="-1"/>
                    <w:lang w:val="es-CO"/>
                  </w:rPr>
                  <w:t xml:space="preserve"> </w:t>
                </w:r>
                <w:r w:rsidRPr="00CB07AA">
                  <w:rPr>
                    <w:rFonts w:eastAsia="Times New Roman" w:cs="Helvetica"/>
                    <w:color w:val="auto"/>
                    <w:lang w:val="es-CO"/>
                  </w:rPr>
                  <w:t>las misionales.</w:t>
                </w:r>
              </w:p>
            </w:tc>
          </w:tr>
          <w:tr w:rsidR="00B72938" w:rsidRPr="00CB07AA" w14:paraId="0ABAE944" w14:textId="77777777" w:rsidTr="00F80354">
            <w:tc>
              <w:tcPr>
                <w:tcW w:w="1129" w:type="dxa"/>
              </w:tcPr>
              <w:p w14:paraId="73FD10E5" w14:textId="77777777" w:rsidR="00B72938" w:rsidRPr="00CB07AA" w:rsidRDefault="00B72938" w:rsidP="007B0BC4">
                <w:pPr>
                  <w:jc w:val="center"/>
                  <w:rPr>
                    <w:rFonts w:cs="Helvetica"/>
                    <w:b/>
                    <w:bCs/>
                    <w:color w:val="auto"/>
                    <w:lang w:val="es-CO"/>
                  </w:rPr>
                </w:pPr>
                <w:r w:rsidRPr="00CB07AA">
                  <w:rPr>
                    <w:rFonts w:cs="Helvetica"/>
                    <w:b/>
                    <w:bCs/>
                    <w:color w:val="auto"/>
                    <w:lang w:val="es-CO"/>
                  </w:rPr>
                  <w:t>7</w:t>
                </w:r>
              </w:p>
            </w:tc>
            <w:tc>
              <w:tcPr>
                <w:tcW w:w="2127" w:type="dxa"/>
              </w:tcPr>
              <w:p w14:paraId="4E7E1C73" w14:textId="77777777" w:rsidR="00B72938" w:rsidRPr="00CB07AA" w:rsidRDefault="00B72938" w:rsidP="007B0BC4">
                <w:pPr>
                  <w:jc w:val="center"/>
                  <w:rPr>
                    <w:rFonts w:cs="Helvetica"/>
                    <w:color w:val="auto"/>
                    <w:lang w:val="es-CO"/>
                  </w:rPr>
                </w:pPr>
                <w:r w:rsidRPr="00CB07AA">
                  <w:rPr>
                    <w:rFonts w:cs="Helvetica"/>
                    <w:color w:val="auto"/>
                    <w:lang w:val="es-CO"/>
                  </w:rPr>
                  <w:t>2023-09-27</w:t>
                </w:r>
              </w:p>
            </w:tc>
            <w:tc>
              <w:tcPr>
                <w:tcW w:w="5572" w:type="dxa"/>
              </w:tcPr>
              <w:p w14:paraId="571639F9" w14:textId="77777777" w:rsidR="00B72938" w:rsidRPr="00CB07AA" w:rsidRDefault="00B72938" w:rsidP="00682BE6">
                <w:pPr>
                  <w:jc w:val="both"/>
                  <w:rPr>
                    <w:rFonts w:cs="Helvetica"/>
                    <w:color w:val="auto"/>
                    <w:lang w:val="es-CO"/>
                  </w:rPr>
                </w:pPr>
                <w:r w:rsidRPr="00CB07AA">
                  <w:rPr>
                    <w:rFonts w:cs="Helvetica"/>
                    <w:color w:val="auto"/>
                    <w:lang w:val="es-CO"/>
                  </w:rPr>
                  <w:t>Actualización imagen institucional Nuevo Gobierno</w:t>
                </w:r>
              </w:p>
            </w:tc>
          </w:tr>
          <w:tr w:rsidR="00B72938" w:rsidRPr="00CB07AA" w14:paraId="33CC13D2" w14:textId="77777777" w:rsidTr="00F80354">
            <w:tc>
              <w:tcPr>
                <w:tcW w:w="1129" w:type="dxa"/>
              </w:tcPr>
              <w:p w14:paraId="3F938715" w14:textId="77777777" w:rsidR="00B72938" w:rsidRPr="00CB07AA" w:rsidRDefault="00B72938" w:rsidP="007B0BC4">
                <w:pPr>
                  <w:jc w:val="center"/>
                  <w:rPr>
                    <w:rFonts w:cs="Helvetica"/>
                    <w:b/>
                    <w:bCs/>
                    <w:color w:val="auto"/>
                    <w:lang w:val="es-CO"/>
                  </w:rPr>
                </w:pPr>
                <w:r w:rsidRPr="00CB07AA">
                  <w:rPr>
                    <w:rFonts w:cs="Helvetica"/>
                    <w:b/>
                    <w:bCs/>
                    <w:color w:val="auto"/>
                    <w:lang w:val="es-CO"/>
                  </w:rPr>
                  <w:t>8</w:t>
                </w:r>
              </w:p>
            </w:tc>
            <w:tc>
              <w:tcPr>
                <w:tcW w:w="2127" w:type="dxa"/>
              </w:tcPr>
              <w:p w14:paraId="19B1FF02" w14:textId="77777777" w:rsidR="00B72938" w:rsidRPr="00CB07AA" w:rsidRDefault="00B72938" w:rsidP="007B0BC4">
                <w:pPr>
                  <w:jc w:val="center"/>
                  <w:rPr>
                    <w:rFonts w:cs="Helvetica"/>
                    <w:color w:val="auto"/>
                    <w:lang w:val="es-CO"/>
                  </w:rPr>
                </w:pPr>
                <w:r w:rsidRPr="00CB07AA">
                  <w:rPr>
                    <w:rFonts w:cs="Helvetica"/>
                    <w:color w:val="auto"/>
                    <w:lang w:val="es-CO"/>
                  </w:rPr>
                  <w:t>2024-01-16</w:t>
                </w:r>
              </w:p>
            </w:tc>
            <w:tc>
              <w:tcPr>
                <w:tcW w:w="5572" w:type="dxa"/>
              </w:tcPr>
              <w:p w14:paraId="5C90A30D" w14:textId="77777777" w:rsidR="00B72938" w:rsidRPr="00CB07AA" w:rsidRDefault="00B72938" w:rsidP="00682BE6">
                <w:pPr>
                  <w:jc w:val="both"/>
                  <w:rPr>
                    <w:rFonts w:cs="Helvetica"/>
                    <w:color w:val="auto"/>
                    <w:lang w:val="es-CO"/>
                  </w:rPr>
                </w:pPr>
                <w:r w:rsidRPr="00CB07AA">
                  <w:rPr>
                    <w:rFonts w:cs="Helvetica"/>
                    <w:color w:val="auto"/>
                    <w:lang w:val="es-CO"/>
                  </w:rPr>
                  <w:t>Se actualiza la política de operación con relación a las definiciones en el glosario, se ajusta el objetivo, se relacionan las normas, se elabora la matriz de responsabilidad y autoridad, se incluye lineamientos de operación de la política.</w:t>
                </w:r>
              </w:p>
            </w:tc>
          </w:tr>
          <w:tr w:rsidR="00B72938" w:rsidRPr="00CB07AA" w14:paraId="57A8B655" w14:textId="77777777" w:rsidTr="00F80354">
            <w:tc>
              <w:tcPr>
                <w:tcW w:w="1129" w:type="dxa"/>
              </w:tcPr>
              <w:p w14:paraId="372140EC" w14:textId="77777777" w:rsidR="00B72938" w:rsidRPr="00CB07AA" w:rsidRDefault="00B72938" w:rsidP="007B0BC4">
                <w:pPr>
                  <w:jc w:val="center"/>
                  <w:rPr>
                    <w:rFonts w:cs="Helvetica"/>
                    <w:b/>
                    <w:bCs/>
                    <w:color w:val="auto"/>
                    <w:lang w:val="es-CO"/>
                  </w:rPr>
                </w:pPr>
                <w:r w:rsidRPr="00CB07AA">
                  <w:rPr>
                    <w:rFonts w:cs="Helvetica"/>
                    <w:b/>
                    <w:bCs/>
                    <w:color w:val="auto"/>
                    <w:lang w:val="es-CO"/>
                  </w:rPr>
                  <w:t>9</w:t>
                </w:r>
              </w:p>
            </w:tc>
            <w:tc>
              <w:tcPr>
                <w:tcW w:w="2127" w:type="dxa"/>
              </w:tcPr>
              <w:p w14:paraId="11C46B37" w14:textId="77777777" w:rsidR="00B72938" w:rsidRPr="00CB07AA" w:rsidRDefault="00B72938" w:rsidP="007B0BC4">
                <w:pPr>
                  <w:jc w:val="center"/>
                  <w:rPr>
                    <w:rFonts w:cs="Helvetica"/>
                    <w:color w:val="auto"/>
                    <w:lang w:val="es-CO"/>
                  </w:rPr>
                </w:pPr>
                <w:r w:rsidRPr="00CB07AA">
                  <w:rPr>
                    <w:rFonts w:cs="Helvetica"/>
                    <w:color w:val="auto"/>
                    <w:lang w:val="es-CO"/>
                  </w:rPr>
                  <w:t>2024-07-30</w:t>
                </w:r>
              </w:p>
            </w:tc>
            <w:tc>
              <w:tcPr>
                <w:tcW w:w="5572" w:type="dxa"/>
              </w:tcPr>
              <w:p w14:paraId="3751C96A" w14:textId="77777777" w:rsidR="00B72938" w:rsidRPr="00CB07AA" w:rsidRDefault="00B72938" w:rsidP="00682BE6">
                <w:pPr>
                  <w:jc w:val="both"/>
                  <w:rPr>
                    <w:rFonts w:cs="Helvetica"/>
                    <w:color w:val="auto"/>
                    <w:lang w:val="es-CO"/>
                  </w:rPr>
                </w:pPr>
                <w:r w:rsidRPr="00CB07AA">
                  <w:rPr>
                    <w:rFonts w:cs="Helvetica"/>
                    <w:color w:val="auto"/>
                    <w:lang w:val="es-CO"/>
                  </w:rPr>
                  <w:t>Actualización imagen institucional – “Chao Marcas”</w:t>
                </w:r>
              </w:p>
            </w:tc>
          </w:tr>
          <w:tr w:rsidR="00B72938" w:rsidRPr="00CB07AA" w14:paraId="782F0BEE" w14:textId="77777777" w:rsidTr="00F80354">
            <w:trPr>
              <w:trHeight w:val="70"/>
            </w:trPr>
            <w:tc>
              <w:tcPr>
                <w:tcW w:w="1129" w:type="dxa"/>
              </w:tcPr>
              <w:p w14:paraId="7E67B803" w14:textId="77777777" w:rsidR="00B72938" w:rsidRPr="00CB07AA" w:rsidRDefault="00B72938" w:rsidP="007B0BC4">
                <w:pPr>
                  <w:jc w:val="center"/>
                  <w:rPr>
                    <w:rFonts w:cs="Helvetica"/>
                    <w:b/>
                    <w:bCs/>
                    <w:color w:val="auto"/>
                    <w:lang w:val="es-CO"/>
                  </w:rPr>
                </w:pPr>
                <w:r w:rsidRPr="00CB07AA">
                  <w:rPr>
                    <w:rFonts w:cs="Helvetica"/>
                    <w:b/>
                    <w:bCs/>
                    <w:color w:val="auto"/>
                    <w:lang w:val="es-CO"/>
                  </w:rPr>
                  <w:t>10</w:t>
                </w:r>
              </w:p>
            </w:tc>
            <w:tc>
              <w:tcPr>
                <w:tcW w:w="2127" w:type="dxa"/>
              </w:tcPr>
              <w:p w14:paraId="6C0B42D3" w14:textId="77777777" w:rsidR="00B72938" w:rsidRPr="00CB07AA" w:rsidRDefault="00B72938" w:rsidP="007B0BC4">
                <w:pPr>
                  <w:jc w:val="center"/>
                  <w:rPr>
                    <w:rFonts w:cs="Helvetica"/>
                    <w:color w:val="auto"/>
                    <w:lang w:val="es-CO"/>
                  </w:rPr>
                </w:pPr>
                <w:r w:rsidRPr="00CB07AA">
                  <w:rPr>
                    <w:rFonts w:cs="Helvetica"/>
                    <w:color w:val="auto"/>
                    <w:lang w:val="es-CO"/>
                  </w:rPr>
                  <w:t>2024-10-15</w:t>
                </w:r>
              </w:p>
            </w:tc>
            <w:tc>
              <w:tcPr>
                <w:tcW w:w="5572" w:type="dxa"/>
              </w:tcPr>
              <w:p w14:paraId="070F7CAF" w14:textId="77777777" w:rsidR="00B72938" w:rsidRPr="00CB07AA" w:rsidRDefault="00B72938" w:rsidP="00682BE6">
                <w:pPr>
                  <w:jc w:val="both"/>
                  <w:rPr>
                    <w:rFonts w:cs="Helvetica"/>
                    <w:color w:val="auto"/>
                    <w:lang w:val="es-CO"/>
                  </w:rPr>
                </w:pPr>
                <w:r w:rsidRPr="00CB07AA">
                  <w:rPr>
                    <w:rFonts w:cs="Helvetica"/>
                    <w:color w:val="auto"/>
                    <w:lang w:val="es-CO"/>
                  </w:rPr>
                  <w:t>Se atiende los lineamientos de Gobierno, Ley 2345 del 2023 y Directiva Presidencial 06 del 19 de junio del 2024, adelantando una estrategia al interior de la Oficina Asesora de Planeación con el fin de realizar el cambio de la imagen institucional.</w:t>
                </w:r>
              </w:p>
            </w:tc>
          </w:tr>
          <w:tr w:rsidR="00794EB8" w:rsidRPr="00CB07AA" w14:paraId="12A8C736" w14:textId="77777777" w:rsidTr="00794EB8">
            <w:trPr>
              <w:trHeight w:val="70"/>
            </w:trPr>
            <w:tc>
              <w:tcPr>
                <w:tcW w:w="1129" w:type="dxa"/>
              </w:tcPr>
              <w:p w14:paraId="146BC558" w14:textId="4249473A" w:rsidR="00794EB8" w:rsidRPr="00CB07AA" w:rsidRDefault="00794EB8" w:rsidP="00AF65DC">
                <w:pPr>
                  <w:jc w:val="center"/>
                  <w:rPr>
                    <w:rFonts w:cs="Helvetica"/>
                    <w:b/>
                    <w:bCs/>
                    <w:color w:val="auto"/>
                    <w:lang w:val="es-CO"/>
                  </w:rPr>
                </w:pPr>
                <w:r w:rsidRPr="00CB07AA">
                  <w:rPr>
                    <w:rFonts w:cs="Helvetica"/>
                    <w:b/>
                    <w:bCs/>
                    <w:color w:val="auto"/>
                    <w:lang w:val="es-CO"/>
                  </w:rPr>
                  <w:t>1</w:t>
                </w:r>
                <w:r>
                  <w:rPr>
                    <w:rFonts w:cs="Helvetica"/>
                    <w:b/>
                    <w:bCs/>
                    <w:color w:val="auto"/>
                    <w:lang w:val="es-CO"/>
                  </w:rPr>
                  <w:t>1</w:t>
                </w:r>
              </w:p>
            </w:tc>
            <w:tc>
              <w:tcPr>
                <w:tcW w:w="2127" w:type="dxa"/>
              </w:tcPr>
              <w:p w14:paraId="057E8DED" w14:textId="3D21B396" w:rsidR="00794EB8" w:rsidRPr="00CB07AA" w:rsidRDefault="00794EB8" w:rsidP="00AF65DC">
                <w:pPr>
                  <w:jc w:val="center"/>
                  <w:rPr>
                    <w:rFonts w:cs="Helvetica"/>
                    <w:color w:val="auto"/>
                    <w:lang w:val="es-CO"/>
                  </w:rPr>
                </w:pPr>
                <w:r w:rsidRPr="00CB07AA">
                  <w:rPr>
                    <w:rFonts w:cs="Helvetica"/>
                    <w:color w:val="auto"/>
                    <w:lang w:val="es-CO"/>
                  </w:rPr>
                  <w:t>2024-0</w:t>
                </w:r>
                <w:r>
                  <w:rPr>
                    <w:rFonts w:cs="Helvetica"/>
                    <w:color w:val="auto"/>
                    <w:lang w:val="es-CO"/>
                  </w:rPr>
                  <w:t>1</w:t>
                </w:r>
                <w:r w:rsidRPr="00CB07AA">
                  <w:rPr>
                    <w:rFonts w:cs="Helvetica"/>
                    <w:color w:val="auto"/>
                    <w:lang w:val="es-CO"/>
                  </w:rPr>
                  <w:t>-1</w:t>
                </w:r>
                <w:r>
                  <w:rPr>
                    <w:rFonts w:cs="Helvetica"/>
                    <w:color w:val="auto"/>
                    <w:lang w:val="es-CO"/>
                  </w:rPr>
                  <w:t>7</w:t>
                </w:r>
              </w:p>
            </w:tc>
            <w:tc>
              <w:tcPr>
                <w:tcW w:w="5572" w:type="dxa"/>
              </w:tcPr>
              <w:p w14:paraId="63175F1D" w14:textId="01EB6D23" w:rsidR="00794EB8" w:rsidRPr="00CB07AA" w:rsidRDefault="00794EB8" w:rsidP="00AF65DC">
                <w:pPr>
                  <w:jc w:val="both"/>
                  <w:rPr>
                    <w:rFonts w:cs="Helvetica"/>
                    <w:color w:val="auto"/>
                    <w:lang w:val="es-CO"/>
                  </w:rPr>
                </w:pPr>
                <w:r w:rsidRPr="00794EB8">
                  <w:rPr>
                    <w:rFonts w:cs="Helvetica"/>
                    <w:color w:val="auto"/>
                    <w:lang w:val="es-CO"/>
                  </w:rPr>
                  <w:t>Evaluación global del documento, correcciones gramaticales y modificaciones de actualización</w:t>
                </w:r>
              </w:p>
            </w:tc>
          </w:tr>
        </w:tbl>
        <w:p w14:paraId="3FE998CE" w14:textId="77777777" w:rsidR="00B72938" w:rsidRPr="00CB07AA" w:rsidRDefault="00B72938" w:rsidP="00E5665C">
          <w:pPr>
            <w:spacing w:line="360" w:lineRule="auto"/>
            <w:rPr>
              <w:rFonts w:cs="Helvetica"/>
              <w:lang w:val="es-ES"/>
            </w:rPr>
          </w:pPr>
        </w:p>
        <w:p w14:paraId="7F97EDAD" w14:textId="77777777" w:rsidR="000D7315" w:rsidRPr="00CB07AA" w:rsidRDefault="000D7315" w:rsidP="00E5665C">
          <w:pPr>
            <w:spacing w:line="360" w:lineRule="auto"/>
            <w:rPr>
              <w:rFonts w:cs="Helvetica"/>
              <w:lang w:val="es-ES"/>
            </w:rPr>
          </w:pPr>
        </w:p>
        <w:p w14:paraId="0285F3B2" w14:textId="77777777" w:rsidR="000D7315" w:rsidRPr="00CB07AA" w:rsidRDefault="000D7315" w:rsidP="00E5665C">
          <w:pPr>
            <w:spacing w:line="360" w:lineRule="auto"/>
            <w:rPr>
              <w:rFonts w:cs="Helvetica"/>
              <w:lang w:val="es-ES"/>
            </w:rPr>
          </w:pPr>
        </w:p>
        <w:p w14:paraId="67E2B23A" w14:textId="77777777" w:rsidR="000D7315" w:rsidRPr="00CB07AA" w:rsidRDefault="000D7315" w:rsidP="00E5665C">
          <w:pPr>
            <w:spacing w:line="360" w:lineRule="auto"/>
            <w:rPr>
              <w:rFonts w:cs="Helvetica"/>
              <w:lang w:val="es-ES"/>
            </w:rPr>
          </w:pPr>
        </w:p>
        <w:p w14:paraId="7EDC4E9C" w14:textId="77777777" w:rsidR="000C5469" w:rsidRPr="00CB07AA" w:rsidRDefault="00885017" w:rsidP="00E5665C">
          <w:pPr>
            <w:spacing w:line="360" w:lineRule="auto"/>
            <w:rPr>
              <w:rFonts w:cs="Helvetica"/>
              <w:lang w:val="es-ES"/>
            </w:rPr>
          </w:pPr>
        </w:p>
      </w:sdtContent>
    </w:sdt>
    <w:p w14:paraId="4E6B759C" w14:textId="77777777" w:rsidR="00682BE6" w:rsidRPr="00CB07AA" w:rsidRDefault="00682BE6" w:rsidP="00682BE6">
      <w:pPr>
        <w:rPr>
          <w:rFonts w:cs="Helvetica"/>
          <w:color w:val="auto"/>
          <w:lang w:val="es-ES_tradnl"/>
        </w:rPr>
      </w:pPr>
    </w:p>
    <w:p w14:paraId="0B8BBE23" w14:textId="77777777" w:rsidR="00682BE6" w:rsidRPr="00CB07AA" w:rsidRDefault="00682BE6" w:rsidP="00682BE6">
      <w:pPr>
        <w:rPr>
          <w:rFonts w:cs="Helvetica"/>
          <w:color w:val="auto"/>
          <w:lang w:val="es-ES_tradnl"/>
        </w:rPr>
      </w:pPr>
    </w:p>
    <w:sdt>
      <w:sdtPr>
        <w:rPr>
          <w:rFonts w:cs="Helvetica"/>
          <w:b/>
          <w:color w:val="auto"/>
          <w:sz w:val="24"/>
          <w:lang w:val="es-ES"/>
        </w:rPr>
        <w:id w:val="-684516287"/>
        <w:docPartObj>
          <w:docPartGallery w:val="Table of Contents"/>
          <w:docPartUnique/>
        </w:docPartObj>
      </w:sdtPr>
      <w:sdtEndPr>
        <w:rPr>
          <w:bCs/>
        </w:rPr>
      </w:sdtEndPr>
      <w:sdtContent>
        <w:p w14:paraId="1957F7E8" w14:textId="77777777" w:rsidR="00682BE6" w:rsidRPr="00CB07AA" w:rsidRDefault="00682BE6" w:rsidP="00682BE6">
          <w:pPr>
            <w:keepNext/>
            <w:keepLines/>
            <w:spacing w:before="240" w:line="259" w:lineRule="auto"/>
            <w:rPr>
              <w:rFonts w:eastAsiaTheme="majorEastAsia" w:cs="Helvetica"/>
              <w:b/>
              <w:color w:val="auto"/>
              <w:szCs w:val="22"/>
              <w:lang w:val="es-ES" w:eastAsia="es-CO"/>
            </w:rPr>
          </w:pPr>
          <w:r w:rsidRPr="00CB07AA">
            <w:rPr>
              <w:rFonts w:eastAsiaTheme="majorEastAsia" w:cs="Helvetica"/>
              <w:b/>
              <w:color w:val="auto"/>
              <w:szCs w:val="22"/>
              <w:lang w:val="es-ES" w:eastAsia="es-CO"/>
            </w:rPr>
            <w:t>Contenido</w:t>
          </w:r>
        </w:p>
        <w:p w14:paraId="5ECE3441" w14:textId="77777777" w:rsidR="00682BE6" w:rsidRPr="00CB07AA" w:rsidRDefault="00682BE6" w:rsidP="00682BE6">
          <w:pPr>
            <w:rPr>
              <w:rFonts w:cs="Helvetica"/>
              <w:color w:val="auto"/>
              <w:lang w:val="es-ES" w:eastAsia="es-CO"/>
            </w:rPr>
          </w:pPr>
        </w:p>
        <w:p w14:paraId="27B78B90" w14:textId="77777777" w:rsidR="00682BE6" w:rsidRPr="00CB07AA" w:rsidRDefault="00682BE6" w:rsidP="00682BE6">
          <w:pPr>
            <w:pStyle w:val="TDC1"/>
            <w:tabs>
              <w:tab w:val="left" w:pos="440"/>
              <w:tab w:val="right" w:leader="dot" w:pos="8830"/>
            </w:tabs>
            <w:rPr>
              <w:rFonts w:cs="Helvetica"/>
              <w:noProof/>
              <w:color w:val="auto"/>
            </w:rPr>
          </w:pPr>
          <w:r w:rsidRPr="00CB07AA">
            <w:rPr>
              <w:rFonts w:cs="Helvetica"/>
              <w:b/>
              <w:bCs/>
              <w:color w:val="auto"/>
              <w:szCs w:val="22"/>
              <w:lang w:val="es-ES"/>
            </w:rPr>
            <w:fldChar w:fldCharType="begin"/>
          </w:r>
          <w:r w:rsidRPr="00CB07AA">
            <w:rPr>
              <w:rFonts w:cs="Helvetica"/>
              <w:b/>
              <w:bCs/>
              <w:color w:val="auto"/>
              <w:szCs w:val="22"/>
              <w:lang w:val="es-ES"/>
            </w:rPr>
            <w:instrText xml:space="preserve"> TOC \o "1-3" \h \z \u </w:instrText>
          </w:r>
          <w:r w:rsidRPr="00CB07AA">
            <w:rPr>
              <w:rFonts w:cs="Helvetica"/>
              <w:b/>
              <w:bCs/>
              <w:color w:val="auto"/>
              <w:szCs w:val="22"/>
              <w:lang w:val="es-ES"/>
            </w:rPr>
            <w:fldChar w:fldCharType="separate"/>
          </w:r>
          <w:hyperlink w:anchor="_Toc179965387" w:history="1">
            <w:r w:rsidRPr="00CB07AA">
              <w:rPr>
                <w:rStyle w:val="Hipervnculo"/>
                <w:rFonts w:cs="Helvetica"/>
                <w:noProof/>
                <w:color w:val="auto"/>
              </w:rPr>
              <w:t>1.</w:t>
            </w:r>
            <w:r w:rsidRPr="00CB07AA">
              <w:rPr>
                <w:rFonts w:eastAsiaTheme="minorEastAsia" w:cs="Helvetica"/>
                <w:noProof/>
                <w:color w:val="auto"/>
                <w:szCs w:val="22"/>
                <w:lang w:val="es-CO" w:eastAsia="es-CO"/>
              </w:rPr>
              <w:tab/>
            </w:r>
            <w:r w:rsidRPr="00CB07AA">
              <w:rPr>
                <w:rStyle w:val="Hipervnculo"/>
                <w:rFonts w:cs="Helvetica"/>
                <w:noProof/>
                <w:color w:val="auto"/>
              </w:rPr>
              <w:t>Introducción</w:t>
            </w:r>
            <w:r w:rsidRPr="00CB07AA">
              <w:rPr>
                <w:rFonts w:cs="Helvetica"/>
                <w:noProof/>
                <w:webHidden/>
                <w:color w:val="auto"/>
              </w:rPr>
              <w:tab/>
            </w:r>
            <w:r w:rsidRPr="00CB07AA">
              <w:rPr>
                <w:rFonts w:cs="Helvetica"/>
                <w:noProof/>
                <w:webHidden/>
                <w:color w:val="auto"/>
              </w:rPr>
              <w:fldChar w:fldCharType="begin"/>
            </w:r>
            <w:r w:rsidRPr="00CB07AA">
              <w:rPr>
                <w:rFonts w:cs="Helvetica"/>
                <w:noProof/>
                <w:webHidden/>
                <w:color w:val="auto"/>
              </w:rPr>
              <w:instrText xml:space="preserve"> PAGEREF _Toc179965387 \h </w:instrText>
            </w:r>
            <w:r w:rsidRPr="00CB07AA">
              <w:rPr>
                <w:rFonts w:cs="Helvetica"/>
                <w:noProof/>
                <w:webHidden/>
                <w:color w:val="auto"/>
              </w:rPr>
            </w:r>
            <w:r w:rsidRPr="00CB07AA">
              <w:rPr>
                <w:rFonts w:cs="Helvetica"/>
                <w:noProof/>
                <w:webHidden/>
                <w:color w:val="auto"/>
              </w:rPr>
              <w:fldChar w:fldCharType="separate"/>
            </w:r>
            <w:r w:rsidRPr="00CB07AA">
              <w:rPr>
                <w:rFonts w:cs="Helvetica"/>
                <w:noProof/>
                <w:webHidden/>
                <w:color w:val="auto"/>
              </w:rPr>
              <w:t>3</w:t>
            </w:r>
            <w:r w:rsidRPr="00CB07AA">
              <w:rPr>
                <w:rFonts w:cs="Helvetica"/>
                <w:noProof/>
                <w:webHidden/>
                <w:color w:val="auto"/>
              </w:rPr>
              <w:fldChar w:fldCharType="end"/>
            </w:r>
          </w:hyperlink>
        </w:p>
        <w:p w14:paraId="4771E702" w14:textId="77777777" w:rsidR="00682BE6" w:rsidRPr="00CB07AA" w:rsidRDefault="00885017" w:rsidP="00682BE6">
          <w:pPr>
            <w:pStyle w:val="TDC1"/>
            <w:tabs>
              <w:tab w:val="left" w:pos="440"/>
              <w:tab w:val="right" w:leader="dot" w:pos="8830"/>
            </w:tabs>
            <w:rPr>
              <w:rFonts w:eastAsiaTheme="minorEastAsia" w:cs="Helvetica"/>
              <w:noProof/>
              <w:color w:val="auto"/>
              <w:szCs w:val="22"/>
              <w:lang w:val="es-CO" w:eastAsia="es-CO"/>
            </w:rPr>
          </w:pPr>
          <w:hyperlink w:anchor="_Toc179965388" w:history="1">
            <w:r w:rsidR="00682BE6" w:rsidRPr="00CB07AA">
              <w:rPr>
                <w:rStyle w:val="Hipervnculo"/>
                <w:rFonts w:cs="Helvetica"/>
                <w:noProof/>
                <w:color w:val="auto"/>
              </w:rPr>
              <w:t>2.</w:t>
            </w:r>
            <w:r w:rsidR="00682BE6" w:rsidRPr="00CB07AA">
              <w:rPr>
                <w:rFonts w:eastAsiaTheme="minorEastAsia" w:cs="Helvetica"/>
                <w:noProof/>
                <w:color w:val="auto"/>
                <w:szCs w:val="22"/>
                <w:lang w:val="es-CO" w:eastAsia="es-CO"/>
              </w:rPr>
              <w:tab/>
            </w:r>
            <w:r w:rsidR="00682BE6" w:rsidRPr="00CB07AA">
              <w:rPr>
                <w:rStyle w:val="Hipervnculo"/>
                <w:rFonts w:cs="Helvetica"/>
                <w:noProof/>
                <w:color w:val="auto"/>
              </w:rPr>
              <w:t xml:space="preserve">Objetivo </w:t>
            </w:r>
            <w:r w:rsidR="00682BE6" w:rsidRPr="00CB07AA">
              <w:rPr>
                <w:rFonts w:cs="Helvetica"/>
                <w:noProof/>
                <w:webHidden/>
                <w:color w:val="auto"/>
              </w:rPr>
              <w:tab/>
            </w:r>
            <w:r w:rsidR="00682BE6" w:rsidRPr="00CB07AA">
              <w:rPr>
                <w:rFonts w:cs="Helvetica"/>
                <w:noProof/>
                <w:webHidden/>
                <w:color w:val="auto"/>
              </w:rPr>
              <w:fldChar w:fldCharType="begin"/>
            </w:r>
            <w:r w:rsidR="00682BE6" w:rsidRPr="00CB07AA">
              <w:rPr>
                <w:rFonts w:cs="Helvetica"/>
                <w:noProof/>
                <w:webHidden/>
                <w:color w:val="auto"/>
              </w:rPr>
              <w:instrText xml:space="preserve"> PAGEREF _Toc179965388 \h </w:instrText>
            </w:r>
            <w:r w:rsidR="00682BE6" w:rsidRPr="00CB07AA">
              <w:rPr>
                <w:rFonts w:cs="Helvetica"/>
                <w:noProof/>
                <w:webHidden/>
                <w:color w:val="auto"/>
              </w:rPr>
            </w:r>
            <w:r w:rsidR="00682BE6" w:rsidRPr="00CB07AA">
              <w:rPr>
                <w:rFonts w:cs="Helvetica"/>
                <w:noProof/>
                <w:webHidden/>
                <w:color w:val="auto"/>
              </w:rPr>
              <w:fldChar w:fldCharType="separate"/>
            </w:r>
            <w:r w:rsidR="00682BE6" w:rsidRPr="00CB07AA">
              <w:rPr>
                <w:rFonts w:cs="Helvetica"/>
                <w:noProof/>
                <w:webHidden/>
                <w:color w:val="auto"/>
              </w:rPr>
              <w:t>3</w:t>
            </w:r>
            <w:r w:rsidR="00682BE6" w:rsidRPr="00CB07AA">
              <w:rPr>
                <w:rFonts w:cs="Helvetica"/>
                <w:noProof/>
                <w:webHidden/>
                <w:color w:val="auto"/>
              </w:rPr>
              <w:fldChar w:fldCharType="end"/>
            </w:r>
          </w:hyperlink>
        </w:p>
        <w:p w14:paraId="77B80D71" w14:textId="77777777" w:rsidR="00682BE6" w:rsidRPr="00CB07AA" w:rsidRDefault="00885017" w:rsidP="00682BE6">
          <w:pPr>
            <w:pStyle w:val="TDC1"/>
            <w:tabs>
              <w:tab w:val="left" w:pos="440"/>
              <w:tab w:val="right" w:leader="dot" w:pos="8830"/>
            </w:tabs>
            <w:rPr>
              <w:rFonts w:cs="Helvetica"/>
              <w:noProof/>
              <w:color w:val="auto"/>
            </w:rPr>
          </w:pPr>
          <w:hyperlink w:anchor="_Toc179965388" w:history="1">
            <w:r w:rsidR="00682BE6" w:rsidRPr="00CB07AA">
              <w:rPr>
                <w:rStyle w:val="Hipervnculo"/>
                <w:rFonts w:cs="Helvetica"/>
                <w:noProof/>
                <w:color w:val="auto"/>
              </w:rPr>
              <w:t>3.</w:t>
            </w:r>
            <w:r w:rsidR="00682BE6" w:rsidRPr="00CB07AA">
              <w:rPr>
                <w:rFonts w:eastAsiaTheme="minorEastAsia" w:cs="Helvetica"/>
                <w:noProof/>
                <w:color w:val="auto"/>
                <w:szCs w:val="22"/>
                <w:lang w:val="es-CO" w:eastAsia="es-CO"/>
              </w:rPr>
              <w:tab/>
            </w:r>
            <w:r w:rsidR="00682BE6" w:rsidRPr="00CB07AA">
              <w:rPr>
                <w:rStyle w:val="Hipervnculo"/>
                <w:rFonts w:cs="Helvetica"/>
                <w:noProof/>
                <w:color w:val="auto"/>
              </w:rPr>
              <w:t>Objetivos secundarios</w:t>
            </w:r>
            <w:r w:rsidR="00682BE6" w:rsidRPr="00CB07AA">
              <w:rPr>
                <w:rFonts w:cs="Helvetica"/>
                <w:noProof/>
                <w:webHidden/>
                <w:color w:val="auto"/>
              </w:rPr>
              <w:tab/>
            </w:r>
            <w:r w:rsidR="00682BE6" w:rsidRPr="00CB07AA">
              <w:rPr>
                <w:rFonts w:cs="Helvetica"/>
                <w:noProof/>
                <w:webHidden/>
                <w:color w:val="auto"/>
              </w:rPr>
              <w:fldChar w:fldCharType="begin"/>
            </w:r>
            <w:r w:rsidR="00682BE6" w:rsidRPr="00CB07AA">
              <w:rPr>
                <w:rFonts w:cs="Helvetica"/>
                <w:noProof/>
                <w:webHidden/>
                <w:color w:val="auto"/>
              </w:rPr>
              <w:instrText xml:space="preserve"> PAGEREF _Toc179965388 \h </w:instrText>
            </w:r>
            <w:r w:rsidR="00682BE6" w:rsidRPr="00CB07AA">
              <w:rPr>
                <w:rFonts w:cs="Helvetica"/>
                <w:noProof/>
                <w:webHidden/>
                <w:color w:val="auto"/>
              </w:rPr>
            </w:r>
            <w:r w:rsidR="00682BE6" w:rsidRPr="00CB07AA">
              <w:rPr>
                <w:rFonts w:cs="Helvetica"/>
                <w:noProof/>
                <w:webHidden/>
                <w:color w:val="auto"/>
              </w:rPr>
              <w:fldChar w:fldCharType="separate"/>
            </w:r>
            <w:r w:rsidR="00682BE6" w:rsidRPr="00CB07AA">
              <w:rPr>
                <w:rFonts w:cs="Helvetica"/>
                <w:noProof/>
                <w:webHidden/>
                <w:color w:val="auto"/>
              </w:rPr>
              <w:t>3</w:t>
            </w:r>
            <w:r w:rsidR="00682BE6" w:rsidRPr="00CB07AA">
              <w:rPr>
                <w:rFonts w:cs="Helvetica"/>
                <w:noProof/>
                <w:webHidden/>
                <w:color w:val="auto"/>
              </w:rPr>
              <w:fldChar w:fldCharType="end"/>
            </w:r>
          </w:hyperlink>
        </w:p>
        <w:p w14:paraId="6AE8A075" w14:textId="77777777" w:rsidR="00682BE6" w:rsidRPr="00CB07AA" w:rsidRDefault="00885017" w:rsidP="00682BE6">
          <w:pPr>
            <w:pStyle w:val="TDC1"/>
            <w:tabs>
              <w:tab w:val="left" w:pos="440"/>
              <w:tab w:val="right" w:leader="dot" w:pos="8830"/>
            </w:tabs>
            <w:rPr>
              <w:rFonts w:eastAsiaTheme="minorEastAsia" w:cs="Helvetica"/>
              <w:noProof/>
              <w:color w:val="auto"/>
              <w:szCs w:val="22"/>
              <w:lang w:val="es-CO" w:eastAsia="es-CO"/>
            </w:rPr>
          </w:pPr>
          <w:hyperlink w:anchor="_Toc179965389" w:history="1">
            <w:r w:rsidR="00682BE6" w:rsidRPr="00CB07AA">
              <w:rPr>
                <w:rStyle w:val="Hipervnculo"/>
                <w:rFonts w:cs="Helvetica"/>
                <w:noProof/>
                <w:color w:val="auto"/>
              </w:rPr>
              <w:t>4.</w:t>
            </w:r>
            <w:r w:rsidR="00682BE6" w:rsidRPr="00CB07AA">
              <w:rPr>
                <w:rFonts w:eastAsiaTheme="minorEastAsia" w:cs="Helvetica"/>
                <w:noProof/>
                <w:color w:val="auto"/>
                <w:szCs w:val="22"/>
                <w:lang w:val="es-CO" w:eastAsia="es-CO"/>
              </w:rPr>
              <w:tab/>
            </w:r>
            <w:r w:rsidR="00682BE6" w:rsidRPr="00CB07AA">
              <w:rPr>
                <w:rStyle w:val="Hipervnculo"/>
                <w:rFonts w:cs="Helvetica"/>
                <w:noProof/>
                <w:color w:val="auto"/>
              </w:rPr>
              <w:t>Alcance</w:t>
            </w:r>
            <w:r w:rsidR="00682BE6" w:rsidRPr="00CB07AA">
              <w:rPr>
                <w:rFonts w:cs="Helvetica"/>
                <w:noProof/>
                <w:webHidden/>
                <w:color w:val="auto"/>
              </w:rPr>
              <w:tab/>
            </w:r>
            <w:r w:rsidR="00682BE6" w:rsidRPr="00CB07AA">
              <w:rPr>
                <w:rFonts w:cs="Helvetica"/>
                <w:noProof/>
                <w:webHidden/>
                <w:color w:val="auto"/>
              </w:rPr>
              <w:fldChar w:fldCharType="begin"/>
            </w:r>
            <w:r w:rsidR="00682BE6" w:rsidRPr="00CB07AA">
              <w:rPr>
                <w:rFonts w:cs="Helvetica"/>
                <w:noProof/>
                <w:webHidden/>
                <w:color w:val="auto"/>
              </w:rPr>
              <w:instrText xml:space="preserve"> PAGEREF _Toc179965389 \h </w:instrText>
            </w:r>
            <w:r w:rsidR="00682BE6" w:rsidRPr="00CB07AA">
              <w:rPr>
                <w:rFonts w:cs="Helvetica"/>
                <w:noProof/>
                <w:webHidden/>
                <w:color w:val="auto"/>
              </w:rPr>
            </w:r>
            <w:r w:rsidR="00682BE6" w:rsidRPr="00CB07AA">
              <w:rPr>
                <w:rFonts w:cs="Helvetica"/>
                <w:noProof/>
                <w:webHidden/>
                <w:color w:val="auto"/>
              </w:rPr>
              <w:fldChar w:fldCharType="separate"/>
            </w:r>
            <w:r w:rsidR="00682BE6" w:rsidRPr="00CB07AA">
              <w:rPr>
                <w:rFonts w:cs="Helvetica"/>
                <w:noProof/>
                <w:webHidden/>
                <w:color w:val="auto"/>
              </w:rPr>
              <w:t>4</w:t>
            </w:r>
            <w:r w:rsidR="00682BE6" w:rsidRPr="00CB07AA">
              <w:rPr>
                <w:rFonts w:cs="Helvetica"/>
                <w:noProof/>
                <w:webHidden/>
                <w:color w:val="auto"/>
              </w:rPr>
              <w:fldChar w:fldCharType="end"/>
            </w:r>
          </w:hyperlink>
        </w:p>
        <w:p w14:paraId="7960A4CF" w14:textId="77777777" w:rsidR="00682BE6" w:rsidRPr="00CB07AA" w:rsidRDefault="00885017" w:rsidP="00682BE6">
          <w:pPr>
            <w:pStyle w:val="TDC1"/>
            <w:tabs>
              <w:tab w:val="left" w:pos="440"/>
              <w:tab w:val="right" w:leader="dot" w:pos="8830"/>
            </w:tabs>
            <w:rPr>
              <w:rFonts w:eastAsiaTheme="minorEastAsia" w:cs="Helvetica"/>
              <w:noProof/>
              <w:color w:val="auto"/>
              <w:szCs w:val="22"/>
              <w:lang w:val="es-CO" w:eastAsia="es-CO"/>
            </w:rPr>
          </w:pPr>
          <w:hyperlink w:anchor="_Toc179965389" w:history="1">
            <w:r w:rsidR="00682BE6" w:rsidRPr="00CB07AA">
              <w:rPr>
                <w:rStyle w:val="Hipervnculo"/>
                <w:rFonts w:cs="Helvetica"/>
                <w:noProof/>
                <w:color w:val="auto"/>
              </w:rPr>
              <w:t>5.</w:t>
            </w:r>
            <w:r w:rsidR="00682BE6" w:rsidRPr="00CB07AA">
              <w:rPr>
                <w:rFonts w:eastAsiaTheme="minorEastAsia" w:cs="Helvetica"/>
                <w:noProof/>
                <w:color w:val="auto"/>
                <w:szCs w:val="22"/>
                <w:lang w:val="es-CO" w:eastAsia="es-CO"/>
              </w:rPr>
              <w:tab/>
            </w:r>
            <w:r w:rsidR="00682BE6" w:rsidRPr="00CB07AA">
              <w:rPr>
                <w:rStyle w:val="Hipervnculo"/>
                <w:rFonts w:cs="Helvetica"/>
                <w:noProof/>
                <w:color w:val="auto"/>
              </w:rPr>
              <w:t>Glosario</w:t>
            </w:r>
            <w:r w:rsidR="00682BE6" w:rsidRPr="00CB07AA">
              <w:rPr>
                <w:rFonts w:cs="Helvetica"/>
                <w:noProof/>
                <w:webHidden/>
                <w:color w:val="auto"/>
              </w:rPr>
              <w:tab/>
            </w:r>
            <w:r w:rsidR="00682BE6" w:rsidRPr="00CB07AA">
              <w:rPr>
                <w:rFonts w:cs="Helvetica"/>
                <w:noProof/>
                <w:webHidden/>
                <w:color w:val="auto"/>
              </w:rPr>
              <w:fldChar w:fldCharType="begin"/>
            </w:r>
            <w:r w:rsidR="00682BE6" w:rsidRPr="00CB07AA">
              <w:rPr>
                <w:rFonts w:cs="Helvetica"/>
                <w:noProof/>
                <w:webHidden/>
                <w:color w:val="auto"/>
              </w:rPr>
              <w:instrText xml:space="preserve"> PAGEREF _Toc179965389 \h </w:instrText>
            </w:r>
            <w:r w:rsidR="00682BE6" w:rsidRPr="00CB07AA">
              <w:rPr>
                <w:rFonts w:cs="Helvetica"/>
                <w:noProof/>
                <w:webHidden/>
                <w:color w:val="auto"/>
              </w:rPr>
            </w:r>
            <w:r w:rsidR="00682BE6" w:rsidRPr="00CB07AA">
              <w:rPr>
                <w:rFonts w:cs="Helvetica"/>
                <w:noProof/>
                <w:webHidden/>
                <w:color w:val="auto"/>
              </w:rPr>
              <w:fldChar w:fldCharType="separate"/>
            </w:r>
            <w:r w:rsidR="00682BE6" w:rsidRPr="00CB07AA">
              <w:rPr>
                <w:rFonts w:cs="Helvetica"/>
                <w:noProof/>
                <w:webHidden/>
                <w:color w:val="auto"/>
              </w:rPr>
              <w:t>4</w:t>
            </w:r>
            <w:r w:rsidR="00682BE6" w:rsidRPr="00CB07AA">
              <w:rPr>
                <w:rFonts w:cs="Helvetica"/>
                <w:noProof/>
                <w:webHidden/>
                <w:color w:val="auto"/>
              </w:rPr>
              <w:fldChar w:fldCharType="end"/>
            </w:r>
          </w:hyperlink>
        </w:p>
        <w:p w14:paraId="0B9F803B" w14:textId="77777777" w:rsidR="00682BE6" w:rsidRPr="00CB07AA" w:rsidRDefault="00885017" w:rsidP="00682BE6">
          <w:pPr>
            <w:pStyle w:val="TDC1"/>
            <w:tabs>
              <w:tab w:val="left" w:pos="440"/>
              <w:tab w:val="right" w:leader="dot" w:pos="8830"/>
            </w:tabs>
            <w:rPr>
              <w:rFonts w:eastAsiaTheme="minorEastAsia" w:cs="Helvetica"/>
              <w:noProof/>
              <w:color w:val="auto"/>
              <w:szCs w:val="22"/>
              <w:lang w:val="es-CO" w:eastAsia="es-CO"/>
            </w:rPr>
          </w:pPr>
          <w:hyperlink w:anchor="_Toc179965390" w:history="1">
            <w:r w:rsidR="00682BE6" w:rsidRPr="00CB07AA">
              <w:rPr>
                <w:rStyle w:val="Hipervnculo"/>
                <w:rFonts w:cs="Helvetica"/>
                <w:noProof/>
                <w:color w:val="auto"/>
              </w:rPr>
              <w:t>6.</w:t>
            </w:r>
            <w:r w:rsidR="00682BE6" w:rsidRPr="00CB07AA">
              <w:rPr>
                <w:rFonts w:eastAsiaTheme="minorEastAsia" w:cs="Helvetica"/>
                <w:noProof/>
                <w:color w:val="auto"/>
                <w:szCs w:val="22"/>
                <w:lang w:val="es-CO" w:eastAsia="es-CO"/>
              </w:rPr>
              <w:tab/>
            </w:r>
            <w:r w:rsidR="00682BE6" w:rsidRPr="00CB07AA">
              <w:rPr>
                <w:rStyle w:val="Hipervnculo"/>
                <w:rFonts w:cs="Helvetica"/>
                <w:noProof/>
                <w:color w:val="auto"/>
              </w:rPr>
              <w:t>Responsabilidad y autoridad</w:t>
            </w:r>
            <w:r w:rsidR="00682BE6" w:rsidRPr="00CB07AA">
              <w:rPr>
                <w:rFonts w:cs="Helvetica"/>
                <w:noProof/>
                <w:webHidden/>
                <w:color w:val="auto"/>
              </w:rPr>
              <w:tab/>
            </w:r>
            <w:r w:rsidR="00682BE6" w:rsidRPr="00CB07AA">
              <w:rPr>
                <w:rFonts w:cs="Helvetica"/>
                <w:noProof/>
                <w:webHidden/>
                <w:color w:val="auto"/>
              </w:rPr>
              <w:fldChar w:fldCharType="begin"/>
            </w:r>
            <w:r w:rsidR="00682BE6" w:rsidRPr="00CB07AA">
              <w:rPr>
                <w:rFonts w:cs="Helvetica"/>
                <w:noProof/>
                <w:webHidden/>
                <w:color w:val="auto"/>
              </w:rPr>
              <w:instrText xml:space="preserve"> PAGEREF _Toc179965390 \h </w:instrText>
            </w:r>
            <w:r w:rsidR="00682BE6" w:rsidRPr="00CB07AA">
              <w:rPr>
                <w:rFonts w:cs="Helvetica"/>
                <w:noProof/>
                <w:webHidden/>
                <w:color w:val="auto"/>
              </w:rPr>
            </w:r>
            <w:r w:rsidR="00682BE6" w:rsidRPr="00CB07AA">
              <w:rPr>
                <w:rFonts w:cs="Helvetica"/>
                <w:noProof/>
                <w:webHidden/>
                <w:color w:val="auto"/>
              </w:rPr>
              <w:fldChar w:fldCharType="separate"/>
            </w:r>
            <w:r w:rsidR="00682BE6" w:rsidRPr="00CB07AA">
              <w:rPr>
                <w:rFonts w:cs="Helvetica"/>
                <w:noProof/>
                <w:webHidden/>
                <w:color w:val="auto"/>
              </w:rPr>
              <w:t>8</w:t>
            </w:r>
            <w:r w:rsidR="00682BE6" w:rsidRPr="00CB07AA">
              <w:rPr>
                <w:rFonts w:cs="Helvetica"/>
                <w:noProof/>
                <w:webHidden/>
                <w:color w:val="auto"/>
              </w:rPr>
              <w:fldChar w:fldCharType="end"/>
            </w:r>
          </w:hyperlink>
        </w:p>
        <w:p w14:paraId="0107019F" w14:textId="77777777" w:rsidR="00682BE6" w:rsidRPr="00CB07AA" w:rsidRDefault="00885017" w:rsidP="00682BE6">
          <w:pPr>
            <w:pStyle w:val="TDC1"/>
            <w:tabs>
              <w:tab w:val="left" w:pos="440"/>
              <w:tab w:val="right" w:leader="dot" w:pos="8830"/>
            </w:tabs>
            <w:rPr>
              <w:rFonts w:cs="Helvetica"/>
              <w:noProof/>
              <w:color w:val="auto"/>
            </w:rPr>
          </w:pPr>
          <w:hyperlink w:anchor="_Toc179965391" w:history="1">
            <w:r w:rsidR="00682BE6" w:rsidRPr="00CB07AA">
              <w:rPr>
                <w:rStyle w:val="Hipervnculo"/>
                <w:rFonts w:cs="Helvetica"/>
                <w:noProof/>
                <w:color w:val="auto"/>
              </w:rPr>
              <w:t>7.</w:t>
            </w:r>
            <w:r w:rsidR="00682BE6" w:rsidRPr="00CB07AA">
              <w:rPr>
                <w:rFonts w:eastAsiaTheme="minorEastAsia" w:cs="Helvetica"/>
                <w:noProof/>
                <w:color w:val="auto"/>
                <w:szCs w:val="22"/>
                <w:lang w:val="es-CO" w:eastAsia="es-CO"/>
              </w:rPr>
              <w:tab/>
            </w:r>
            <w:r w:rsidR="00682BE6" w:rsidRPr="00CB07AA">
              <w:rPr>
                <w:rStyle w:val="Hipervnculo"/>
                <w:rFonts w:cs="Helvetica"/>
                <w:noProof/>
                <w:color w:val="auto"/>
              </w:rPr>
              <w:t>Normativa</w:t>
            </w:r>
            <w:r w:rsidR="00682BE6" w:rsidRPr="00CB07AA">
              <w:rPr>
                <w:rFonts w:cs="Helvetica"/>
                <w:noProof/>
                <w:webHidden/>
                <w:color w:val="auto"/>
              </w:rPr>
              <w:tab/>
            </w:r>
            <w:r w:rsidR="00682BE6" w:rsidRPr="00CB07AA">
              <w:rPr>
                <w:rFonts w:cs="Helvetica"/>
                <w:noProof/>
                <w:webHidden/>
                <w:color w:val="auto"/>
              </w:rPr>
              <w:fldChar w:fldCharType="begin"/>
            </w:r>
            <w:r w:rsidR="00682BE6" w:rsidRPr="00CB07AA">
              <w:rPr>
                <w:rFonts w:cs="Helvetica"/>
                <w:noProof/>
                <w:webHidden/>
                <w:color w:val="auto"/>
              </w:rPr>
              <w:instrText xml:space="preserve"> PAGEREF _Toc179965391 \h </w:instrText>
            </w:r>
            <w:r w:rsidR="00682BE6" w:rsidRPr="00CB07AA">
              <w:rPr>
                <w:rFonts w:cs="Helvetica"/>
                <w:noProof/>
                <w:webHidden/>
                <w:color w:val="auto"/>
              </w:rPr>
            </w:r>
            <w:r w:rsidR="00682BE6" w:rsidRPr="00CB07AA">
              <w:rPr>
                <w:rFonts w:cs="Helvetica"/>
                <w:noProof/>
                <w:webHidden/>
                <w:color w:val="auto"/>
              </w:rPr>
              <w:fldChar w:fldCharType="separate"/>
            </w:r>
            <w:r w:rsidR="00682BE6" w:rsidRPr="00CB07AA">
              <w:rPr>
                <w:rFonts w:cs="Helvetica"/>
                <w:noProof/>
                <w:webHidden/>
                <w:color w:val="auto"/>
              </w:rPr>
              <w:t>12</w:t>
            </w:r>
            <w:r w:rsidR="00682BE6" w:rsidRPr="00CB07AA">
              <w:rPr>
                <w:rFonts w:cs="Helvetica"/>
                <w:noProof/>
                <w:webHidden/>
                <w:color w:val="auto"/>
              </w:rPr>
              <w:fldChar w:fldCharType="end"/>
            </w:r>
          </w:hyperlink>
        </w:p>
        <w:p w14:paraId="04D5EE5B" w14:textId="77777777" w:rsidR="00682BE6" w:rsidRPr="00CB07AA" w:rsidRDefault="00885017" w:rsidP="00682BE6">
          <w:pPr>
            <w:pStyle w:val="TDC1"/>
            <w:tabs>
              <w:tab w:val="left" w:pos="440"/>
              <w:tab w:val="right" w:leader="dot" w:pos="8830"/>
            </w:tabs>
            <w:rPr>
              <w:rFonts w:cs="Helvetica"/>
              <w:noProof/>
              <w:color w:val="auto"/>
            </w:rPr>
          </w:pPr>
          <w:hyperlink w:anchor="_Toc179965391" w:history="1">
            <w:r w:rsidR="00682BE6" w:rsidRPr="00CB07AA">
              <w:rPr>
                <w:rStyle w:val="Hipervnculo"/>
                <w:rFonts w:cs="Helvetica"/>
                <w:noProof/>
                <w:color w:val="auto"/>
              </w:rPr>
              <w:t>7.1</w:t>
            </w:r>
            <w:r w:rsidR="00682BE6" w:rsidRPr="00CB07AA">
              <w:rPr>
                <w:rFonts w:eastAsiaTheme="minorEastAsia" w:cs="Helvetica"/>
                <w:noProof/>
                <w:color w:val="auto"/>
                <w:szCs w:val="22"/>
                <w:lang w:val="es-CO" w:eastAsia="es-CO"/>
              </w:rPr>
              <w:tab/>
            </w:r>
            <w:r w:rsidR="00682BE6" w:rsidRPr="00CB07AA">
              <w:rPr>
                <w:rStyle w:val="Hipervnculo"/>
                <w:rFonts w:cs="Helvetica"/>
                <w:noProof/>
                <w:color w:val="auto"/>
              </w:rPr>
              <w:t xml:space="preserve">Normativa Específica </w:t>
            </w:r>
            <w:r w:rsidR="00682BE6" w:rsidRPr="00CB07AA">
              <w:rPr>
                <w:rFonts w:cs="Helvetica"/>
                <w:noProof/>
                <w:webHidden/>
                <w:color w:val="auto"/>
              </w:rPr>
              <w:tab/>
            </w:r>
            <w:r w:rsidR="00682BE6" w:rsidRPr="00CB07AA">
              <w:rPr>
                <w:rFonts w:cs="Helvetica"/>
                <w:noProof/>
                <w:webHidden/>
                <w:color w:val="auto"/>
              </w:rPr>
              <w:fldChar w:fldCharType="begin"/>
            </w:r>
            <w:r w:rsidR="00682BE6" w:rsidRPr="00CB07AA">
              <w:rPr>
                <w:rFonts w:cs="Helvetica"/>
                <w:noProof/>
                <w:webHidden/>
                <w:color w:val="auto"/>
              </w:rPr>
              <w:instrText xml:space="preserve"> PAGEREF _Toc179965391 \h </w:instrText>
            </w:r>
            <w:r w:rsidR="00682BE6" w:rsidRPr="00CB07AA">
              <w:rPr>
                <w:rFonts w:cs="Helvetica"/>
                <w:noProof/>
                <w:webHidden/>
                <w:color w:val="auto"/>
              </w:rPr>
            </w:r>
            <w:r w:rsidR="00682BE6" w:rsidRPr="00CB07AA">
              <w:rPr>
                <w:rFonts w:cs="Helvetica"/>
                <w:noProof/>
                <w:webHidden/>
                <w:color w:val="auto"/>
              </w:rPr>
              <w:fldChar w:fldCharType="separate"/>
            </w:r>
            <w:r w:rsidR="00682BE6" w:rsidRPr="00CB07AA">
              <w:rPr>
                <w:rFonts w:cs="Helvetica"/>
                <w:noProof/>
                <w:webHidden/>
                <w:color w:val="auto"/>
              </w:rPr>
              <w:t>12</w:t>
            </w:r>
            <w:r w:rsidR="00682BE6" w:rsidRPr="00CB07AA">
              <w:rPr>
                <w:rFonts w:cs="Helvetica"/>
                <w:noProof/>
                <w:webHidden/>
                <w:color w:val="auto"/>
              </w:rPr>
              <w:fldChar w:fldCharType="end"/>
            </w:r>
          </w:hyperlink>
        </w:p>
        <w:p w14:paraId="1E25D860" w14:textId="77777777" w:rsidR="00682BE6" w:rsidRPr="00CB07AA" w:rsidRDefault="00885017" w:rsidP="00682BE6">
          <w:pPr>
            <w:pStyle w:val="TDC1"/>
            <w:tabs>
              <w:tab w:val="left" w:pos="440"/>
              <w:tab w:val="right" w:leader="dot" w:pos="8830"/>
            </w:tabs>
            <w:rPr>
              <w:rFonts w:cs="Helvetica"/>
              <w:noProof/>
              <w:color w:val="auto"/>
            </w:rPr>
          </w:pPr>
          <w:hyperlink w:anchor="_Toc179965392" w:history="1">
            <w:r w:rsidR="00682BE6" w:rsidRPr="00CB07AA">
              <w:rPr>
                <w:rStyle w:val="Hipervnculo"/>
                <w:rFonts w:cs="Helvetica"/>
                <w:noProof/>
                <w:color w:val="auto"/>
              </w:rPr>
              <w:t>8.</w:t>
            </w:r>
            <w:r w:rsidR="00682BE6" w:rsidRPr="00CB07AA">
              <w:rPr>
                <w:rFonts w:eastAsiaTheme="minorEastAsia" w:cs="Helvetica"/>
                <w:noProof/>
                <w:color w:val="auto"/>
                <w:szCs w:val="22"/>
                <w:lang w:val="es-CO" w:eastAsia="es-CO"/>
              </w:rPr>
              <w:tab/>
            </w:r>
            <w:r w:rsidR="00682BE6" w:rsidRPr="00CB07AA">
              <w:rPr>
                <w:rStyle w:val="Hipervnculo"/>
                <w:rFonts w:cs="Helvetica"/>
                <w:noProof/>
                <w:color w:val="auto"/>
              </w:rPr>
              <w:t>Lineas de acción</w:t>
            </w:r>
            <w:r w:rsidR="00682BE6" w:rsidRPr="00CB07AA">
              <w:rPr>
                <w:rFonts w:cs="Helvetica"/>
                <w:noProof/>
                <w:webHidden/>
                <w:color w:val="auto"/>
              </w:rPr>
              <w:tab/>
            </w:r>
            <w:r w:rsidR="00682BE6" w:rsidRPr="00CB07AA">
              <w:rPr>
                <w:rFonts w:cs="Helvetica"/>
                <w:noProof/>
                <w:webHidden/>
                <w:color w:val="auto"/>
              </w:rPr>
              <w:fldChar w:fldCharType="begin"/>
            </w:r>
            <w:r w:rsidR="00682BE6" w:rsidRPr="00CB07AA">
              <w:rPr>
                <w:rFonts w:cs="Helvetica"/>
                <w:noProof/>
                <w:webHidden/>
                <w:color w:val="auto"/>
              </w:rPr>
              <w:instrText xml:space="preserve"> PAGEREF _Toc179965392 \h </w:instrText>
            </w:r>
            <w:r w:rsidR="00682BE6" w:rsidRPr="00CB07AA">
              <w:rPr>
                <w:rFonts w:cs="Helvetica"/>
                <w:noProof/>
                <w:webHidden/>
                <w:color w:val="auto"/>
              </w:rPr>
            </w:r>
            <w:r w:rsidR="00682BE6" w:rsidRPr="00CB07AA">
              <w:rPr>
                <w:rFonts w:cs="Helvetica"/>
                <w:noProof/>
                <w:webHidden/>
                <w:color w:val="auto"/>
              </w:rPr>
              <w:fldChar w:fldCharType="separate"/>
            </w:r>
            <w:r w:rsidR="00682BE6" w:rsidRPr="00CB07AA">
              <w:rPr>
                <w:rFonts w:cs="Helvetica"/>
                <w:noProof/>
                <w:webHidden/>
                <w:color w:val="auto"/>
              </w:rPr>
              <w:t>13</w:t>
            </w:r>
            <w:r w:rsidR="00682BE6" w:rsidRPr="00CB07AA">
              <w:rPr>
                <w:rFonts w:cs="Helvetica"/>
                <w:noProof/>
                <w:webHidden/>
                <w:color w:val="auto"/>
              </w:rPr>
              <w:fldChar w:fldCharType="end"/>
            </w:r>
          </w:hyperlink>
        </w:p>
        <w:p w14:paraId="2CEAAC82" w14:textId="77777777" w:rsidR="00682BE6" w:rsidRPr="00CB07AA" w:rsidRDefault="00885017" w:rsidP="00682BE6">
          <w:pPr>
            <w:pStyle w:val="TDC1"/>
            <w:tabs>
              <w:tab w:val="left" w:pos="440"/>
              <w:tab w:val="right" w:leader="dot" w:pos="8830"/>
            </w:tabs>
            <w:rPr>
              <w:rFonts w:eastAsiaTheme="minorEastAsia" w:cs="Helvetica"/>
              <w:noProof/>
              <w:color w:val="auto"/>
              <w:szCs w:val="22"/>
              <w:lang w:val="es-CO" w:eastAsia="es-CO"/>
            </w:rPr>
          </w:pPr>
          <w:hyperlink w:anchor="_Toc179965392" w:history="1">
            <w:r w:rsidR="00682BE6" w:rsidRPr="00CB07AA">
              <w:rPr>
                <w:rStyle w:val="Hipervnculo"/>
                <w:rFonts w:cs="Helvetica"/>
                <w:noProof/>
                <w:color w:val="auto"/>
              </w:rPr>
              <w:t>8.1</w:t>
            </w:r>
            <w:r w:rsidR="00682BE6" w:rsidRPr="00CB07AA">
              <w:rPr>
                <w:rFonts w:eastAsiaTheme="minorEastAsia" w:cs="Helvetica"/>
                <w:noProof/>
                <w:color w:val="auto"/>
                <w:szCs w:val="22"/>
                <w:lang w:val="es-CO" w:eastAsia="es-CO"/>
              </w:rPr>
              <w:tab/>
            </w:r>
            <w:r w:rsidR="00682BE6" w:rsidRPr="00CB07AA">
              <w:rPr>
                <w:rStyle w:val="Hipervnculo"/>
                <w:rFonts w:cs="Helvetica"/>
                <w:noProof/>
                <w:color w:val="auto"/>
              </w:rPr>
              <w:t>Generales</w:t>
            </w:r>
            <w:r w:rsidR="00682BE6" w:rsidRPr="00CB07AA">
              <w:rPr>
                <w:rFonts w:cs="Helvetica"/>
                <w:noProof/>
                <w:webHidden/>
                <w:color w:val="auto"/>
              </w:rPr>
              <w:tab/>
            </w:r>
            <w:r w:rsidR="00682BE6" w:rsidRPr="00CB07AA">
              <w:rPr>
                <w:rFonts w:cs="Helvetica"/>
                <w:noProof/>
                <w:webHidden/>
                <w:color w:val="auto"/>
              </w:rPr>
              <w:fldChar w:fldCharType="begin"/>
            </w:r>
            <w:r w:rsidR="00682BE6" w:rsidRPr="00CB07AA">
              <w:rPr>
                <w:rFonts w:cs="Helvetica"/>
                <w:noProof/>
                <w:webHidden/>
                <w:color w:val="auto"/>
              </w:rPr>
              <w:instrText xml:space="preserve"> PAGEREF _Toc179965392 \h </w:instrText>
            </w:r>
            <w:r w:rsidR="00682BE6" w:rsidRPr="00CB07AA">
              <w:rPr>
                <w:rFonts w:cs="Helvetica"/>
                <w:noProof/>
                <w:webHidden/>
                <w:color w:val="auto"/>
              </w:rPr>
            </w:r>
            <w:r w:rsidR="00682BE6" w:rsidRPr="00CB07AA">
              <w:rPr>
                <w:rFonts w:cs="Helvetica"/>
                <w:noProof/>
                <w:webHidden/>
                <w:color w:val="auto"/>
              </w:rPr>
              <w:fldChar w:fldCharType="separate"/>
            </w:r>
            <w:r w:rsidR="00682BE6" w:rsidRPr="00CB07AA">
              <w:rPr>
                <w:rFonts w:cs="Helvetica"/>
                <w:noProof/>
                <w:webHidden/>
                <w:color w:val="auto"/>
              </w:rPr>
              <w:t>13</w:t>
            </w:r>
            <w:r w:rsidR="00682BE6" w:rsidRPr="00CB07AA">
              <w:rPr>
                <w:rFonts w:cs="Helvetica"/>
                <w:noProof/>
                <w:webHidden/>
                <w:color w:val="auto"/>
              </w:rPr>
              <w:fldChar w:fldCharType="end"/>
            </w:r>
          </w:hyperlink>
        </w:p>
        <w:p w14:paraId="41E8B24F" w14:textId="77777777" w:rsidR="00682BE6" w:rsidRPr="00CB07AA" w:rsidRDefault="00885017" w:rsidP="00682BE6">
          <w:pPr>
            <w:pStyle w:val="TDC1"/>
            <w:tabs>
              <w:tab w:val="left" w:pos="440"/>
              <w:tab w:val="right" w:leader="dot" w:pos="8830"/>
            </w:tabs>
            <w:rPr>
              <w:rFonts w:eastAsiaTheme="minorEastAsia" w:cs="Helvetica"/>
              <w:noProof/>
              <w:color w:val="auto"/>
              <w:szCs w:val="22"/>
              <w:lang w:val="es-CO" w:eastAsia="es-CO"/>
            </w:rPr>
          </w:pPr>
          <w:hyperlink w:anchor="_Toc179965392" w:history="1">
            <w:r w:rsidR="00682BE6" w:rsidRPr="00CB07AA">
              <w:rPr>
                <w:rStyle w:val="Hipervnculo"/>
                <w:rFonts w:cs="Helvetica"/>
                <w:noProof/>
                <w:color w:val="auto"/>
              </w:rPr>
              <w:t>8.2</w:t>
            </w:r>
            <w:r w:rsidR="00682BE6" w:rsidRPr="00CB07AA">
              <w:rPr>
                <w:rFonts w:eastAsiaTheme="minorEastAsia" w:cs="Helvetica"/>
                <w:noProof/>
                <w:color w:val="auto"/>
                <w:szCs w:val="22"/>
                <w:lang w:val="es-CO" w:eastAsia="es-CO"/>
              </w:rPr>
              <w:tab/>
            </w:r>
            <w:r w:rsidR="00682BE6" w:rsidRPr="00CB07AA">
              <w:rPr>
                <w:rStyle w:val="Hipervnculo"/>
                <w:rFonts w:cs="Helvetica"/>
                <w:noProof/>
                <w:color w:val="auto"/>
              </w:rPr>
              <w:t>Frente a la Gestión del Conocimiento</w:t>
            </w:r>
            <w:r w:rsidR="00682BE6" w:rsidRPr="00CB07AA">
              <w:rPr>
                <w:rFonts w:cs="Helvetica"/>
                <w:noProof/>
                <w:webHidden/>
                <w:color w:val="auto"/>
              </w:rPr>
              <w:tab/>
            </w:r>
            <w:r w:rsidR="00682BE6" w:rsidRPr="00CB07AA">
              <w:rPr>
                <w:rFonts w:cs="Helvetica"/>
                <w:noProof/>
                <w:webHidden/>
                <w:color w:val="auto"/>
              </w:rPr>
              <w:fldChar w:fldCharType="begin"/>
            </w:r>
            <w:r w:rsidR="00682BE6" w:rsidRPr="00CB07AA">
              <w:rPr>
                <w:rFonts w:cs="Helvetica"/>
                <w:noProof/>
                <w:webHidden/>
                <w:color w:val="auto"/>
              </w:rPr>
              <w:instrText xml:space="preserve"> PAGEREF _Toc179965392 \h </w:instrText>
            </w:r>
            <w:r w:rsidR="00682BE6" w:rsidRPr="00CB07AA">
              <w:rPr>
                <w:rFonts w:cs="Helvetica"/>
                <w:noProof/>
                <w:webHidden/>
                <w:color w:val="auto"/>
              </w:rPr>
            </w:r>
            <w:r w:rsidR="00682BE6" w:rsidRPr="00CB07AA">
              <w:rPr>
                <w:rFonts w:cs="Helvetica"/>
                <w:noProof/>
                <w:webHidden/>
                <w:color w:val="auto"/>
              </w:rPr>
              <w:fldChar w:fldCharType="separate"/>
            </w:r>
            <w:r w:rsidR="00682BE6" w:rsidRPr="00CB07AA">
              <w:rPr>
                <w:rFonts w:cs="Helvetica"/>
                <w:noProof/>
                <w:webHidden/>
                <w:color w:val="auto"/>
              </w:rPr>
              <w:t>13</w:t>
            </w:r>
            <w:r w:rsidR="00682BE6" w:rsidRPr="00CB07AA">
              <w:rPr>
                <w:rFonts w:cs="Helvetica"/>
                <w:noProof/>
                <w:webHidden/>
                <w:color w:val="auto"/>
              </w:rPr>
              <w:fldChar w:fldCharType="end"/>
            </w:r>
          </w:hyperlink>
        </w:p>
        <w:p w14:paraId="170D4FF0" w14:textId="77777777" w:rsidR="00682BE6" w:rsidRPr="00CB07AA" w:rsidRDefault="00885017" w:rsidP="00682BE6">
          <w:pPr>
            <w:pStyle w:val="TDC1"/>
            <w:tabs>
              <w:tab w:val="left" w:pos="440"/>
              <w:tab w:val="right" w:leader="dot" w:pos="8830"/>
            </w:tabs>
            <w:rPr>
              <w:rFonts w:eastAsiaTheme="minorEastAsia" w:cs="Helvetica"/>
              <w:noProof/>
              <w:color w:val="auto"/>
              <w:szCs w:val="22"/>
              <w:lang w:val="es-CO" w:eastAsia="es-CO"/>
            </w:rPr>
          </w:pPr>
          <w:hyperlink w:anchor="_Toc179965392" w:history="1">
            <w:r w:rsidR="00682BE6" w:rsidRPr="00CB07AA">
              <w:rPr>
                <w:rStyle w:val="Hipervnculo"/>
                <w:rFonts w:cs="Helvetica"/>
                <w:noProof/>
                <w:color w:val="auto"/>
              </w:rPr>
              <w:t>8.3</w:t>
            </w:r>
            <w:r w:rsidR="00682BE6" w:rsidRPr="00CB07AA">
              <w:rPr>
                <w:rFonts w:eastAsiaTheme="minorEastAsia" w:cs="Helvetica"/>
                <w:noProof/>
                <w:color w:val="auto"/>
                <w:szCs w:val="22"/>
                <w:lang w:val="es-CO" w:eastAsia="es-CO"/>
              </w:rPr>
              <w:tab/>
            </w:r>
            <w:r w:rsidR="00682BE6" w:rsidRPr="00CB07AA">
              <w:rPr>
                <w:rStyle w:val="Hipervnculo"/>
                <w:rFonts w:cs="Helvetica"/>
                <w:noProof/>
                <w:color w:val="auto"/>
              </w:rPr>
              <w:t>Frente a la Investigación Institucional</w:t>
            </w:r>
            <w:r w:rsidR="00682BE6" w:rsidRPr="00CB07AA">
              <w:rPr>
                <w:rFonts w:cs="Helvetica"/>
                <w:noProof/>
                <w:webHidden/>
                <w:color w:val="auto"/>
              </w:rPr>
              <w:tab/>
            </w:r>
            <w:r w:rsidR="00682BE6" w:rsidRPr="00CB07AA">
              <w:rPr>
                <w:rFonts w:cs="Helvetica"/>
                <w:noProof/>
                <w:webHidden/>
                <w:color w:val="auto"/>
              </w:rPr>
              <w:fldChar w:fldCharType="begin"/>
            </w:r>
            <w:r w:rsidR="00682BE6" w:rsidRPr="00CB07AA">
              <w:rPr>
                <w:rFonts w:cs="Helvetica"/>
                <w:noProof/>
                <w:webHidden/>
                <w:color w:val="auto"/>
              </w:rPr>
              <w:instrText xml:space="preserve"> PAGEREF _Toc179965392 \h </w:instrText>
            </w:r>
            <w:r w:rsidR="00682BE6" w:rsidRPr="00CB07AA">
              <w:rPr>
                <w:rFonts w:cs="Helvetica"/>
                <w:noProof/>
                <w:webHidden/>
                <w:color w:val="auto"/>
              </w:rPr>
            </w:r>
            <w:r w:rsidR="00682BE6" w:rsidRPr="00CB07AA">
              <w:rPr>
                <w:rFonts w:cs="Helvetica"/>
                <w:noProof/>
                <w:webHidden/>
                <w:color w:val="auto"/>
              </w:rPr>
              <w:fldChar w:fldCharType="separate"/>
            </w:r>
            <w:r w:rsidR="00682BE6" w:rsidRPr="00CB07AA">
              <w:rPr>
                <w:rFonts w:cs="Helvetica"/>
                <w:noProof/>
                <w:webHidden/>
                <w:color w:val="auto"/>
              </w:rPr>
              <w:t>13</w:t>
            </w:r>
            <w:r w:rsidR="00682BE6" w:rsidRPr="00CB07AA">
              <w:rPr>
                <w:rFonts w:cs="Helvetica"/>
                <w:noProof/>
                <w:webHidden/>
                <w:color w:val="auto"/>
              </w:rPr>
              <w:fldChar w:fldCharType="end"/>
            </w:r>
          </w:hyperlink>
        </w:p>
        <w:p w14:paraId="74C07410" w14:textId="77777777" w:rsidR="00682BE6" w:rsidRPr="00CB07AA" w:rsidRDefault="00885017" w:rsidP="00682BE6">
          <w:pPr>
            <w:pStyle w:val="TDC1"/>
            <w:tabs>
              <w:tab w:val="left" w:pos="440"/>
              <w:tab w:val="right" w:leader="dot" w:pos="8830"/>
            </w:tabs>
            <w:rPr>
              <w:rFonts w:eastAsiaTheme="minorEastAsia" w:cs="Helvetica"/>
              <w:noProof/>
              <w:color w:val="auto"/>
              <w:szCs w:val="22"/>
              <w:lang w:val="es-CO" w:eastAsia="es-CO"/>
            </w:rPr>
          </w:pPr>
          <w:hyperlink w:anchor="_Toc179965392" w:history="1">
            <w:r w:rsidR="00682BE6" w:rsidRPr="00CB07AA">
              <w:rPr>
                <w:rStyle w:val="Hipervnculo"/>
                <w:rFonts w:cs="Helvetica"/>
                <w:noProof/>
                <w:color w:val="auto"/>
              </w:rPr>
              <w:t>8.4</w:t>
            </w:r>
            <w:r w:rsidR="00682BE6" w:rsidRPr="00CB07AA">
              <w:rPr>
                <w:rFonts w:eastAsiaTheme="minorEastAsia" w:cs="Helvetica"/>
                <w:noProof/>
                <w:color w:val="auto"/>
                <w:szCs w:val="22"/>
                <w:lang w:val="es-CO" w:eastAsia="es-CO"/>
              </w:rPr>
              <w:tab/>
            </w:r>
            <w:r w:rsidR="00682BE6" w:rsidRPr="00CB07AA">
              <w:rPr>
                <w:rStyle w:val="Hipervnculo"/>
                <w:rFonts w:cs="Helvetica"/>
                <w:noProof/>
                <w:color w:val="auto"/>
              </w:rPr>
              <w:t>Frente a la analítica Institucional</w:t>
            </w:r>
            <w:r w:rsidR="00682BE6" w:rsidRPr="00CB07AA">
              <w:rPr>
                <w:rFonts w:cs="Helvetica"/>
                <w:noProof/>
                <w:webHidden/>
                <w:color w:val="auto"/>
              </w:rPr>
              <w:tab/>
            </w:r>
            <w:r w:rsidR="00682BE6" w:rsidRPr="00CB07AA">
              <w:rPr>
                <w:rFonts w:cs="Helvetica"/>
                <w:noProof/>
                <w:webHidden/>
                <w:color w:val="auto"/>
              </w:rPr>
              <w:fldChar w:fldCharType="begin"/>
            </w:r>
            <w:r w:rsidR="00682BE6" w:rsidRPr="00CB07AA">
              <w:rPr>
                <w:rFonts w:cs="Helvetica"/>
                <w:noProof/>
                <w:webHidden/>
                <w:color w:val="auto"/>
              </w:rPr>
              <w:instrText xml:space="preserve"> PAGEREF _Toc179965392 \h </w:instrText>
            </w:r>
            <w:r w:rsidR="00682BE6" w:rsidRPr="00CB07AA">
              <w:rPr>
                <w:rFonts w:cs="Helvetica"/>
                <w:noProof/>
                <w:webHidden/>
                <w:color w:val="auto"/>
              </w:rPr>
            </w:r>
            <w:r w:rsidR="00682BE6" w:rsidRPr="00CB07AA">
              <w:rPr>
                <w:rFonts w:cs="Helvetica"/>
                <w:noProof/>
                <w:webHidden/>
                <w:color w:val="auto"/>
              </w:rPr>
              <w:fldChar w:fldCharType="separate"/>
            </w:r>
            <w:r w:rsidR="00682BE6" w:rsidRPr="00CB07AA">
              <w:rPr>
                <w:rFonts w:cs="Helvetica"/>
                <w:noProof/>
                <w:webHidden/>
                <w:color w:val="auto"/>
              </w:rPr>
              <w:t>13</w:t>
            </w:r>
            <w:r w:rsidR="00682BE6" w:rsidRPr="00CB07AA">
              <w:rPr>
                <w:rFonts w:cs="Helvetica"/>
                <w:noProof/>
                <w:webHidden/>
                <w:color w:val="auto"/>
              </w:rPr>
              <w:fldChar w:fldCharType="end"/>
            </w:r>
          </w:hyperlink>
        </w:p>
        <w:p w14:paraId="16318DC4" w14:textId="77777777" w:rsidR="00682BE6" w:rsidRPr="00CB07AA" w:rsidRDefault="00885017" w:rsidP="00682BE6">
          <w:pPr>
            <w:pStyle w:val="TDC1"/>
            <w:tabs>
              <w:tab w:val="left" w:pos="440"/>
              <w:tab w:val="right" w:leader="dot" w:pos="8830"/>
            </w:tabs>
            <w:rPr>
              <w:rFonts w:eastAsiaTheme="minorEastAsia" w:cs="Helvetica"/>
              <w:noProof/>
              <w:color w:val="auto"/>
              <w:szCs w:val="22"/>
              <w:lang w:val="es-CO" w:eastAsia="es-CO"/>
            </w:rPr>
          </w:pPr>
          <w:hyperlink w:anchor="_Toc179965392" w:history="1">
            <w:r w:rsidR="00682BE6" w:rsidRPr="00CB07AA">
              <w:rPr>
                <w:rStyle w:val="Hipervnculo"/>
                <w:rFonts w:cs="Helvetica"/>
                <w:noProof/>
                <w:color w:val="auto"/>
              </w:rPr>
              <w:t>8.5</w:t>
            </w:r>
            <w:r w:rsidR="00682BE6" w:rsidRPr="00CB07AA">
              <w:rPr>
                <w:rFonts w:eastAsiaTheme="minorEastAsia" w:cs="Helvetica"/>
                <w:noProof/>
                <w:color w:val="auto"/>
                <w:szCs w:val="22"/>
                <w:lang w:val="es-CO" w:eastAsia="es-CO"/>
              </w:rPr>
              <w:tab/>
            </w:r>
            <w:r w:rsidR="00682BE6" w:rsidRPr="00CB07AA">
              <w:rPr>
                <w:rStyle w:val="Hipervnculo"/>
                <w:rFonts w:cs="Helvetica"/>
                <w:noProof/>
                <w:color w:val="auto"/>
              </w:rPr>
              <w:t>Frente a la innovación pública</w:t>
            </w:r>
            <w:r w:rsidR="00682BE6" w:rsidRPr="00CB07AA">
              <w:rPr>
                <w:rFonts w:cs="Helvetica"/>
                <w:noProof/>
                <w:webHidden/>
                <w:color w:val="auto"/>
              </w:rPr>
              <w:tab/>
            </w:r>
            <w:r w:rsidR="00682BE6" w:rsidRPr="00CB07AA">
              <w:rPr>
                <w:rFonts w:cs="Helvetica"/>
                <w:noProof/>
                <w:webHidden/>
                <w:color w:val="auto"/>
              </w:rPr>
              <w:fldChar w:fldCharType="begin"/>
            </w:r>
            <w:r w:rsidR="00682BE6" w:rsidRPr="00CB07AA">
              <w:rPr>
                <w:rFonts w:cs="Helvetica"/>
                <w:noProof/>
                <w:webHidden/>
                <w:color w:val="auto"/>
              </w:rPr>
              <w:instrText xml:space="preserve"> PAGEREF _Toc179965392 \h </w:instrText>
            </w:r>
            <w:r w:rsidR="00682BE6" w:rsidRPr="00CB07AA">
              <w:rPr>
                <w:rFonts w:cs="Helvetica"/>
                <w:noProof/>
                <w:webHidden/>
                <w:color w:val="auto"/>
              </w:rPr>
            </w:r>
            <w:r w:rsidR="00682BE6" w:rsidRPr="00CB07AA">
              <w:rPr>
                <w:rFonts w:cs="Helvetica"/>
                <w:noProof/>
                <w:webHidden/>
                <w:color w:val="auto"/>
              </w:rPr>
              <w:fldChar w:fldCharType="separate"/>
            </w:r>
            <w:r w:rsidR="00682BE6" w:rsidRPr="00CB07AA">
              <w:rPr>
                <w:rFonts w:cs="Helvetica"/>
                <w:noProof/>
                <w:webHidden/>
                <w:color w:val="auto"/>
              </w:rPr>
              <w:t>13</w:t>
            </w:r>
            <w:r w:rsidR="00682BE6" w:rsidRPr="00CB07AA">
              <w:rPr>
                <w:rFonts w:cs="Helvetica"/>
                <w:noProof/>
                <w:webHidden/>
                <w:color w:val="auto"/>
              </w:rPr>
              <w:fldChar w:fldCharType="end"/>
            </w:r>
          </w:hyperlink>
        </w:p>
        <w:p w14:paraId="061846BD" w14:textId="77777777" w:rsidR="00682BE6" w:rsidRPr="00CB07AA" w:rsidRDefault="00682BE6" w:rsidP="00682BE6">
          <w:pPr>
            <w:pStyle w:val="Ttulo1"/>
            <w:spacing w:line="360" w:lineRule="auto"/>
            <w:rPr>
              <w:rFonts w:cs="Helvetica"/>
            </w:rPr>
          </w:pPr>
          <w:r w:rsidRPr="00CB07AA">
            <w:rPr>
              <w:rFonts w:cs="Helvetica"/>
              <w:b w:val="0"/>
              <w:bCs/>
              <w:color w:val="auto"/>
              <w:szCs w:val="22"/>
              <w:lang w:val="es-ES"/>
            </w:rPr>
            <w:fldChar w:fldCharType="end"/>
          </w:r>
        </w:p>
      </w:sdtContent>
    </w:sdt>
    <w:p w14:paraId="6C5E6C6A" w14:textId="77777777" w:rsidR="00682BE6" w:rsidRPr="00CB07AA" w:rsidRDefault="00682BE6" w:rsidP="00E5665C">
      <w:pPr>
        <w:pStyle w:val="Ttulo1"/>
        <w:spacing w:line="360" w:lineRule="auto"/>
        <w:rPr>
          <w:rFonts w:cs="Helvetica"/>
        </w:rPr>
      </w:pPr>
    </w:p>
    <w:p w14:paraId="7D7221B4" w14:textId="77777777" w:rsidR="00682BE6" w:rsidRPr="00CB07AA" w:rsidRDefault="00682BE6" w:rsidP="00E5665C">
      <w:pPr>
        <w:pStyle w:val="Ttulo1"/>
        <w:spacing w:line="360" w:lineRule="auto"/>
        <w:rPr>
          <w:rFonts w:cs="Helvetica"/>
        </w:rPr>
      </w:pPr>
    </w:p>
    <w:p w14:paraId="1E83F8B1" w14:textId="77777777" w:rsidR="00682BE6" w:rsidRPr="00CB07AA" w:rsidRDefault="00682BE6" w:rsidP="00682BE6">
      <w:pPr>
        <w:rPr>
          <w:rFonts w:cs="Helvetica"/>
          <w:lang w:val="es-ES_tradnl"/>
        </w:rPr>
      </w:pPr>
    </w:p>
    <w:p w14:paraId="47E87358" w14:textId="77777777" w:rsidR="00682BE6" w:rsidRPr="00CB07AA" w:rsidRDefault="00682BE6" w:rsidP="00682BE6">
      <w:pPr>
        <w:rPr>
          <w:rFonts w:cs="Helvetica"/>
          <w:lang w:val="es-ES_tradnl"/>
        </w:rPr>
      </w:pPr>
    </w:p>
    <w:p w14:paraId="3B9DD707" w14:textId="77777777" w:rsidR="00682BE6" w:rsidRPr="00CB07AA" w:rsidRDefault="00682BE6" w:rsidP="00682BE6">
      <w:pPr>
        <w:rPr>
          <w:rFonts w:cs="Helvetica"/>
          <w:lang w:val="es-ES_tradnl"/>
        </w:rPr>
      </w:pPr>
    </w:p>
    <w:p w14:paraId="314EFC23" w14:textId="77777777" w:rsidR="00682BE6" w:rsidRPr="00CB07AA" w:rsidRDefault="00682BE6" w:rsidP="00682BE6">
      <w:pPr>
        <w:rPr>
          <w:rFonts w:cs="Helvetica"/>
          <w:lang w:val="es-ES_tradnl"/>
        </w:rPr>
      </w:pPr>
    </w:p>
    <w:p w14:paraId="3E2BA754" w14:textId="77777777" w:rsidR="00682BE6" w:rsidRPr="00CB07AA" w:rsidRDefault="00682BE6" w:rsidP="00682BE6">
      <w:pPr>
        <w:rPr>
          <w:rFonts w:cs="Helvetica"/>
          <w:lang w:val="es-ES_tradnl"/>
        </w:rPr>
      </w:pPr>
    </w:p>
    <w:p w14:paraId="2BBF0879" w14:textId="77777777" w:rsidR="00682BE6" w:rsidRPr="00CB07AA" w:rsidRDefault="00682BE6" w:rsidP="00682BE6">
      <w:pPr>
        <w:rPr>
          <w:rFonts w:cs="Helvetica"/>
          <w:lang w:val="es-ES_tradnl"/>
        </w:rPr>
      </w:pPr>
    </w:p>
    <w:p w14:paraId="5AB4E452" w14:textId="2EE72BDC" w:rsidR="00682BE6" w:rsidRDefault="00682BE6" w:rsidP="00682BE6">
      <w:pPr>
        <w:rPr>
          <w:rFonts w:cs="Helvetica"/>
          <w:lang w:val="es-ES_tradnl"/>
        </w:rPr>
      </w:pPr>
    </w:p>
    <w:p w14:paraId="758A5842" w14:textId="5768C4CD" w:rsidR="00794EB8" w:rsidRDefault="00794EB8" w:rsidP="00682BE6">
      <w:pPr>
        <w:rPr>
          <w:rFonts w:cs="Helvetica"/>
          <w:lang w:val="es-ES_tradnl"/>
        </w:rPr>
      </w:pPr>
    </w:p>
    <w:p w14:paraId="6952CACE" w14:textId="77777777" w:rsidR="00794EB8" w:rsidRPr="00CB07AA" w:rsidRDefault="00794EB8" w:rsidP="00682BE6">
      <w:pPr>
        <w:rPr>
          <w:rFonts w:cs="Helvetica"/>
          <w:lang w:val="es-ES_tradnl"/>
        </w:rPr>
      </w:pPr>
    </w:p>
    <w:p w14:paraId="68A7F9E0" w14:textId="77777777" w:rsidR="00E5665C" w:rsidRPr="00F80354" w:rsidRDefault="00E5665C" w:rsidP="00682BE6">
      <w:pPr>
        <w:pStyle w:val="Ttulo1"/>
        <w:numPr>
          <w:ilvl w:val="0"/>
          <w:numId w:val="7"/>
        </w:numPr>
        <w:spacing w:line="360" w:lineRule="auto"/>
        <w:rPr>
          <w:rFonts w:cs="Helvetica"/>
          <w:sz w:val="28"/>
          <w:szCs w:val="28"/>
        </w:rPr>
      </w:pPr>
      <w:r w:rsidRPr="00F80354">
        <w:rPr>
          <w:rFonts w:cs="Helvetica"/>
          <w:sz w:val="28"/>
          <w:szCs w:val="28"/>
        </w:rPr>
        <w:lastRenderedPageBreak/>
        <w:t>Introducción</w:t>
      </w:r>
    </w:p>
    <w:p w14:paraId="0F29E949" w14:textId="77777777" w:rsidR="00E5665C" w:rsidRPr="00CB07AA" w:rsidRDefault="00E5665C" w:rsidP="00E5665C">
      <w:pPr>
        <w:spacing w:line="360" w:lineRule="auto"/>
        <w:rPr>
          <w:rFonts w:cs="Helvetica"/>
          <w:lang w:val="es-ES"/>
        </w:rPr>
      </w:pPr>
    </w:p>
    <w:p w14:paraId="55E74001" w14:textId="77777777" w:rsidR="00682BE6" w:rsidRPr="00CB07AA" w:rsidRDefault="00682BE6" w:rsidP="00682BE6">
      <w:pPr>
        <w:jc w:val="both"/>
        <w:rPr>
          <w:rFonts w:cs="Helvetica"/>
          <w:noProof/>
          <w:color w:val="auto"/>
          <w:lang w:val="es-US"/>
        </w:rPr>
      </w:pPr>
      <w:r w:rsidRPr="00CB07AA">
        <w:rPr>
          <w:rFonts w:cs="Helvetica"/>
          <w:noProof/>
          <w:color w:val="auto"/>
          <w:lang w:val="es-US"/>
        </w:rPr>
        <w:t>La política de operación del proceso gestión del conocimiento y grupos de valor define los lineamientos para facilitar el acceso, uso e identificación de las necesidades  de conocimiento y la implementación de procedimientos de innovación pública al interior de la entidad.</w:t>
      </w:r>
    </w:p>
    <w:p w14:paraId="238F3FD4" w14:textId="77777777" w:rsidR="00682BE6" w:rsidRPr="00CB07AA" w:rsidRDefault="00682BE6" w:rsidP="00682BE6">
      <w:pPr>
        <w:jc w:val="both"/>
        <w:rPr>
          <w:rFonts w:cs="Helvetica"/>
          <w:noProof/>
          <w:color w:val="auto"/>
          <w:lang w:val="es-US"/>
        </w:rPr>
      </w:pPr>
    </w:p>
    <w:p w14:paraId="49907D35" w14:textId="77777777" w:rsidR="00682BE6" w:rsidRPr="00CB07AA" w:rsidRDefault="00682BE6" w:rsidP="00682BE6">
      <w:pPr>
        <w:jc w:val="both"/>
        <w:rPr>
          <w:rFonts w:cs="Helvetica"/>
          <w:color w:val="auto"/>
          <w:lang w:val="es-US"/>
        </w:rPr>
      </w:pPr>
      <w:r w:rsidRPr="00CB07AA">
        <w:rPr>
          <w:rFonts w:cs="Helvetica"/>
          <w:noProof/>
          <w:color w:val="auto"/>
          <w:lang w:val="es-US"/>
        </w:rPr>
        <w:t xml:space="preserve">De acuerdo con el Manual Operativo del Modelo Integrado de Planeación y Gestión versión 6 (diciembre de 2024), la Gestión del Conocimiento y la Innovación </w:t>
      </w:r>
      <w:r w:rsidRPr="00CB07AA">
        <w:rPr>
          <w:rFonts w:cs="Helvetica"/>
          <w:color w:val="auto"/>
          <w:lang w:val="es-US"/>
        </w:rPr>
        <w:t>tiene como propósito facilitar el aprendizaje y la adaptación de las entidades a los cambios y a la evolución de su entorno, a través de la gestión de un conocimiento colectivo y de vanguardia, que permita generar productos/servicios adecuados a las necesidades de las ciudadanías diversas y, además, propicie su transformación en entidades que a través de su dinámica, faciliten la innovación institucional en el marco de un Estado que busca superar las brechas y desigualdades existentes, promoviendo una sociedad más justa, equitativa y sostenible.</w:t>
      </w:r>
    </w:p>
    <w:p w14:paraId="47204840" w14:textId="77777777" w:rsidR="00682BE6" w:rsidRPr="00CB07AA" w:rsidRDefault="00682BE6" w:rsidP="00682BE6">
      <w:pPr>
        <w:jc w:val="both"/>
        <w:rPr>
          <w:rFonts w:cs="Helvetica"/>
          <w:color w:val="auto"/>
          <w:lang w:val="es-US"/>
        </w:rPr>
      </w:pPr>
    </w:p>
    <w:p w14:paraId="3C808B9A" w14:textId="77777777" w:rsidR="00682BE6" w:rsidRPr="00CB07AA" w:rsidRDefault="00682BE6" w:rsidP="00682BE6">
      <w:pPr>
        <w:jc w:val="both"/>
        <w:rPr>
          <w:rFonts w:cs="Helvetica"/>
          <w:color w:val="auto"/>
          <w:lang w:val="es-US"/>
        </w:rPr>
      </w:pPr>
      <w:r w:rsidRPr="00CB07AA">
        <w:rPr>
          <w:rFonts w:cs="Helvetica"/>
          <w:color w:val="auto"/>
          <w:lang w:val="es-US"/>
        </w:rPr>
        <w:t>Así mismo, el conocimiento se produce a través de la experiencia, el aprendizaje constante, la adaptación al cambio, el trabajo colaborativo y se consolida con su generación permanente, preservación y difusión, además de interconectar saberes entre servidoras, servidores y dependencias para promover buenas prácticas de gestión, así como lecciones o experiencias aprendidas.</w:t>
      </w:r>
    </w:p>
    <w:p w14:paraId="2A78704F" w14:textId="77777777" w:rsidR="00682BE6" w:rsidRPr="00CB07AA" w:rsidRDefault="00682BE6" w:rsidP="00682BE6">
      <w:pPr>
        <w:jc w:val="both"/>
        <w:rPr>
          <w:rFonts w:cs="Helvetica"/>
          <w:noProof/>
          <w:color w:val="auto"/>
          <w:lang w:val="es-US"/>
        </w:rPr>
      </w:pPr>
    </w:p>
    <w:p w14:paraId="6979469C" w14:textId="77777777" w:rsidR="00682BE6" w:rsidRPr="00CB07AA" w:rsidRDefault="00682BE6" w:rsidP="00682BE6">
      <w:pPr>
        <w:jc w:val="both"/>
        <w:rPr>
          <w:rFonts w:cs="Helvetica"/>
          <w:noProof/>
          <w:color w:val="auto"/>
          <w:lang w:val="es-US"/>
        </w:rPr>
      </w:pPr>
    </w:p>
    <w:p w14:paraId="6C96CC8D" w14:textId="77777777" w:rsidR="00682BE6" w:rsidRPr="00CB07AA" w:rsidRDefault="00682BE6" w:rsidP="00682BE6">
      <w:pPr>
        <w:jc w:val="both"/>
        <w:rPr>
          <w:rFonts w:cs="Helvetica"/>
          <w:noProof/>
          <w:color w:val="auto"/>
          <w:lang w:val="es-US"/>
        </w:rPr>
      </w:pPr>
    </w:p>
    <w:p w14:paraId="70321D0E" w14:textId="77777777" w:rsidR="00682BE6" w:rsidRPr="00CB07AA" w:rsidRDefault="00682BE6" w:rsidP="00682BE6">
      <w:pPr>
        <w:jc w:val="both"/>
        <w:rPr>
          <w:rFonts w:cs="Helvetica"/>
          <w:noProof/>
          <w:color w:val="auto"/>
          <w:lang w:val="es-US"/>
        </w:rPr>
      </w:pPr>
    </w:p>
    <w:p w14:paraId="4D918836" w14:textId="77777777" w:rsidR="00682BE6" w:rsidRPr="00CB07AA" w:rsidRDefault="00682BE6" w:rsidP="00682BE6">
      <w:pPr>
        <w:jc w:val="both"/>
        <w:rPr>
          <w:rFonts w:cs="Helvetica"/>
          <w:noProof/>
          <w:color w:val="auto"/>
          <w:lang w:val="es-US"/>
        </w:rPr>
      </w:pPr>
    </w:p>
    <w:p w14:paraId="63236FA2" w14:textId="77777777" w:rsidR="00682BE6" w:rsidRPr="00CB07AA" w:rsidRDefault="00682BE6" w:rsidP="00682BE6">
      <w:pPr>
        <w:jc w:val="both"/>
        <w:rPr>
          <w:rFonts w:cs="Helvetica"/>
          <w:noProof/>
          <w:color w:val="auto"/>
          <w:lang w:val="es-US"/>
        </w:rPr>
      </w:pPr>
    </w:p>
    <w:p w14:paraId="617E88E5" w14:textId="77777777" w:rsidR="00682BE6" w:rsidRPr="00CB07AA" w:rsidRDefault="00682BE6" w:rsidP="00682BE6">
      <w:pPr>
        <w:jc w:val="both"/>
        <w:rPr>
          <w:rFonts w:cs="Helvetica"/>
          <w:noProof/>
          <w:color w:val="auto"/>
          <w:lang w:val="es-US"/>
        </w:rPr>
      </w:pPr>
    </w:p>
    <w:p w14:paraId="4E569A5F" w14:textId="77777777" w:rsidR="00682BE6" w:rsidRPr="00CB07AA" w:rsidRDefault="00682BE6" w:rsidP="00682BE6">
      <w:pPr>
        <w:jc w:val="both"/>
        <w:rPr>
          <w:rFonts w:cs="Helvetica"/>
          <w:noProof/>
          <w:color w:val="auto"/>
          <w:lang w:val="es-US"/>
        </w:rPr>
      </w:pPr>
    </w:p>
    <w:p w14:paraId="6B6D1EE7" w14:textId="77777777" w:rsidR="00682BE6" w:rsidRPr="00CB07AA" w:rsidRDefault="00682BE6" w:rsidP="00682BE6">
      <w:pPr>
        <w:jc w:val="both"/>
        <w:rPr>
          <w:rFonts w:cs="Helvetica"/>
          <w:noProof/>
          <w:color w:val="auto"/>
          <w:lang w:val="es-US"/>
        </w:rPr>
      </w:pPr>
    </w:p>
    <w:p w14:paraId="54476F70" w14:textId="77777777" w:rsidR="00682BE6" w:rsidRPr="00CB07AA" w:rsidRDefault="00682BE6" w:rsidP="00682BE6">
      <w:pPr>
        <w:jc w:val="both"/>
        <w:rPr>
          <w:rFonts w:cs="Helvetica"/>
          <w:noProof/>
          <w:color w:val="auto"/>
          <w:lang w:val="es-US"/>
        </w:rPr>
      </w:pPr>
    </w:p>
    <w:p w14:paraId="538B0EB4" w14:textId="77777777" w:rsidR="00682BE6" w:rsidRPr="00CB07AA" w:rsidRDefault="00682BE6" w:rsidP="00682BE6">
      <w:pPr>
        <w:jc w:val="both"/>
        <w:rPr>
          <w:rFonts w:cs="Helvetica"/>
          <w:noProof/>
          <w:color w:val="auto"/>
          <w:lang w:val="es-US"/>
        </w:rPr>
      </w:pPr>
    </w:p>
    <w:p w14:paraId="18BFE244" w14:textId="77777777" w:rsidR="00682BE6" w:rsidRPr="00CB07AA" w:rsidRDefault="00682BE6" w:rsidP="00682BE6">
      <w:pPr>
        <w:jc w:val="both"/>
        <w:rPr>
          <w:rFonts w:cs="Helvetica"/>
          <w:noProof/>
          <w:color w:val="auto"/>
          <w:lang w:val="es-US"/>
        </w:rPr>
      </w:pPr>
    </w:p>
    <w:p w14:paraId="1457FA23" w14:textId="77777777" w:rsidR="00682BE6" w:rsidRPr="00CB07AA" w:rsidRDefault="00682BE6" w:rsidP="00682BE6">
      <w:pPr>
        <w:jc w:val="both"/>
        <w:rPr>
          <w:rFonts w:cs="Helvetica"/>
          <w:noProof/>
          <w:color w:val="auto"/>
          <w:lang w:val="es-US"/>
        </w:rPr>
      </w:pPr>
    </w:p>
    <w:p w14:paraId="0E23C35F" w14:textId="77777777" w:rsidR="00682BE6" w:rsidRPr="00CB07AA" w:rsidRDefault="00682BE6" w:rsidP="00682BE6">
      <w:pPr>
        <w:jc w:val="both"/>
        <w:rPr>
          <w:rFonts w:cs="Helvetica"/>
          <w:noProof/>
          <w:color w:val="auto"/>
          <w:lang w:val="es-US"/>
        </w:rPr>
      </w:pPr>
    </w:p>
    <w:p w14:paraId="0D0ABEE6" w14:textId="77777777" w:rsidR="00682BE6" w:rsidRPr="00CB07AA" w:rsidRDefault="00682BE6" w:rsidP="00682BE6">
      <w:pPr>
        <w:jc w:val="both"/>
        <w:rPr>
          <w:rFonts w:cs="Helvetica"/>
          <w:noProof/>
          <w:color w:val="auto"/>
          <w:lang w:val="es-US"/>
        </w:rPr>
      </w:pPr>
    </w:p>
    <w:p w14:paraId="704A378C" w14:textId="77777777" w:rsidR="00682BE6" w:rsidRPr="00CB07AA" w:rsidRDefault="00682BE6" w:rsidP="00682BE6">
      <w:pPr>
        <w:jc w:val="both"/>
        <w:rPr>
          <w:rFonts w:cs="Helvetica"/>
          <w:noProof/>
          <w:color w:val="auto"/>
          <w:lang w:val="es-US"/>
        </w:rPr>
      </w:pPr>
    </w:p>
    <w:p w14:paraId="6A41E653" w14:textId="77777777" w:rsidR="00682BE6" w:rsidRPr="00CB07AA" w:rsidRDefault="00682BE6" w:rsidP="00682BE6">
      <w:pPr>
        <w:jc w:val="both"/>
        <w:rPr>
          <w:rFonts w:cs="Helvetica"/>
          <w:noProof/>
          <w:color w:val="auto"/>
          <w:lang w:val="es-US"/>
        </w:rPr>
      </w:pPr>
    </w:p>
    <w:p w14:paraId="7D2DF0B7" w14:textId="77777777" w:rsidR="00682BE6" w:rsidRPr="00CB07AA" w:rsidRDefault="00682BE6" w:rsidP="00682BE6">
      <w:pPr>
        <w:jc w:val="both"/>
        <w:rPr>
          <w:rFonts w:cs="Helvetica"/>
          <w:noProof/>
          <w:color w:val="auto"/>
          <w:lang w:val="es-US"/>
        </w:rPr>
      </w:pPr>
    </w:p>
    <w:p w14:paraId="66789244" w14:textId="77777777" w:rsidR="00682BE6" w:rsidRPr="00CB07AA" w:rsidRDefault="00682BE6" w:rsidP="00682BE6">
      <w:pPr>
        <w:jc w:val="both"/>
        <w:rPr>
          <w:rFonts w:cs="Helvetica"/>
          <w:noProof/>
          <w:color w:val="auto"/>
          <w:lang w:val="es-US"/>
        </w:rPr>
      </w:pPr>
    </w:p>
    <w:p w14:paraId="3A902939" w14:textId="77777777" w:rsidR="00682BE6" w:rsidRPr="00CB07AA" w:rsidRDefault="00682BE6" w:rsidP="00682BE6">
      <w:pPr>
        <w:jc w:val="both"/>
        <w:rPr>
          <w:rFonts w:cs="Helvetica"/>
          <w:noProof/>
          <w:color w:val="auto"/>
          <w:lang w:val="es-US"/>
        </w:rPr>
      </w:pPr>
    </w:p>
    <w:p w14:paraId="478A4679" w14:textId="77777777" w:rsidR="00E5665C" w:rsidRPr="00F80354" w:rsidRDefault="00E5665C" w:rsidP="00682BE6">
      <w:pPr>
        <w:pStyle w:val="Ttulo1"/>
        <w:numPr>
          <w:ilvl w:val="0"/>
          <w:numId w:val="7"/>
        </w:numPr>
        <w:spacing w:line="360" w:lineRule="auto"/>
        <w:rPr>
          <w:rFonts w:cs="Helvetica"/>
          <w:sz w:val="28"/>
          <w:szCs w:val="28"/>
        </w:rPr>
      </w:pPr>
      <w:r w:rsidRPr="00F80354">
        <w:rPr>
          <w:rFonts w:cs="Helvetica"/>
          <w:sz w:val="28"/>
          <w:szCs w:val="28"/>
        </w:rPr>
        <w:lastRenderedPageBreak/>
        <w:t>Objetivo</w:t>
      </w:r>
    </w:p>
    <w:p w14:paraId="1EBE76D6" w14:textId="77777777" w:rsidR="00682BE6" w:rsidRPr="00CB07AA" w:rsidRDefault="00682BE6" w:rsidP="00682BE6">
      <w:pPr>
        <w:jc w:val="both"/>
        <w:rPr>
          <w:rFonts w:cs="Helvetica"/>
          <w:noProof/>
          <w:color w:val="auto"/>
        </w:rPr>
      </w:pPr>
      <w:r w:rsidRPr="00CB07AA">
        <w:rPr>
          <w:rFonts w:cs="Helvetica"/>
          <w:noProof/>
          <w:color w:val="auto"/>
        </w:rPr>
        <w:t>Diseñar y comunicar los linemientos de la política de operación del proceso de gestión del conocimiento y grupos de valor en la entidad , a través de procedimientos que fortalezcan los ejes de la política.</w:t>
      </w:r>
    </w:p>
    <w:p w14:paraId="0BE1B248" w14:textId="77777777" w:rsidR="00E5665C" w:rsidRPr="00CB07AA" w:rsidRDefault="00E5665C" w:rsidP="00E5665C">
      <w:pPr>
        <w:spacing w:line="360" w:lineRule="auto"/>
        <w:rPr>
          <w:rFonts w:cs="Helvetica"/>
          <w:lang w:val="es-ES_tradnl"/>
        </w:rPr>
      </w:pPr>
    </w:p>
    <w:p w14:paraId="6C813305" w14:textId="77777777" w:rsidR="00E5665C" w:rsidRPr="00CB07AA" w:rsidRDefault="00E5665C" w:rsidP="00682BE6">
      <w:pPr>
        <w:pStyle w:val="Ttulo2"/>
        <w:numPr>
          <w:ilvl w:val="0"/>
          <w:numId w:val="7"/>
        </w:numPr>
        <w:spacing w:line="360" w:lineRule="auto"/>
        <w:rPr>
          <w:rFonts w:cs="Helvetica"/>
        </w:rPr>
      </w:pPr>
      <w:r w:rsidRPr="00CB07AA">
        <w:rPr>
          <w:rFonts w:cs="Helvetica"/>
        </w:rPr>
        <w:t>Objetivos secundarios</w:t>
      </w:r>
    </w:p>
    <w:p w14:paraId="338F2FDE" w14:textId="77777777" w:rsidR="00E5665C" w:rsidRPr="00CB07AA" w:rsidRDefault="00E5665C" w:rsidP="00E5665C">
      <w:pPr>
        <w:spacing w:line="360" w:lineRule="auto"/>
        <w:rPr>
          <w:rFonts w:cs="Helvetica"/>
          <w:lang w:val="es-ES"/>
        </w:rPr>
      </w:pPr>
    </w:p>
    <w:p w14:paraId="172C249A" w14:textId="77777777" w:rsidR="00682BE6" w:rsidRPr="00CB07AA" w:rsidRDefault="00682BE6" w:rsidP="00682BE6">
      <w:pPr>
        <w:pStyle w:val="Prrafodelista"/>
        <w:numPr>
          <w:ilvl w:val="0"/>
          <w:numId w:val="8"/>
        </w:numPr>
        <w:jc w:val="both"/>
        <w:rPr>
          <w:rFonts w:cs="Helvetica"/>
          <w:noProof/>
          <w:color w:val="auto"/>
        </w:rPr>
      </w:pPr>
      <w:r w:rsidRPr="00CB07AA">
        <w:rPr>
          <w:rFonts w:cs="Helvetica"/>
          <w:noProof/>
          <w:color w:val="auto"/>
        </w:rPr>
        <w:t xml:space="preserve">Definir los procedimientos técnicamente necesarios para la implementación de la política de gestión del concimiento y la innovación en la entidad. </w:t>
      </w:r>
    </w:p>
    <w:p w14:paraId="1384F054" w14:textId="77777777" w:rsidR="00682BE6" w:rsidRPr="00CB07AA" w:rsidRDefault="00682BE6" w:rsidP="00682BE6">
      <w:pPr>
        <w:jc w:val="both"/>
        <w:rPr>
          <w:rFonts w:cs="Helvetica"/>
          <w:noProof/>
          <w:color w:val="auto"/>
        </w:rPr>
      </w:pPr>
    </w:p>
    <w:p w14:paraId="6E048BD2" w14:textId="77777777" w:rsidR="00682BE6" w:rsidRPr="00CB07AA" w:rsidRDefault="00682BE6" w:rsidP="00682BE6">
      <w:pPr>
        <w:pStyle w:val="Prrafodelista"/>
        <w:numPr>
          <w:ilvl w:val="0"/>
          <w:numId w:val="8"/>
        </w:numPr>
        <w:jc w:val="both"/>
        <w:rPr>
          <w:rFonts w:cs="Helvetica"/>
          <w:noProof/>
          <w:color w:val="auto"/>
        </w:rPr>
      </w:pPr>
      <w:r w:rsidRPr="00CB07AA">
        <w:rPr>
          <w:rFonts w:cs="Helvetica"/>
          <w:noProof/>
          <w:color w:val="auto"/>
        </w:rPr>
        <w:t>Implementar mecanismos e instrumentos para la conservación de la memoria institucional, generación del conocimiento, curaduría del conocimiento y la difusión de buenas prácticas y lecciones aprendidas.</w:t>
      </w:r>
    </w:p>
    <w:p w14:paraId="3F74F82B" w14:textId="77777777" w:rsidR="00682BE6" w:rsidRPr="00F80354" w:rsidRDefault="00682BE6" w:rsidP="00682BE6">
      <w:pPr>
        <w:pStyle w:val="Ttulo1"/>
        <w:numPr>
          <w:ilvl w:val="0"/>
          <w:numId w:val="7"/>
        </w:numPr>
        <w:spacing w:line="360" w:lineRule="auto"/>
        <w:rPr>
          <w:rFonts w:cs="Helvetica"/>
          <w:sz w:val="28"/>
          <w:szCs w:val="28"/>
        </w:rPr>
      </w:pPr>
      <w:r w:rsidRPr="00F80354">
        <w:rPr>
          <w:rFonts w:cs="Helvetica"/>
          <w:sz w:val="28"/>
          <w:szCs w:val="28"/>
        </w:rPr>
        <w:t>Alcance</w:t>
      </w:r>
    </w:p>
    <w:p w14:paraId="05614D49" w14:textId="77777777" w:rsidR="00682BE6" w:rsidRPr="00CB07AA" w:rsidRDefault="00682BE6" w:rsidP="00682BE6">
      <w:pPr>
        <w:jc w:val="both"/>
        <w:rPr>
          <w:rFonts w:cs="Helvetica"/>
          <w:lang w:val="es-ES"/>
        </w:rPr>
      </w:pPr>
      <w:r w:rsidRPr="00CB07AA">
        <w:rPr>
          <w:rFonts w:cs="Helvetica"/>
          <w:noProof/>
          <w:color w:val="auto"/>
        </w:rPr>
        <w:t>El propósito de este documento es contar con líneas de acción que permitan orientar  la   gestión   del   conocimiento, la innovación pública,   el   aprendizaje colectivo organizacional y cooperativo,   promover el conocimiento entre las y los servidores y con su ecosistema administrativo, así como las buenas prácticas y lecciones aprendidas que consoliden y enriquezcan la gestión institucional al interior de la entidad.</w:t>
      </w:r>
    </w:p>
    <w:p w14:paraId="00DE9DD3" w14:textId="77777777" w:rsidR="00682BE6" w:rsidRPr="00CB07AA" w:rsidRDefault="00682BE6">
      <w:pPr>
        <w:rPr>
          <w:rFonts w:cs="Helvetica"/>
          <w:lang w:val="es-ES"/>
        </w:rPr>
      </w:pPr>
    </w:p>
    <w:p w14:paraId="775952E2" w14:textId="77777777" w:rsidR="00682BE6" w:rsidRPr="00F80354" w:rsidRDefault="00682BE6" w:rsidP="00682BE6">
      <w:pPr>
        <w:pStyle w:val="Ttulo1"/>
        <w:numPr>
          <w:ilvl w:val="0"/>
          <w:numId w:val="7"/>
        </w:numPr>
        <w:spacing w:line="360" w:lineRule="auto"/>
        <w:rPr>
          <w:rFonts w:cs="Helvetica"/>
          <w:sz w:val="28"/>
          <w:szCs w:val="28"/>
        </w:rPr>
      </w:pPr>
      <w:bookmarkStart w:id="0" w:name="_Toc179965389"/>
      <w:r w:rsidRPr="00F80354">
        <w:rPr>
          <w:rFonts w:cs="Helvetica"/>
          <w:sz w:val="28"/>
          <w:szCs w:val="28"/>
        </w:rPr>
        <w:t>Glosario</w:t>
      </w:r>
      <w:bookmarkEnd w:id="0"/>
    </w:p>
    <w:p w14:paraId="38CDA0E3" w14:textId="77777777" w:rsidR="00682BE6" w:rsidRPr="00CB07AA" w:rsidRDefault="00682BE6" w:rsidP="00682BE6">
      <w:pPr>
        <w:jc w:val="both"/>
        <w:rPr>
          <w:rFonts w:cs="Helvetica"/>
          <w:noProof/>
          <w:color w:val="auto"/>
        </w:rPr>
      </w:pPr>
      <w:r w:rsidRPr="00F80354">
        <w:rPr>
          <w:rFonts w:cs="Helvetica"/>
          <w:b/>
          <w:szCs w:val="22"/>
          <w:lang w:val="es-ES_tradnl"/>
        </w:rPr>
        <w:t>Análisis descriptivo</w:t>
      </w:r>
      <w:r w:rsidRPr="00F80354">
        <w:rPr>
          <w:rFonts w:cs="Helvetica"/>
          <w:b/>
          <w:noProof/>
          <w:color w:val="auto"/>
          <w:szCs w:val="22"/>
        </w:rPr>
        <w:t>:</w:t>
      </w:r>
      <w:r w:rsidRPr="00CB07AA">
        <w:rPr>
          <w:rFonts w:cs="Helvetica"/>
          <w:b/>
          <w:noProof/>
          <w:color w:val="auto"/>
        </w:rPr>
        <w:t xml:space="preserve">  </w:t>
      </w:r>
      <w:r w:rsidRPr="00CB07AA">
        <w:rPr>
          <w:rFonts w:cs="Helvetica"/>
          <w:noProof/>
          <w:color w:val="auto"/>
        </w:rPr>
        <w:t xml:space="preserve">permite detallar situaciones y eventos, es decir cómo es y cómo se manifiesta determinado fenómeno y busca especificar propiedades importantes de personas, grupos, comunidades o cualquier otro fenómeno que sea sometido a análisis. Sampieri (1998, Pag. 60) </w:t>
      </w:r>
    </w:p>
    <w:p w14:paraId="43A2025A" w14:textId="77777777" w:rsidR="00682BE6" w:rsidRPr="00CB07AA" w:rsidRDefault="00682BE6" w:rsidP="00682BE6">
      <w:pPr>
        <w:jc w:val="both"/>
        <w:rPr>
          <w:rFonts w:cs="Helvetica"/>
          <w:noProof/>
          <w:color w:val="auto"/>
        </w:rPr>
      </w:pPr>
    </w:p>
    <w:p w14:paraId="39410106" w14:textId="77777777" w:rsidR="00682BE6" w:rsidRPr="00CB07AA" w:rsidRDefault="00682BE6" w:rsidP="00682BE6">
      <w:pPr>
        <w:jc w:val="both"/>
        <w:rPr>
          <w:rFonts w:cs="Helvetica"/>
          <w:noProof/>
          <w:color w:val="auto"/>
        </w:rPr>
      </w:pPr>
      <w:r w:rsidRPr="00F80354">
        <w:rPr>
          <w:rFonts w:cs="Helvetica"/>
          <w:b/>
          <w:szCs w:val="22"/>
          <w:lang w:val="es-ES_tradnl"/>
        </w:rPr>
        <w:t>Análisis prescriptivo</w:t>
      </w:r>
      <w:r w:rsidRPr="00CB07AA">
        <w:rPr>
          <w:rFonts w:cs="Helvetica"/>
          <w:b/>
          <w:noProof/>
          <w:color w:val="auto"/>
        </w:rPr>
        <w:t xml:space="preserve">: </w:t>
      </w:r>
      <w:r w:rsidR="00F80354">
        <w:rPr>
          <w:rFonts w:cs="Helvetica"/>
          <w:noProof/>
          <w:color w:val="auto"/>
        </w:rPr>
        <w:t>a</w:t>
      </w:r>
      <w:r w:rsidRPr="00CB07AA">
        <w:rPr>
          <w:rFonts w:cs="Helvetica"/>
          <w:noProof/>
          <w:color w:val="auto"/>
        </w:rPr>
        <w:t xml:space="preserve">yuda a entender qué tenemos que hacer para obtener los resultados que queramos en el futuro. </w:t>
      </w:r>
      <w:hyperlink r:id="rId9" w:history="1">
        <w:r w:rsidRPr="00CB07AA">
          <w:rPr>
            <w:rStyle w:val="Hipervnculo"/>
            <w:rFonts w:cs="Helvetica"/>
            <w:noProof/>
            <w:color w:val="auto"/>
          </w:rPr>
          <w:t>https://www.iartificial.net/analisis-predictivo-y-prescriptivo-con-machine-learning/</w:t>
        </w:r>
      </w:hyperlink>
      <w:r w:rsidR="00B5782D">
        <w:rPr>
          <w:rStyle w:val="Hipervnculo"/>
          <w:rFonts w:cs="Helvetica"/>
          <w:noProof/>
          <w:color w:val="auto"/>
        </w:rPr>
        <w:t xml:space="preserve"> </w:t>
      </w:r>
    </w:p>
    <w:p w14:paraId="0DD12437" w14:textId="77777777" w:rsidR="00682BE6" w:rsidRPr="00CB07AA" w:rsidRDefault="00682BE6" w:rsidP="00682BE6">
      <w:pPr>
        <w:jc w:val="both"/>
        <w:rPr>
          <w:rFonts w:cs="Helvetica"/>
          <w:noProof/>
          <w:color w:val="auto"/>
        </w:rPr>
      </w:pPr>
    </w:p>
    <w:p w14:paraId="2B670E13" w14:textId="77777777" w:rsidR="00682BE6" w:rsidRPr="00CB07AA" w:rsidRDefault="00682BE6" w:rsidP="00682BE6">
      <w:pPr>
        <w:jc w:val="both"/>
        <w:rPr>
          <w:rFonts w:cs="Helvetica"/>
          <w:noProof/>
          <w:color w:val="auto"/>
        </w:rPr>
      </w:pPr>
      <w:r w:rsidRPr="00F80354">
        <w:rPr>
          <w:rFonts w:cs="Helvetica"/>
          <w:b/>
          <w:szCs w:val="22"/>
          <w:lang w:val="es-ES_tradnl"/>
        </w:rPr>
        <w:t>Análisis predictivo</w:t>
      </w:r>
      <w:r w:rsidRPr="00CB07AA">
        <w:rPr>
          <w:rFonts w:cs="Helvetica"/>
          <w:b/>
          <w:noProof/>
          <w:color w:val="auto"/>
        </w:rPr>
        <w:t xml:space="preserve">: </w:t>
      </w:r>
      <w:r w:rsidR="00F80354">
        <w:rPr>
          <w:rFonts w:cs="Helvetica"/>
          <w:noProof/>
          <w:color w:val="auto"/>
        </w:rPr>
        <w:t>a</w:t>
      </w:r>
      <w:r w:rsidRPr="00CB07AA">
        <w:rPr>
          <w:rFonts w:cs="Helvetica"/>
          <w:noProof/>
          <w:color w:val="auto"/>
        </w:rPr>
        <w:t>cción que implica proponer escenarios futuros a partir de la aplicación de diferentes métodos estadísticos de proyección, por ejemplo, de: tendencia, incremental, mínimos cuadrados, entre otros.</w:t>
      </w:r>
    </w:p>
    <w:p w14:paraId="2B93BC4E" w14:textId="77777777" w:rsidR="00682BE6" w:rsidRPr="00CB07AA" w:rsidRDefault="00682BE6" w:rsidP="00682BE6">
      <w:pPr>
        <w:jc w:val="both"/>
        <w:rPr>
          <w:rFonts w:cs="Helvetica"/>
          <w:noProof/>
          <w:color w:val="auto"/>
        </w:rPr>
      </w:pPr>
    </w:p>
    <w:p w14:paraId="5DABC829" w14:textId="77777777" w:rsidR="00682BE6" w:rsidRPr="00CB07AA" w:rsidRDefault="00682BE6" w:rsidP="00682BE6">
      <w:pPr>
        <w:jc w:val="both"/>
        <w:rPr>
          <w:rFonts w:cs="Helvetica"/>
          <w:noProof/>
          <w:color w:val="auto"/>
        </w:rPr>
      </w:pPr>
      <w:r w:rsidRPr="00F80354">
        <w:rPr>
          <w:rFonts w:cs="Helvetica"/>
          <w:b/>
          <w:szCs w:val="22"/>
          <w:lang w:val="es-ES_tradnl"/>
        </w:rPr>
        <w:lastRenderedPageBreak/>
        <w:t>Análisis sistémico</w:t>
      </w:r>
      <w:r w:rsidRPr="00CB07AA">
        <w:rPr>
          <w:rFonts w:cs="Helvetica"/>
          <w:b/>
          <w:noProof/>
          <w:color w:val="auto"/>
        </w:rPr>
        <w:t xml:space="preserve">: </w:t>
      </w:r>
      <w:r w:rsidRPr="00CB07AA">
        <w:rPr>
          <w:rFonts w:cs="Helvetica"/>
          <w:b/>
          <w:noProof/>
          <w:color w:val="auto"/>
        </w:rPr>
        <w:tab/>
      </w:r>
      <w:r w:rsidR="00F80354">
        <w:rPr>
          <w:rFonts w:cs="Helvetica"/>
          <w:noProof/>
          <w:color w:val="auto"/>
        </w:rPr>
        <w:t>c</w:t>
      </w:r>
      <w:r w:rsidRPr="00CB07AA">
        <w:rPr>
          <w:rFonts w:cs="Helvetica"/>
          <w:noProof/>
          <w:color w:val="auto"/>
        </w:rPr>
        <w:t>omprender el comportamiento de un sistema a través de la interacción de los elementos que lo componen.</w:t>
      </w:r>
    </w:p>
    <w:p w14:paraId="222AC635" w14:textId="77777777" w:rsidR="00682BE6" w:rsidRPr="00CB07AA" w:rsidRDefault="00682BE6" w:rsidP="00682BE6">
      <w:pPr>
        <w:jc w:val="both"/>
        <w:rPr>
          <w:rFonts w:cs="Helvetica"/>
          <w:noProof/>
          <w:color w:val="auto"/>
        </w:rPr>
      </w:pPr>
    </w:p>
    <w:p w14:paraId="5E0295A6" w14:textId="77777777" w:rsidR="00682BE6" w:rsidRPr="00CB07AA" w:rsidRDefault="00682BE6" w:rsidP="00682BE6">
      <w:pPr>
        <w:jc w:val="both"/>
        <w:rPr>
          <w:rFonts w:cs="Helvetica"/>
          <w:noProof/>
          <w:color w:val="auto"/>
        </w:rPr>
      </w:pPr>
      <w:r w:rsidRPr="00F80354">
        <w:rPr>
          <w:rFonts w:cs="Helvetica"/>
          <w:b/>
          <w:szCs w:val="22"/>
          <w:lang w:val="es-ES_tradnl"/>
        </w:rPr>
        <w:t>Analítica de datos:</w:t>
      </w:r>
      <w:r w:rsidRPr="00CB07AA">
        <w:rPr>
          <w:rFonts w:cs="Helvetica"/>
          <w:b/>
          <w:noProof/>
          <w:color w:val="auto"/>
        </w:rPr>
        <w:tab/>
      </w:r>
      <w:r w:rsidR="00F80354">
        <w:rPr>
          <w:rFonts w:cs="Helvetica"/>
          <w:noProof/>
          <w:color w:val="auto"/>
        </w:rPr>
        <w:t>s</w:t>
      </w:r>
      <w:r w:rsidRPr="00CB07AA">
        <w:rPr>
          <w:rFonts w:cs="Helvetica"/>
          <w:noProof/>
          <w:color w:val="auto"/>
        </w:rPr>
        <w:t xml:space="preserve">e refiere al manejo de datos con la intención de identificar patrones y/o tendencias que generen proyecciones para la toma de decisiones basada en evidencia. </w:t>
      </w:r>
    </w:p>
    <w:p w14:paraId="2433FC90" w14:textId="77777777" w:rsidR="00682BE6" w:rsidRPr="00CB07AA" w:rsidRDefault="00682BE6" w:rsidP="00682BE6">
      <w:pPr>
        <w:jc w:val="both"/>
        <w:rPr>
          <w:rFonts w:cs="Helvetica"/>
          <w:noProof/>
          <w:color w:val="auto"/>
        </w:rPr>
      </w:pPr>
    </w:p>
    <w:p w14:paraId="796CF26E" w14:textId="77777777" w:rsidR="00682BE6" w:rsidRPr="00CB07AA" w:rsidRDefault="00682BE6" w:rsidP="00682BE6">
      <w:pPr>
        <w:jc w:val="both"/>
        <w:rPr>
          <w:rFonts w:cs="Helvetica"/>
          <w:noProof/>
          <w:color w:val="auto"/>
        </w:rPr>
      </w:pPr>
      <w:r w:rsidRPr="00F80354">
        <w:rPr>
          <w:rFonts w:cs="Helvetica"/>
          <w:b/>
          <w:szCs w:val="22"/>
          <w:lang w:val="es-ES_tradnl"/>
        </w:rPr>
        <w:t>Aprender haciendo</w:t>
      </w:r>
      <w:r w:rsidRPr="00CB07AA">
        <w:rPr>
          <w:rFonts w:cs="Helvetica"/>
          <w:b/>
          <w:noProof/>
          <w:color w:val="auto"/>
        </w:rPr>
        <w:t xml:space="preserve">: </w:t>
      </w:r>
      <w:r w:rsidR="00F80354">
        <w:rPr>
          <w:rFonts w:cs="Helvetica"/>
          <w:noProof/>
          <w:color w:val="auto"/>
        </w:rPr>
        <w:t>m</w:t>
      </w:r>
      <w:r w:rsidRPr="00CB07AA">
        <w:rPr>
          <w:rFonts w:cs="Helvetica"/>
          <w:noProof/>
          <w:color w:val="auto"/>
        </w:rPr>
        <w:t>etodología de aprendizaje que enfatiza en el aprendizaje en vez de la enseñanza.</w:t>
      </w:r>
    </w:p>
    <w:p w14:paraId="639D6929" w14:textId="77777777" w:rsidR="00682BE6" w:rsidRPr="00CB07AA" w:rsidRDefault="00682BE6" w:rsidP="00682BE6">
      <w:pPr>
        <w:jc w:val="both"/>
        <w:rPr>
          <w:rFonts w:cs="Helvetica"/>
          <w:noProof/>
          <w:color w:val="auto"/>
        </w:rPr>
      </w:pPr>
    </w:p>
    <w:p w14:paraId="28D825D5" w14:textId="77777777" w:rsidR="00682BE6" w:rsidRPr="00CB07AA" w:rsidRDefault="00682BE6" w:rsidP="00682BE6">
      <w:pPr>
        <w:jc w:val="both"/>
        <w:rPr>
          <w:rFonts w:cs="Helvetica"/>
          <w:noProof/>
          <w:color w:val="auto"/>
        </w:rPr>
      </w:pPr>
      <w:r w:rsidRPr="00F80354">
        <w:rPr>
          <w:rFonts w:cs="Helvetica"/>
          <w:b/>
          <w:szCs w:val="22"/>
          <w:lang w:val="es-ES_tradnl"/>
        </w:rPr>
        <w:t>Aprendizaje organizacional</w:t>
      </w:r>
      <w:r w:rsidRPr="00CB07AA">
        <w:rPr>
          <w:rFonts w:cs="Helvetica"/>
          <w:b/>
          <w:noProof/>
          <w:color w:val="auto"/>
        </w:rPr>
        <w:t xml:space="preserve">: </w:t>
      </w:r>
      <w:r w:rsidR="00F80354">
        <w:rPr>
          <w:rFonts w:cs="Helvetica"/>
          <w:noProof/>
          <w:color w:val="auto"/>
        </w:rPr>
        <w:t>p</w:t>
      </w:r>
      <w:r w:rsidRPr="00CB07AA">
        <w:rPr>
          <w:rFonts w:cs="Helvetica"/>
          <w:noProof/>
          <w:color w:val="auto"/>
        </w:rPr>
        <w:t xml:space="preserve">roceso de adquisición y transferencia de conocimiento que se da en tres niveles: individual, grupal y organizacional (…)” (p. 28), de acuerdo con estos autores, para que este proceso sea efectivo es necesario que desde la cultura organizacional se incentive el aprendizaje y este se fundamente en un proceso de formación y capacitación tanto técnica como institucional (Conde et al., 2010). Tomado de: </w:t>
      </w:r>
      <w:hyperlink r:id="rId10" w:history="1">
        <w:r w:rsidRPr="00CB07AA">
          <w:rPr>
            <w:rStyle w:val="Hipervnculo"/>
            <w:rFonts w:cs="Helvetica"/>
            <w:noProof/>
            <w:color w:val="auto"/>
          </w:rPr>
          <w:t>https://www.funcionpublica.gov.co/web/eva/biblioteca-virtual/-/document_library/bGsp2IjUBdeu/view_file/37827592</w:t>
        </w:r>
      </w:hyperlink>
    </w:p>
    <w:p w14:paraId="0730315A" w14:textId="77777777" w:rsidR="00682BE6" w:rsidRPr="00CB07AA" w:rsidRDefault="00682BE6" w:rsidP="00682BE6">
      <w:pPr>
        <w:jc w:val="both"/>
        <w:rPr>
          <w:rFonts w:cs="Helvetica"/>
          <w:noProof/>
          <w:color w:val="auto"/>
        </w:rPr>
      </w:pPr>
    </w:p>
    <w:p w14:paraId="5EE1FC6C" w14:textId="77777777" w:rsidR="00682BE6" w:rsidRPr="00CB07AA" w:rsidRDefault="00682BE6" w:rsidP="00682BE6">
      <w:pPr>
        <w:jc w:val="both"/>
        <w:rPr>
          <w:rFonts w:cs="Helvetica"/>
          <w:noProof/>
          <w:color w:val="auto"/>
        </w:rPr>
      </w:pPr>
      <w:r w:rsidRPr="00F80354">
        <w:rPr>
          <w:rFonts w:cs="Helvetica"/>
          <w:b/>
          <w:szCs w:val="22"/>
          <w:lang w:val="es-ES_tradnl"/>
        </w:rPr>
        <w:t>Barreras para la innovación</w:t>
      </w:r>
      <w:r w:rsidRPr="00CB07AA">
        <w:rPr>
          <w:rFonts w:cs="Helvetica"/>
          <w:b/>
          <w:noProof/>
          <w:color w:val="auto"/>
        </w:rPr>
        <w:t xml:space="preserve">: </w:t>
      </w:r>
      <w:r w:rsidR="00F80354">
        <w:rPr>
          <w:rFonts w:cs="Helvetica"/>
          <w:noProof/>
          <w:color w:val="auto"/>
        </w:rPr>
        <w:t>f</w:t>
      </w:r>
      <w:r w:rsidRPr="00CB07AA">
        <w:rPr>
          <w:rFonts w:cs="Helvetica"/>
          <w:noProof/>
          <w:color w:val="auto"/>
        </w:rPr>
        <w:t>actores internos o externos a la entidad que detienen o retrasan esfuerzos enfocados a la innovación (DNP, 2019).</w:t>
      </w:r>
    </w:p>
    <w:p w14:paraId="1E9D93F4" w14:textId="77777777" w:rsidR="00682BE6" w:rsidRPr="00CB07AA" w:rsidRDefault="00682BE6" w:rsidP="00682BE6">
      <w:pPr>
        <w:jc w:val="both"/>
        <w:rPr>
          <w:rFonts w:cs="Helvetica"/>
          <w:noProof/>
          <w:color w:val="auto"/>
        </w:rPr>
      </w:pPr>
      <w:r w:rsidRPr="00CB07AA">
        <w:rPr>
          <w:rFonts w:cs="Helvetica"/>
          <w:noProof/>
          <w:color w:val="auto"/>
        </w:rPr>
        <w:t xml:space="preserve">Tomado de: </w:t>
      </w:r>
      <w:hyperlink r:id="rId11" w:history="1">
        <w:r w:rsidRPr="00CB07AA">
          <w:rPr>
            <w:rStyle w:val="Hipervnculo"/>
            <w:rFonts w:cs="Helvetica"/>
            <w:noProof/>
            <w:color w:val="auto"/>
          </w:rPr>
          <w:t>https://colaboracion.dnp.gov.co/CDT/Prensa/PND-2018-2022.pdf</w:t>
        </w:r>
      </w:hyperlink>
      <w:r w:rsidRPr="00CB07AA">
        <w:rPr>
          <w:rFonts w:cs="Helvetica"/>
          <w:noProof/>
          <w:color w:val="auto"/>
        </w:rPr>
        <w:t>.</w:t>
      </w:r>
    </w:p>
    <w:p w14:paraId="1E41AD84" w14:textId="77777777" w:rsidR="00682BE6" w:rsidRPr="00CB07AA" w:rsidRDefault="00682BE6" w:rsidP="00682BE6">
      <w:pPr>
        <w:jc w:val="both"/>
        <w:rPr>
          <w:rFonts w:cs="Helvetica"/>
          <w:noProof/>
          <w:color w:val="auto"/>
        </w:rPr>
      </w:pPr>
    </w:p>
    <w:p w14:paraId="58AA6B6E" w14:textId="77777777" w:rsidR="00682BE6" w:rsidRPr="00CB07AA" w:rsidRDefault="00682BE6" w:rsidP="00682BE6">
      <w:pPr>
        <w:jc w:val="both"/>
        <w:rPr>
          <w:rFonts w:cs="Helvetica"/>
          <w:noProof/>
          <w:color w:val="auto"/>
        </w:rPr>
      </w:pPr>
      <w:r w:rsidRPr="00F80354">
        <w:rPr>
          <w:rFonts w:cs="Helvetica"/>
          <w:b/>
          <w:szCs w:val="22"/>
          <w:lang w:val="es-ES_tradnl"/>
        </w:rPr>
        <w:t>Capital intelectual:</w:t>
      </w:r>
      <w:r w:rsidRPr="00CB07AA">
        <w:rPr>
          <w:rFonts w:cs="Helvetica"/>
          <w:b/>
          <w:noProof/>
          <w:color w:val="auto"/>
        </w:rPr>
        <w:t xml:space="preserve"> </w:t>
      </w:r>
      <w:r w:rsidR="00F80354">
        <w:rPr>
          <w:rFonts w:cs="Helvetica"/>
          <w:noProof/>
          <w:color w:val="auto"/>
        </w:rPr>
        <w:t>h</w:t>
      </w:r>
      <w:r w:rsidRPr="00CB07AA">
        <w:rPr>
          <w:rFonts w:cs="Helvetica"/>
          <w:noProof/>
          <w:color w:val="auto"/>
        </w:rPr>
        <w:t>ace referencia a los “conocimientos colectivos de los individuos en una organización que se puede [sic] utilizar para producir riqueza, multiplicar la producción de bienes físicos, obtener una ventaja competitiva, y para aumentar el valor de otros tipos de capital.” (p.9) (Díez y Zúñiga, 2011)</w:t>
      </w:r>
    </w:p>
    <w:p w14:paraId="1CE849EF" w14:textId="77777777" w:rsidR="00682BE6" w:rsidRPr="00CB07AA" w:rsidRDefault="00885017" w:rsidP="00682BE6">
      <w:pPr>
        <w:jc w:val="both"/>
        <w:rPr>
          <w:rFonts w:cs="Helvetica"/>
          <w:noProof/>
          <w:color w:val="auto"/>
        </w:rPr>
      </w:pPr>
      <w:hyperlink r:id="rId12" w:history="1">
        <w:r w:rsidR="00682BE6" w:rsidRPr="00CB07AA">
          <w:rPr>
            <w:rStyle w:val="Hipervnculo"/>
            <w:rFonts w:cs="Helvetica"/>
            <w:noProof/>
            <w:color w:val="auto"/>
          </w:rPr>
          <w:t>https://repository.icesi.edu.co/biblioteca_digital/bitstream/10906/67420/1/implementacion_modelo_gestion.pdf</w:t>
        </w:r>
      </w:hyperlink>
    </w:p>
    <w:p w14:paraId="166909AD" w14:textId="77777777" w:rsidR="00682BE6" w:rsidRPr="00CB07AA" w:rsidRDefault="00682BE6" w:rsidP="00682BE6">
      <w:pPr>
        <w:jc w:val="both"/>
        <w:rPr>
          <w:rFonts w:cs="Helvetica"/>
          <w:noProof/>
          <w:color w:val="auto"/>
        </w:rPr>
      </w:pPr>
    </w:p>
    <w:p w14:paraId="56A4FFFF" w14:textId="77777777" w:rsidR="00682BE6" w:rsidRPr="00CB07AA" w:rsidRDefault="00682BE6" w:rsidP="00682BE6">
      <w:pPr>
        <w:jc w:val="both"/>
        <w:rPr>
          <w:rFonts w:cs="Helvetica"/>
          <w:noProof/>
          <w:color w:val="auto"/>
        </w:rPr>
      </w:pPr>
      <w:r w:rsidRPr="00F80354">
        <w:rPr>
          <w:rFonts w:cs="Helvetica"/>
          <w:b/>
          <w:szCs w:val="22"/>
          <w:lang w:val="es-ES_tradnl"/>
        </w:rPr>
        <w:t>Certificación de calidad estadística</w:t>
      </w:r>
      <w:r w:rsidRPr="00CB07AA">
        <w:rPr>
          <w:rFonts w:cs="Helvetica"/>
          <w:b/>
          <w:noProof/>
          <w:color w:val="auto"/>
        </w:rPr>
        <w:t xml:space="preserve">: </w:t>
      </w:r>
      <w:r w:rsidR="00F80354">
        <w:rPr>
          <w:rFonts w:cs="Helvetica"/>
          <w:noProof/>
          <w:color w:val="auto"/>
        </w:rPr>
        <w:t>v</w:t>
      </w:r>
      <w:r w:rsidRPr="00CB07AA">
        <w:rPr>
          <w:rFonts w:cs="Helvetica"/>
          <w:noProof/>
          <w:color w:val="auto"/>
        </w:rPr>
        <w:t>alidación realizada por el DANE, mediante la cual se respalda que el proceso de producción de una operación estadística cumple con los requisitos de calidad establecidos.</w:t>
      </w:r>
    </w:p>
    <w:p w14:paraId="12FDC4CA" w14:textId="77777777" w:rsidR="00682BE6" w:rsidRPr="00CB07AA" w:rsidRDefault="00682BE6" w:rsidP="00682BE6">
      <w:pPr>
        <w:jc w:val="both"/>
        <w:rPr>
          <w:rFonts w:cs="Helvetica"/>
          <w:noProof/>
          <w:color w:val="auto"/>
        </w:rPr>
      </w:pPr>
    </w:p>
    <w:p w14:paraId="2C73231F" w14:textId="77777777" w:rsidR="00682BE6" w:rsidRPr="00CB07AA" w:rsidRDefault="00682BE6" w:rsidP="00682BE6">
      <w:pPr>
        <w:jc w:val="both"/>
        <w:rPr>
          <w:rFonts w:cs="Helvetica"/>
          <w:noProof/>
          <w:color w:val="auto"/>
        </w:rPr>
      </w:pPr>
      <w:proofErr w:type="spellStart"/>
      <w:r w:rsidRPr="00F80354">
        <w:rPr>
          <w:rFonts w:cs="Helvetica"/>
          <w:b/>
          <w:szCs w:val="22"/>
          <w:lang w:val="es-ES_tradnl"/>
        </w:rPr>
        <w:t>Cocreación</w:t>
      </w:r>
      <w:proofErr w:type="spellEnd"/>
      <w:r w:rsidRPr="00F80354">
        <w:rPr>
          <w:rFonts w:cs="Helvetica"/>
          <w:b/>
          <w:szCs w:val="22"/>
          <w:lang w:val="es-ES_tradnl"/>
        </w:rPr>
        <w:t>:</w:t>
      </w:r>
      <w:r w:rsidRPr="00CB07AA">
        <w:rPr>
          <w:rFonts w:cs="Helvetica"/>
          <w:b/>
          <w:noProof/>
          <w:color w:val="auto"/>
        </w:rPr>
        <w:tab/>
      </w:r>
      <w:r w:rsidR="00F80354">
        <w:rPr>
          <w:rFonts w:cs="Helvetica"/>
          <w:noProof/>
          <w:color w:val="auto"/>
        </w:rPr>
        <w:t>p</w:t>
      </w:r>
      <w:r w:rsidRPr="00CB07AA">
        <w:rPr>
          <w:rFonts w:cs="Helvetica"/>
          <w:noProof/>
          <w:color w:val="auto"/>
        </w:rPr>
        <w:t xml:space="preserve">ara la gestión pública la cocreación en una estrategia que permite que los grupos de valor ayuden a diseñar o ajustar servicios, de tal manera que el resultado final sea algo que responda a sus necesidades. </w:t>
      </w:r>
    </w:p>
    <w:p w14:paraId="58171668" w14:textId="77777777" w:rsidR="00682BE6" w:rsidRPr="00CB07AA" w:rsidRDefault="00682BE6" w:rsidP="00682BE6">
      <w:pPr>
        <w:jc w:val="both"/>
        <w:rPr>
          <w:rFonts w:cs="Helvetica"/>
          <w:noProof/>
          <w:color w:val="auto"/>
        </w:rPr>
      </w:pPr>
    </w:p>
    <w:p w14:paraId="08C36BD3" w14:textId="77777777" w:rsidR="00682BE6" w:rsidRPr="00CB07AA" w:rsidRDefault="00682BE6" w:rsidP="00682BE6">
      <w:pPr>
        <w:jc w:val="both"/>
        <w:rPr>
          <w:rFonts w:cs="Helvetica"/>
          <w:noProof/>
          <w:color w:val="auto"/>
        </w:rPr>
      </w:pPr>
      <w:r w:rsidRPr="00F80354">
        <w:rPr>
          <w:rFonts w:cs="Helvetica"/>
          <w:b/>
          <w:szCs w:val="22"/>
          <w:lang w:val="es-ES_tradnl"/>
        </w:rPr>
        <w:t>Comunidades de práctica</w:t>
      </w:r>
      <w:r w:rsidRPr="00CB07AA">
        <w:rPr>
          <w:rFonts w:cs="Helvetica"/>
          <w:b/>
          <w:noProof/>
          <w:color w:val="auto"/>
        </w:rPr>
        <w:t>:</w:t>
      </w:r>
      <w:r w:rsidR="00F80354">
        <w:rPr>
          <w:rFonts w:cs="Helvetica"/>
          <w:b/>
          <w:noProof/>
          <w:color w:val="auto"/>
        </w:rPr>
        <w:t xml:space="preserve"> </w:t>
      </w:r>
      <w:r w:rsidR="00F80354">
        <w:rPr>
          <w:rFonts w:cs="Helvetica"/>
          <w:noProof/>
          <w:color w:val="auto"/>
        </w:rPr>
        <w:t>“g</w:t>
      </w:r>
      <w:r w:rsidRPr="00CB07AA">
        <w:rPr>
          <w:rFonts w:cs="Helvetica"/>
          <w:noProof/>
          <w:color w:val="auto"/>
        </w:rPr>
        <w:t>rupo de personas que comparten un interés, profundizan su conocimiento y experiencia en el área a través de una interacción continua que fortalece sus relaciones.” Tomado de Wenger, Etienne; Richard McDermott, William Snyder (2002). Cultivating Communities of Practice: A Guide to Managing Knowledge (en inglés). Boston, Massachusetts: Harvard Business School Press. Pp. 17.</w:t>
      </w:r>
    </w:p>
    <w:p w14:paraId="4C0C4189" w14:textId="77777777" w:rsidR="00682BE6" w:rsidRPr="00CB07AA" w:rsidRDefault="00682BE6" w:rsidP="00682BE6">
      <w:pPr>
        <w:jc w:val="both"/>
        <w:rPr>
          <w:rFonts w:cs="Helvetica"/>
          <w:noProof/>
          <w:color w:val="auto"/>
        </w:rPr>
      </w:pPr>
    </w:p>
    <w:p w14:paraId="0D3B1457" w14:textId="77777777" w:rsidR="00682BE6" w:rsidRPr="00CB07AA" w:rsidRDefault="00682BE6" w:rsidP="00682BE6">
      <w:pPr>
        <w:jc w:val="both"/>
        <w:rPr>
          <w:rFonts w:cs="Helvetica"/>
          <w:noProof/>
          <w:color w:val="auto"/>
        </w:rPr>
      </w:pPr>
      <w:r w:rsidRPr="00F80354">
        <w:rPr>
          <w:rFonts w:cs="Helvetica"/>
          <w:b/>
          <w:szCs w:val="22"/>
          <w:lang w:val="es-ES_tradnl"/>
        </w:rPr>
        <w:lastRenderedPageBreak/>
        <w:t>Conocimiento:</w:t>
      </w:r>
      <w:r w:rsidRPr="00CB07AA">
        <w:rPr>
          <w:rFonts w:cs="Helvetica"/>
          <w:b/>
          <w:noProof/>
          <w:color w:val="auto"/>
        </w:rPr>
        <w:t xml:space="preserve"> </w:t>
      </w:r>
      <w:r w:rsidR="00F80354">
        <w:rPr>
          <w:rFonts w:cs="Helvetica"/>
          <w:noProof/>
          <w:color w:val="auto"/>
        </w:rPr>
        <w:t>s</w:t>
      </w:r>
      <w:r w:rsidRPr="00CB07AA">
        <w:rPr>
          <w:rFonts w:cs="Helvetica"/>
          <w:noProof/>
          <w:color w:val="auto"/>
        </w:rPr>
        <w:t xml:space="preserve">uma de ideas, datos, Información, procesos, productos y servicios generados por la entidad. Es una creencia verdadera justificada que es creada y practicada por las personas, a través de sus interacciones con otros y con el entorno en una situación específica o contexto. (Nonaka and Takeuchi, 2019, p59) </w:t>
      </w:r>
    </w:p>
    <w:p w14:paraId="2E8812D7" w14:textId="77777777" w:rsidR="00682BE6" w:rsidRPr="00CB07AA" w:rsidRDefault="00682BE6" w:rsidP="00682BE6">
      <w:pPr>
        <w:jc w:val="both"/>
        <w:rPr>
          <w:rFonts w:cs="Helvetica"/>
          <w:noProof/>
          <w:color w:val="auto"/>
        </w:rPr>
      </w:pPr>
    </w:p>
    <w:p w14:paraId="354795A7" w14:textId="77777777" w:rsidR="00682BE6" w:rsidRPr="00CB07AA" w:rsidRDefault="00682BE6" w:rsidP="00682BE6">
      <w:pPr>
        <w:jc w:val="both"/>
        <w:rPr>
          <w:rFonts w:cs="Helvetica"/>
          <w:noProof/>
          <w:color w:val="auto"/>
        </w:rPr>
      </w:pPr>
      <w:r w:rsidRPr="00F80354">
        <w:rPr>
          <w:rFonts w:cs="Helvetica"/>
          <w:b/>
          <w:szCs w:val="22"/>
          <w:lang w:val="es-ES_tradnl"/>
        </w:rPr>
        <w:t>Conocimiento explícito:</w:t>
      </w:r>
      <w:r w:rsidRPr="00CB07AA">
        <w:rPr>
          <w:rFonts w:cs="Helvetica"/>
          <w:b/>
          <w:noProof/>
          <w:color w:val="auto"/>
        </w:rPr>
        <w:t xml:space="preserve"> </w:t>
      </w:r>
      <w:r w:rsidR="00F80354">
        <w:rPr>
          <w:rFonts w:cs="Helvetica"/>
          <w:noProof/>
          <w:color w:val="auto"/>
        </w:rPr>
        <w:t>“e</w:t>
      </w:r>
      <w:r w:rsidRPr="00CB07AA">
        <w:rPr>
          <w:rFonts w:cs="Helvetica"/>
          <w:noProof/>
          <w:color w:val="auto"/>
        </w:rPr>
        <w:t>s formal y sistemático. Por esta razón se puede compartir y comunicar fácilmente, (…)” por ejemplo: guías, informes, manuales, bases de datos, entre otros. Tomado de Nonaka, I., &amp; Takeuchi, H., 2000 disponible en</w:t>
      </w:r>
    </w:p>
    <w:p w14:paraId="1644EF74" w14:textId="77777777" w:rsidR="00682BE6" w:rsidRPr="00CB07AA" w:rsidRDefault="00885017" w:rsidP="00682BE6">
      <w:pPr>
        <w:jc w:val="both"/>
        <w:rPr>
          <w:rFonts w:cs="Helvetica"/>
          <w:noProof/>
          <w:color w:val="auto"/>
        </w:rPr>
      </w:pPr>
      <w:hyperlink r:id="rId13" w:anchor="v=onepage&amp;q&amp;f=false" w:history="1">
        <w:r w:rsidR="00682BE6" w:rsidRPr="00CB07AA">
          <w:rPr>
            <w:rStyle w:val="Hipervnculo"/>
            <w:rFonts w:cs="Helvetica"/>
            <w:noProof/>
            <w:color w:val="auto"/>
          </w:rPr>
          <w:t>https://books.google.com.co/books?hl=es&amp;lr=&amp;id=Ckb6GcUq31MC&amp;oi=fnd&amp;pg=PA139&amp;dq=Nonaka,+I.,+%26+Takeuchi,+H.,+2000&amp;ots=dulwNAoIct&amp;sig=sfGw_n5YhDhZSkyRz-0jB2xAL-k#v=onepage&amp;q&amp;f=false</w:t>
        </w:r>
      </w:hyperlink>
      <w:r w:rsidR="00682BE6" w:rsidRPr="00CB07AA">
        <w:rPr>
          <w:rStyle w:val="Hipervnculo"/>
          <w:rFonts w:cs="Helvetica"/>
          <w:noProof/>
          <w:color w:val="auto"/>
        </w:rPr>
        <w:t>.</w:t>
      </w:r>
      <w:r w:rsidR="00682BE6" w:rsidRPr="00CB07AA">
        <w:rPr>
          <w:rStyle w:val="Hipervnculo"/>
          <w:rFonts w:cs="Helvetica"/>
          <w:noProof/>
          <w:color w:val="auto"/>
          <w:u w:val="none"/>
        </w:rPr>
        <w:t xml:space="preserve"> </w:t>
      </w:r>
      <w:r w:rsidR="00682BE6" w:rsidRPr="00CB07AA">
        <w:rPr>
          <w:rFonts w:cs="Helvetica"/>
          <w:noProof/>
          <w:color w:val="auto"/>
        </w:rPr>
        <w:t xml:space="preserve">Es el conocimiento del ser humano que se relaciona con el consciente. Se caracteriza porque es objetivo y es racional, por tanto, puede ser codificado en palabras, números, datos, sonidos imágenes, fórmulas o manuales y transmitido en un lenguaje sistemático, formal. Además, puede ser generalizado. (Nonaka and Takeuchi, 2019, p27) </w:t>
      </w:r>
    </w:p>
    <w:p w14:paraId="6DA2E910" w14:textId="77777777" w:rsidR="00682BE6" w:rsidRPr="00CB07AA" w:rsidRDefault="00682BE6" w:rsidP="00682BE6">
      <w:pPr>
        <w:jc w:val="both"/>
        <w:rPr>
          <w:rFonts w:cs="Helvetica"/>
          <w:b/>
          <w:noProof/>
          <w:color w:val="auto"/>
        </w:rPr>
      </w:pPr>
    </w:p>
    <w:p w14:paraId="1DD4064C" w14:textId="77777777" w:rsidR="00682BE6" w:rsidRPr="00CB07AA" w:rsidRDefault="00682BE6" w:rsidP="00682BE6">
      <w:pPr>
        <w:jc w:val="both"/>
        <w:rPr>
          <w:rFonts w:cs="Helvetica"/>
          <w:noProof/>
          <w:color w:val="auto"/>
        </w:rPr>
      </w:pPr>
      <w:r w:rsidRPr="00F80354">
        <w:rPr>
          <w:rFonts w:cs="Helvetica"/>
          <w:b/>
          <w:szCs w:val="22"/>
          <w:lang w:val="es-ES_tradnl"/>
        </w:rPr>
        <w:t>Conocimiento explícito codificado</w:t>
      </w:r>
      <w:r w:rsidRPr="00CB07AA">
        <w:rPr>
          <w:rFonts w:cs="Helvetica"/>
          <w:b/>
          <w:noProof/>
          <w:color w:val="auto"/>
        </w:rPr>
        <w:t xml:space="preserve">:  </w:t>
      </w:r>
      <w:r w:rsidR="00F80354">
        <w:rPr>
          <w:rFonts w:cs="Helvetica"/>
          <w:noProof/>
          <w:color w:val="auto"/>
        </w:rPr>
        <w:t>e</w:t>
      </w:r>
      <w:r w:rsidRPr="00CB07AA">
        <w:rPr>
          <w:rFonts w:cs="Helvetica"/>
          <w:noProof/>
          <w:color w:val="auto"/>
        </w:rPr>
        <w:t xml:space="preserve">s el conocimiento explicito que ya fue formalizado en un lenguaje y dejado como un objeto tangible en un manual, en un video, en una grabación, sonido y demás.  Este conocimiento se puede almacenar y conservar en medios físicos o digitales como bibliotecas, repositorios, entre otros (Cohendent and Steinmuller, 2000). </w:t>
      </w:r>
    </w:p>
    <w:p w14:paraId="6A025245" w14:textId="77777777" w:rsidR="00682BE6" w:rsidRPr="00CB07AA" w:rsidRDefault="00682BE6" w:rsidP="00682BE6">
      <w:pPr>
        <w:jc w:val="both"/>
        <w:rPr>
          <w:rFonts w:cs="Helvetica"/>
          <w:noProof/>
          <w:color w:val="auto"/>
        </w:rPr>
      </w:pPr>
    </w:p>
    <w:p w14:paraId="761B17E6" w14:textId="77777777" w:rsidR="00682BE6" w:rsidRPr="00CB07AA" w:rsidRDefault="00682BE6" w:rsidP="00682BE6">
      <w:pPr>
        <w:jc w:val="both"/>
        <w:rPr>
          <w:rFonts w:cs="Helvetica"/>
          <w:noProof/>
          <w:color w:val="auto"/>
        </w:rPr>
      </w:pPr>
      <w:r w:rsidRPr="00F80354">
        <w:rPr>
          <w:rFonts w:cs="Helvetica"/>
          <w:b/>
          <w:szCs w:val="22"/>
          <w:lang w:val="es-ES_tradnl"/>
        </w:rPr>
        <w:t>Conocimiento tácito</w:t>
      </w:r>
      <w:r w:rsidRPr="00CB07AA">
        <w:rPr>
          <w:rFonts w:cs="Helvetica"/>
          <w:b/>
          <w:noProof/>
          <w:color w:val="auto"/>
        </w:rPr>
        <w:t xml:space="preserve">: </w:t>
      </w:r>
      <w:r w:rsidR="00F80354">
        <w:rPr>
          <w:rFonts w:cs="Helvetica"/>
          <w:noProof/>
          <w:color w:val="auto"/>
        </w:rPr>
        <w:t>e</w:t>
      </w:r>
      <w:r w:rsidRPr="00CB07AA">
        <w:rPr>
          <w:rFonts w:cs="Helvetica"/>
          <w:noProof/>
          <w:color w:val="auto"/>
        </w:rPr>
        <w:t xml:space="preserve">s el conocimiento de las personas y se evidencia en sus acciones, experiencia, intelecto y su habilidad para proponer soluciones, por lo tanto, es de carácter intangible.  Es el conocimiento propio del ser humano que se caracteriza por ser personal, específico del contexto, estrechamente relacionado con las emociones humanas. Está relacionado con el inconsciente y por eso está profundamente enraizado en las acciones individuales y la experiencia corporal, como también en las intuiciones subjetivas, instintos e ideales. Nonaka and Takeuchi, 2019, p27). </w:t>
      </w:r>
    </w:p>
    <w:p w14:paraId="0870D5E8" w14:textId="77777777" w:rsidR="00682BE6" w:rsidRPr="00CB07AA" w:rsidRDefault="00682BE6" w:rsidP="00682BE6">
      <w:pPr>
        <w:jc w:val="both"/>
        <w:rPr>
          <w:rFonts w:cs="Helvetica"/>
          <w:noProof/>
          <w:color w:val="auto"/>
        </w:rPr>
      </w:pPr>
    </w:p>
    <w:p w14:paraId="6BCAE8CA" w14:textId="77777777" w:rsidR="00682BE6" w:rsidRPr="00CB07AA" w:rsidRDefault="00682BE6" w:rsidP="00682BE6">
      <w:pPr>
        <w:jc w:val="both"/>
        <w:rPr>
          <w:rFonts w:cs="Helvetica"/>
          <w:noProof/>
          <w:color w:val="auto"/>
        </w:rPr>
      </w:pPr>
      <w:r w:rsidRPr="00F80354">
        <w:rPr>
          <w:rFonts w:cs="Helvetica"/>
          <w:b/>
          <w:szCs w:val="22"/>
          <w:lang w:val="es-ES_tradnl"/>
        </w:rPr>
        <w:t>Cultura de la innovación:</w:t>
      </w:r>
      <w:r w:rsidR="00F80354">
        <w:rPr>
          <w:rFonts w:cs="Helvetica"/>
          <w:b/>
          <w:noProof/>
          <w:color w:val="auto"/>
        </w:rPr>
        <w:t xml:space="preserve"> </w:t>
      </w:r>
      <w:r w:rsidR="00F80354">
        <w:rPr>
          <w:rFonts w:cs="Helvetica"/>
          <w:noProof/>
          <w:color w:val="auto"/>
        </w:rPr>
        <w:t>la</w:t>
      </w:r>
      <w:r w:rsidRPr="00CB07AA">
        <w:rPr>
          <w:rFonts w:cs="Helvetica"/>
          <w:noProof/>
          <w:color w:val="auto"/>
        </w:rPr>
        <w:t xml:space="preserve"> cultura se percibe como la suma de valores, costumbres y comportamientos de un colectivo. Así pues, la cultura de la innovación es esta cultura enfocada en acciones que promueven la innovación.</w:t>
      </w:r>
    </w:p>
    <w:p w14:paraId="62518079" w14:textId="77777777" w:rsidR="00682BE6" w:rsidRPr="00CB07AA" w:rsidRDefault="00682BE6" w:rsidP="00682BE6">
      <w:pPr>
        <w:jc w:val="both"/>
        <w:rPr>
          <w:rFonts w:cs="Helvetica"/>
          <w:noProof/>
          <w:color w:val="auto"/>
        </w:rPr>
      </w:pPr>
    </w:p>
    <w:p w14:paraId="6BBA7BCB" w14:textId="77777777" w:rsidR="00682BE6" w:rsidRPr="00CB07AA" w:rsidRDefault="00682BE6" w:rsidP="00682BE6">
      <w:pPr>
        <w:jc w:val="both"/>
        <w:rPr>
          <w:rFonts w:cs="Helvetica"/>
          <w:noProof/>
          <w:color w:val="auto"/>
        </w:rPr>
      </w:pPr>
      <w:r w:rsidRPr="00F80354">
        <w:rPr>
          <w:rFonts w:cs="Helvetica"/>
          <w:b/>
          <w:szCs w:val="22"/>
          <w:lang w:val="es-ES_tradnl"/>
        </w:rPr>
        <w:t>Cultura organizacional</w:t>
      </w:r>
      <w:r w:rsidRPr="00CB07AA">
        <w:rPr>
          <w:rFonts w:cs="Helvetica"/>
          <w:b/>
          <w:noProof/>
          <w:color w:val="auto"/>
        </w:rPr>
        <w:t xml:space="preserve">: </w:t>
      </w:r>
      <w:r w:rsidRPr="00CB07AA">
        <w:rPr>
          <w:rFonts w:cs="Helvetica"/>
          <w:noProof/>
          <w:color w:val="auto"/>
        </w:rPr>
        <w:t>la cultura organizacional son los valores, tradiciones y formas de hacer las cosas que influyen en la manera cómo actúan los miembros de la organización - Robbins y Coulter (2010 como se citó en García, 2014). El conocimiento organizacional es la capacidad que los miembros de una organización han desarrollado para establecer distinciones en el proceso de llevar a cabo su trabajo, en contextos concretos particulares, mediante la promulgación de conjuntos de generalizaciones (enunciados proposicionales) cuya aplicación depende de entendimientos y experiencias colectivas históricamente evolucionadas. (Tsoukas y Vladimirou 2001, p. 983)</w:t>
      </w:r>
    </w:p>
    <w:p w14:paraId="6C2C12C7" w14:textId="77777777" w:rsidR="00682BE6" w:rsidRPr="00CB07AA" w:rsidRDefault="00682BE6" w:rsidP="00682BE6">
      <w:pPr>
        <w:jc w:val="both"/>
        <w:rPr>
          <w:rFonts w:cs="Helvetica"/>
          <w:noProof/>
          <w:color w:val="auto"/>
        </w:rPr>
      </w:pPr>
    </w:p>
    <w:p w14:paraId="71D95C31" w14:textId="77777777" w:rsidR="00682BE6" w:rsidRPr="00CB07AA" w:rsidRDefault="00682BE6" w:rsidP="00682BE6">
      <w:pPr>
        <w:jc w:val="both"/>
        <w:rPr>
          <w:rFonts w:cs="Helvetica"/>
          <w:noProof/>
          <w:color w:val="auto"/>
        </w:rPr>
      </w:pPr>
      <w:proofErr w:type="spellStart"/>
      <w:r w:rsidRPr="00F80354">
        <w:rPr>
          <w:rFonts w:cs="Helvetica"/>
          <w:b/>
          <w:szCs w:val="22"/>
          <w:lang w:val="es-ES_tradnl"/>
        </w:rPr>
        <w:lastRenderedPageBreak/>
        <w:t>Design</w:t>
      </w:r>
      <w:proofErr w:type="spellEnd"/>
      <w:r w:rsidRPr="00F80354">
        <w:rPr>
          <w:rFonts w:cs="Helvetica"/>
          <w:b/>
          <w:szCs w:val="22"/>
          <w:lang w:val="es-ES_tradnl"/>
        </w:rPr>
        <w:t xml:space="preserve"> </w:t>
      </w:r>
      <w:proofErr w:type="spellStart"/>
      <w:r w:rsidRPr="00F80354">
        <w:rPr>
          <w:rFonts w:cs="Helvetica"/>
          <w:b/>
          <w:szCs w:val="22"/>
          <w:lang w:val="es-ES_tradnl"/>
        </w:rPr>
        <w:t>thinking</w:t>
      </w:r>
      <w:proofErr w:type="spellEnd"/>
      <w:r w:rsidRPr="00CB07AA">
        <w:rPr>
          <w:rFonts w:cs="Helvetica"/>
          <w:b/>
          <w:noProof/>
          <w:color w:val="auto"/>
        </w:rPr>
        <w:t xml:space="preserve">:  </w:t>
      </w:r>
      <w:r w:rsidR="00F80354">
        <w:rPr>
          <w:rFonts w:cs="Helvetica"/>
          <w:noProof/>
          <w:color w:val="auto"/>
        </w:rPr>
        <w:t>m</w:t>
      </w:r>
      <w:r w:rsidRPr="00CB07AA">
        <w:rPr>
          <w:rFonts w:cs="Helvetica"/>
          <w:noProof/>
          <w:color w:val="auto"/>
        </w:rPr>
        <w:t>étodo para generar ideas innovadoras que centra su eficacia en entender y dar solución a las necesidades reales de los usuarios. Proviene de la forma en la que trabajan los diseñadores de producto.</w:t>
      </w:r>
    </w:p>
    <w:p w14:paraId="3AB2C667" w14:textId="77777777" w:rsidR="00682BE6" w:rsidRPr="00CB07AA" w:rsidRDefault="00682BE6" w:rsidP="00682BE6">
      <w:pPr>
        <w:jc w:val="both"/>
        <w:rPr>
          <w:rFonts w:cs="Helvetica"/>
          <w:noProof/>
          <w:color w:val="auto"/>
        </w:rPr>
      </w:pPr>
    </w:p>
    <w:p w14:paraId="777227F8" w14:textId="77777777" w:rsidR="00682BE6" w:rsidRPr="00CB07AA" w:rsidRDefault="00682BE6" w:rsidP="00682BE6">
      <w:pPr>
        <w:jc w:val="both"/>
        <w:rPr>
          <w:rFonts w:cs="Helvetica"/>
          <w:noProof/>
          <w:color w:val="auto"/>
        </w:rPr>
      </w:pPr>
      <w:r w:rsidRPr="00F80354">
        <w:rPr>
          <w:rFonts w:cs="Helvetica"/>
          <w:b/>
          <w:szCs w:val="22"/>
          <w:lang w:val="es-ES_tradnl"/>
        </w:rPr>
        <w:t>Difusión de conocimiento</w:t>
      </w:r>
      <w:r w:rsidRPr="00CB07AA">
        <w:rPr>
          <w:rFonts w:cs="Helvetica"/>
          <w:b/>
          <w:noProof/>
          <w:color w:val="auto"/>
        </w:rPr>
        <w:t>:</w:t>
      </w:r>
      <w:r w:rsidRPr="00CB07AA">
        <w:rPr>
          <w:rFonts w:cs="Helvetica"/>
          <w:b/>
          <w:noProof/>
          <w:color w:val="auto"/>
        </w:rPr>
        <w:tab/>
      </w:r>
      <w:r w:rsidR="00F80354">
        <w:rPr>
          <w:rFonts w:cs="Helvetica"/>
          <w:noProof/>
          <w:color w:val="auto"/>
        </w:rPr>
        <w:t>a</w:t>
      </w:r>
      <w:r w:rsidRPr="00CB07AA">
        <w:rPr>
          <w:rFonts w:cs="Helvetica"/>
          <w:noProof/>
          <w:color w:val="auto"/>
        </w:rPr>
        <w:t>cción que permite que el conocimiento generado y mejorado sea difundido a los grupos de valor para su uso.</w:t>
      </w:r>
    </w:p>
    <w:p w14:paraId="71744B07" w14:textId="77777777" w:rsidR="00682BE6" w:rsidRPr="00CB07AA" w:rsidRDefault="00682BE6" w:rsidP="00682BE6">
      <w:pPr>
        <w:jc w:val="both"/>
        <w:rPr>
          <w:rFonts w:cs="Helvetica"/>
          <w:noProof/>
          <w:color w:val="auto"/>
        </w:rPr>
      </w:pPr>
    </w:p>
    <w:p w14:paraId="156F4827" w14:textId="77777777" w:rsidR="00682BE6" w:rsidRPr="00CB07AA" w:rsidRDefault="00682BE6" w:rsidP="00682BE6">
      <w:pPr>
        <w:jc w:val="both"/>
        <w:rPr>
          <w:rFonts w:cs="Helvetica"/>
          <w:noProof/>
          <w:color w:val="auto"/>
        </w:rPr>
      </w:pPr>
      <w:r w:rsidRPr="00F80354">
        <w:rPr>
          <w:rFonts w:cs="Helvetica"/>
          <w:b/>
          <w:szCs w:val="22"/>
          <w:lang w:val="es-ES_tradnl"/>
        </w:rPr>
        <w:t>Experimentación</w:t>
      </w:r>
      <w:r w:rsidRPr="00CB07AA">
        <w:rPr>
          <w:rFonts w:cs="Helvetica"/>
          <w:b/>
          <w:noProof/>
          <w:color w:val="auto"/>
        </w:rPr>
        <w:t xml:space="preserve">: </w:t>
      </w:r>
      <w:r w:rsidRPr="00CB07AA">
        <w:rPr>
          <w:rFonts w:cs="Helvetica"/>
          <w:b/>
          <w:noProof/>
          <w:color w:val="auto"/>
        </w:rPr>
        <w:tab/>
      </w:r>
      <w:r w:rsidR="00F80354">
        <w:rPr>
          <w:rFonts w:cs="Helvetica"/>
          <w:bCs/>
          <w:noProof/>
          <w:color w:val="auto"/>
        </w:rPr>
        <w:t>“e</w:t>
      </w:r>
      <w:r w:rsidRPr="00CB07AA">
        <w:rPr>
          <w:rFonts w:cs="Helvetica"/>
          <w:bCs/>
          <w:noProof/>
          <w:color w:val="auto"/>
        </w:rPr>
        <w:t>ste principio refiere el ensayo, la prueba y el error, que se ejercitan a través de la práctica siendo una a “aprender haciendo”. En la experimentación se busca ir construyendo conocimiento práctico que, por medio del desarrollo y el fortalecimiento de habilidades, mejore y haga factibles las soluciones. La innovación implica ensayar y equivocarse, una ecuación muy lejana de la experiencia de trabajo del sector público. La experimentación es un espacio que permite llegar a la innovación. En síntesis, experimentar y ensayar permite cristalizar las ideas y mitigar los eventuales riesgos.” Tomado del texto “Principios de la Innovación Pública en Colombia” (DNP, 2021)</w:t>
      </w:r>
    </w:p>
    <w:p w14:paraId="692FB657" w14:textId="77777777" w:rsidR="00682BE6" w:rsidRPr="00CB07AA" w:rsidRDefault="00682BE6" w:rsidP="00682BE6">
      <w:pPr>
        <w:jc w:val="both"/>
        <w:rPr>
          <w:rFonts w:cs="Helvetica"/>
          <w:noProof/>
          <w:color w:val="auto"/>
        </w:rPr>
      </w:pPr>
    </w:p>
    <w:p w14:paraId="66730DF5" w14:textId="77777777" w:rsidR="00682BE6" w:rsidRPr="00CB07AA" w:rsidRDefault="00682BE6" w:rsidP="00682BE6">
      <w:pPr>
        <w:jc w:val="both"/>
        <w:rPr>
          <w:rFonts w:cs="Helvetica"/>
          <w:b/>
          <w:noProof/>
          <w:color w:val="auto"/>
        </w:rPr>
      </w:pPr>
      <w:r w:rsidRPr="00F80354">
        <w:rPr>
          <w:rFonts w:cs="Helvetica"/>
          <w:b/>
          <w:szCs w:val="22"/>
          <w:lang w:val="es-ES_tradnl"/>
        </w:rPr>
        <w:t>Experimentación controlada</w:t>
      </w:r>
      <w:r w:rsidRPr="00CB07AA">
        <w:rPr>
          <w:rFonts w:cs="Helvetica"/>
          <w:b/>
          <w:noProof/>
          <w:color w:val="auto"/>
        </w:rPr>
        <w:t xml:space="preserve">: </w:t>
      </w:r>
      <w:r w:rsidR="00F80354" w:rsidRPr="00F80354">
        <w:rPr>
          <w:rFonts w:cs="Helvetica"/>
          <w:noProof/>
          <w:color w:val="auto"/>
        </w:rPr>
        <w:t>c</w:t>
      </w:r>
      <w:r w:rsidRPr="00CB07AA">
        <w:rPr>
          <w:rFonts w:cs="Helvetica"/>
          <w:noProof/>
          <w:color w:val="auto"/>
        </w:rPr>
        <w:t>onsiste en manipular un factor o proceso mientras se mantienen las demás variables controladas</w:t>
      </w:r>
      <w:r w:rsidRPr="00CB07AA">
        <w:rPr>
          <w:rFonts w:cs="Helvetica"/>
          <w:b/>
          <w:noProof/>
          <w:color w:val="auto"/>
        </w:rPr>
        <w:t>.</w:t>
      </w:r>
    </w:p>
    <w:p w14:paraId="66EB4E7D" w14:textId="77777777" w:rsidR="00682BE6" w:rsidRPr="00CB07AA" w:rsidRDefault="00682BE6" w:rsidP="00682BE6">
      <w:pPr>
        <w:jc w:val="both"/>
        <w:rPr>
          <w:rFonts w:cs="Helvetica"/>
          <w:b/>
          <w:noProof/>
          <w:color w:val="auto"/>
        </w:rPr>
      </w:pPr>
    </w:p>
    <w:p w14:paraId="6C2EED1F" w14:textId="77777777" w:rsidR="00682BE6" w:rsidRPr="00CB07AA" w:rsidRDefault="00682BE6" w:rsidP="00682BE6">
      <w:pPr>
        <w:jc w:val="both"/>
        <w:rPr>
          <w:rFonts w:cs="Helvetica"/>
          <w:noProof/>
          <w:color w:val="auto"/>
          <w:lang w:val="es-CO"/>
        </w:rPr>
      </w:pPr>
      <w:r w:rsidRPr="00F80354">
        <w:rPr>
          <w:rFonts w:cs="Helvetica"/>
          <w:b/>
          <w:szCs w:val="22"/>
          <w:lang w:val="es-ES_tradnl"/>
        </w:rPr>
        <w:t>Innovación pública:</w:t>
      </w:r>
      <w:r w:rsidRPr="00CB07AA">
        <w:rPr>
          <w:rFonts w:cs="Helvetica"/>
          <w:b/>
          <w:noProof/>
          <w:color w:val="auto"/>
        </w:rPr>
        <w:t xml:space="preserve"> </w:t>
      </w:r>
      <w:r w:rsidR="00F80354">
        <w:rPr>
          <w:rFonts w:cs="Helvetica"/>
          <w:noProof/>
          <w:color w:val="auto"/>
          <w:lang w:val="es-CO"/>
        </w:rPr>
        <w:t>d</w:t>
      </w:r>
      <w:r w:rsidRPr="00CB07AA">
        <w:rPr>
          <w:rFonts w:cs="Helvetica"/>
          <w:noProof/>
          <w:color w:val="auto"/>
          <w:lang w:val="es-CO"/>
        </w:rPr>
        <w:t xml:space="preserve">esde la Carta Iberoamericana de Innovación en la Gestión Pública (CLAD, 2020) la innovación en la gestión implica repensar, adaptar y transformar políticas, servicios, estructuras institucionales y programas de formación de servidores públicos. Su objetivo es fomentar una cultura emprendedora e innovadora, orientada a satisfacer las nuevas necesidades de los ciudadanos y lograr la máxima eficacia y eficiencia en el sector público. </w:t>
      </w:r>
      <w:sdt>
        <w:sdtPr>
          <w:rPr>
            <w:rFonts w:cs="Helvetica"/>
            <w:noProof/>
            <w:color w:val="auto"/>
            <w:lang w:val="es-CO"/>
          </w:rPr>
          <w:id w:val="2030838088"/>
          <w:citation/>
        </w:sdtPr>
        <w:sdtEndPr/>
        <w:sdtContent>
          <w:r w:rsidRPr="00CB07AA">
            <w:rPr>
              <w:rFonts w:cs="Helvetica"/>
              <w:noProof/>
              <w:color w:val="auto"/>
              <w:lang w:val="es-CO"/>
            </w:rPr>
            <w:fldChar w:fldCharType="begin"/>
          </w:r>
          <w:r w:rsidRPr="00CB07AA">
            <w:rPr>
              <w:rFonts w:cs="Helvetica"/>
              <w:noProof/>
              <w:color w:val="auto"/>
              <w:lang w:val="es-MX"/>
            </w:rPr>
            <w:instrText xml:space="preserve"> CITATION OCD23 \l 2058 </w:instrText>
          </w:r>
          <w:r w:rsidRPr="00CB07AA">
            <w:rPr>
              <w:rFonts w:cs="Helvetica"/>
              <w:noProof/>
              <w:color w:val="auto"/>
              <w:lang w:val="es-CO"/>
            </w:rPr>
            <w:fldChar w:fldCharType="separate"/>
          </w:r>
          <w:r w:rsidRPr="00CB07AA">
            <w:rPr>
              <w:rFonts w:cs="Helvetica"/>
              <w:noProof/>
              <w:color w:val="auto"/>
              <w:lang w:val="es-MX"/>
            </w:rPr>
            <w:t>(OCDE, 2023)</w:t>
          </w:r>
          <w:r w:rsidRPr="00CB07AA">
            <w:rPr>
              <w:rFonts w:cs="Helvetica"/>
              <w:noProof/>
              <w:color w:val="auto"/>
              <w:lang w:val="es-CO"/>
            </w:rPr>
            <w:fldChar w:fldCharType="end"/>
          </w:r>
        </w:sdtContent>
      </w:sdt>
      <w:r w:rsidRPr="00CB07AA">
        <w:rPr>
          <w:rFonts w:cs="Helvetica"/>
          <w:noProof/>
          <w:color w:val="auto"/>
          <w:lang w:val="es-CO"/>
        </w:rPr>
        <w:t>.</w:t>
      </w:r>
    </w:p>
    <w:p w14:paraId="5F4BA4B0" w14:textId="77777777" w:rsidR="00682BE6" w:rsidRPr="00CB07AA" w:rsidRDefault="00682BE6" w:rsidP="00682BE6">
      <w:pPr>
        <w:jc w:val="both"/>
        <w:rPr>
          <w:rFonts w:cs="Helvetica"/>
          <w:noProof/>
          <w:color w:val="auto"/>
        </w:rPr>
      </w:pPr>
    </w:p>
    <w:p w14:paraId="73F9D976" w14:textId="77777777" w:rsidR="00682BE6" w:rsidRPr="00CB07AA" w:rsidRDefault="00682BE6" w:rsidP="00682BE6">
      <w:pPr>
        <w:jc w:val="both"/>
        <w:rPr>
          <w:rFonts w:cs="Helvetica"/>
          <w:noProof/>
          <w:color w:val="auto"/>
        </w:rPr>
      </w:pPr>
      <w:r w:rsidRPr="00F80354">
        <w:rPr>
          <w:rFonts w:cs="Helvetica"/>
          <w:b/>
          <w:szCs w:val="22"/>
          <w:lang w:val="es-ES_tradnl"/>
        </w:rPr>
        <w:t>Innovación abierta</w:t>
      </w:r>
      <w:r w:rsidRPr="00CB07AA">
        <w:rPr>
          <w:rFonts w:cs="Helvetica"/>
          <w:b/>
          <w:noProof/>
          <w:color w:val="auto"/>
        </w:rPr>
        <w:t>:</w:t>
      </w:r>
      <w:r w:rsidRPr="00CB07AA">
        <w:rPr>
          <w:rFonts w:cs="Helvetica"/>
          <w:b/>
          <w:noProof/>
          <w:color w:val="auto"/>
        </w:rPr>
        <w:tab/>
      </w:r>
      <w:r w:rsidR="00F80354">
        <w:rPr>
          <w:rFonts w:cs="Helvetica"/>
          <w:noProof/>
          <w:color w:val="auto"/>
        </w:rPr>
        <w:t>p</w:t>
      </w:r>
      <w:r w:rsidRPr="00CB07AA">
        <w:rPr>
          <w:rFonts w:cs="Helvetica"/>
          <w:noProof/>
          <w:color w:val="auto"/>
        </w:rPr>
        <w:t xml:space="preserve">ermite combinar el conocimiento interno de la entidad con el de otras entidades públicas o privadas para sacar adelante iniciativas innovadoras. </w:t>
      </w:r>
    </w:p>
    <w:p w14:paraId="531888CA" w14:textId="77777777" w:rsidR="00682BE6" w:rsidRPr="00CB07AA" w:rsidRDefault="00682BE6" w:rsidP="00682BE6">
      <w:pPr>
        <w:jc w:val="both"/>
        <w:rPr>
          <w:rFonts w:cs="Helvetica"/>
          <w:b/>
          <w:noProof/>
          <w:color w:val="auto"/>
          <w:lang w:val="es-MX"/>
        </w:rPr>
      </w:pPr>
    </w:p>
    <w:p w14:paraId="6F449036" w14:textId="77777777" w:rsidR="00682BE6" w:rsidRPr="00CB07AA" w:rsidRDefault="00682BE6" w:rsidP="00682BE6">
      <w:pPr>
        <w:jc w:val="both"/>
        <w:rPr>
          <w:rFonts w:cs="Helvetica"/>
          <w:noProof/>
          <w:color w:val="auto"/>
        </w:rPr>
      </w:pPr>
      <w:r w:rsidRPr="00F80354">
        <w:rPr>
          <w:rFonts w:cs="Helvetica"/>
          <w:b/>
          <w:szCs w:val="22"/>
          <w:lang w:val="es-ES_tradnl"/>
        </w:rPr>
        <w:t>Interoperar:</w:t>
      </w:r>
      <w:r w:rsidRPr="00CB07AA">
        <w:rPr>
          <w:rFonts w:cs="Helvetica"/>
          <w:b/>
          <w:noProof/>
          <w:color w:val="auto"/>
        </w:rPr>
        <w:t xml:space="preserve"> </w:t>
      </w:r>
      <w:r w:rsidR="00F80354">
        <w:rPr>
          <w:rFonts w:cs="Helvetica"/>
          <w:noProof/>
          <w:color w:val="auto"/>
        </w:rPr>
        <w:t>c</w:t>
      </w:r>
      <w:r w:rsidRPr="00CB07AA">
        <w:rPr>
          <w:rFonts w:cs="Helvetica"/>
          <w:noProof/>
          <w:color w:val="auto"/>
        </w:rPr>
        <w:t>apacidad que tiene un producto y/o sistema para conjugarse y funcionar efectivamente con otros para implementar actividades concernientes a un fin.</w:t>
      </w:r>
    </w:p>
    <w:p w14:paraId="345D57DC" w14:textId="77777777" w:rsidR="00682BE6" w:rsidRPr="00CB07AA" w:rsidRDefault="00682BE6" w:rsidP="00682BE6">
      <w:pPr>
        <w:jc w:val="both"/>
        <w:rPr>
          <w:rFonts w:cs="Helvetica"/>
          <w:noProof/>
          <w:color w:val="auto"/>
        </w:rPr>
      </w:pPr>
    </w:p>
    <w:p w14:paraId="7C0070A7" w14:textId="77777777" w:rsidR="00682BE6" w:rsidRPr="00CB07AA" w:rsidRDefault="00682BE6" w:rsidP="00682BE6">
      <w:pPr>
        <w:jc w:val="both"/>
        <w:rPr>
          <w:rFonts w:cs="Helvetica"/>
          <w:noProof/>
          <w:color w:val="auto"/>
        </w:rPr>
      </w:pPr>
      <w:r w:rsidRPr="00F80354">
        <w:rPr>
          <w:rFonts w:cs="Helvetica"/>
          <w:b/>
          <w:szCs w:val="22"/>
          <w:lang w:val="es-ES_tradnl"/>
        </w:rPr>
        <w:t>Investigación aplicada</w:t>
      </w:r>
      <w:r w:rsidRPr="00CB07AA">
        <w:rPr>
          <w:rFonts w:cs="Helvetica"/>
          <w:b/>
          <w:noProof/>
          <w:color w:val="auto"/>
        </w:rPr>
        <w:t xml:space="preserve">: </w:t>
      </w:r>
      <w:r w:rsidR="00F80354">
        <w:rPr>
          <w:rFonts w:cs="Helvetica"/>
          <w:noProof/>
          <w:color w:val="auto"/>
        </w:rPr>
        <w:t>i</w:t>
      </w:r>
      <w:r w:rsidRPr="00CB07AA">
        <w:rPr>
          <w:rFonts w:cs="Helvetica"/>
          <w:noProof/>
          <w:color w:val="auto"/>
        </w:rPr>
        <w:t xml:space="preserve">nvestigación aplicada “consiste también en trabajos originales realizados para adquirir nuevos conocimientos; sin embargo, está dirigida fundamentalmente hacia un objetivo práctico específico”, independientemente del área del conocimiento. La investigación aplicada se emprende para determinar los posibles usos de los resultados de la investigación básica, o para determinar nuevos métodos o formas de alcanzar objetivos específicos predeterminados. Tomado de Tipología de proyectos calificados como de carácter Científico, Tecnológica e Innovación, pagina 11. </w:t>
      </w:r>
      <w:hyperlink r:id="rId14" w:history="1">
        <w:r w:rsidRPr="00CB07AA">
          <w:rPr>
            <w:rStyle w:val="Hipervnculo"/>
            <w:rFonts w:cs="Helvetica"/>
            <w:noProof/>
            <w:color w:val="auto"/>
          </w:rPr>
          <w:t>https://minciencias.gov.co/sites/default/files/upload/paginas/documento_de_tipologias_-_version_5.pdf</w:t>
        </w:r>
      </w:hyperlink>
    </w:p>
    <w:p w14:paraId="37EEBFCA" w14:textId="77777777" w:rsidR="00682BE6" w:rsidRPr="00CB07AA" w:rsidRDefault="00682BE6" w:rsidP="00682BE6">
      <w:pPr>
        <w:jc w:val="both"/>
        <w:rPr>
          <w:rFonts w:cs="Helvetica"/>
          <w:noProof/>
          <w:color w:val="auto"/>
        </w:rPr>
      </w:pPr>
    </w:p>
    <w:p w14:paraId="5D406B71" w14:textId="77777777" w:rsidR="00682BE6" w:rsidRPr="00CB07AA" w:rsidRDefault="00682BE6" w:rsidP="00682BE6">
      <w:pPr>
        <w:jc w:val="both"/>
        <w:rPr>
          <w:rFonts w:cs="Helvetica"/>
          <w:noProof/>
          <w:color w:val="auto"/>
        </w:rPr>
      </w:pPr>
      <w:r w:rsidRPr="00F80354">
        <w:rPr>
          <w:rFonts w:cs="Helvetica"/>
          <w:b/>
          <w:szCs w:val="22"/>
          <w:lang w:val="es-ES_tradnl"/>
        </w:rPr>
        <w:lastRenderedPageBreak/>
        <w:t>Inteligencia Artificial</w:t>
      </w:r>
      <w:r w:rsidRPr="00CB07AA">
        <w:rPr>
          <w:rFonts w:cs="Helvetica"/>
          <w:b/>
          <w:noProof/>
          <w:color w:val="auto"/>
        </w:rPr>
        <w:t xml:space="preserve">: </w:t>
      </w:r>
      <w:r w:rsidR="00F80354">
        <w:rPr>
          <w:rFonts w:cs="Helvetica"/>
          <w:noProof/>
          <w:color w:val="auto"/>
        </w:rPr>
        <w:t>s</w:t>
      </w:r>
      <w:r w:rsidRPr="00CB07AA">
        <w:rPr>
          <w:rFonts w:cs="Helvetica"/>
          <w:noProof/>
          <w:color w:val="auto"/>
        </w:rPr>
        <w:t xml:space="preserve">egún el Centro Latinoamericano de Administración para el Desarrollo (CLAD, 2023) “se entiende como un tipo especial y disruptivo de tecnología de la información y comunicación (TIC), basada en la utilización de datos y algoritmos, capaz de generar capacidades y aprendizaje considerado autónomo y/o inteligente, así como desarrollar tareas habitualmente entendidas como humanas, centradas en la consecución de determinados objetivos, incluyendo diferentes ámbitos de aplicación, entre otros, la percepción, el razonamiento o la acción.” Tomado de  </w:t>
      </w:r>
      <w:hyperlink r:id="rId15" w:history="1">
        <w:r w:rsidRPr="00CB07AA">
          <w:rPr>
            <w:rStyle w:val="Hipervnculo"/>
            <w:rFonts w:cs="Helvetica"/>
            <w:noProof/>
            <w:color w:val="auto"/>
          </w:rPr>
          <w:t>https://clad.org/wp-content/uploads/2023/11/CIIA-ES-11-2023.pdf</w:t>
        </w:r>
      </w:hyperlink>
      <w:r w:rsidRPr="00CB07AA">
        <w:rPr>
          <w:rFonts w:cs="Helvetica"/>
          <w:noProof/>
          <w:color w:val="auto"/>
        </w:rPr>
        <w:t xml:space="preserve"> </w:t>
      </w:r>
    </w:p>
    <w:p w14:paraId="0B66BDB3" w14:textId="77777777" w:rsidR="00682BE6" w:rsidRPr="00CB07AA" w:rsidRDefault="00682BE6" w:rsidP="00682BE6">
      <w:pPr>
        <w:jc w:val="both"/>
        <w:rPr>
          <w:rFonts w:cs="Helvetica"/>
          <w:noProof/>
          <w:color w:val="auto"/>
        </w:rPr>
      </w:pPr>
    </w:p>
    <w:p w14:paraId="7F8821DD" w14:textId="77777777" w:rsidR="00682BE6" w:rsidRPr="00CB07AA" w:rsidRDefault="00682BE6" w:rsidP="00682BE6">
      <w:pPr>
        <w:jc w:val="both"/>
        <w:rPr>
          <w:rFonts w:cs="Helvetica"/>
          <w:noProof/>
          <w:color w:val="auto"/>
        </w:rPr>
      </w:pPr>
      <w:r w:rsidRPr="00F80354">
        <w:rPr>
          <w:rFonts w:cs="Helvetica"/>
          <w:b/>
          <w:szCs w:val="22"/>
          <w:lang w:val="es-ES_tradnl"/>
        </w:rPr>
        <w:t>Memoria institucional</w:t>
      </w:r>
      <w:r w:rsidRPr="00CB07AA">
        <w:rPr>
          <w:rFonts w:cs="Helvetica"/>
          <w:b/>
          <w:noProof/>
          <w:color w:val="auto"/>
        </w:rPr>
        <w:t xml:space="preserve">: </w:t>
      </w:r>
      <w:r w:rsidR="00F80354">
        <w:rPr>
          <w:rFonts w:cs="Helvetica"/>
          <w:noProof/>
          <w:color w:val="auto"/>
        </w:rPr>
        <w:t>s</w:t>
      </w:r>
      <w:r w:rsidRPr="00CB07AA">
        <w:rPr>
          <w:rFonts w:cs="Helvetica"/>
          <w:noProof/>
          <w:color w:val="auto"/>
        </w:rPr>
        <w:t xml:space="preserve">on los activos tangibles e intangibles que agregan valor a la producción de políticas, servicios y bienes públicos a cargo de las entidades. De modo que, el aprendizaje organizacional se puede robustecer al gestionar las relaciones con los actores del entorno, ya sean otras entidades (interorganizacional) o grupos de valor. Tomado de: </w:t>
      </w:r>
      <w:hyperlink r:id="rId16" w:history="1">
        <w:r w:rsidRPr="00CB07AA">
          <w:rPr>
            <w:rStyle w:val="Hipervnculo"/>
            <w:rFonts w:cs="Helvetica"/>
            <w:noProof/>
            <w:color w:val="auto"/>
          </w:rPr>
          <w:t>https://www.funcionpublica.gov.co/web/eva/biblioteca-virtual/-/document_library/bGsp2IjUBdeu/view_file/37827592</w:t>
        </w:r>
      </w:hyperlink>
    </w:p>
    <w:p w14:paraId="24881113" w14:textId="77777777" w:rsidR="00682BE6" w:rsidRPr="00CB07AA" w:rsidRDefault="00682BE6" w:rsidP="00682BE6">
      <w:pPr>
        <w:jc w:val="both"/>
        <w:rPr>
          <w:rFonts w:cs="Helvetica"/>
          <w:noProof/>
          <w:color w:val="auto"/>
        </w:rPr>
      </w:pPr>
    </w:p>
    <w:p w14:paraId="1303CE10" w14:textId="77777777" w:rsidR="00682BE6" w:rsidRPr="00CB07AA" w:rsidRDefault="00682BE6" w:rsidP="00682BE6">
      <w:pPr>
        <w:jc w:val="both"/>
        <w:rPr>
          <w:rFonts w:cs="Helvetica"/>
          <w:noProof/>
          <w:color w:val="auto"/>
        </w:rPr>
      </w:pPr>
      <w:r w:rsidRPr="00F80354">
        <w:rPr>
          <w:rFonts w:cs="Helvetica"/>
          <w:b/>
          <w:szCs w:val="22"/>
          <w:lang w:val="es-ES_tradnl"/>
        </w:rPr>
        <w:t>Operación estadística</w:t>
      </w:r>
      <w:r w:rsidRPr="00CB07AA">
        <w:rPr>
          <w:rFonts w:cs="Helvetica"/>
          <w:b/>
          <w:noProof/>
          <w:color w:val="auto"/>
        </w:rPr>
        <w:t>:</w:t>
      </w:r>
      <w:r w:rsidR="00F80354">
        <w:rPr>
          <w:rFonts w:cs="Helvetica"/>
          <w:b/>
          <w:noProof/>
          <w:color w:val="auto"/>
        </w:rPr>
        <w:t xml:space="preserve"> </w:t>
      </w:r>
      <w:r w:rsidR="00F80354" w:rsidRPr="00F80354">
        <w:rPr>
          <w:rFonts w:cs="Helvetica"/>
          <w:noProof/>
          <w:color w:val="auto"/>
        </w:rPr>
        <w:t>e</w:t>
      </w:r>
      <w:r w:rsidRPr="00CB07AA">
        <w:rPr>
          <w:rFonts w:cs="Helvetica"/>
          <w:noProof/>
          <w:color w:val="auto"/>
        </w:rPr>
        <w:t>s el conjunto de procesos y actividades que comprende la identificación de necesidades, diseño, construcción, recolección o acopio, procesamiento, análisis, difusión y evaluación, el cual conduce a la producción de información estadística sobre un tema de interés nacional y/o territorial. (Decreto 2404 de 2019, por el cual se reglamenta el artículo 155 de la Ley 1955 de 2019 y se modifica el Título 3 de 2 del Libro 2 del Decreto 1170 de 2015, Único del Sector Administrativo Información Estadística)</w:t>
      </w:r>
    </w:p>
    <w:p w14:paraId="1404EC38" w14:textId="77777777" w:rsidR="00682BE6" w:rsidRPr="00CB07AA" w:rsidRDefault="00682BE6" w:rsidP="00682BE6">
      <w:pPr>
        <w:jc w:val="both"/>
        <w:rPr>
          <w:rFonts w:cs="Helvetica"/>
          <w:noProof/>
          <w:color w:val="auto"/>
        </w:rPr>
      </w:pPr>
    </w:p>
    <w:p w14:paraId="1BE6E0DC" w14:textId="77777777" w:rsidR="00682BE6" w:rsidRPr="00CB07AA" w:rsidRDefault="00682BE6" w:rsidP="00682BE6">
      <w:pPr>
        <w:jc w:val="both"/>
        <w:rPr>
          <w:rFonts w:cs="Helvetica"/>
          <w:noProof/>
          <w:color w:val="auto"/>
        </w:rPr>
      </w:pPr>
      <w:r w:rsidRPr="00F80354">
        <w:rPr>
          <w:rFonts w:cs="Helvetica"/>
          <w:b/>
          <w:szCs w:val="22"/>
          <w:lang w:val="es-ES_tradnl"/>
        </w:rPr>
        <w:t>Prospectiva:</w:t>
      </w:r>
      <w:r w:rsidRPr="00F80354">
        <w:rPr>
          <w:rFonts w:cs="Helvetica"/>
          <w:b/>
          <w:szCs w:val="22"/>
          <w:lang w:val="es-ES_tradnl"/>
        </w:rPr>
        <w:tab/>
      </w:r>
      <w:r w:rsidR="00F80354">
        <w:rPr>
          <w:rFonts w:cs="Helvetica"/>
          <w:noProof/>
          <w:color w:val="auto"/>
        </w:rPr>
        <w:t>a</w:t>
      </w:r>
      <w:r w:rsidRPr="00F80354">
        <w:rPr>
          <w:rFonts w:cs="Helvetica"/>
          <w:noProof/>
          <w:color w:val="auto"/>
        </w:rPr>
        <w:t>nálisis</w:t>
      </w:r>
      <w:r w:rsidRPr="00CB07AA">
        <w:rPr>
          <w:rFonts w:cs="Helvetica"/>
          <w:noProof/>
          <w:color w:val="auto"/>
        </w:rPr>
        <w:t xml:space="preserve"> o estudio realizado con el fin de conocer la evolución futura en una </w:t>
      </w:r>
      <w:r w:rsidRPr="00F80354">
        <w:rPr>
          <w:rFonts w:cs="Helvetica"/>
          <w:b/>
          <w:szCs w:val="22"/>
          <w:lang w:val="es-ES_tradnl"/>
        </w:rPr>
        <w:t>determinada</w:t>
      </w:r>
      <w:r w:rsidRPr="00CB07AA">
        <w:rPr>
          <w:rFonts w:cs="Helvetica"/>
          <w:noProof/>
          <w:color w:val="auto"/>
        </w:rPr>
        <w:t xml:space="preserve"> materia.</w:t>
      </w:r>
    </w:p>
    <w:p w14:paraId="034D1A76" w14:textId="77777777" w:rsidR="00682BE6" w:rsidRPr="00CB07AA" w:rsidRDefault="00682BE6" w:rsidP="00682BE6">
      <w:pPr>
        <w:jc w:val="both"/>
        <w:rPr>
          <w:rFonts w:cs="Helvetica"/>
          <w:noProof/>
          <w:color w:val="auto"/>
        </w:rPr>
      </w:pPr>
    </w:p>
    <w:p w14:paraId="3FFCDFBB" w14:textId="77777777" w:rsidR="00682BE6" w:rsidRPr="00CB07AA" w:rsidRDefault="00682BE6" w:rsidP="00682BE6">
      <w:pPr>
        <w:jc w:val="both"/>
        <w:rPr>
          <w:rFonts w:cs="Helvetica"/>
          <w:noProof/>
          <w:color w:val="auto"/>
        </w:rPr>
      </w:pPr>
      <w:r w:rsidRPr="00F80354">
        <w:rPr>
          <w:rFonts w:cs="Helvetica"/>
          <w:b/>
          <w:szCs w:val="22"/>
          <w:lang w:val="es-ES_tradnl"/>
        </w:rPr>
        <w:t xml:space="preserve">Prototipo: </w:t>
      </w:r>
      <w:r w:rsidR="00F80354">
        <w:rPr>
          <w:rFonts w:cs="Helvetica"/>
          <w:noProof/>
          <w:color w:val="auto"/>
        </w:rPr>
        <w:t>e</w:t>
      </w:r>
      <w:r w:rsidRPr="00F80354">
        <w:rPr>
          <w:rFonts w:cs="Helvetica"/>
          <w:noProof/>
          <w:color w:val="auto"/>
        </w:rPr>
        <w:t>jemplo</w:t>
      </w:r>
      <w:r w:rsidRPr="00CB07AA">
        <w:rPr>
          <w:rFonts w:cs="Helvetica"/>
          <w:noProof/>
          <w:color w:val="auto"/>
        </w:rPr>
        <w:t xml:space="preserve"> inicial de un producto o programa que actúa como una base para los diseños posteriores. Usualmente se hacen prototipos de materiales poco costosos y con un menor nivel de detalle que el producto final” tomado de </w:t>
      </w:r>
      <w:hyperlink r:id="rId17" w:history="1">
        <w:r w:rsidRPr="00CB07AA">
          <w:rPr>
            <w:rStyle w:val="Hipervnculo"/>
            <w:rFonts w:cs="Helvetica"/>
            <w:noProof/>
            <w:color w:val="auto"/>
          </w:rPr>
          <w:t>https://sendekia.com/que-es-un-prototipo-y-para-que-sirve/</w:t>
        </w:r>
      </w:hyperlink>
    </w:p>
    <w:p w14:paraId="631FF1FC" w14:textId="77777777" w:rsidR="00682BE6" w:rsidRPr="00CB07AA" w:rsidRDefault="00682BE6" w:rsidP="00682BE6">
      <w:pPr>
        <w:jc w:val="both"/>
        <w:rPr>
          <w:rFonts w:cs="Helvetica"/>
          <w:noProof/>
          <w:color w:val="auto"/>
        </w:rPr>
      </w:pPr>
    </w:p>
    <w:p w14:paraId="5B93345A" w14:textId="77777777" w:rsidR="00682BE6" w:rsidRPr="00CB07AA" w:rsidRDefault="00682BE6" w:rsidP="00682BE6">
      <w:pPr>
        <w:jc w:val="both"/>
        <w:rPr>
          <w:rFonts w:cs="Helvetica"/>
          <w:noProof/>
          <w:color w:val="auto"/>
        </w:rPr>
      </w:pPr>
      <w:r w:rsidRPr="00F80354">
        <w:rPr>
          <w:rFonts w:cs="Helvetica"/>
          <w:b/>
          <w:szCs w:val="22"/>
          <w:lang w:val="es-ES_tradnl"/>
        </w:rPr>
        <w:t>Redes de conocimiento</w:t>
      </w:r>
      <w:r w:rsidRPr="00CB07AA">
        <w:rPr>
          <w:rFonts w:cs="Helvetica"/>
          <w:b/>
          <w:noProof/>
          <w:color w:val="auto"/>
        </w:rPr>
        <w:t>:</w:t>
      </w:r>
      <w:r w:rsidRPr="00CB07AA">
        <w:rPr>
          <w:rFonts w:cs="Helvetica"/>
          <w:b/>
          <w:noProof/>
          <w:color w:val="auto"/>
        </w:rPr>
        <w:tab/>
      </w:r>
      <w:r w:rsidR="00F80354">
        <w:rPr>
          <w:rFonts w:cs="Helvetica"/>
          <w:noProof/>
          <w:color w:val="auto"/>
        </w:rPr>
        <w:t>s</w:t>
      </w:r>
      <w:r w:rsidRPr="00CB07AA">
        <w:rPr>
          <w:rFonts w:cs="Helvetica"/>
          <w:noProof/>
          <w:color w:val="auto"/>
        </w:rPr>
        <w:t>on mecanismos que promueven el intercambio de experiencias entre entidades que tienen un interés particular y/o han trabajado en temas comunes con el objetivo de dar solución a problemas desde perspectivas diferentes; dicho intercambio propicia el aprendizaje continuo de las entidades participantes, fomenta la innovación pública y la generación articulada de productos entre sus responsables.</w:t>
      </w:r>
    </w:p>
    <w:p w14:paraId="394C3870" w14:textId="77777777" w:rsidR="00682BE6" w:rsidRPr="00CB07AA" w:rsidRDefault="00682BE6" w:rsidP="00682BE6">
      <w:pPr>
        <w:jc w:val="both"/>
        <w:rPr>
          <w:rFonts w:cs="Helvetica"/>
          <w:noProof/>
          <w:color w:val="auto"/>
        </w:rPr>
      </w:pPr>
    </w:p>
    <w:p w14:paraId="3C1DEF10" w14:textId="77777777" w:rsidR="00682BE6" w:rsidRPr="00CB07AA" w:rsidRDefault="00682BE6" w:rsidP="00682BE6">
      <w:pPr>
        <w:jc w:val="both"/>
        <w:rPr>
          <w:rFonts w:cs="Helvetica"/>
          <w:noProof/>
          <w:color w:val="auto"/>
        </w:rPr>
      </w:pPr>
      <w:r w:rsidRPr="00CB07AA">
        <w:rPr>
          <w:rFonts w:cs="Helvetica"/>
          <w:b/>
          <w:noProof/>
          <w:color w:val="auto"/>
        </w:rPr>
        <w:t xml:space="preserve">Saberes Ancestrales: </w:t>
      </w:r>
      <w:r w:rsidR="00F80354">
        <w:rPr>
          <w:rFonts w:cs="Helvetica"/>
          <w:noProof/>
          <w:color w:val="auto"/>
        </w:rPr>
        <w:t>s</w:t>
      </w:r>
      <w:r w:rsidRPr="00CB07AA">
        <w:rPr>
          <w:rFonts w:cs="Helvetica"/>
          <w:noProof/>
          <w:color w:val="auto"/>
        </w:rPr>
        <w:t xml:space="preserve">egún (Sanitapin, 2023) para un artículo publicado en la Revista Latinomericana de Ciencias Sociales y Humanidades “se denominan saberes ancestrales a todos aquellos conocimientos que propiamente poseen las personas que no han permitido que su pensamiento sea colonizado, manteniendo sus costumbres, tradiciones y modo de vida como lo hacían sus ancestros, respetando la diversidad de vida que existe a su </w:t>
      </w:r>
      <w:r w:rsidRPr="00CB07AA">
        <w:rPr>
          <w:rFonts w:cs="Helvetica"/>
          <w:noProof/>
          <w:color w:val="auto"/>
        </w:rPr>
        <w:lastRenderedPageBreak/>
        <w:t xml:space="preserve">alrededor y fomentando el buen vivir a partir de sus experiencias.”  Consultado en </w:t>
      </w:r>
      <w:hyperlink r:id="rId18" w:history="1">
        <w:r w:rsidRPr="00CB07AA">
          <w:rPr>
            <w:rStyle w:val="Hipervnculo"/>
            <w:rFonts w:cs="Helvetica"/>
            <w:noProof/>
            <w:color w:val="auto"/>
          </w:rPr>
          <w:t>https://latam.redilat.org/index.php/lt/article/view/869</w:t>
        </w:r>
      </w:hyperlink>
    </w:p>
    <w:p w14:paraId="63691280" w14:textId="77777777" w:rsidR="00682BE6" w:rsidRPr="00CB07AA" w:rsidRDefault="00682BE6" w:rsidP="00682BE6">
      <w:pPr>
        <w:jc w:val="both"/>
        <w:rPr>
          <w:rFonts w:cs="Helvetica"/>
          <w:noProof/>
          <w:color w:val="auto"/>
        </w:rPr>
      </w:pPr>
    </w:p>
    <w:p w14:paraId="50F7A299" w14:textId="77777777" w:rsidR="00682BE6" w:rsidRPr="00CB07AA" w:rsidRDefault="00682BE6" w:rsidP="00682BE6">
      <w:pPr>
        <w:jc w:val="both"/>
        <w:rPr>
          <w:rFonts w:cs="Helvetica"/>
          <w:noProof/>
          <w:color w:val="auto"/>
        </w:rPr>
      </w:pPr>
      <w:r w:rsidRPr="00F80354">
        <w:rPr>
          <w:rFonts w:cs="Helvetica"/>
          <w:b/>
          <w:szCs w:val="22"/>
          <w:lang w:val="es-ES_tradnl"/>
        </w:rPr>
        <w:t>Talento humano</w:t>
      </w:r>
      <w:r w:rsidRPr="00CB07AA">
        <w:rPr>
          <w:rFonts w:cs="Helvetica"/>
          <w:b/>
          <w:noProof/>
          <w:color w:val="auto"/>
        </w:rPr>
        <w:t xml:space="preserve">: </w:t>
      </w:r>
      <w:r w:rsidR="00F80354">
        <w:rPr>
          <w:rFonts w:cs="Helvetica"/>
          <w:noProof/>
          <w:color w:val="auto"/>
        </w:rPr>
        <w:t>e</w:t>
      </w:r>
      <w:r w:rsidRPr="00CB07AA">
        <w:rPr>
          <w:rFonts w:cs="Helvetica"/>
          <w:noProof/>
          <w:color w:val="auto"/>
        </w:rPr>
        <w:t xml:space="preserve">s el activo más importante con el que cuentan las entidades y como el gran factor de éxito que les facilita la gestión y el logro de sus objetivos y resultados. El talento humano, es decir, todas las personas que laboran en la administración pública, en el marco de los valores del servicio público, contribuyen con su trabajo, dedicación y esfuerzo al cumplimiento de la misión estatal, a garantizar los derechos y a responder las demandas de los ciudadanos (Manual operativo, MIPG, versión 6, 2024). </w:t>
      </w:r>
    </w:p>
    <w:p w14:paraId="4725A937" w14:textId="77777777" w:rsidR="00682BE6" w:rsidRPr="00CB07AA" w:rsidRDefault="00682BE6" w:rsidP="00682BE6">
      <w:pPr>
        <w:jc w:val="both"/>
        <w:rPr>
          <w:rFonts w:cs="Helvetica"/>
          <w:noProof/>
          <w:color w:val="auto"/>
        </w:rPr>
      </w:pPr>
    </w:p>
    <w:p w14:paraId="0AD97076" w14:textId="77777777" w:rsidR="00682BE6" w:rsidRPr="00CB07AA" w:rsidRDefault="00682BE6" w:rsidP="00682BE6">
      <w:pPr>
        <w:jc w:val="both"/>
        <w:rPr>
          <w:rFonts w:cs="Helvetica"/>
          <w:noProof/>
          <w:color w:val="auto"/>
        </w:rPr>
      </w:pPr>
      <w:r w:rsidRPr="00F80354">
        <w:rPr>
          <w:rFonts w:cs="Helvetica"/>
          <w:b/>
          <w:szCs w:val="22"/>
          <w:lang w:val="es-ES_tradnl"/>
        </w:rPr>
        <w:t>Tomadores de decisiones</w:t>
      </w:r>
      <w:r w:rsidRPr="00CB07AA">
        <w:rPr>
          <w:rFonts w:cs="Helvetica"/>
          <w:b/>
          <w:noProof/>
          <w:color w:val="auto"/>
        </w:rPr>
        <w:t xml:space="preserve">: </w:t>
      </w:r>
      <w:r w:rsidR="00F80354">
        <w:rPr>
          <w:rFonts w:cs="Helvetica"/>
          <w:noProof/>
          <w:color w:val="auto"/>
        </w:rPr>
        <w:t>f</w:t>
      </w:r>
      <w:r w:rsidRPr="00CB07AA">
        <w:rPr>
          <w:rFonts w:cs="Helvetica"/>
          <w:noProof/>
          <w:color w:val="auto"/>
        </w:rPr>
        <w:t xml:space="preserve">uncionarios públicos que, por su cargo o nivel de responsabilidad dentro de una entidad, desde tener a su cargo grupos de trabajo hasta ser ordenadores del gasto, apelan a una capacidad analítica para entender el desafío que se desea superar y poder dar con una solución adecuada (DNP, 2019). </w:t>
      </w:r>
    </w:p>
    <w:p w14:paraId="52BC0B4D" w14:textId="77777777" w:rsidR="00682BE6" w:rsidRPr="00CB07AA" w:rsidRDefault="00682BE6" w:rsidP="00682BE6">
      <w:pPr>
        <w:jc w:val="both"/>
        <w:rPr>
          <w:rFonts w:cs="Helvetica"/>
          <w:noProof/>
          <w:color w:val="auto"/>
        </w:rPr>
      </w:pPr>
    </w:p>
    <w:p w14:paraId="130A57CD" w14:textId="77777777" w:rsidR="00682BE6" w:rsidRPr="00CB07AA" w:rsidRDefault="00682BE6" w:rsidP="00682BE6">
      <w:pPr>
        <w:jc w:val="both"/>
        <w:rPr>
          <w:rFonts w:cs="Helvetica"/>
          <w:noProof/>
          <w:color w:val="auto"/>
        </w:rPr>
      </w:pPr>
      <w:r w:rsidRPr="00F80354">
        <w:rPr>
          <w:rFonts w:cs="Helvetica"/>
          <w:b/>
          <w:szCs w:val="22"/>
          <w:lang w:val="es-ES_tradnl"/>
        </w:rPr>
        <w:t>Transferencia de conocimiento</w:t>
      </w:r>
      <w:r w:rsidRPr="00CB07AA">
        <w:rPr>
          <w:rFonts w:cs="Helvetica"/>
          <w:b/>
          <w:noProof/>
          <w:color w:val="auto"/>
        </w:rPr>
        <w:t xml:space="preserve">: </w:t>
      </w:r>
      <w:r w:rsidR="00F80354">
        <w:rPr>
          <w:rFonts w:cs="Helvetica"/>
          <w:noProof/>
          <w:color w:val="auto"/>
        </w:rPr>
        <w:t>c</w:t>
      </w:r>
      <w:r w:rsidRPr="00CB07AA">
        <w:rPr>
          <w:rFonts w:cs="Helvetica"/>
          <w:noProof/>
          <w:color w:val="auto"/>
        </w:rPr>
        <w:t xml:space="preserve">onjunto de actividades dirigidas a la entrega de conocimiento entre las partes interesadas con el fin de facilitar el uso, la aplicación, explotación y evaluación del conocimiento. </w:t>
      </w:r>
      <w:hyperlink r:id="rId19" w:history="1">
        <w:r w:rsidRPr="00CB07AA">
          <w:rPr>
            <w:rStyle w:val="Hipervnculo"/>
            <w:rFonts w:cs="Helvetica"/>
            <w:noProof/>
            <w:color w:val="auto"/>
          </w:rPr>
          <w:t>https://www.uab.cat/web/investigar/itinerarios/innovacion-transferencia-y-empresa/transferencia-del-conocimiento-1345667266489.html</w:t>
        </w:r>
      </w:hyperlink>
    </w:p>
    <w:p w14:paraId="0ED70A40" w14:textId="77777777" w:rsidR="00682BE6" w:rsidRPr="00CB07AA" w:rsidRDefault="00682BE6" w:rsidP="00682BE6">
      <w:pPr>
        <w:jc w:val="both"/>
        <w:rPr>
          <w:rFonts w:cs="Helvetica"/>
          <w:noProof/>
          <w:color w:val="auto"/>
        </w:rPr>
      </w:pPr>
    </w:p>
    <w:p w14:paraId="6AB0E442" w14:textId="77777777" w:rsidR="00682BE6" w:rsidRPr="00CB07AA" w:rsidRDefault="00682BE6" w:rsidP="00682BE6">
      <w:pPr>
        <w:jc w:val="both"/>
        <w:rPr>
          <w:rFonts w:cs="Helvetica"/>
          <w:noProof/>
          <w:color w:val="auto"/>
        </w:rPr>
      </w:pPr>
      <w:r w:rsidRPr="00F80354">
        <w:rPr>
          <w:rFonts w:cs="Helvetica"/>
          <w:b/>
          <w:szCs w:val="22"/>
          <w:lang w:val="es-ES_tradnl"/>
        </w:rPr>
        <w:t>Mecanismos de monitoreo, control y evaluación:</w:t>
      </w:r>
      <w:r w:rsidR="00F80354">
        <w:rPr>
          <w:rFonts w:cs="Helvetica"/>
          <w:b/>
          <w:noProof/>
          <w:color w:val="auto"/>
        </w:rPr>
        <w:t xml:space="preserve"> </w:t>
      </w:r>
      <w:r w:rsidR="00F80354" w:rsidRPr="00F80354">
        <w:rPr>
          <w:rFonts w:cs="Helvetica"/>
          <w:noProof/>
          <w:color w:val="auto"/>
        </w:rPr>
        <w:t>i)</w:t>
      </w:r>
      <w:r w:rsidR="00F80354">
        <w:rPr>
          <w:rFonts w:cs="Helvetica"/>
          <w:b/>
          <w:noProof/>
          <w:color w:val="auto"/>
        </w:rPr>
        <w:t xml:space="preserve"> </w:t>
      </w:r>
      <w:r w:rsidRPr="00CB07AA">
        <w:rPr>
          <w:rFonts w:cs="Helvetica"/>
          <w:noProof/>
          <w:color w:val="auto"/>
        </w:rPr>
        <w:t>Indicadores del proceso: obedecen a los indicadores de oportunidad del diseño de instrumentos para el fortalecimiento de la gestión pública. ii) Riesgos de proceso: son aquellos riesgos asociados al logro del objetivo del proceso institucional, se identifican y/o validan en cada vigencia por parte del líder del proceso.</w:t>
      </w:r>
    </w:p>
    <w:p w14:paraId="1F319BDC" w14:textId="77777777" w:rsidR="00682BE6" w:rsidRPr="00CB07AA" w:rsidRDefault="00682BE6" w:rsidP="00682BE6">
      <w:pPr>
        <w:jc w:val="both"/>
        <w:rPr>
          <w:rFonts w:cs="Helvetica"/>
          <w:noProof/>
          <w:color w:val="auto"/>
        </w:rPr>
      </w:pPr>
    </w:p>
    <w:p w14:paraId="0531C453" w14:textId="77777777" w:rsidR="00682BE6" w:rsidRPr="00F80354" w:rsidRDefault="00682BE6" w:rsidP="00682BE6">
      <w:pPr>
        <w:pStyle w:val="Ttulo1"/>
        <w:numPr>
          <w:ilvl w:val="0"/>
          <w:numId w:val="7"/>
        </w:numPr>
        <w:spacing w:line="360" w:lineRule="auto"/>
        <w:rPr>
          <w:rFonts w:cs="Helvetica"/>
          <w:sz w:val="28"/>
          <w:szCs w:val="28"/>
        </w:rPr>
      </w:pPr>
      <w:bookmarkStart w:id="1" w:name="_Toc179965390"/>
      <w:r w:rsidRPr="00F80354">
        <w:rPr>
          <w:rFonts w:cs="Helvetica"/>
          <w:sz w:val="28"/>
          <w:szCs w:val="28"/>
        </w:rPr>
        <w:t>Responsabilidad y autoridad</w:t>
      </w:r>
      <w:bookmarkEnd w:id="1"/>
      <w:r w:rsidRPr="00F80354">
        <w:rPr>
          <w:rFonts w:cs="Helvetica"/>
          <w:sz w:val="28"/>
          <w:szCs w:val="28"/>
        </w:rPr>
        <w:t xml:space="preserve">  </w:t>
      </w:r>
    </w:p>
    <w:p w14:paraId="614557DA" w14:textId="77777777" w:rsidR="00682BE6" w:rsidRPr="00CB07AA" w:rsidRDefault="00682BE6" w:rsidP="00682BE6">
      <w:pPr>
        <w:jc w:val="both"/>
        <w:rPr>
          <w:rFonts w:cs="Helvetica"/>
          <w:color w:val="auto"/>
          <w:lang w:val="es-US"/>
        </w:rPr>
      </w:pPr>
      <w:r w:rsidRPr="00CB07AA">
        <w:rPr>
          <w:rFonts w:cs="Helvetica"/>
          <w:noProof/>
          <w:color w:val="auto"/>
          <w:lang w:val="es-US"/>
        </w:rPr>
        <w:t xml:space="preserve">En el marco de la Resolución No 241 del 17 de mayo de 2024 de la Función Pública, el </w:t>
      </w:r>
      <w:r w:rsidRPr="00F80354">
        <w:rPr>
          <w:rFonts w:cs="Helvetica"/>
          <w:b/>
          <w:i/>
          <w:noProof/>
          <w:color w:val="auto"/>
          <w:lang w:val="es-US"/>
        </w:rPr>
        <w:t>equipo catalizador</w:t>
      </w:r>
      <w:r w:rsidRPr="00CB07AA">
        <w:rPr>
          <w:rFonts w:cs="Helvetica"/>
          <w:noProof/>
          <w:color w:val="auto"/>
          <w:lang w:val="es-US"/>
        </w:rPr>
        <w:t xml:space="preserve"> es el encargado de implementar el ciclo de conocimiento y la innovación en el Departamento Administrativo de la Función Pública. Las acciones del equipo catalizador están asociadas a  </w:t>
      </w:r>
      <w:r w:rsidR="004B7C8F" w:rsidRPr="00CB07AA">
        <w:rPr>
          <w:rFonts w:cs="Helvetica"/>
          <w:noProof/>
          <w:color w:val="auto"/>
          <w:lang w:val="es-US"/>
        </w:rPr>
        <w:t>liderar</w:t>
      </w:r>
      <w:r w:rsidRPr="00CB07AA">
        <w:rPr>
          <w:rFonts w:cs="Helvetica"/>
          <w:color w:val="auto"/>
          <w:spacing w:val="-16"/>
          <w:lang w:val="es-US"/>
        </w:rPr>
        <w:t xml:space="preserve"> </w:t>
      </w:r>
      <w:r w:rsidRPr="00CB07AA">
        <w:rPr>
          <w:rFonts w:cs="Helvetica"/>
          <w:color w:val="auto"/>
          <w:lang w:val="es-US"/>
        </w:rPr>
        <w:t>la</w:t>
      </w:r>
      <w:r w:rsidRPr="00CB07AA">
        <w:rPr>
          <w:rFonts w:cs="Helvetica"/>
          <w:color w:val="auto"/>
          <w:spacing w:val="-15"/>
          <w:lang w:val="es-US"/>
        </w:rPr>
        <w:t xml:space="preserve"> </w:t>
      </w:r>
      <w:r w:rsidRPr="00CB07AA">
        <w:rPr>
          <w:rFonts w:cs="Helvetica"/>
          <w:color w:val="auto"/>
          <w:lang w:val="es-US"/>
        </w:rPr>
        <w:t>ejecución</w:t>
      </w:r>
      <w:r w:rsidRPr="00CB07AA">
        <w:rPr>
          <w:rFonts w:cs="Helvetica"/>
          <w:color w:val="auto"/>
          <w:spacing w:val="-3"/>
          <w:lang w:val="es-US"/>
        </w:rPr>
        <w:t xml:space="preserve"> </w:t>
      </w:r>
      <w:r w:rsidRPr="00CB07AA">
        <w:rPr>
          <w:rFonts w:cs="Helvetica"/>
          <w:color w:val="auto"/>
          <w:lang w:val="es-US"/>
        </w:rPr>
        <w:t>de</w:t>
      </w:r>
      <w:r w:rsidRPr="00CB07AA">
        <w:rPr>
          <w:rFonts w:cs="Helvetica"/>
          <w:color w:val="auto"/>
          <w:spacing w:val="-15"/>
          <w:lang w:val="es-US"/>
        </w:rPr>
        <w:t xml:space="preserve"> </w:t>
      </w:r>
      <w:r w:rsidRPr="00CB07AA">
        <w:rPr>
          <w:rFonts w:cs="Helvetica"/>
          <w:color w:val="auto"/>
          <w:lang w:val="es-US"/>
        </w:rPr>
        <w:t>acciones</w:t>
      </w:r>
      <w:r w:rsidRPr="00CB07AA">
        <w:rPr>
          <w:rFonts w:cs="Helvetica"/>
          <w:color w:val="auto"/>
          <w:spacing w:val="-5"/>
          <w:lang w:val="es-US"/>
        </w:rPr>
        <w:t xml:space="preserve"> </w:t>
      </w:r>
      <w:r w:rsidRPr="00CB07AA">
        <w:rPr>
          <w:rFonts w:cs="Helvetica"/>
          <w:color w:val="auto"/>
          <w:lang w:val="es-US"/>
        </w:rPr>
        <w:t>institucionales</w:t>
      </w:r>
      <w:r w:rsidRPr="00CB07AA">
        <w:rPr>
          <w:rFonts w:cs="Helvetica"/>
          <w:color w:val="auto"/>
          <w:spacing w:val="-16"/>
          <w:lang w:val="es-US"/>
        </w:rPr>
        <w:t xml:space="preserve"> </w:t>
      </w:r>
      <w:r w:rsidRPr="00CB07AA">
        <w:rPr>
          <w:rFonts w:cs="Helvetica"/>
          <w:color w:val="auto"/>
          <w:lang w:val="es-US"/>
        </w:rPr>
        <w:t>articuladas</w:t>
      </w:r>
      <w:r w:rsidRPr="00CB07AA">
        <w:rPr>
          <w:rFonts w:cs="Helvetica"/>
          <w:color w:val="auto"/>
          <w:spacing w:val="-1"/>
          <w:lang w:val="es-US"/>
        </w:rPr>
        <w:t xml:space="preserve"> </w:t>
      </w:r>
      <w:r w:rsidRPr="00CB07AA">
        <w:rPr>
          <w:rFonts w:cs="Helvetica"/>
          <w:color w:val="auto"/>
          <w:lang w:val="es-US"/>
        </w:rPr>
        <w:t>a la</w:t>
      </w:r>
      <w:r w:rsidRPr="00CB07AA">
        <w:rPr>
          <w:rFonts w:cs="Helvetica"/>
          <w:color w:val="auto"/>
          <w:spacing w:val="-16"/>
          <w:lang w:val="es-US"/>
        </w:rPr>
        <w:t xml:space="preserve"> </w:t>
      </w:r>
      <w:r w:rsidRPr="00CB07AA">
        <w:rPr>
          <w:rFonts w:cs="Helvetica"/>
          <w:color w:val="auto"/>
          <w:lang w:val="es-US"/>
        </w:rPr>
        <w:t>implementación</w:t>
      </w:r>
      <w:r w:rsidRPr="00CB07AA">
        <w:rPr>
          <w:rFonts w:cs="Helvetica"/>
          <w:color w:val="auto"/>
          <w:spacing w:val="-15"/>
          <w:lang w:val="es-US"/>
        </w:rPr>
        <w:t xml:space="preserve"> </w:t>
      </w:r>
      <w:r w:rsidRPr="00CB07AA">
        <w:rPr>
          <w:rFonts w:cs="Helvetica"/>
          <w:color w:val="auto"/>
          <w:lang w:val="es-US"/>
        </w:rPr>
        <w:t>del conocimiento y la innovación, coordinar</w:t>
      </w:r>
      <w:r w:rsidRPr="00CB07AA">
        <w:rPr>
          <w:rFonts w:cs="Helvetica"/>
          <w:color w:val="auto"/>
          <w:spacing w:val="17"/>
          <w:lang w:val="es-US"/>
        </w:rPr>
        <w:t xml:space="preserve"> </w:t>
      </w:r>
      <w:r w:rsidRPr="00CB07AA">
        <w:rPr>
          <w:rFonts w:cs="Helvetica"/>
          <w:color w:val="auto"/>
          <w:lang w:val="es-US"/>
        </w:rPr>
        <w:t>el desarrollo</w:t>
      </w:r>
      <w:r w:rsidRPr="00CB07AA">
        <w:rPr>
          <w:rFonts w:cs="Helvetica"/>
          <w:color w:val="auto"/>
          <w:spacing w:val="17"/>
          <w:lang w:val="es-US"/>
        </w:rPr>
        <w:t xml:space="preserve"> </w:t>
      </w:r>
      <w:r w:rsidRPr="00CB07AA">
        <w:rPr>
          <w:rFonts w:cs="Helvetica"/>
          <w:color w:val="auto"/>
          <w:lang w:val="es-US"/>
        </w:rPr>
        <w:t>de actividades</w:t>
      </w:r>
      <w:r w:rsidRPr="00CB07AA">
        <w:rPr>
          <w:rFonts w:cs="Helvetica"/>
          <w:color w:val="auto"/>
          <w:spacing w:val="19"/>
          <w:lang w:val="es-US"/>
        </w:rPr>
        <w:t xml:space="preserve"> </w:t>
      </w:r>
      <w:r w:rsidRPr="00CB07AA">
        <w:rPr>
          <w:rFonts w:cs="Helvetica"/>
          <w:color w:val="auto"/>
          <w:lang w:val="es-US"/>
        </w:rPr>
        <w:t>para</w:t>
      </w:r>
      <w:r w:rsidRPr="00CB07AA">
        <w:rPr>
          <w:rFonts w:cs="Helvetica"/>
          <w:color w:val="auto"/>
          <w:spacing w:val="11"/>
          <w:lang w:val="es-US"/>
        </w:rPr>
        <w:t xml:space="preserve"> </w:t>
      </w:r>
      <w:r w:rsidRPr="00CB07AA">
        <w:rPr>
          <w:rFonts w:cs="Helvetica"/>
          <w:color w:val="auto"/>
          <w:lang w:val="es-US"/>
        </w:rPr>
        <w:t>la captura,</w:t>
      </w:r>
      <w:r w:rsidRPr="00CB07AA">
        <w:rPr>
          <w:rFonts w:cs="Helvetica"/>
          <w:color w:val="auto"/>
          <w:spacing w:val="17"/>
          <w:lang w:val="es-US"/>
        </w:rPr>
        <w:t xml:space="preserve"> </w:t>
      </w:r>
      <w:r w:rsidRPr="00CB07AA">
        <w:rPr>
          <w:rFonts w:cs="Helvetica"/>
          <w:color w:val="auto"/>
          <w:lang w:val="es-US"/>
        </w:rPr>
        <w:t>conservación</w:t>
      </w:r>
      <w:r w:rsidRPr="00CB07AA">
        <w:rPr>
          <w:rFonts w:cs="Helvetica"/>
          <w:color w:val="auto"/>
          <w:spacing w:val="22"/>
          <w:lang w:val="es-US"/>
        </w:rPr>
        <w:t xml:space="preserve"> </w:t>
      </w:r>
      <w:r w:rsidRPr="00CB07AA">
        <w:rPr>
          <w:rFonts w:cs="Helvetica"/>
          <w:color w:val="auto"/>
          <w:lang w:val="es-US"/>
        </w:rPr>
        <w:t xml:space="preserve">y transferencia del conocimiento en todas las áreas y procesos, </w:t>
      </w:r>
      <w:r w:rsidRPr="00CB07AA">
        <w:rPr>
          <w:rFonts w:cs="Helvetica"/>
          <w:color w:val="auto"/>
          <w:spacing w:val="-2"/>
          <w:lang w:val="es-US"/>
        </w:rPr>
        <w:t>fortalecer</w:t>
      </w:r>
      <w:r w:rsidRPr="00CB07AA">
        <w:rPr>
          <w:rFonts w:cs="Helvetica"/>
          <w:color w:val="auto"/>
          <w:spacing w:val="-9"/>
          <w:lang w:val="es-US"/>
        </w:rPr>
        <w:t xml:space="preserve"> </w:t>
      </w:r>
      <w:r w:rsidRPr="00CB07AA">
        <w:rPr>
          <w:rFonts w:cs="Helvetica"/>
          <w:color w:val="auto"/>
          <w:spacing w:val="-2"/>
          <w:lang w:val="es-US"/>
        </w:rPr>
        <w:t>habilidades</w:t>
      </w:r>
      <w:r w:rsidRPr="00CB07AA">
        <w:rPr>
          <w:rFonts w:cs="Helvetica"/>
          <w:color w:val="auto"/>
          <w:spacing w:val="13"/>
          <w:lang w:val="es-US"/>
        </w:rPr>
        <w:t xml:space="preserve"> </w:t>
      </w:r>
      <w:r w:rsidRPr="00CB07AA">
        <w:rPr>
          <w:rFonts w:cs="Helvetica"/>
          <w:color w:val="auto"/>
          <w:spacing w:val="-2"/>
          <w:lang w:val="es-US"/>
        </w:rPr>
        <w:t>y</w:t>
      </w:r>
      <w:r w:rsidRPr="00CB07AA">
        <w:rPr>
          <w:rFonts w:cs="Helvetica"/>
          <w:color w:val="auto"/>
          <w:spacing w:val="-7"/>
          <w:lang w:val="es-US"/>
        </w:rPr>
        <w:t xml:space="preserve"> </w:t>
      </w:r>
      <w:r w:rsidRPr="00CB07AA">
        <w:rPr>
          <w:rFonts w:cs="Helvetica"/>
          <w:color w:val="auto"/>
          <w:spacing w:val="-2"/>
          <w:lang w:val="es-US"/>
        </w:rPr>
        <w:t>competencias</w:t>
      </w:r>
      <w:r w:rsidRPr="00CB07AA">
        <w:rPr>
          <w:rFonts w:cs="Helvetica"/>
          <w:color w:val="auto"/>
          <w:spacing w:val="12"/>
          <w:lang w:val="es-US"/>
        </w:rPr>
        <w:t xml:space="preserve"> </w:t>
      </w:r>
      <w:r w:rsidRPr="00CB07AA">
        <w:rPr>
          <w:rFonts w:cs="Helvetica"/>
          <w:color w:val="auto"/>
          <w:spacing w:val="-2"/>
          <w:lang w:val="es-US"/>
        </w:rPr>
        <w:t>asociadas al</w:t>
      </w:r>
      <w:r w:rsidRPr="00CB07AA">
        <w:rPr>
          <w:rFonts w:cs="Helvetica"/>
          <w:color w:val="auto"/>
          <w:spacing w:val="-7"/>
          <w:lang w:val="es-US"/>
        </w:rPr>
        <w:t xml:space="preserve"> </w:t>
      </w:r>
      <w:r w:rsidRPr="00CB07AA">
        <w:rPr>
          <w:rFonts w:cs="Helvetica"/>
          <w:color w:val="auto"/>
          <w:spacing w:val="-2"/>
          <w:lang w:val="es-US"/>
        </w:rPr>
        <w:t xml:space="preserve">conocimiento </w:t>
      </w:r>
      <w:r w:rsidRPr="00CB07AA">
        <w:rPr>
          <w:rFonts w:cs="Helvetica"/>
          <w:color w:val="auto"/>
          <w:lang w:val="es-US"/>
        </w:rPr>
        <w:t>y a la innovación, además de acompañar el</w:t>
      </w:r>
      <w:r w:rsidRPr="00CB07AA">
        <w:rPr>
          <w:rFonts w:cs="Helvetica"/>
          <w:color w:val="auto"/>
          <w:spacing w:val="-9"/>
          <w:lang w:val="es-US"/>
        </w:rPr>
        <w:t xml:space="preserve"> </w:t>
      </w:r>
      <w:r w:rsidRPr="00CB07AA">
        <w:rPr>
          <w:rFonts w:cs="Helvetica"/>
          <w:color w:val="auto"/>
          <w:lang w:val="es-US"/>
        </w:rPr>
        <w:t>diseño</w:t>
      </w:r>
      <w:r w:rsidRPr="00CB07AA">
        <w:rPr>
          <w:rFonts w:cs="Helvetica"/>
          <w:color w:val="auto"/>
          <w:spacing w:val="-4"/>
          <w:lang w:val="es-US"/>
        </w:rPr>
        <w:t xml:space="preserve"> </w:t>
      </w:r>
      <w:r w:rsidRPr="00CB07AA">
        <w:rPr>
          <w:rFonts w:cs="Helvetica"/>
          <w:color w:val="auto"/>
          <w:lang w:val="es-US"/>
        </w:rPr>
        <w:t>de</w:t>
      </w:r>
      <w:r w:rsidRPr="00CB07AA">
        <w:rPr>
          <w:rFonts w:cs="Helvetica"/>
          <w:color w:val="auto"/>
          <w:spacing w:val="-11"/>
          <w:lang w:val="es-US"/>
        </w:rPr>
        <w:t xml:space="preserve"> </w:t>
      </w:r>
      <w:r w:rsidRPr="00CB07AA">
        <w:rPr>
          <w:rFonts w:cs="Helvetica"/>
          <w:color w:val="auto"/>
          <w:lang w:val="es-US"/>
        </w:rPr>
        <w:t>herramientas</w:t>
      </w:r>
      <w:r w:rsidRPr="00CB07AA">
        <w:rPr>
          <w:rFonts w:cs="Helvetica"/>
          <w:color w:val="auto"/>
          <w:spacing w:val="15"/>
          <w:lang w:val="es-US"/>
        </w:rPr>
        <w:t xml:space="preserve"> </w:t>
      </w:r>
      <w:r w:rsidRPr="00CB07AA">
        <w:rPr>
          <w:rFonts w:cs="Helvetica"/>
          <w:color w:val="auto"/>
          <w:lang w:val="es-US"/>
        </w:rPr>
        <w:t>y</w:t>
      </w:r>
      <w:r w:rsidRPr="00CB07AA">
        <w:rPr>
          <w:rFonts w:cs="Helvetica"/>
          <w:color w:val="auto"/>
          <w:spacing w:val="-9"/>
          <w:lang w:val="es-US"/>
        </w:rPr>
        <w:t xml:space="preserve"> </w:t>
      </w:r>
      <w:r w:rsidRPr="00CB07AA">
        <w:rPr>
          <w:rFonts w:cs="Helvetica"/>
          <w:color w:val="auto"/>
          <w:lang w:val="es-US"/>
        </w:rPr>
        <w:t>estrategias</w:t>
      </w:r>
      <w:r w:rsidRPr="00CB07AA">
        <w:rPr>
          <w:rFonts w:cs="Helvetica"/>
          <w:color w:val="auto"/>
          <w:spacing w:val="9"/>
          <w:lang w:val="es-US"/>
        </w:rPr>
        <w:t xml:space="preserve"> </w:t>
      </w:r>
      <w:r w:rsidRPr="00CB07AA">
        <w:rPr>
          <w:rFonts w:cs="Helvetica"/>
          <w:color w:val="auto"/>
          <w:lang w:val="es-US"/>
        </w:rPr>
        <w:t>para</w:t>
      </w:r>
      <w:r w:rsidRPr="00CB07AA">
        <w:rPr>
          <w:rFonts w:cs="Helvetica"/>
          <w:color w:val="auto"/>
          <w:spacing w:val="-2"/>
          <w:lang w:val="es-US"/>
        </w:rPr>
        <w:t xml:space="preserve"> </w:t>
      </w:r>
      <w:r w:rsidRPr="00CB07AA">
        <w:rPr>
          <w:rFonts w:cs="Helvetica"/>
          <w:color w:val="auto"/>
          <w:lang w:val="es-US"/>
        </w:rPr>
        <w:t>la</w:t>
      </w:r>
      <w:r w:rsidRPr="00CB07AA">
        <w:rPr>
          <w:rFonts w:cs="Helvetica"/>
          <w:color w:val="auto"/>
          <w:spacing w:val="-6"/>
          <w:lang w:val="es-US"/>
        </w:rPr>
        <w:t xml:space="preserve"> </w:t>
      </w:r>
      <w:r w:rsidRPr="00CB07AA">
        <w:rPr>
          <w:rFonts w:cs="Helvetica"/>
          <w:color w:val="auto"/>
          <w:lang w:val="es-US"/>
        </w:rPr>
        <w:t>identificación,</w:t>
      </w:r>
      <w:r w:rsidRPr="00CB07AA">
        <w:rPr>
          <w:rFonts w:cs="Helvetica"/>
          <w:color w:val="auto"/>
          <w:spacing w:val="-9"/>
          <w:lang w:val="es-US"/>
        </w:rPr>
        <w:t xml:space="preserve"> </w:t>
      </w:r>
      <w:r w:rsidRPr="00CB07AA">
        <w:rPr>
          <w:rFonts w:cs="Helvetica"/>
          <w:color w:val="auto"/>
          <w:lang w:val="es-US"/>
        </w:rPr>
        <w:t xml:space="preserve">valoración, captura, transferencia, apropiación y preservación del conocimiento; así como las demás funciones establecidas en la resolución. </w:t>
      </w:r>
    </w:p>
    <w:p w14:paraId="3C482CC6" w14:textId="77777777" w:rsidR="00682BE6" w:rsidRPr="00CB07AA" w:rsidRDefault="00682BE6" w:rsidP="00682BE6">
      <w:pPr>
        <w:jc w:val="both"/>
        <w:rPr>
          <w:rFonts w:cs="Helvetica"/>
          <w:color w:val="auto"/>
          <w:lang w:val="es-US"/>
        </w:rPr>
      </w:pPr>
    </w:p>
    <w:p w14:paraId="37EA74F5" w14:textId="77777777" w:rsidR="00682BE6" w:rsidRPr="00CB07AA" w:rsidRDefault="00682BE6" w:rsidP="00682BE6">
      <w:pPr>
        <w:jc w:val="both"/>
        <w:rPr>
          <w:rFonts w:cs="Helvetica"/>
          <w:color w:val="auto"/>
          <w:lang w:val="es-US"/>
        </w:rPr>
      </w:pPr>
      <w:r w:rsidRPr="00CB07AA">
        <w:rPr>
          <w:rFonts w:cs="Helvetica"/>
          <w:color w:val="auto"/>
          <w:lang w:val="es-US"/>
        </w:rPr>
        <w:lastRenderedPageBreak/>
        <w:t>El equipo catalizador está compuesto por las y los servidores públicos a los que hace referencia el artículo 3 de la Resolución No 241 de 2024 como se presenta a continuación:</w:t>
      </w:r>
    </w:p>
    <w:p w14:paraId="3895AA5B" w14:textId="77777777" w:rsidR="00682BE6" w:rsidRPr="00CB07AA" w:rsidRDefault="00682BE6" w:rsidP="00682BE6">
      <w:pPr>
        <w:jc w:val="both"/>
        <w:rPr>
          <w:rFonts w:cs="Helvetica"/>
          <w:color w:val="auto"/>
          <w:lang w:val="es-US"/>
        </w:rPr>
      </w:pPr>
      <w:r w:rsidRPr="00CB07AA">
        <w:rPr>
          <w:rFonts w:cs="Helvetica"/>
          <w:color w:val="auto"/>
          <w:lang w:val="es-US"/>
        </w:rPr>
        <w:t>a) Secretaría General</w:t>
      </w:r>
      <w:r w:rsidR="00E8461E" w:rsidRPr="00CB07AA">
        <w:rPr>
          <w:rFonts w:cs="Helvetica"/>
          <w:color w:val="auto"/>
          <w:lang w:val="es-US"/>
        </w:rPr>
        <w:t>.</w:t>
      </w:r>
    </w:p>
    <w:p w14:paraId="60B5263F" w14:textId="77777777" w:rsidR="00682BE6" w:rsidRPr="00CB07AA" w:rsidRDefault="00682BE6">
      <w:pPr>
        <w:rPr>
          <w:rFonts w:cs="Helvetica"/>
          <w:lang w:val="es-ES"/>
        </w:rPr>
      </w:pPr>
    </w:p>
    <w:tbl>
      <w:tblPr>
        <w:tblStyle w:val="Tablaconcuadrcula"/>
        <w:tblW w:w="0" w:type="auto"/>
        <w:tblLook w:val="04A0" w:firstRow="1" w:lastRow="0" w:firstColumn="1" w:lastColumn="0" w:noHBand="0" w:noVBand="1"/>
      </w:tblPr>
      <w:tblGrid>
        <w:gridCol w:w="2972"/>
        <w:gridCol w:w="2268"/>
        <w:gridCol w:w="1418"/>
        <w:gridCol w:w="1275"/>
        <w:gridCol w:w="897"/>
      </w:tblGrid>
      <w:tr w:rsidR="00E8461E" w:rsidRPr="00CB07AA" w14:paraId="287419E4" w14:textId="77777777" w:rsidTr="009954FD">
        <w:tc>
          <w:tcPr>
            <w:tcW w:w="2972" w:type="dxa"/>
          </w:tcPr>
          <w:p w14:paraId="208919C7" w14:textId="77777777" w:rsidR="00E8461E" w:rsidRPr="00CB07AA" w:rsidRDefault="00E8461E" w:rsidP="00E8461E">
            <w:pPr>
              <w:jc w:val="center"/>
              <w:rPr>
                <w:rFonts w:cs="Helvetica"/>
                <w:b/>
                <w:lang w:val="es-ES"/>
              </w:rPr>
            </w:pPr>
            <w:r w:rsidRPr="00CB07AA">
              <w:rPr>
                <w:rFonts w:cs="Helvetica"/>
                <w:b/>
                <w:lang w:val="es-ES"/>
              </w:rPr>
              <w:t>DEPENDENCIA</w:t>
            </w:r>
          </w:p>
        </w:tc>
        <w:tc>
          <w:tcPr>
            <w:tcW w:w="2268" w:type="dxa"/>
          </w:tcPr>
          <w:p w14:paraId="46AEA76E" w14:textId="77777777" w:rsidR="00E8461E" w:rsidRPr="00CB07AA" w:rsidRDefault="00E8461E" w:rsidP="00E8461E">
            <w:pPr>
              <w:jc w:val="center"/>
              <w:rPr>
                <w:rFonts w:cs="Helvetica"/>
                <w:b/>
                <w:lang w:val="es-ES"/>
              </w:rPr>
            </w:pPr>
            <w:r w:rsidRPr="00CB07AA">
              <w:rPr>
                <w:rFonts w:cs="Helvetica"/>
                <w:b/>
                <w:lang w:val="es-ES"/>
              </w:rPr>
              <w:t>CARGO</w:t>
            </w:r>
          </w:p>
        </w:tc>
        <w:tc>
          <w:tcPr>
            <w:tcW w:w="1418" w:type="dxa"/>
          </w:tcPr>
          <w:p w14:paraId="355A1362" w14:textId="77777777" w:rsidR="00E8461E" w:rsidRPr="00CB07AA" w:rsidRDefault="00E8461E" w:rsidP="00E8461E">
            <w:pPr>
              <w:jc w:val="center"/>
              <w:rPr>
                <w:rFonts w:cs="Helvetica"/>
                <w:b/>
                <w:lang w:val="es-ES"/>
              </w:rPr>
            </w:pPr>
            <w:r w:rsidRPr="00CB07AA">
              <w:rPr>
                <w:rFonts w:cs="Helvetica"/>
                <w:b/>
                <w:lang w:val="es-ES"/>
              </w:rPr>
              <w:t>CÓDIGO</w:t>
            </w:r>
          </w:p>
        </w:tc>
        <w:tc>
          <w:tcPr>
            <w:tcW w:w="1275" w:type="dxa"/>
          </w:tcPr>
          <w:p w14:paraId="5BA66A12" w14:textId="77777777" w:rsidR="00E8461E" w:rsidRPr="00CB07AA" w:rsidRDefault="00E8461E" w:rsidP="00E8461E">
            <w:pPr>
              <w:jc w:val="center"/>
              <w:rPr>
                <w:rFonts w:cs="Helvetica"/>
                <w:b/>
                <w:lang w:val="es-ES"/>
              </w:rPr>
            </w:pPr>
            <w:r w:rsidRPr="00CB07AA">
              <w:rPr>
                <w:rFonts w:cs="Helvetica"/>
                <w:b/>
                <w:lang w:val="es-ES"/>
              </w:rPr>
              <w:t>GRADO</w:t>
            </w:r>
          </w:p>
        </w:tc>
        <w:tc>
          <w:tcPr>
            <w:tcW w:w="897" w:type="dxa"/>
          </w:tcPr>
          <w:p w14:paraId="1A401BB8" w14:textId="77777777" w:rsidR="00E8461E" w:rsidRPr="00CB07AA" w:rsidRDefault="00E8461E" w:rsidP="00E8461E">
            <w:pPr>
              <w:jc w:val="center"/>
              <w:rPr>
                <w:rFonts w:cs="Helvetica"/>
                <w:b/>
                <w:lang w:val="es-ES"/>
              </w:rPr>
            </w:pPr>
            <w:r w:rsidRPr="00CB07AA">
              <w:rPr>
                <w:rFonts w:cs="Helvetica"/>
                <w:b/>
                <w:lang w:val="es-ES"/>
              </w:rPr>
              <w:t>ROL</w:t>
            </w:r>
          </w:p>
        </w:tc>
      </w:tr>
      <w:tr w:rsidR="00E8461E" w:rsidRPr="00CB07AA" w14:paraId="300786C0" w14:textId="77777777" w:rsidTr="009954FD">
        <w:tc>
          <w:tcPr>
            <w:tcW w:w="2972" w:type="dxa"/>
          </w:tcPr>
          <w:p w14:paraId="09121493" w14:textId="77777777" w:rsidR="00E8461E" w:rsidRPr="00CB07AA" w:rsidRDefault="00E8461E">
            <w:pPr>
              <w:rPr>
                <w:rFonts w:cs="Helvetica"/>
                <w:lang w:val="es-ES"/>
              </w:rPr>
            </w:pPr>
            <w:r w:rsidRPr="00CB07AA">
              <w:rPr>
                <w:rFonts w:cs="Helvetica"/>
                <w:lang w:val="es-ES"/>
              </w:rPr>
              <w:t>Secretaria General</w:t>
            </w:r>
          </w:p>
        </w:tc>
        <w:tc>
          <w:tcPr>
            <w:tcW w:w="2268" w:type="dxa"/>
          </w:tcPr>
          <w:p w14:paraId="15AC0F97" w14:textId="77777777" w:rsidR="00E8461E" w:rsidRPr="00CB07AA" w:rsidRDefault="00E8461E">
            <w:pPr>
              <w:rPr>
                <w:rFonts w:cs="Helvetica"/>
                <w:lang w:val="es-ES"/>
              </w:rPr>
            </w:pPr>
            <w:r w:rsidRPr="00CB07AA">
              <w:rPr>
                <w:rFonts w:cs="Helvetica"/>
                <w:lang w:val="es-ES"/>
              </w:rPr>
              <w:t>Secretaria General</w:t>
            </w:r>
          </w:p>
        </w:tc>
        <w:tc>
          <w:tcPr>
            <w:tcW w:w="1418" w:type="dxa"/>
          </w:tcPr>
          <w:p w14:paraId="04DED293" w14:textId="77777777" w:rsidR="00E8461E" w:rsidRPr="00CB07AA" w:rsidRDefault="00E8461E" w:rsidP="00E8461E">
            <w:pPr>
              <w:jc w:val="center"/>
              <w:rPr>
                <w:rFonts w:cs="Helvetica"/>
                <w:lang w:val="es-ES"/>
              </w:rPr>
            </w:pPr>
            <w:r w:rsidRPr="00CB07AA">
              <w:rPr>
                <w:rFonts w:cs="Helvetica"/>
                <w:lang w:val="es-ES"/>
              </w:rPr>
              <w:t>0035</w:t>
            </w:r>
          </w:p>
        </w:tc>
        <w:tc>
          <w:tcPr>
            <w:tcW w:w="1275" w:type="dxa"/>
          </w:tcPr>
          <w:p w14:paraId="73410626" w14:textId="77777777" w:rsidR="00E8461E" w:rsidRPr="00CB07AA" w:rsidRDefault="00E8461E" w:rsidP="00E8461E">
            <w:pPr>
              <w:jc w:val="center"/>
              <w:rPr>
                <w:rFonts w:cs="Helvetica"/>
                <w:lang w:val="es-ES"/>
              </w:rPr>
            </w:pPr>
            <w:r w:rsidRPr="00CB07AA">
              <w:rPr>
                <w:rFonts w:cs="Helvetica"/>
                <w:lang w:val="es-ES"/>
              </w:rPr>
              <w:t>22</w:t>
            </w:r>
          </w:p>
        </w:tc>
        <w:tc>
          <w:tcPr>
            <w:tcW w:w="897" w:type="dxa"/>
          </w:tcPr>
          <w:p w14:paraId="2095DB37" w14:textId="77777777" w:rsidR="00E8461E" w:rsidRPr="00CB07AA" w:rsidRDefault="00E8461E" w:rsidP="00E8461E">
            <w:pPr>
              <w:jc w:val="center"/>
              <w:rPr>
                <w:rFonts w:cs="Helvetica"/>
                <w:lang w:val="es-ES"/>
              </w:rPr>
            </w:pPr>
            <w:r w:rsidRPr="00CB07AA">
              <w:rPr>
                <w:rFonts w:cs="Helvetica"/>
                <w:lang w:val="es-ES"/>
              </w:rPr>
              <w:t>Líder</w:t>
            </w:r>
          </w:p>
        </w:tc>
      </w:tr>
      <w:tr w:rsidR="00E8461E" w:rsidRPr="00CB07AA" w14:paraId="5085B0A5" w14:textId="77777777" w:rsidTr="009954FD">
        <w:tc>
          <w:tcPr>
            <w:tcW w:w="2972" w:type="dxa"/>
          </w:tcPr>
          <w:p w14:paraId="2BC94F50" w14:textId="77777777" w:rsidR="00E8461E" w:rsidRPr="00CB07AA" w:rsidRDefault="00E8461E">
            <w:pPr>
              <w:rPr>
                <w:rFonts w:cs="Helvetica"/>
                <w:lang w:val="es-ES"/>
              </w:rPr>
            </w:pPr>
            <w:r w:rsidRPr="00CB07AA">
              <w:rPr>
                <w:rFonts w:cs="Helvetica"/>
                <w:lang w:val="es-ES"/>
              </w:rPr>
              <w:t xml:space="preserve">Dirección de gestión del Conocimiento </w:t>
            </w:r>
          </w:p>
        </w:tc>
        <w:tc>
          <w:tcPr>
            <w:tcW w:w="2268" w:type="dxa"/>
          </w:tcPr>
          <w:p w14:paraId="64F4888D" w14:textId="77777777" w:rsidR="00E8461E" w:rsidRPr="00CB07AA" w:rsidRDefault="00E8461E">
            <w:pPr>
              <w:rPr>
                <w:rFonts w:cs="Helvetica"/>
                <w:lang w:val="es-ES"/>
              </w:rPr>
            </w:pPr>
            <w:r w:rsidRPr="00CB07AA">
              <w:rPr>
                <w:rFonts w:cs="Helvetica"/>
                <w:lang w:val="es-ES"/>
              </w:rPr>
              <w:t xml:space="preserve">Director técnico </w:t>
            </w:r>
          </w:p>
        </w:tc>
        <w:tc>
          <w:tcPr>
            <w:tcW w:w="1418" w:type="dxa"/>
          </w:tcPr>
          <w:p w14:paraId="142776EC" w14:textId="77777777" w:rsidR="00E8461E" w:rsidRPr="00CB07AA" w:rsidRDefault="00E8461E" w:rsidP="00E8461E">
            <w:pPr>
              <w:jc w:val="center"/>
              <w:rPr>
                <w:rFonts w:cs="Helvetica"/>
                <w:lang w:val="es-ES"/>
              </w:rPr>
            </w:pPr>
            <w:r w:rsidRPr="00CB07AA">
              <w:rPr>
                <w:rFonts w:cs="Helvetica"/>
                <w:lang w:val="es-ES"/>
              </w:rPr>
              <w:t>0100</w:t>
            </w:r>
          </w:p>
        </w:tc>
        <w:tc>
          <w:tcPr>
            <w:tcW w:w="1275" w:type="dxa"/>
          </w:tcPr>
          <w:p w14:paraId="4909EC36" w14:textId="77777777" w:rsidR="00E8461E" w:rsidRPr="00CB07AA" w:rsidRDefault="00E8461E" w:rsidP="00E8461E">
            <w:pPr>
              <w:jc w:val="center"/>
              <w:rPr>
                <w:rFonts w:cs="Helvetica"/>
                <w:lang w:val="es-ES"/>
              </w:rPr>
            </w:pPr>
            <w:r w:rsidRPr="00CB07AA">
              <w:rPr>
                <w:rFonts w:cs="Helvetica"/>
                <w:lang w:val="es-ES"/>
              </w:rPr>
              <w:t>22</w:t>
            </w:r>
          </w:p>
        </w:tc>
        <w:tc>
          <w:tcPr>
            <w:tcW w:w="897" w:type="dxa"/>
          </w:tcPr>
          <w:p w14:paraId="1CB7C177" w14:textId="77777777" w:rsidR="00E8461E" w:rsidRPr="00CB07AA" w:rsidRDefault="00E8461E" w:rsidP="00E8461E">
            <w:pPr>
              <w:jc w:val="center"/>
              <w:rPr>
                <w:rFonts w:cs="Helvetica"/>
                <w:lang w:val="es-ES"/>
              </w:rPr>
            </w:pPr>
            <w:r w:rsidRPr="00CB07AA">
              <w:rPr>
                <w:rFonts w:cs="Helvetica"/>
                <w:lang w:val="es-ES"/>
              </w:rPr>
              <w:t>Líder</w:t>
            </w:r>
          </w:p>
        </w:tc>
      </w:tr>
      <w:tr w:rsidR="00E8461E" w:rsidRPr="00CB07AA" w14:paraId="2461DD79" w14:textId="77777777" w:rsidTr="009954FD">
        <w:tc>
          <w:tcPr>
            <w:tcW w:w="2972" w:type="dxa"/>
          </w:tcPr>
          <w:p w14:paraId="33D68F8C" w14:textId="77777777" w:rsidR="00E8461E" w:rsidRPr="00CB07AA" w:rsidRDefault="00E8461E">
            <w:pPr>
              <w:rPr>
                <w:rFonts w:cs="Helvetica"/>
                <w:lang w:val="es-ES"/>
              </w:rPr>
            </w:pPr>
            <w:r w:rsidRPr="00CB07AA">
              <w:rPr>
                <w:rFonts w:cs="Helvetica"/>
                <w:lang w:val="es-ES"/>
              </w:rPr>
              <w:t xml:space="preserve">Oficina Asesora Planeación </w:t>
            </w:r>
          </w:p>
        </w:tc>
        <w:tc>
          <w:tcPr>
            <w:tcW w:w="2268" w:type="dxa"/>
          </w:tcPr>
          <w:p w14:paraId="494DAD06" w14:textId="77777777" w:rsidR="00E8461E" w:rsidRPr="00CB07AA" w:rsidRDefault="00E8461E">
            <w:pPr>
              <w:rPr>
                <w:rFonts w:cs="Helvetica"/>
                <w:lang w:val="es-ES"/>
              </w:rPr>
            </w:pPr>
            <w:r w:rsidRPr="00CB07AA">
              <w:rPr>
                <w:rFonts w:cs="Helvetica"/>
                <w:lang w:val="es-ES"/>
              </w:rPr>
              <w:t>Jefe de Oficina</w:t>
            </w:r>
          </w:p>
        </w:tc>
        <w:tc>
          <w:tcPr>
            <w:tcW w:w="1418" w:type="dxa"/>
          </w:tcPr>
          <w:p w14:paraId="43F39DBD" w14:textId="77777777" w:rsidR="00E8461E" w:rsidRPr="00CB07AA" w:rsidRDefault="00E8461E" w:rsidP="009954FD">
            <w:pPr>
              <w:jc w:val="center"/>
              <w:rPr>
                <w:rFonts w:cs="Helvetica"/>
                <w:lang w:val="es-ES"/>
              </w:rPr>
            </w:pPr>
            <w:r w:rsidRPr="00CB07AA">
              <w:rPr>
                <w:rFonts w:cs="Helvetica"/>
                <w:lang w:val="es-ES"/>
              </w:rPr>
              <w:t>1045</w:t>
            </w:r>
          </w:p>
        </w:tc>
        <w:tc>
          <w:tcPr>
            <w:tcW w:w="1275" w:type="dxa"/>
          </w:tcPr>
          <w:p w14:paraId="73F73E56" w14:textId="77777777" w:rsidR="00E8461E" w:rsidRPr="00CB07AA" w:rsidRDefault="00E8461E" w:rsidP="009954FD">
            <w:pPr>
              <w:jc w:val="center"/>
              <w:rPr>
                <w:rFonts w:cs="Helvetica"/>
                <w:lang w:val="es-ES"/>
              </w:rPr>
            </w:pPr>
            <w:r w:rsidRPr="00CB07AA">
              <w:rPr>
                <w:rFonts w:cs="Helvetica"/>
                <w:lang w:val="es-ES"/>
              </w:rPr>
              <w:t>15</w:t>
            </w:r>
          </w:p>
        </w:tc>
        <w:tc>
          <w:tcPr>
            <w:tcW w:w="897" w:type="dxa"/>
          </w:tcPr>
          <w:p w14:paraId="6F1F71E9" w14:textId="77777777" w:rsidR="00E8461E" w:rsidRPr="00CB07AA" w:rsidRDefault="00E8461E" w:rsidP="009954FD">
            <w:pPr>
              <w:jc w:val="center"/>
              <w:rPr>
                <w:rFonts w:cs="Helvetica"/>
                <w:lang w:val="es-ES"/>
              </w:rPr>
            </w:pPr>
            <w:r w:rsidRPr="00CB07AA">
              <w:rPr>
                <w:rFonts w:cs="Helvetica"/>
                <w:lang w:val="es-ES"/>
              </w:rPr>
              <w:t>Líder</w:t>
            </w:r>
          </w:p>
        </w:tc>
      </w:tr>
      <w:tr w:rsidR="009954FD" w:rsidRPr="00CB07AA" w14:paraId="0E5F98FA" w14:textId="77777777" w:rsidTr="009954FD">
        <w:tc>
          <w:tcPr>
            <w:tcW w:w="2972" w:type="dxa"/>
          </w:tcPr>
          <w:p w14:paraId="597A3F1A" w14:textId="77777777" w:rsidR="009954FD" w:rsidRPr="00CB07AA" w:rsidRDefault="009954FD">
            <w:pPr>
              <w:rPr>
                <w:rFonts w:cs="Helvetica"/>
                <w:lang w:val="es-ES"/>
              </w:rPr>
            </w:pPr>
            <w:r w:rsidRPr="00CB07AA">
              <w:rPr>
                <w:rFonts w:cs="Helvetica"/>
                <w:lang w:val="es-ES"/>
              </w:rPr>
              <w:t xml:space="preserve">Oficina de tecnologías de la información y las comunicaciones </w:t>
            </w:r>
          </w:p>
        </w:tc>
        <w:tc>
          <w:tcPr>
            <w:tcW w:w="2268" w:type="dxa"/>
          </w:tcPr>
          <w:p w14:paraId="41D3A19C" w14:textId="77777777" w:rsidR="009954FD" w:rsidRPr="00CB07AA" w:rsidRDefault="009954FD">
            <w:pPr>
              <w:rPr>
                <w:rFonts w:cs="Helvetica"/>
                <w:lang w:val="es-ES"/>
              </w:rPr>
            </w:pPr>
            <w:r w:rsidRPr="00CB07AA">
              <w:rPr>
                <w:rFonts w:cs="Helvetica"/>
                <w:lang w:val="es-ES"/>
              </w:rPr>
              <w:t>Jefe de oficina</w:t>
            </w:r>
          </w:p>
        </w:tc>
        <w:tc>
          <w:tcPr>
            <w:tcW w:w="1418" w:type="dxa"/>
          </w:tcPr>
          <w:p w14:paraId="6EEBBD5A" w14:textId="77777777" w:rsidR="009954FD" w:rsidRPr="00CB07AA" w:rsidRDefault="009954FD" w:rsidP="009954FD">
            <w:pPr>
              <w:jc w:val="center"/>
              <w:rPr>
                <w:rFonts w:cs="Helvetica"/>
                <w:lang w:val="es-ES"/>
              </w:rPr>
            </w:pPr>
            <w:r w:rsidRPr="00CB07AA">
              <w:rPr>
                <w:rFonts w:cs="Helvetica"/>
                <w:lang w:val="es-ES"/>
              </w:rPr>
              <w:t>0137</w:t>
            </w:r>
          </w:p>
        </w:tc>
        <w:tc>
          <w:tcPr>
            <w:tcW w:w="1275" w:type="dxa"/>
          </w:tcPr>
          <w:p w14:paraId="64CC242C" w14:textId="77777777" w:rsidR="009954FD" w:rsidRPr="00CB07AA" w:rsidRDefault="009954FD" w:rsidP="009954FD">
            <w:pPr>
              <w:jc w:val="center"/>
              <w:rPr>
                <w:rFonts w:cs="Helvetica"/>
                <w:lang w:val="es-ES"/>
              </w:rPr>
            </w:pPr>
            <w:r w:rsidRPr="00CB07AA">
              <w:rPr>
                <w:rFonts w:cs="Helvetica"/>
                <w:lang w:val="es-ES"/>
              </w:rPr>
              <w:t>20</w:t>
            </w:r>
          </w:p>
        </w:tc>
        <w:tc>
          <w:tcPr>
            <w:tcW w:w="897" w:type="dxa"/>
          </w:tcPr>
          <w:p w14:paraId="06949D34" w14:textId="77777777" w:rsidR="009954FD" w:rsidRPr="00CB07AA" w:rsidRDefault="009954FD" w:rsidP="009954FD">
            <w:pPr>
              <w:jc w:val="center"/>
              <w:rPr>
                <w:rFonts w:cs="Helvetica"/>
                <w:lang w:val="es-ES"/>
              </w:rPr>
            </w:pPr>
            <w:r w:rsidRPr="00CB07AA">
              <w:rPr>
                <w:rFonts w:cs="Helvetica"/>
                <w:lang w:val="es-ES"/>
              </w:rPr>
              <w:t>Líder</w:t>
            </w:r>
          </w:p>
        </w:tc>
      </w:tr>
      <w:tr w:rsidR="009954FD" w:rsidRPr="00CB07AA" w14:paraId="690604B8" w14:textId="77777777" w:rsidTr="009954FD">
        <w:tc>
          <w:tcPr>
            <w:tcW w:w="2972" w:type="dxa"/>
          </w:tcPr>
          <w:p w14:paraId="047C746F" w14:textId="77777777" w:rsidR="009954FD" w:rsidRPr="00CB07AA" w:rsidRDefault="009954FD">
            <w:pPr>
              <w:rPr>
                <w:rFonts w:cs="Helvetica"/>
                <w:lang w:val="es-ES"/>
              </w:rPr>
            </w:pPr>
            <w:r w:rsidRPr="00CB07AA">
              <w:rPr>
                <w:rFonts w:cs="Helvetica"/>
                <w:lang w:val="es-ES"/>
              </w:rPr>
              <w:t>Oficina asesora de comunicaciones</w:t>
            </w:r>
          </w:p>
        </w:tc>
        <w:tc>
          <w:tcPr>
            <w:tcW w:w="2268" w:type="dxa"/>
          </w:tcPr>
          <w:p w14:paraId="358B6FFC" w14:textId="77777777" w:rsidR="009954FD" w:rsidRPr="00CB07AA" w:rsidRDefault="009954FD">
            <w:pPr>
              <w:rPr>
                <w:rFonts w:cs="Helvetica"/>
                <w:lang w:val="es-ES"/>
              </w:rPr>
            </w:pPr>
            <w:r w:rsidRPr="00CB07AA">
              <w:rPr>
                <w:rFonts w:cs="Helvetica"/>
                <w:lang w:val="es-ES"/>
              </w:rPr>
              <w:t>Jefe de Oficina</w:t>
            </w:r>
          </w:p>
        </w:tc>
        <w:tc>
          <w:tcPr>
            <w:tcW w:w="1418" w:type="dxa"/>
          </w:tcPr>
          <w:p w14:paraId="4153F016" w14:textId="77777777" w:rsidR="009954FD" w:rsidRPr="00CB07AA" w:rsidRDefault="009954FD" w:rsidP="009954FD">
            <w:pPr>
              <w:jc w:val="center"/>
              <w:rPr>
                <w:rFonts w:cs="Helvetica"/>
                <w:lang w:val="es-ES"/>
              </w:rPr>
            </w:pPr>
            <w:r w:rsidRPr="00CB07AA">
              <w:rPr>
                <w:rFonts w:cs="Helvetica"/>
                <w:lang w:val="es-ES"/>
              </w:rPr>
              <w:t>1045</w:t>
            </w:r>
          </w:p>
        </w:tc>
        <w:tc>
          <w:tcPr>
            <w:tcW w:w="1275" w:type="dxa"/>
          </w:tcPr>
          <w:p w14:paraId="4C2E5827" w14:textId="77777777" w:rsidR="009954FD" w:rsidRPr="00CB07AA" w:rsidRDefault="009954FD" w:rsidP="009954FD">
            <w:pPr>
              <w:jc w:val="center"/>
              <w:rPr>
                <w:rFonts w:cs="Helvetica"/>
                <w:lang w:val="es-ES"/>
              </w:rPr>
            </w:pPr>
            <w:r w:rsidRPr="00CB07AA">
              <w:rPr>
                <w:rFonts w:cs="Helvetica"/>
                <w:lang w:val="es-ES"/>
              </w:rPr>
              <w:t>13</w:t>
            </w:r>
          </w:p>
        </w:tc>
        <w:tc>
          <w:tcPr>
            <w:tcW w:w="897" w:type="dxa"/>
          </w:tcPr>
          <w:p w14:paraId="28F8BA0B" w14:textId="77777777" w:rsidR="009954FD" w:rsidRPr="00CB07AA" w:rsidRDefault="009954FD" w:rsidP="009954FD">
            <w:pPr>
              <w:jc w:val="center"/>
              <w:rPr>
                <w:rFonts w:cs="Helvetica"/>
                <w:lang w:val="es-ES"/>
              </w:rPr>
            </w:pPr>
            <w:r w:rsidRPr="00CB07AA">
              <w:rPr>
                <w:rFonts w:cs="Helvetica"/>
                <w:lang w:val="es-ES"/>
              </w:rPr>
              <w:t>Líder</w:t>
            </w:r>
          </w:p>
        </w:tc>
      </w:tr>
      <w:tr w:rsidR="009954FD" w:rsidRPr="00CB07AA" w14:paraId="04E74B31" w14:textId="77777777" w:rsidTr="009954FD">
        <w:tc>
          <w:tcPr>
            <w:tcW w:w="2972" w:type="dxa"/>
          </w:tcPr>
          <w:p w14:paraId="26F0070C" w14:textId="77777777" w:rsidR="009954FD" w:rsidRPr="00CB07AA" w:rsidRDefault="009954FD">
            <w:pPr>
              <w:rPr>
                <w:rFonts w:cs="Helvetica"/>
                <w:lang w:val="es-ES"/>
              </w:rPr>
            </w:pPr>
            <w:r w:rsidRPr="00CB07AA">
              <w:rPr>
                <w:rFonts w:cs="Helvetica"/>
                <w:lang w:val="es-ES"/>
              </w:rPr>
              <w:t>Grupo de Gestión Humana</w:t>
            </w:r>
          </w:p>
        </w:tc>
        <w:tc>
          <w:tcPr>
            <w:tcW w:w="2268" w:type="dxa"/>
          </w:tcPr>
          <w:p w14:paraId="614B2908" w14:textId="77777777" w:rsidR="009954FD" w:rsidRPr="00CB07AA" w:rsidRDefault="009954FD">
            <w:pPr>
              <w:rPr>
                <w:rFonts w:cs="Helvetica"/>
                <w:lang w:val="es-ES"/>
              </w:rPr>
            </w:pPr>
            <w:r w:rsidRPr="00CB07AA">
              <w:rPr>
                <w:rFonts w:cs="Helvetica"/>
                <w:lang w:val="es-ES"/>
              </w:rPr>
              <w:t>Asesor</w:t>
            </w:r>
          </w:p>
        </w:tc>
        <w:tc>
          <w:tcPr>
            <w:tcW w:w="1418" w:type="dxa"/>
          </w:tcPr>
          <w:p w14:paraId="1B71F14C" w14:textId="77777777" w:rsidR="009954FD" w:rsidRPr="00CB07AA" w:rsidRDefault="009954FD" w:rsidP="009954FD">
            <w:pPr>
              <w:jc w:val="center"/>
              <w:rPr>
                <w:rFonts w:cs="Helvetica"/>
                <w:lang w:val="es-ES"/>
              </w:rPr>
            </w:pPr>
            <w:r w:rsidRPr="00CB07AA">
              <w:rPr>
                <w:rFonts w:cs="Helvetica"/>
                <w:lang w:val="es-ES"/>
              </w:rPr>
              <w:t>1020</w:t>
            </w:r>
          </w:p>
        </w:tc>
        <w:tc>
          <w:tcPr>
            <w:tcW w:w="1275" w:type="dxa"/>
          </w:tcPr>
          <w:p w14:paraId="7D42BED5" w14:textId="77777777" w:rsidR="009954FD" w:rsidRPr="00CB07AA" w:rsidRDefault="009954FD" w:rsidP="009954FD">
            <w:pPr>
              <w:jc w:val="center"/>
              <w:rPr>
                <w:rFonts w:cs="Helvetica"/>
                <w:lang w:val="es-ES"/>
              </w:rPr>
            </w:pPr>
            <w:r w:rsidRPr="00CB07AA">
              <w:rPr>
                <w:rFonts w:cs="Helvetica"/>
                <w:lang w:val="es-ES"/>
              </w:rPr>
              <w:t>10</w:t>
            </w:r>
          </w:p>
        </w:tc>
        <w:tc>
          <w:tcPr>
            <w:tcW w:w="897" w:type="dxa"/>
          </w:tcPr>
          <w:p w14:paraId="049FE380" w14:textId="77777777" w:rsidR="009954FD" w:rsidRPr="00CB07AA" w:rsidRDefault="009954FD" w:rsidP="009954FD">
            <w:pPr>
              <w:jc w:val="center"/>
              <w:rPr>
                <w:rFonts w:cs="Helvetica"/>
                <w:lang w:val="es-ES"/>
              </w:rPr>
            </w:pPr>
            <w:r w:rsidRPr="00CB07AA">
              <w:rPr>
                <w:rFonts w:cs="Helvetica"/>
                <w:lang w:val="es-ES"/>
              </w:rPr>
              <w:t>Líder</w:t>
            </w:r>
          </w:p>
        </w:tc>
      </w:tr>
      <w:tr w:rsidR="009954FD" w:rsidRPr="00CB07AA" w14:paraId="19ADBC64" w14:textId="77777777" w:rsidTr="009954FD">
        <w:tc>
          <w:tcPr>
            <w:tcW w:w="2972" w:type="dxa"/>
          </w:tcPr>
          <w:p w14:paraId="383C584A" w14:textId="77777777" w:rsidR="009954FD" w:rsidRPr="00CB07AA" w:rsidRDefault="009954FD">
            <w:pPr>
              <w:rPr>
                <w:rFonts w:cs="Helvetica"/>
                <w:lang w:val="es-ES"/>
              </w:rPr>
            </w:pPr>
            <w:r w:rsidRPr="00CB07AA">
              <w:rPr>
                <w:rFonts w:cs="Helvetica"/>
                <w:lang w:val="es-ES"/>
              </w:rPr>
              <w:t xml:space="preserve">Oficina Asesora de Planeación </w:t>
            </w:r>
          </w:p>
        </w:tc>
        <w:tc>
          <w:tcPr>
            <w:tcW w:w="2268" w:type="dxa"/>
          </w:tcPr>
          <w:p w14:paraId="7E13DF47" w14:textId="77777777" w:rsidR="009954FD" w:rsidRPr="00CB07AA" w:rsidRDefault="009954FD">
            <w:pPr>
              <w:rPr>
                <w:rFonts w:cs="Helvetica"/>
                <w:lang w:val="es-ES"/>
              </w:rPr>
            </w:pPr>
            <w:r w:rsidRPr="00CB07AA">
              <w:rPr>
                <w:rFonts w:cs="Helvetica"/>
                <w:lang w:val="es-ES"/>
              </w:rPr>
              <w:t xml:space="preserve">Coordinador Grupo de Mejoramiento Institucional </w:t>
            </w:r>
          </w:p>
        </w:tc>
        <w:tc>
          <w:tcPr>
            <w:tcW w:w="1418" w:type="dxa"/>
          </w:tcPr>
          <w:p w14:paraId="5B69A32C" w14:textId="77777777" w:rsidR="009954FD" w:rsidRPr="00CB07AA" w:rsidRDefault="009954FD" w:rsidP="009954FD">
            <w:pPr>
              <w:jc w:val="center"/>
              <w:rPr>
                <w:rFonts w:cs="Helvetica"/>
                <w:lang w:val="es-ES"/>
              </w:rPr>
            </w:pPr>
            <w:r w:rsidRPr="00CB07AA">
              <w:rPr>
                <w:rFonts w:cs="Helvetica"/>
                <w:lang w:val="es-ES"/>
              </w:rPr>
              <w:t>2028</w:t>
            </w:r>
          </w:p>
        </w:tc>
        <w:tc>
          <w:tcPr>
            <w:tcW w:w="1275" w:type="dxa"/>
          </w:tcPr>
          <w:p w14:paraId="7EA5BCE7" w14:textId="77777777" w:rsidR="009954FD" w:rsidRPr="00CB07AA" w:rsidRDefault="009954FD" w:rsidP="009954FD">
            <w:pPr>
              <w:jc w:val="center"/>
              <w:rPr>
                <w:rFonts w:cs="Helvetica"/>
                <w:lang w:val="es-ES"/>
              </w:rPr>
            </w:pPr>
            <w:r w:rsidRPr="00CB07AA">
              <w:rPr>
                <w:rFonts w:cs="Helvetica"/>
                <w:lang w:val="es-ES"/>
              </w:rPr>
              <w:t>18</w:t>
            </w:r>
          </w:p>
        </w:tc>
        <w:tc>
          <w:tcPr>
            <w:tcW w:w="897" w:type="dxa"/>
          </w:tcPr>
          <w:p w14:paraId="374CD5AA" w14:textId="77777777" w:rsidR="009954FD" w:rsidRPr="00CB07AA" w:rsidRDefault="009954FD" w:rsidP="009954FD">
            <w:pPr>
              <w:jc w:val="center"/>
              <w:rPr>
                <w:rFonts w:cs="Helvetica"/>
                <w:lang w:val="es-ES"/>
              </w:rPr>
            </w:pPr>
            <w:r w:rsidRPr="00CB07AA">
              <w:rPr>
                <w:rFonts w:cs="Helvetica"/>
                <w:lang w:val="es-ES"/>
              </w:rPr>
              <w:t>Enlace</w:t>
            </w:r>
          </w:p>
        </w:tc>
      </w:tr>
      <w:tr w:rsidR="008E367A" w:rsidRPr="00CB07AA" w14:paraId="10710B41" w14:textId="77777777" w:rsidTr="009954FD">
        <w:tc>
          <w:tcPr>
            <w:tcW w:w="2972" w:type="dxa"/>
          </w:tcPr>
          <w:p w14:paraId="392115CE" w14:textId="77777777" w:rsidR="008E367A" w:rsidRPr="00CB07AA" w:rsidRDefault="008E367A" w:rsidP="008E367A">
            <w:pPr>
              <w:rPr>
                <w:rFonts w:cs="Helvetica"/>
                <w:lang w:val="es-ES"/>
              </w:rPr>
            </w:pPr>
            <w:r w:rsidRPr="00CB07AA">
              <w:rPr>
                <w:rFonts w:cs="Helvetica"/>
                <w:lang w:val="es-ES"/>
              </w:rPr>
              <w:t>Oficina Asesora de Planeación</w:t>
            </w:r>
          </w:p>
        </w:tc>
        <w:tc>
          <w:tcPr>
            <w:tcW w:w="2268" w:type="dxa"/>
          </w:tcPr>
          <w:p w14:paraId="454E52A2" w14:textId="77777777" w:rsidR="008E367A" w:rsidRPr="00CB07AA" w:rsidRDefault="008E367A" w:rsidP="008E367A">
            <w:pPr>
              <w:rPr>
                <w:rFonts w:cs="Helvetica"/>
                <w:lang w:val="es-ES"/>
              </w:rPr>
            </w:pPr>
            <w:r w:rsidRPr="00CB07AA">
              <w:rPr>
                <w:rFonts w:cs="Helvetica"/>
                <w:lang w:val="es-ES"/>
              </w:rPr>
              <w:t>Profesional Especializado</w:t>
            </w:r>
          </w:p>
        </w:tc>
        <w:tc>
          <w:tcPr>
            <w:tcW w:w="1418" w:type="dxa"/>
          </w:tcPr>
          <w:p w14:paraId="68C4DFAD" w14:textId="77777777" w:rsidR="008E367A" w:rsidRPr="00CB07AA" w:rsidRDefault="008E367A" w:rsidP="008E367A">
            <w:pPr>
              <w:jc w:val="center"/>
              <w:rPr>
                <w:rFonts w:cs="Helvetica"/>
                <w:lang w:val="es-ES"/>
              </w:rPr>
            </w:pPr>
            <w:r w:rsidRPr="00CB07AA">
              <w:rPr>
                <w:rFonts w:cs="Helvetica"/>
                <w:lang w:val="es-ES"/>
              </w:rPr>
              <w:t>2028</w:t>
            </w:r>
          </w:p>
        </w:tc>
        <w:tc>
          <w:tcPr>
            <w:tcW w:w="1275" w:type="dxa"/>
          </w:tcPr>
          <w:p w14:paraId="63C5CCFB" w14:textId="77777777" w:rsidR="008E367A" w:rsidRPr="00CB07AA" w:rsidRDefault="008E367A" w:rsidP="008E367A">
            <w:pPr>
              <w:jc w:val="center"/>
              <w:rPr>
                <w:rFonts w:cs="Helvetica"/>
                <w:lang w:val="es-ES"/>
              </w:rPr>
            </w:pPr>
            <w:r w:rsidRPr="00CB07AA">
              <w:rPr>
                <w:rFonts w:cs="Helvetica"/>
                <w:lang w:val="es-ES"/>
              </w:rPr>
              <w:t>18</w:t>
            </w:r>
          </w:p>
        </w:tc>
        <w:tc>
          <w:tcPr>
            <w:tcW w:w="897" w:type="dxa"/>
          </w:tcPr>
          <w:p w14:paraId="3655B0EB" w14:textId="77777777" w:rsidR="008E367A" w:rsidRPr="00CB07AA" w:rsidRDefault="008E367A" w:rsidP="008E367A">
            <w:pPr>
              <w:jc w:val="center"/>
              <w:rPr>
                <w:rFonts w:cs="Helvetica"/>
                <w:lang w:val="es-ES"/>
              </w:rPr>
            </w:pPr>
            <w:r w:rsidRPr="00CB07AA">
              <w:rPr>
                <w:rFonts w:cs="Helvetica"/>
                <w:lang w:val="es-ES"/>
              </w:rPr>
              <w:t>Enlace</w:t>
            </w:r>
          </w:p>
        </w:tc>
      </w:tr>
      <w:tr w:rsidR="008E367A" w:rsidRPr="00CB07AA" w14:paraId="2DC29B38" w14:textId="77777777" w:rsidTr="009954FD">
        <w:tc>
          <w:tcPr>
            <w:tcW w:w="2972" w:type="dxa"/>
          </w:tcPr>
          <w:p w14:paraId="5BC974F5" w14:textId="77777777" w:rsidR="008E367A" w:rsidRPr="00CB07AA" w:rsidRDefault="008E367A" w:rsidP="008E367A">
            <w:pPr>
              <w:rPr>
                <w:rFonts w:cs="Helvetica"/>
                <w:lang w:val="es-ES"/>
              </w:rPr>
            </w:pPr>
            <w:r w:rsidRPr="00CB07AA">
              <w:rPr>
                <w:rFonts w:cs="Helvetica"/>
                <w:lang w:val="es-ES"/>
              </w:rPr>
              <w:t>Dirección de Gestión del Conocimiento</w:t>
            </w:r>
          </w:p>
        </w:tc>
        <w:tc>
          <w:tcPr>
            <w:tcW w:w="2268" w:type="dxa"/>
          </w:tcPr>
          <w:p w14:paraId="5A98CB9F" w14:textId="77777777" w:rsidR="008E367A" w:rsidRPr="00CB07AA" w:rsidRDefault="008E367A" w:rsidP="008E367A">
            <w:pPr>
              <w:rPr>
                <w:rFonts w:cs="Helvetica"/>
                <w:lang w:val="es-ES"/>
              </w:rPr>
            </w:pPr>
            <w:r w:rsidRPr="00CB07AA">
              <w:rPr>
                <w:rFonts w:cs="Helvetica"/>
                <w:lang w:val="es-ES"/>
              </w:rPr>
              <w:t>Profesional Especializado</w:t>
            </w:r>
          </w:p>
        </w:tc>
        <w:tc>
          <w:tcPr>
            <w:tcW w:w="1418" w:type="dxa"/>
          </w:tcPr>
          <w:p w14:paraId="32C86CD4" w14:textId="77777777" w:rsidR="008E367A" w:rsidRPr="00CB07AA" w:rsidRDefault="008E367A" w:rsidP="008E367A">
            <w:pPr>
              <w:jc w:val="center"/>
              <w:rPr>
                <w:rFonts w:cs="Helvetica"/>
                <w:lang w:val="es-ES"/>
              </w:rPr>
            </w:pPr>
            <w:r w:rsidRPr="00CB07AA">
              <w:rPr>
                <w:rFonts w:cs="Helvetica"/>
                <w:lang w:val="es-ES"/>
              </w:rPr>
              <w:t>2028</w:t>
            </w:r>
          </w:p>
        </w:tc>
        <w:tc>
          <w:tcPr>
            <w:tcW w:w="1275" w:type="dxa"/>
          </w:tcPr>
          <w:p w14:paraId="4E03C13B" w14:textId="77777777" w:rsidR="008E367A" w:rsidRPr="00CB07AA" w:rsidRDefault="008E367A" w:rsidP="008E367A">
            <w:pPr>
              <w:jc w:val="center"/>
              <w:rPr>
                <w:rFonts w:cs="Helvetica"/>
                <w:lang w:val="es-ES"/>
              </w:rPr>
            </w:pPr>
            <w:r w:rsidRPr="00CB07AA">
              <w:rPr>
                <w:rFonts w:cs="Helvetica"/>
                <w:lang w:val="es-ES"/>
              </w:rPr>
              <w:t>18</w:t>
            </w:r>
          </w:p>
        </w:tc>
        <w:tc>
          <w:tcPr>
            <w:tcW w:w="897" w:type="dxa"/>
          </w:tcPr>
          <w:p w14:paraId="0118C177" w14:textId="77777777" w:rsidR="008E367A" w:rsidRPr="00CB07AA" w:rsidRDefault="008E367A" w:rsidP="008E367A">
            <w:pPr>
              <w:jc w:val="center"/>
              <w:rPr>
                <w:rFonts w:cs="Helvetica"/>
                <w:lang w:val="es-ES"/>
              </w:rPr>
            </w:pPr>
            <w:r w:rsidRPr="00CB07AA">
              <w:rPr>
                <w:rFonts w:cs="Helvetica"/>
                <w:lang w:val="es-ES"/>
              </w:rPr>
              <w:t>Enlace</w:t>
            </w:r>
          </w:p>
        </w:tc>
      </w:tr>
      <w:tr w:rsidR="008E367A" w:rsidRPr="00CB07AA" w14:paraId="10761F7F" w14:textId="77777777" w:rsidTr="009954FD">
        <w:tc>
          <w:tcPr>
            <w:tcW w:w="2972" w:type="dxa"/>
          </w:tcPr>
          <w:p w14:paraId="1DC97489" w14:textId="77777777" w:rsidR="008E367A" w:rsidRPr="00CB07AA" w:rsidRDefault="008E367A" w:rsidP="008E367A">
            <w:pPr>
              <w:rPr>
                <w:rFonts w:cs="Helvetica"/>
                <w:lang w:val="es-ES"/>
              </w:rPr>
            </w:pPr>
            <w:r w:rsidRPr="00CB07AA">
              <w:rPr>
                <w:rFonts w:cs="Helvetica"/>
                <w:lang w:val="es-ES"/>
              </w:rPr>
              <w:t>Dirección de Gestión del Conocimiento</w:t>
            </w:r>
          </w:p>
        </w:tc>
        <w:tc>
          <w:tcPr>
            <w:tcW w:w="2268" w:type="dxa"/>
          </w:tcPr>
          <w:p w14:paraId="54886BCB" w14:textId="77777777" w:rsidR="008E367A" w:rsidRPr="00CB07AA" w:rsidRDefault="008E367A" w:rsidP="008E367A">
            <w:pPr>
              <w:rPr>
                <w:rFonts w:cs="Helvetica"/>
                <w:lang w:val="es-ES"/>
              </w:rPr>
            </w:pPr>
            <w:r w:rsidRPr="00CB07AA">
              <w:rPr>
                <w:rFonts w:cs="Helvetica"/>
                <w:lang w:val="es-ES"/>
              </w:rPr>
              <w:t>Profesional Especializado</w:t>
            </w:r>
          </w:p>
        </w:tc>
        <w:tc>
          <w:tcPr>
            <w:tcW w:w="1418" w:type="dxa"/>
          </w:tcPr>
          <w:p w14:paraId="109C3FE6" w14:textId="77777777" w:rsidR="008E367A" w:rsidRPr="00CB07AA" w:rsidRDefault="008E367A" w:rsidP="008E367A">
            <w:pPr>
              <w:jc w:val="center"/>
              <w:rPr>
                <w:rFonts w:cs="Helvetica"/>
                <w:lang w:val="es-ES"/>
              </w:rPr>
            </w:pPr>
            <w:r w:rsidRPr="00CB07AA">
              <w:rPr>
                <w:rFonts w:cs="Helvetica"/>
                <w:lang w:val="es-ES"/>
              </w:rPr>
              <w:t>2028</w:t>
            </w:r>
          </w:p>
        </w:tc>
        <w:tc>
          <w:tcPr>
            <w:tcW w:w="1275" w:type="dxa"/>
          </w:tcPr>
          <w:p w14:paraId="554C20FC" w14:textId="77777777" w:rsidR="008E367A" w:rsidRPr="00CB07AA" w:rsidRDefault="008E367A" w:rsidP="008E367A">
            <w:pPr>
              <w:jc w:val="center"/>
              <w:rPr>
                <w:rFonts w:cs="Helvetica"/>
                <w:lang w:val="es-ES"/>
              </w:rPr>
            </w:pPr>
            <w:r w:rsidRPr="00CB07AA">
              <w:rPr>
                <w:rFonts w:cs="Helvetica"/>
                <w:lang w:val="es-ES"/>
              </w:rPr>
              <w:t>12</w:t>
            </w:r>
          </w:p>
        </w:tc>
        <w:tc>
          <w:tcPr>
            <w:tcW w:w="897" w:type="dxa"/>
          </w:tcPr>
          <w:p w14:paraId="649A59DB" w14:textId="77777777" w:rsidR="008E367A" w:rsidRPr="00CB07AA" w:rsidRDefault="008E367A" w:rsidP="008E367A">
            <w:pPr>
              <w:jc w:val="center"/>
              <w:rPr>
                <w:rFonts w:cs="Helvetica"/>
                <w:lang w:val="es-ES"/>
              </w:rPr>
            </w:pPr>
            <w:r w:rsidRPr="00CB07AA">
              <w:rPr>
                <w:rFonts w:cs="Helvetica"/>
                <w:lang w:val="es-ES"/>
              </w:rPr>
              <w:t>Enlace</w:t>
            </w:r>
          </w:p>
        </w:tc>
      </w:tr>
      <w:tr w:rsidR="008E367A" w:rsidRPr="00CB07AA" w14:paraId="1993DC33" w14:textId="77777777" w:rsidTr="009954FD">
        <w:tc>
          <w:tcPr>
            <w:tcW w:w="2972" w:type="dxa"/>
          </w:tcPr>
          <w:p w14:paraId="1EA3050F" w14:textId="77777777" w:rsidR="008E367A" w:rsidRPr="00CB07AA" w:rsidRDefault="008E367A" w:rsidP="008E367A">
            <w:pPr>
              <w:rPr>
                <w:rFonts w:cs="Helvetica"/>
                <w:lang w:val="es-ES"/>
              </w:rPr>
            </w:pPr>
            <w:r w:rsidRPr="00CB07AA">
              <w:rPr>
                <w:rFonts w:cs="Helvetica"/>
                <w:lang w:val="es-ES"/>
              </w:rPr>
              <w:t>Dirección de Gestión del Conocimiento</w:t>
            </w:r>
          </w:p>
        </w:tc>
        <w:tc>
          <w:tcPr>
            <w:tcW w:w="2268" w:type="dxa"/>
          </w:tcPr>
          <w:p w14:paraId="6F05D395" w14:textId="77777777" w:rsidR="008E367A" w:rsidRPr="00CB07AA" w:rsidRDefault="008E367A" w:rsidP="008E367A">
            <w:pPr>
              <w:rPr>
                <w:rFonts w:cs="Helvetica"/>
                <w:lang w:val="es-ES"/>
              </w:rPr>
            </w:pPr>
            <w:r w:rsidRPr="00CB07AA">
              <w:rPr>
                <w:rFonts w:cs="Helvetica"/>
                <w:lang w:val="es-ES"/>
              </w:rPr>
              <w:t>Profesional Especializado</w:t>
            </w:r>
          </w:p>
        </w:tc>
        <w:tc>
          <w:tcPr>
            <w:tcW w:w="1418" w:type="dxa"/>
          </w:tcPr>
          <w:p w14:paraId="4D92F1BD" w14:textId="77777777" w:rsidR="008E367A" w:rsidRPr="00CB07AA" w:rsidRDefault="008E367A" w:rsidP="008E367A">
            <w:pPr>
              <w:jc w:val="center"/>
              <w:rPr>
                <w:rFonts w:cs="Helvetica"/>
                <w:lang w:val="es-ES"/>
              </w:rPr>
            </w:pPr>
            <w:r w:rsidRPr="00CB07AA">
              <w:rPr>
                <w:rFonts w:cs="Helvetica"/>
                <w:lang w:val="es-ES"/>
              </w:rPr>
              <w:t>2028</w:t>
            </w:r>
          </w:p>
        </w:tc>
        <w:tc>
          <w:tcPr>
            <w:tcW w:w="1275" w:type="dxa"/>
          </w:tcPr>
          <w:p w14:paraId="1950CE2F" w14:textId="77777777" w:rsidR="008E367A" w:rsidRPr="00CB07AA" w:rsidRDefault="008E367A" w:rsidP="008E367A">
            <w:pPr>
              <w:jc w:val="center"/>
              <w:rPr>
                <w:rFonts w:cs="Helvetica"/>
                <w:lang w:val="es-ES"/>
              </w:rPr>
            </w:pPr>
            <w:r w:rsidRPr="00CB07AA">
              <w:rPr>
                <w:rFonts w:cs="Helvetica"/>
                <w:lang w:val="es-ES"/>
              </w:rPr>
              <w:t>12</w:t>
            </w:r>
          </w:p>
        </w:tc>
        <w:tc>
          <w:tcPr>
            <w:tcW w:w="897" w:type="dxa"/>
          </w:tcPr>
          <w:p w14:paraId="4C02917A" w14:textId="77777777" w:rsidR="008E367A" w:rsidRPr="00CB07AA" w:rsidRDefault="008E367A" w:rsidP="008E367A">
            <w:pPr>
              <w:jc w:val="center"/>
              <w:rPr>
                <w:rFonts w:cs="Helvetica"/>
                <w:lang w:val="es-ES"/>
              </w:rPr>
            </w:pPr>
            <w:r w:rsidRPr="00CB07AA">
              <w:rPr>
                <w:rFonts w:cs="Helvetica"/>
                <w:lang w:val="es-ES"/>
              </w:rPr>
              <w:t>Enlace</w:t>
            </w:r>
          </w:p>
        </w:tc>
      </w:tr>
      <w:tr w:rsidR="008E367A" w:rsidRPr="00CB07AA" w14:paraId="37FB2E20" w14:textId="77777777" w:rsidTr="009954FD">
        <w:tc>
          <w:tcPr>
            <w:tcW w:w="2972" w:type="dxa"/>
          </w:tcPr>
          <w:p w14:paraId="58735310" w14:textId="77777777" w:rsidR="008E367A" w:rsidRPr="00CB07AA" w:rsidRDefault="008E367A" w:rsidP="008E367A">
            <w:pPr>
              <w:rPr>
                <w:rFonts w:cs="Helvetica"/>
                <w:lang w:val="es-ES"/>
              </w:rPr>
            </w:pPr>
            <w:r w:rsidRPr="00CB07AA">
              <w:rPr>
                <w:rFonts w:cs="Helvetica"/>
                <w:lang w:val="es-ES"/>
              </w:rPr>
              <w:t>Secretaria General</w:t>
            </w:r>
          </w:p>
        </w:tc>
        <w:tc>
          <w:tcPr>
            <w:tcW w:w="2268" w:type="dxa"/>
          </w:tcPr>
          <w:p w14:paraId="5B46720A" w14:textId="77777777" w:rsidR="008E367A" w:rsidRPr="00CB07AA" w:rsidRDefault="008E367A" w:rsidP="008E367A">
            <w:pPr>
              <w:rPr>
                <w:rFonts w:cs="Helvetica"/>
                <w:lang w:val="es-ES"/>
              </w:rPr>
            </w:pPr>
            <w:r w:rsidRPr="00CB07AA">
              <w:rPr>
                <w:rFonts w:cs="Helvetica"/>
                <w:lang w:val="es-ES"/>
              </w:rPr>
              <w:t>Profesional Universitario</w:t>
            </w:r>
          </w:p>
        </w:tc>
        <w:tc>
          <w:tcPr>
            <w:tcW w:w="1418" w:type="dxa"/>
          </w:tcPr>
          <w:p w14:paraId="3891D2AF" w14:textId="77777777" w:rsidR="008E367A" w:rsidRPr="00CB07AA" w:rsidRDefault="008E367A" w:rsidP="008E367A">
            <w:pPr>
              <w:jc w:val="center"/>
              <w:rPr>
                <w:rFonts w:cs="Helvetica"/>
                <w:lang w:val="es-ES"/>
              </w:rPr>
            </w:pPr>
            <w:r w:rsidRPr="00CB07AA">
              <w:rPr>
                <w:rFonts w:cs="Helvetica"/>
                <w:lang w:val="es-ES"/>
              </w:rPr>
              <w:t>2044</w:t>
            </w:r>
          </w:p>
        </w:tc>
        <w:tc>
          <w:tcPr>
            <w:tcW w:w="1275" w:type="dxa"/>
          </w:tcPr>
          <w:p w14:paraId="4D4C5060" w14:textId="77777777" w:rsidR="008E367A" w:rsidRPr="00CB07AA" w:rsidRDefault="008E367A" w:rsidP="008E367A">
            <w:pPr>
              <w:jc w:val="center"/>
              <w:rPr>
                <w:rFonts w:cs="Helvetica"/>
                <w:lang w:val="es-ES"/>
              </w:rPr>
            </w:pPr>
            <w:r w:rsidRPr="00CB07AA">
              <w:rPr>
                <w:rFonts w:cs="Helvetica"/>
                <w:lang w:val="es-ES"/>
              </w:rPr>
              <w:t>01</w:t>
            </w:r>
          </w:p>
        </w:tc>
        <w:tc>
          <w:tcPr>
            <w:tcW w:w="897" w:type="dxa"/>
          </w:tcPr>
          <w:p w14:paraId="03B453B0" w14:textId="77777777" w:rsidR="008E367A" w:rsidRPr="00CB07AA" w:rsidRDefault="008E367A" w:rsidP="008E367A">
            <w:pPr>
              <w:jc w:val="center"/>
              <w:rPr>
                <w:rFonts w:cs="Helvetica"/>
                <w:lang w:val="es-ES"/>
              </w:rPr>
            </w:pPr>
            <w:r w:rsidRPr="00CB07AA">
              <w:rPr>
                <w:rFonts w:cs="Helvetica"/>
                <w:lang w:val="es-ES"/>
              </w:rPr>
              <w:t>Enlace</w:t>
            </w:r>
          </w:p>
        </w:tc>
      </w:tr>
      <w:tr w:rsidR="008E367A" w:rsidRPr="00CB07AA" w14:paraId="3A98C344" w14:textId="77777777" w:rsidTr="009954FD">
        <w:tc>
          <w:tcPr>
            <w:tcW w:w="2972" w:type="dxa"/>
          </w:tcPr>
          <w:p w14:paraId="3A255B64" w14:textId="77777777" w:rsidR="008E367A" w:rsidRPr="00CB07AA" w:rsidRDefault="008E367A" w:rsidP="008E367A">
            <w:pPr>
              <w:rPr>
                <w:rFonts w:cs="Helvetica"/>
                <w:lang w:val="es-ES"/>
              </w:rPr>
            </w:pPr>
            <w:r w:rsidRPr="00CB07AA">
              <w:rPr>
                <w:rFonts w:cs="Helvetica"/>
                <w:lang w:val="es-ES"/>
              </w:rPr>
              <w:t>Oficina de tecnologías de la información y las comunicaciones</w:t>
            </w:r>
          </w:p>
        </w:tc>
        <w:tc>
          <w:tcPr>
            <w:tcW w:w="2268" w:type="dxa"/>
          </w:tcPr>
          <w:p w14:paraId="462FD608" w14:textId="77777777" w:rsidR="008E367A" w:rsidRPr="00CB07AA" w:rsidRDefault="00151076" w:rsidP="008E367A">
            <w:pPr>
              <w:rPr>
                <w:rFonts w:cs="Helvetica"/>
                <w:lang w:val="es-ES"/>
              </w:rPr>
            </w:pPr>
            <w:r w:rsidRPr="00CB07AA">
              <w:rPr>
                <w:rFonts w:cs="Helvetica"/>
                <w:lang w:val="es-ES"/>
              </w:rPr>
              <w:t>Asesor</w:t>
            </w:r>
          </w:p>
        </w:tc>
        <w:tc>
          <w:tcPr>
            <w:tcW w:w="1418" w:type="dxa"/>
          </w:tcPr>
          <w:p w14:paraId="3432CE6B" w14:textId="77777777" w:rsidR="008E367A" w:rsidRPr="00CB07AA" w:rsidRDefault="00151076" w:rsidP="008E367A">
            <w:pPr>
              <w:jc w:val="center"/>
              <w:rPr>
                <w:rFonts w:cs="Helvetica"/>
                <w:lang w:val="es-ES"/>
              </w:rPr>
            </w:pPr>
            <w:r w:rsidRPr="00CB07AA">
              <w:rPr>
                <w:rFonts w:cs="Helvetica"/>
                <w:lang w:val="es-ES"/>
              </w:rPr>
              <w:t>1020</w:t>
            </w:r>
          </w:p>
        </w:tc>
        <w:tc>
          <w:tcPr>
            <w:tcW w:w="1275" w:type="dxa"/>
          </w:tcPr>
          <w:p w14:paraId="1C25ACB9" w14:textId="77777777" w:rsidR="008E367A" w:rsidRPr="00CB07AA" w:rsidRDefault="00151076" w:rsidP="008E367A">
            <w:pPr>
              <w:jc w:val="center"/>
              <w:rPr>
                <w:rFonts w:cs="Helvetica"/>
                <w:lang w:val="es-ES"/>
              </w:rPr>
            </w:pPr>
            <w:r w:rsidRPr="00CB07AA">
              <w:rPr>
                <w:rFonts w:cs="Helvetica"/>
                <w:lang w:val="es-ES"/>
              </w:rPr>
              <w:t>10</w:t>
            </w:r>
          </w:p>
        </w:tc>
        <w:tc>
          <w:tcPr>
            <w:tcW w:w="897" w:type="dxa"/>
          </w:tcPr>
          <w:p w14:paraId="6C60047B" w14:textId="77777777" w:rsidR="008E367A" w:rsidRPr="00CB07AA" w:rsidRDefault="008E367A" w:rsidP="008E367A">
            <w:pPr>
              <w:rPr>
                <w:rFonts w:cs="Helvetica"/>
                <w:lang w:val="es-ES"/>
              </w:rPr>
            </w:pPr>
            <w:r w:rsidRPr="00CB07AA">
              <w:rPr>
                <w:rFonts w:cs="Helvetica"/>
                <w:lang w:val="es-ES"/>
              </w:rPr>
              <w:t>Enlace</w:t>
            </w:r>
          </w:p>
        </w:tc>
      </w:tr>
      <w:tr w:rsidR="00151076" w:rsidRPr="00CB07AA" w14:paraId="453A2224" w14:textId="77777777" w:rsidTr="009954FD">
        <w:tc>
          <w:tcPr>
            <w:tcW w:w="2972" w:type="dxa"/>
          </w:tcPr>
          <w:p w14:paraId="1187E6CA" w14:textId="77777777" w:rsidR="00151076" w:rsidRPr="00CB07AA" w:rsidRDefault="00151076" w:rsidP="00151076">
            <w:pPr>
              <w:rPr>
                <w:rFonts w:cs="Helvetica"/>
                <w:lang w:val="es-ES"/>
              </w:rPr>
            </w:pPr>
            <w:r w:rsidRPr="00CB07AA">
              <w:rPr>
                <w:rFonts w:cs="Helvetica"/>
                <w:lang w:val="es-ES"/>
              </w:rPr>
              <w:t>Oficina de tecnologías de la información y las comunicaciones</w:t>
            </w:r>
          </w:p>
        </w:tc>
        <w:tc>
          <w:tcPr>
            <w:tcW w:w="2268" w:type="dxa"/>
          </w:tcPr>
          <w:p w14:paraId="25AD9A1E" w14:textId="77777777" w:rsidR="00151076" w:rsidRPr="00CB07AA" w:rsidRDefault="00151076" w:rsidP="00151076">
            <w:pPr>
              <w:rPr>
                <w:rFonts w:cs="Helvetica"/>
                <w:lang w:val="es-ES"/>
              </w:rPr>
            </w:pPr>
            <w:r w:rsidRPr="00CB07AA">
              <w:rPr>
                <w:rFonts w:cs="Helvetica"/>
                <w:lang w:val="es-ES"/>
              </w:rPr>
              <w:t>Profesional Especializado</w:t>
            </w:r>
          </w:p>
        </w:tc>
        <w:tc>
          <w:tcPr>
            <w:tcW w:w="1418" w:type="dxa"/>
          </w:tcPr>
          <w:p w14:paraId="0FFE365C" w14:textId="77777777" w:rsidR="00151076" w:rsidRPr="00CB07AA" w:rsidRDefault="00151076" w:rsidP="00151076">
            <w:pPr>
              <w:jc w:val="center"/>
              <w:rPr>
                <w:rFonts w:cs="Helvetica"/>
                <w:lang w:val="es-ES"/>
              </w:rPr>
            </w:pPr>
            <w:r w:rsidRPr="00CB07AA">
              <w:rPr>
                <w:rFonts w:cs="Helvetica"/>
                <w:lang w:val="es-ES"/>
              </w:rPr>
              <w:t>2028</w:t>
            </w:r>
          </w:p>
        </w:tc>
        <w:tc>
          <w:tcPr>
            <w:tcW w:w="1275" w:type="dxa"/>
          </w:tcPr>
          <w:p w14:paraId="26782983" w14:textId="77777777" w:rsidR="00151076" w:rsidRPr="00CB07AA" w:rsidRDefault="00151076" w:rsidP="00151076">
            <w:pPr>
              <w:jc w:val="center"/>
              <w:rPr>
                <w:rFonts w:cs="Helvetica"/>
                <w:lang w:val="es-ES"/>
              </w:rPr>
            </w:pPr>
            <w:r w:rsidRPr="00CB07AA">
              <w:rPr>
                <w:rFonts w:cs="Helvetica"/>
                <w:lang w:val="es-ES"/>
              </w:rPr>
              <w:t>21</w:t>
            </w:r>
          </w:p>
        </w:tc>
        <w:tc>
          <w:tcPr>
            <w:tcW w:w="897" w:type="dxa"/>
          </w:tcPr>
          <w:p w14:paraId="6ADD4201" w14:textId="77777777" w:rsidR="00151076" w:rsidRPr="00CB07AA" w:rsidRDefault="00151076" w:rsidP="00151076">
            <w:pPr>
              <w:rPr>
                <w:rFonts w:cs="Helvetica"/>
                <w:lang w:val="es-ES"/>
              </w:rPr>
            </w:pPr>
            <w:r w:rsidRPr="00CB07AA">
              <w:rPr>
                <w:rFonts w:cs="Helvetica"/>
                <w:lang w:val="es-ES"/>
              </w:rPr>
              <w:t>Enlace</w:t>
            </w:r>
          </w:p>
        </w:tc>
      </w:tr>
      <w:tr w:rsidR="00151076" w:rsidRPr="00CB07AA" w14:paraId="38FEE0A5" w14:textId="77777777" w:rsidTr="009954FD">
        <w:tc>
          <w:tcPr>
            <w:tcW w:w="2972" w:type="dxa"/>
          </w:tcPr>
          <w:p w14:paraId="623C89A1" w14:textId="77777777" w:rsidR="00151076" w:rsidRPr="00CB07AA" w:rsidRDefault="00151076" w:rsidP="00151076">
            <w:pPr>
              <w:rPr>
                <w:rFonts w:cs="Helvetica"/>
                <w:lang w:val="es-ES"/>
              </w:rPr>
            </w:pPr>
            <w:r w:rsidRPr="00CB07AA">
              <w:rPr>
                <w:rFonts w:cs="Helvetica"/>
                <w:lang w:val="es-ES"/>
              </w:rPr>
              <w:t>Oficina Asesora de Comunicaciones</w:t>
            </w:r>
          </w:p>
        </w:tc>
        <w:tc>
          <w:tcPr>
            <w:tcW w:w="2268" w:type="dxa"/>
          </w:tcPr>
          <w:p w14:paraId="4778DB6D" w14:textId="77777777" w:rsidR="00151076" w:rsidRPr="00CB07AA" w:rsidRDefault="00151076" w:rsidP="00151076">
            <w:pPr>
              <w:rPr>
                <w:rFonts w:cs="Helvetica"/>
                <w:lang w:val="es-ES"/>
              </w:rPr>
            </w:pPr>
            <w:r w:rsidRPr="00CB07AA">
              <w:rPr>
                <w:rFonts w:cs="Helvetica"/>
                <w:lang w:val="es-ES"/>
              </w:rPr>
              <w:t>Jefe de oficina</w:t>
            </w:r>
          </w:p>
        </w:tc>
        <w:tc>
          <w:tcPr>
            <w:tcW w:w="1418" w:type="dxa"/>
          </w:tcPr>
          <w:p w14:paraId="0286BAB2" w14:textId="77777777" w:rsidR="00151076" w:rsidRPr="00CB07AA" w:rsidRDefault="00151076" w:rsidP="00151076">
            <w:pPr>
              <w:jc w:val="center"/>
              <w:rPr>
                <w:rFonts w:cs="Helvetica"/>
                <w:lang w:val="es-ES"/>
              </w:rPr>
            </w:pPr>
            <w:r w:rsidRPr="00CB07AA">
              <w:rPr>
                <w:rFonts w:cs="Helvetica"/>
                <w:lang w:val="es-ES"/>
              </w:rPr>
              <w:t>1045</w:t>
            </w:r>
          </w:p>
        </w:tc>
        <w:tc>
          <w:tcPr>
            <w:tcW w:w="1275" w:type="dxa"/>
          </w:tcPr>
          <w:p w14:paraId="05B4E6D4" w14:textId="77777777" w:rsidR="00151076" w:rsidRPr="00CB07AA" w:rsidRDefault="00151076" w:rsidP="00151076">
            <w:pPr>
              <w:jc w:val="center"/>
              <w:rPr>
                <w:rFonts w:cs="Helvetica"/>
                <w:lang w:val="es-ES"/>
              </w:rPr>
            </w:pPr>
            <w:r w:rsidRPr="00CB07AA">
              <w:rPr>
                <w:rFonts w:cs="Helvetica"/>
                <w:lang w:val="es-ES"/>
              </w:rPr>
              <w:t>13</w:t>
            </w:r>
          </w:p>
        </w:tc>
        <w:tc>
          <w:tcPr>
            <w:tcW w:w="897" w:type="dxa"/>
          </w:tcPr>
          <w:p w14:paraId="08081449" w14:textId="77777777" w:rsidR="00151076" w:rsidRPr="00CB07AA" w:rsidRDefault="00151076" w:rsidP="00151076">
            <w:pPr>
              <w:rPr>
                <w:rFonts w:cs="Helvetica"/>
                <w:lang w:val="es-ES"/>
              </w:rPr>
            </w:pPr>
            <w:r w:rsidRPr="00CB07AA">
              <w:rPr>
                <w:rFonts w:cs="Helvetica"/>
                <w:lang w:val="es-ES"/>
              </w:rPr>
              <w:t>Enlace</w:t>
            </w:r>
          </w:p>
        </w:tc>
      </w:tr>
      <w:tr w:rsidR="00151076" w:rsidRPr="00CB07AA" w14:paraId="0831D3EB" w14:textId="77777777" w:rsidTr="009954FD">
        <w:tc>
          <w:tcPr>
            <w:tcW w:w="2972" w:type="dxa"/>
          </w:tcPr>
          <w:p w14:paraId="24FCE400" w14:textId="77777777" w:rsidR="00151076" w:rsidRPr="00CB07AA" w:rsidRDefault="00151076" w:rsidP="00151076">
            <w:pPr>
              <w:rPr>
                <w:rFonts w:cs="Helvetica"/>
                <w:lang w:val="es-ES"/>
              </w:rPr>
            </w:pPr>
            <w:r w:rsidRPr="00CB07AA">
              <w:rPr>
                <w:rFonts w:cs="Helvetica"/>
                <w:lang w:val="es-ES"/>
              </w:rPr>
              <w:t>Oficina Asesora de Comunicaciones</w:t>
            </w:r>
          </w:p>
        </w:tc>
        <w:tc>
          <w:tcPr>
            <w:tcW w:w="2268" w:type="dxa"/>
          </w:tcPr>
          <w:p w14:paraId="14C3A094" w14:textId="77777777" w:rsidR="00151076" w:rsidRPr="00CB07AA" w:rsidRDefault="00151076" w:rsidP="00151076">
            <w:pPr>
              <w:rPr>
                <w:rFonts w:cs="Helvetica"/>
                <w:lang w:val="es-ES"/>
              </w:rPr>
            </w:pPr>
            <w:r w:rsidRPr="00CB07AA">
              <w:rPr>
                <w:rFonts w:cs="Helvetica"/>
                <w:lang w:val="es-ES"/>
              </w:rPr>
              <w:t>Profesional Especializado</w:t>
            </w:r>
          </w:p>
        </w:tc>
        <w:tc>
          <w:tcPr>
            <w:tcW w:w="1418" w:type="dxa"/>
          </w:tcPr>
          <w:p w14:paraId="2FF419AB" w14:textId="77777777" w:rsidR="00151076" w:rsidRPr="00CB07AA" w:rsidRDefault="00151076" w:rsidP="00151076">
            <w:pPr>
              <w:jc w:val="center"/>
              <w:rPr>
                <w:rFonts w:cs="Helvetica"/>
                <w:lang w:val="es-ES"/>
              </w:rPr>
            </w:pPr>
            <w:r w:rsidRPr="00CB07AA">
              <w:rPr>
                <w:rFonts w:cs="Helvetica"/>
                <w:lang w:val="es-ES"/>
              </w:rPr>
              <w:t>2028</w:t>
            </w:r>
          </w:p>
        </w:tc>
        <w:tc>
          <w:tcPr>
            <w:tcW w:w="1275" w:type="dxa"/>
          </w:tcPr>
          <w:p w14:paraId="42898F09" w14:textId="77777777" w:rsidR="00151076" w:rsidRPr="00CB07AA" w:rsidRDefault="00151076" w:rsidP="00151076">
            <w:pPr>
              <w:jc w:val="center"/>
              <w:rPr>
                <w:rFonts w:cs="Helvetica"/>
                <w:lang w:val="es-ES"/>
              </w:rPr>
            </w:pPr>
            <w:r w:rsidRPr="00CB07AA">
              <w:rPr>
                <w:rFonts w:cs="Helvetica"/>
                <w:lang w:val="es-ES"/>
              </w:rPr>
              <w:t>18</w:t>
            </w:r>
          </w:p>
        </w:tc>
        <w:tc>
          <w:tcPr>
            <w:tcW w:w="897" w:type="dxa"/>
          </w:tcPr>
          <w:p w14:paraId="324124E9" w14:textId="77777777" w:rsidR="00151076" w:rsidRPr="00CB07AA" w:rsidRDefault="00151076" w:rsidP="00151076">
            <w:pPr>
              <w:rPr>
                <w:rFonts w:cs="Helvetica"/>
                <w:lang w:val="es-ES"/>
              </w:rPr>
            </w:pPr>
            <w:r w:rsidRPr="00CB07AA">
              <w:rPr>
                <w:rFonts w:cs="Helvetica"/>
                <w:lang w:val="es-ES"/>
              </w:rPr>
              <w:t>Enlace</w:t>
            </w:r>
          </w:p>
        </w:tc>
      </w:tr>
      <w:tr w:rsidR="00151076" w:rsidRPr="00CB07AA" w14:paraId="6D1022EE" w14:textId="77777777" w:rsidTr="009954FD">
        <w:tc>
          <w:tcPr>
            <w:tcW w:w="2972" w:type="dxa"/>
          </w:tcPr>
          <w:p w14:paraId="7A9B869B" w14:textId="77777777" w:rsidR="00151076" w:rsidRPr="00CB07AA" w:rsidRDefault="00151076" w:rsidP="00151076">
            <w:pPr>
              <w:rPr>
                <w:rFonts w:cs="Helvetica"/>
                <w:lang w:val="es-ES"/>
              </w:rPr>
            </w:pPr>
            <w:r w:rsidRPr="00CB07AA">
              <w:rPr>
                <w:rFonts w:cs="Helvetica"/>
                <w:lang w:val="es-ES"/>
              </w:rPr>
              <w:t>Oficina Asesora de Comunicaciones</w:t>
            </w:r>
          </w:p>
        </w:tc>
        <w:tc>
          <w:tcPr>
            <w:tcW w:w="2268" w:type="dxa"/>
          </w:tcPr>
          <w:p w14:paraId="3B87D6E7" w14:textId="77777777" w:rsidR="00151076" w:rsidRPr="00CB07AA" w:rsidRDefault="00151076" w:rsidP="00151076">
            <w:pPr>
              <w:rPr>
                <w:rFonts w:cs="Helvetica"/>
                <w:lang w:val="es-ES"/>
              </w:rPr>
            </w:pPr>
            <w:r w:rsidRPr="00CB07AA">
              <w:rPr>
                <w:rFonts w:cs="Helvetica"/>
                <w:lang w:val="es-ES"/>
              </w:rPr>
              <w:t>Profesional Especializado</w:t>
            </w:r>
          </w:p>
        </w:tc>
        <w:tc>
          <w:tcPr>
            <w:tcW w:w="1418" w:type="dxa"/>
          </w:tcPr>
          <w:p w14:paraId="654C39A7" w14:textId="77777777" w:rsidR="00151076" w:rsidRPr="00CB07AA" w:rsidRDefault="00151076" w:rsidP="00151076">
            <w:pPr>
              <w:jc w:val="center"/>
              <w:rPr>
                <w:rFonts w:cs="Helvetica"/>
                <w:lang w:val="es-ES"/>
              </w:rPr>
            </w:pPr>
            <w:r w:rsidRPr="00CB07AA">
              <w:rPr>
                <w:rFonts w:cs="Helvetica"/>
                <w:lang w:val="es-ES"/>
              </w:rPr>
              <w:t>2028</w:t>
            </w:r>
          </w:p>
        </w:tc>
        <w:tc>
          <w:tcPr>
            <w:tcW w:w="1275" w:type="dxa"/>
          </w:tcPr>
          <w:p w14:paraId="384C9E6D" w14:textId="77777777" w:rsidR="00151076" w:rsidRPr="00CB07AA" w:rsidRDefault="00151076" w:rsidP="00151076">
            <w:pPr>
              <w:jc w:val="center"/>
              <w:rPr>
                <w:rFonts w:cs="Helvetica"/>
                <w:lang w:val="es-ES"/>
              </w:rPr>
            </w:pPr>
            <w:r w:rsidRPr="00CB07AA">
              <w:rPr>
                <w:rFonts w:cs="Helvetica"/>
                <w:lang w:val="es-ES"/>
              </w:rPr>
              <w:t>18</w:t>
            </w:r>
          </w:p>
        </w:tc>
        <w:tc>
          <w:tcPr>
            <w:tcW w:w="897" w:type="dxa"/>
          </w:tcPr>
          <w:p w14:paraId="6E667E82" w14:textId="77777777" w:rsidR="00151076" w:rsidRPr="00CB07AA" w:rsidRDefault="00151076" w:rsidP="00151076">
            <w:pPr>
              <w:rPr>
                <w:rFonts w:cs="Helvetica"/>
                <w:lang w:val="es-ES"/>
              </w:rPr>
            </w:pPr>
            <w:r w:rsidRPr="00CB07AA">
              <w:rPr>
                <w:rFonts w:cs="Helvetica"/>
                <w:lang w:val="es-ES"/>
              </w:rPr>
              <w:t>Enlace</w:t>
            </w:r>
          </w:p>
        </w:tc>
      </w:tr>
      <w:tr w:rsidR="00151076" w:rsidRPr="00CB07AA" w14:paraId="065C3B80" w14:textId="77777777" w:rsidTr="009954FD">
        <w:tc>
          <w:tcPr>
            <w:tcW w:w="2972" w:type="dxa"/>
          </w:tcPr>
          <w:p w14:paraId="1F18FF45" w14:textId="77777777" w:rsidR="00151076" w:rsidRPr="00CB07AA" w:rsidRDefault="00151076" w:rsidP="00151076">
            <w:pPr>
              <w:rPr>
                <w:rFonts w:cs="Helvetica"/>
                <w:lang w:val="es-ES"/>
              </w:rPr>
            </w:pPr>
            <w:r w:rsidRPr="00CB07AA">
              <w:rPr>
                <w:rFonts w:cs="Helvetica"/>
                <w:lang w:val="es-ES"/>
              </w:rPr>
              <w:t>Grupo de Gestión Humana</w:t>
            </w:r>
          </w:p>
        </w:tc>
        <w:tc>
          <w:tcPr>
            <w:tcW w:w="2268" w:type="dxa"/>
          </w:tcPr>
          <w:p w14:paraId="1D05C8D2" w14:textId="77777777" w:rsidR="00151076" w:rsidRPr="00CB07AA" w:rsidRDefault="00151076" w:rsidP="00151076">
            <w:pPr>
              <w:rPr>
                <w:rFonts w:cs="Helvetica"/>
                <w:lang w:val="es-ES"/>
              </w:rPr>
            </w:pPr>
            <w:r w:rsidRPr="00CB07AA">
              <w:rPr>
                <w:rFonts w:cs="Helvetica"/>
                <w:lang w:val="es-ES"/>
              </w:rPr>
              <w:t>Profesional Especializado</w:t>
            </w:r>
          </w:p>
        </w:tc>
        <w:tc>
          <w:tcPr>
            <w:tcW w:w="1418" w:type="dxa"/>
          </w:tcPr>
          <w:p w14:paraId="01F5D019" w14:textId="77777777" w:rsidR="00151076" w:rsidRPr="00CB07AA" w:rsidRDefault="00151076" w:rsidP="00151076">
            <w:pPr>
              <w:jc w:val="center"/>
              <w:rPr>
                <w:rFonts w:cs="Helvetica"/>
                <w:lang w:val="es-ES"/>
              </w:rPr>
            </w:pPr>
            <w:r w:rsidRPr="00CB07AA">
              <w:rPr>
                <w:rFonts w:cs="Helvetica"/>
                <w:lang w:val="es-ES"/>
              </w:rPr>
              <w:t>2028</w:t>
            </w:r>
          </w:p>
        </w:tc>
        <w:tc>
          <w:tcPr>
            <w:tcW w:w="1275" w:type="dxa"/>
          </w:tcPr>
          <w:p w14:paraId="4E3CFE36" w14:textId="77777777" w:rsidR="00151076" w:rsidRPr="00CB07AA" w:rsidRDefault="00151076" w:rsidP="00151076">
            <w:pPr>
              <w:jc w:val="center"/>
              <w:rPr>
                <w:rFonts w:cs="Helvetica"/>
                <w:lang w:val="es-ES"/>
              </w:rPr>
            </w:pPr>
            <w:r w:rsidRPr="00CB07AA">
              <w:rPr>
                <w:rFonts w:cs="Helvetica"/>
                <w:lang w:val="es-ES"/>
              </w:rPr>
              <w:t>18</w:t>
            </w:r>
          </w:p>
        </w:tc>
        <w:tc>
          <w:tcPr>
            <w:tcW w:w="897" w:type="dxa"/>
          </w:tcPr>
          <w:p w14:paraId="14F14121" w14:textId="77777777" w:rsidR="00151076" w:rsidRPr="00CB07AA" w:rsidRDefault="00151076" w:rsidP="00151076">
            <w:pPr>
              <w:rPr>
                <w:rFonts w:cs="Helvetica"/>
                <w:lang w:val="es-ES"/>
              </w:rPr>
            </w:pPr>
            <w:r w:rsidRPr="00CB07AA">
              <w:rPr>
                <w:rFonts w:cs="Helvetica"/>
                <w:lang w:val="es-ES"/>
              </w:rPr>
              <w:t>Enlace</w:t>
            </w:r>
          </w:p>
        </w:tc>
      </w:tr>
      <w:tr w:rsidR="00151076" w:rsidRPr="00CB07AA" w14:paraId="661F6780" w14:textId="77777777" w:rsidTr="009954FD">
        <w:tc>
          <w:tcPr>
            <w:tcW w:w="2972" w:type="dxa"/>
          </w:tcPr>
          <w:p w14:paraId="1B634CEF" w14:textId="77777777" w:rsidR="00151076" w:rsidRPr="00CB07AA" w:rsidRDefault="00151076" w:rsidP="00151076">
            <w:pPr>
              <w:rPr>
                <w:rFonts w:cs="Helvetica"/>
                <w:lang w:val="es-ES"/>
              </w:rPr>
            </w:pPr>
            <w:r w:rsidRPr="00CB07AA">
              <w:rPr>
                <w:rFonts w:cs="Helvetica"/>
                <w:lang w:val="es-ES"/>
              </w:rPr>
              <w:lastRenderedPageBreak/>
              <w:t>Grupo de Gestión Humana</w:t>
            </w:r>
          </w:p>
        </w:tc>
        <w:tc>
          <w:tcPr>
            <w:tcW w:w="2268" w:type="dxa"/>
          </w:tcPr>
          <w:p w14:paraId="4B8B1F7A" w14:textId="77777777" w:rsidR="00151076" w:rsidRPr="00CB07AA" w:rsidRDefault="00151076" w:rsidP="00151076">
            <w:pPr>
              <w:rPr>
                <w:rFonts w:cs="Helvetica"/>
                <w:lang w:val="es-ES"/>
              </w:rPr>
            </w:pPr>
            <w:r w:rsidRPr="00CB07AA">
              <w:rPr>
                <w:rFonts w:cs="Helvetica"/>
                <w:lang w:val="es-ES"/>
              </w:rPr>
              <w:t>Profesional Especializado</w:t>
            </w:r>
          </w:p>
        </w:tc>
        <w:tc>
          <w:tcPr>
            <w:tcW w:w="1418" w:type="dxa"/>
          </w:tcPr>
          <w:p w14:paraId="33435D11" w14:textId="77777777" w:rsidR="00151076" w:rsidRPr="00CB07AA" w:rsidRDefault="00151076" w:rsidP="00151076">
            <w:pPr>
              <w:jc w:val="center"/>
              <w:rPr>
                <w:rFonts w:cs="Helvetica"/>
                <w:lang w:val="es-ES"/>
              </w:rPr>
            </w:pPr>
            <w:r w:rsidRPr="00CB07AA">
              <w:rPr>
                <w:rFonts w:cs="Helvetica"/>
                <w:lang w:val="es-ES"/>
              </w:rPr>
              <w:t>2028</w:t>
            </w:r>
          </w:p>
        </w:tc>
        <w:tc>
          <w:tcPr>
            <w:tcW w:w="1275" w:type="dxa"/>
          </w:tcPr>
          <w:p w14:paraId="3A563589" w14:textId="77777777" w:rsidR="00151076" w:rsidRPr="00CB07AA" w:rsidRDefault="00151076" w:rsidP="00151076">
            <w:pPr>
              <w:jc w:val="center"/>
              <w:rPr>
                <w:rFonts w:cs="Helvetica"/>
                <w:lang w:val="es-ES"/>
              </w:rPr>
            </w:pPr>
            <w:r w:rsidRPr="00CB07AA">
              <w:rPr>
                <w:rFonts w:cs="Helvetica"/>
                <w:lang w:val="es-ES"/>
              </w:rPr>
              <w:t>18</w:t>
            </w:r>
          </w:p>
        </w:tc>
        <w:tc>
          <w:tcPr>
            <w:tcW w:w="897" w:type="dxa"/>
          </w:tcPr>
          <w:p w14:paraId="185092E0" w14:textId="77777777" w:rsidR="00151076" w:rsidRPr="00CB07AA" w:rsidRDefault="00151076" w:rsidP="00151076">
            <w:pPr>
              <w:rPr>
                <w:rFonts w:cs="Helvetica"/>
                <w:lang w:val="es-ES"/>
              </w:rPr>
            </w:pPr>
            <w:r w:rsidRPr="00CB07AA">
              <w:rPr>
                <w:rFonts w:cs="Helvetica"/>
                <w:lang w:val="es-ES"/>
              </w:rPr>
              <w:t>Enlace</w:t>
            </w:r>
          </w:p>
        </w:tc>
      </w:tr>
      <w:tr w:rsidR="00151076" w:rsidRPr="00CB07AA" w14:paraId="6026383D" w14:textId="77777777" w:rsidTr="009954FD">
        <w:tc>
          <w:tcPr>
            <w:tcW w:w="2972" w:type="dxa"/>
          </w:tcPr>
          <w:p w14:paraId="5DD28851" w14:textId="77777777" w:rsidR="00151076" w:rsidRPr="00CB07AA" w:rsidRDefault="00151076" w:rsidP="00151076">
            <w:pPr>
              <w:rPr>
                <w:rFonts w:cs="Helvetica"/>
                <w:lang w:val="es-ES"/>
              </w:rPr>
            </w:pPr>
            <w:r w:rsidRPr="00CB07AA">
              <w:rPr>
                <w:rFonts w:cs="Helvetica"/>
                <w:lang w:val="es-ES"/>
              </w:rPr>
              <w:t>Grupo de Gestión Documental</w:t>
            </w:r>
          </w:p>
        </w:tc>
        <w:tc>
          <w:tcPr>
            <w:tcW w:w="2268" w:type="dxa"/>
          </w:tcPr>
          <w:p w14:paraId="70C47E10" w14:textId="77777777" w:rsidR="00151076" w:rsidRPr="00CB07AA" w:rsidRDefault="00151076" w:rsidP="00151076">
            <w:pPr>
              <w:rPr>
                <w:rFonts w:cs="Helvetica"/>
                <w:lang w:val="es-ES"/>
              </w:rPr>
            </w:pPr>
            <w:r w:rsidRPr="00CB07AA">
              <w:rPr>
                <w:rFonts w:cs="Helvetica"/>
                <w:lang w:val="es-ES"/>
              </w:rPr>
              <w:t>Profesional Especializado</w:t>
            </w:r>
          </w:p>
        </w:tc>
        <w:tc>
          <w:tcPr>
            <w:tcW w:w="1418" w:type="dxa"/>
          </w:tcPr>
          <w:p w14:paraId="3D252892" w14:textId="77777777" w:rsidR="00151076" w:rsidRPr="00CB07AA" w:rsidRDefault="00151076" w:rsidP="00151076">
            <w:pPr>
              <w:jc w:val="center"/>
              <w:rPr>
                <w:rFonts w:cs="Helvetica"/>
                <w:lang w:val="es-ES"/>
              </w:rPr>
            </w:pPr>
            <w:r w:rsidRPr="00CB07AA">
              <w:rPr>
                <w:rFonts w:cs="Helvetica"/>
                <w:lang w:val="es-ES"/>
              </w:rPr>
              <w:t>2028</w:t>
            </w:r>
          </w:p>
        </w:tc>
        <w:tc>
          <w:tcPr>
            <w:tcW w:w="1275" w:type="dxa"/>
          </w:tcPr>
          <w:p w14:paraId="55922D26" w14:textId="77777777" w:rsidR="00151076" w:rsidRPr="00CB07AA" w:rsidRDefault="00151076" w:rsidP="00151076">
            <w:pPr>
              <w:jc w:val="center"/>
              <w:rPr>
                <w:rFonts w:cs="Helvetica"/>
                <w:lang w:val="es-ES"/>
              </w:rPr>
            </w:pPr>
            <w:r w:rsidRPr="00CB07AA">
              <w:rPr>
                <w:rFonts w:cs="Helvetica"/>
                <w:lang w:val="es-ES"/>
              </w:rPr>
              <w:t>18</w:t>
            </w:r>
          </w:p>
        </w:tc>
        <w:tc>
          <w:tcPr>
            <w:tcW w:w="897" w:type="dxa"/>
          </w:tcPr>
          <w:p w14:paraId="63DAE8EA" w14:textId="77777777" w:rsidR="00151076" w:rsidRPr="00CB07AA" w:rsidRDefault="00151076" w:rsidP="00151076">
            <w:pPr>
              <w:rPr>
                <w:rFonts w:cs="Helvetica"/>
                <w:lang w:val="es-ES"/>
              </w:rPr>
            </w:pPr>
            <w:r w:rsidRPr="00CB07AA">
              <w:rPr>
                <w:rFonts w:cs="Helvetica"/>
                <w:lang w:val="es-ES"/>
              </w:rPr>
              <w:t>Enlace</w:t>
            </w:r>
          </w:p>
        </w:tc>
      </w:tr>
      <w:tr w:rsidR="00151076" w:rsidRPr="00CB07AA" w14:paraId="0D715AB6" w14:textId="77777777" w:rsidTr="009954FD">
        <w:tc>
          <w:tcPr>
            <w:tcW w:w="2972" w:type="dxa"/>
          </w:tcPr>
          <w:p w14:paraId="35487732" w14:textId="77777777" w:rsidR="00151076" w:rsidRPr="00CB07AA" w:rsidRDefault="00151076" w:rsidP="00151076">
            <w:pPr>
              <w:rPr>
                <w:rFonts w:cs="Helvetica"/>
                <w:lang w:val="es-ES"/>
              </w:rPr>
            </w:pPr>
            <w:r w:rsidRPr="00CB07AA">
              <w:rPr>
                <w:rFonts w:cs="Helvetica"/>
                <w:lang w:val="es-ES"/>
              </w:rPr>
              <w:t>Grupo de Gestión Documental</w:t>
            </w:r>
          </w:p>
        </w:tc>
        <w:tc>
          <w:tcPr>
            <w:tcW w:w="2268" w:type="dxa"/>
          </w:tcPr>
          <w:p w14:paraId="38117662" w14:textId="77777777" w:rsidR="00151076" w:rsidRPr="00CB07AA" w:rsidRDefault="00151076" w:rsidP="00151076">
            <w:pPr>
              <w:rPr>
                <w:rFonts w:cs="Helvetica"/>
                <w:lang w:val="es-ES"/>
              </w:rPr>
            </w:pPr>
            <w:r w:rsidRPr="00CB07AA">
              <w:rPr>
                <w:rFonts w:cs="Helvetica"/>
                <w:lang w:val="es-ES"/>
              </w:rPr>
              <w:t>Técnico Administrativo</w:t>
            </w:r>
          </w:p>
        </w:tc>
        <w:tc>
          <w:tcPr>
            <w:tcW w:w="1418" w:type="dxa"/>
          </w:tcPr>
          <w:p w14:paraId="10F75071" w14:textId="77777777" w:rsidR="00151076" w:rsidRPr="00CB07AA" w:rsidRDefault="00151076" w:rsidP="00151076">
            <w:pPr>
              <w:jc w:val="center"/>
              <w:rPr>
                <w:rFonts w:cs="Helvetica"/>
                <w:lang w:val="es-ES"/>
              </w:rPr>
            </w:pPr>
            <w:r w:rsidRPr="00CB07AA">
              <w:rPr>
                <w:rFonts w:cs="Helvetica"/>
                <w:lang w:val="es-ES"/>
              </w:rPr>
              <w:t>3124</w:t>
            </w:r>
          </w:p>
        </w:tc>
        <w:tc>
          <w:tcPr>
            <w:tcW w:w="1275" w:type="dxa"/>
          </w:tcPr>
          <w:p w14:paraId="7AD5B36C" w14:textId="77777777" w:rsidR="00151076" w:rsidRPr="00CB07AA" w:rsidRDefault="00151076" w:rsidP="00151076">
            <w:pPr>
              <w:jc w:val="center"/>
              <w:rPr>
                <w:rFonts w:cs="Helvetica"/>
                <w:lang w:val="es-ES"/>
              </w:rPr>
            </w:pPr>
            <w:r w:rsidRPr="00CB07AA">
              <w:rPr>
                <w:rFonts w:cs="Helvetica"/>
                <w:lang w:val="es-ES"/>
              </w:rPr>
              <w:t>13</w:t>
            </w:r>
          </w:p>
        </w:tc>
        <w:tc>
          <w:tcPr>
            <w:tcW w:w="897" w:type="dxa"/>
          </w:tcPr>
          <w:p w14:paraId="73513529" w14:textId="77777777" w:rsidR="00151076" w:rsidRPr="00CB07AA" w:rsidRDefault="00151076" w:rsidP="00151076">
            <w:pPr>
              <w:rPr>
                <w:rFonts w:cs="Helvetica"/>
                <w:lang w:val="es-ES"/>
              </w:rPr>
            </w:pPr>
            <w:r w:rsidRPr="00CB07AA">
              <w:rPr>
                <w:rFonts w:cs="Helvetica"/>
                <w:lang w:val="es-ES"/>
              </w:rPr>
              <w:t>Enlace</w:t>
            </w:r>
          </w:p>
        </w:tc>
      </w:tr>
    </w:tbl>
    <w:p w14:paraId="50B1B27C" w14:textId="77777777" w:rsidR="00682BE6" w:rsidRPr="00CB07AA" w:rsidRDefault="00682BE6">
      <w:pPr>
        <w:rPr>
          <w:rFonts w:cs="Helvetica"/>
          <w:lang w:val="es-ES"/>
        </w:rPr>
      </w:pPr>
    </w:p>
    <w:p w14:paraId="4C192BFE" w14:textId="77777777" w:rsidR="00682BE6" w:rsidRPr="00CB07AA" w:rsidRDefault="00682BE6">
      <w:pPr>
        <w:rPr>
          <w:rFonts w:cs="Helvetica"/>
          <w:lang w:val="es-ES"/>
        </w:rPr>
      </w:pPr>
    </w:p>
    <w:p w14:paraId="7CB98D28" w14:textId="77777777" w:rsidR="00FF6D5A" w:rsidRDefault="00FF6D5A" w:rsidP="00FF6D5A">
      <w:pPr>
        <w:jc w:val="both"/>
        <w:rPr>
          <w:rFonts w:cs="Helvetica"/>
          <w:noProof/>
          <w:color w:val="auto"/>
        </w:rPr>
      </w:pPr>
      <w:r w:rsidRPr="00CB07AA">
        <w:rPr>
          <w:rFonts w:cs="Helvetica"/>
          <w:noProof/>
          <w:color w:val="auto"/>
        </w:rPr>
        <w:t xml:space="preserve">Por último, con el fin de fortalecer el ciclo del conocimiento y la innovación en el desarrollo de los procesos misionales de la Función Pública, la Dirección de Gestión del Conocimiento acompaña  a los </w:t>
      </w:r>
      <w:r w:rsidRPr="00F80354">
        <w:rPr>
          <w:rFonts w:cs="Helvetica"/>
          <w:b/>
          <w:i/>
          <w:noProof/>
          <w:color w:val="auto"/>
        </w:rPr>
        <w:t>Grupos de Análisis y Política  A&amp;P</w:t>
      </w:r>
      <w:r w:rsidRPr="00CB07AA">
        <w:rPr>
          <w:rFonts w:cs="Helvetica"/>
          <w:noProof/>
          <w:color w:val="auto"/>
        </w:rPr>
        <w:t>,  integrados por representantes de cada Dirección Técnica, quienes adelantan  procesos relacionados a  investigación aplicada, analítica institucional y diseño de productos para una gestión pública más eficiente, incluyente y humana.</w:t>
      </w:r>
    </w:p>
    <w:p w14:paraId="75692838" w14:textId="77777777" w:rsidR="00F80354" w:rsidRPr="00CB07AA" w:rsidRDefault="00F80354" w:rsidP="00FF6D5A">
      <w:pPr>
        <w:jc w:val="both"/>
        <w:rPr>
          <w:rFonts w:cs="Helvetica"/>
          <w:noProof/>
          <w:color w:val="auto"/>
        </w:rPr>
      </w:pPr>
    </w:p>
    <w:p w14:paraId="5E38F3BD" w14:textId="77777777" w:rsidR="00FF6D5A" w:rsidRPr="00CB07AA" w:rsidRDefault="00FF6D5A" w:rsidP="00FF6D5A">
      <w:pPr>
        <w:jc w:val="both"/>
        <w:textAlignment w:val="baseline"/>
        <w:rPr>
          <w:rFonts w:eastAsia="Times New Roman" w:cs="Helvetica"/>
          <w:color w:val="auto"/>
          <w:sz w:val="18"/>
          <w:szCs w:val="18"/>
          <w:lang w:val="es-CO" w:eastAsia="es-CO"/>
        </w:rPr>
      </w:pPr>
    </w:p>
    <w:tbl>
      <w:tblPr>
        <w:tblStyle w:val="Tablanormal1"/>
        <w:tblW w:w="8783" w:type="dxa"/>
        <w:tblLook w:val="04A0" w:firstRow="1" w:lastRow="0" w:firstColumn="1" w:lastColumn="0" w:noHBand="0" w:noVBand="1"/>
      </w:tblPr>
      <w:tblGrid>
        <w:gridCol w:w="1350"/>
        <w:gridCol w:w="1843"/>
        <w:gridCol w:w="5582"/>
        <w:gridCol w:w="8"/>
      </w:tblGrid>
      <w:tr w:rsidR="00FF6D5A" w:rsidRPr="00CB07AA" w14:paraId="6B16D49E" w14:textId="77777777" w:rsidTr="00F803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8" w:type="dxa"/>
            <w:hideMark/>
          </w:tcPr>
          <w:p w14:paraId="49EB7C31" w14:textId="77777777" w:rsidR="00FF6D5A" w:rsidRPr="00CB07AA" w:rsidRDefault="00FF6D5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Líneas de Defensa </w:t>
            </w:r>
          </w:p>
        </w:tc>
        <w:tc>
          <w:tcPr>
            <w:tcW w:w="1843" w:type="dxa"/>
            <w:hideMark/>
          </w:tcPr>
          <w:p w14:paraId="6A08382B" w14:textId="77777777" w:rsidR="00FF6D5A" w:rsidRPr="00CB07AA" w:rsidRDefault="00FF6D5A" w:rsidP="00F8035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Rol/responsable </w:t>
            </w:r>
          </w:p>
        </w:tc>
        <w:tc>
          <w:tcPr>
            <w:tcW w:w="5664" w:type="dxa"/>
            <w:gridSpan w:val="2"/>
            <w:hideMark/>
          </w:tcPr>
          <w:p w14:paraId="585FB7B1" w14:textId="77777777" w:rsidR="00FF6D5A" w:rsidRPr="00CB07AA" w:rsidRDefault="00FF6D5A" w:rsidP="00F8035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Actividad  </w:t>
            </w:r>
          </w:p>
        </w:tc>
      </w:tr>
      <w:tr w:rsidR="00FF6D5A" w:rsidRPr="00CB07AA" w14:paraId="0F3EC2B7" w14:textId="77777777" w:rsidTr="00F803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8" w:type="dxa"/>
            <w:hideMark/>
          </w:tcPr>
          <w:p w14:paraId="65E7B100" w14:textId="77777777" w:rsidR="00FF6D5A" w:rsidRPr="00CB07AA" w:rsidRDefault="00FF6D5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 </w:t>
            </w:r>
          </w:p>
          <w:p w14:paraId="047E33BB" w14:textId="77777777" w:rsidR="00FF6D5A" w:rsidRPr="00CB07AA" w:rsidRDefault="00FF6D5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 </w:t>
            </w:r>
          </w:p>
          <w:p w14:paraId="78934188" w14:textId="77777777" w:rsidR="00FF6D5A" w:rsidRPr="00CB07AA" w:rsidRDefault="00FF6D5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 </w:t>
            </w:r>
          </w:p>
          <w:p w14:paraId="4445EBE0" w14:textId="77777777" w:rsidR="00FF6D5A" w:rsidRPr="00CB07AA" w:rsidRDefault="00FF6D5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 </w:t>
            </w:r>
          </w:p>
          <w:p w14:paraId="4976D8C0" w14:textId="77777777" w:rsidR="00FF6D5A" w:rsidRPr="00CB07AA" w:rsidRDefault="00FF6D5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 </w:t>
            </w:r>
          </w:p>
          <w:p w14:paraId="6F66188F" w14:textId="77777777" w:rsidR="00FF6D5A" w:rsidRPr="00CB07AA" w:rsidRDefault="00FF6D5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Línea Estratégica </w:t>
            </w:r>
          </w:p>
        </w:tc>
        <w:tc>
          <w:tcPr>
            <w:tcW w:w="1843" w:type="dxa"/>
            <w:hideMark/>
          </w:tcPr>
          <w:p w14:paraId="3AC92BD9"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 xml:space="preserve">Comité Directivo/ </w:t>
            </w:r>
            <w:proofErr w:type="gramStart"/>
            <w:r w:rsidRPr="00CB07AA">
              <w:rPr>
                <w:rFonts w:eastAsia="Times New Roman" w:cs="Helvetica"/>
                <w:color w:val="auto"/>
                <w:sz w:val="20"/>
                <w:lang w:val="es-CO" w:eastAsia="es-CO"/>
              </w:rPr>
              <w:t>Subdirector</w:t>
            </w:r>
            <w:proofErr w:type="gramEnd"/>
            <w:r w:rsidRPr="00CB07AA">
              <w:rPr>
                <w:rFonts w:eastAsia="Times New Roman" w:cs="Helvetica"/>
                <w:color w:val="auto"/>
                <w:sz w:val="20"/>
                <w:lang w:val="es-CO" w:eastAsia="es-CO"/>
              </w:rPr>
              <w:t xml:space="preserve"> (a). </w:t>
            </w:r>
          </w:p>
          <w:p w14:paraId="52A3EE16"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 </w:t>
            </w:r>
          </w:p>
          <w:p w14:paraId="75F19C0E"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p>
          <w:p w14:paraId="50FCABA9"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 </w:t>
            </w:r>
          </w:p>
          <w:p w14:paraId="085265DD"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 </w:t>
            </w:r>
          </w:p>
          <w:p w14:paraId="5C1A7F3D"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Comité institucional de coordinación de control interno. </w:t>
            </w:r>
          </w:p>
          <w:p w14:paraId="7F902A96" w14:textId="77777777" w:rsidR="00FF6D5A" w:rsidRPr="00CB07AA" w:rsidRDefault="00FF6D5A" w:rsidP="00F8035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 </w:t>
            </w:r>
          </w:p>
        </w:tc>
        <w:tc>
          <w:tcPr>
            <w:tcW w:w="5664" w:type="dxa"/>
            <w:gridSpan w:val="2"/>
            <w:hideMark/>
          </w:tcPr>
          <w:p w14:paraId="58BEBE1E" w14:textId="77777777" w:rsidR="00FF6D5A" w:rsidRPr="00CB07AA" w:rsidRDefault="00FF6D5A" w:rsidP="00F80354">
            <w:pPr>
              <w:pStyle w:val="Prrafodelista"/>
              <w:numPr>
                <w:ilvl w:val="0"/>
                <w:numId w:val="11"/>
              </w:numPr>
              <w:ind w:left="0" w:firstLine="0"/>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0"/>
                <w:lang w:val="es-CO" w:eastAsia="es-CO"/>
              </w:rPr>
            </w:pPr>
            <w:r w:rsidRPr="00CB07AA">
              <w:rPr>
                <w:rFonts w:eastAsia="Times New Roman" w:cs="Helvetica"/>
                <w:color w:val="auto"/>
                <w:sz w:val="20"/>
                <w:lang w:val="es-CO" w:eastAsia="es-CO"/>
              </w:rPr>
              <w:t>Definir y comunicar los lineamientos generales para el desarrollo de la política de gestión del conocimiento y la innovación. </w:t>
            </w:r>
          </w:p>
          <w:p w14:paraId="28906808" w14:textId="77777777" w:rsidR="00FF6D5A" w:rsidRPr="00CB07AA" w:rsidRDefault="00FF6D5A" w:rsidP="00FF6D5A">
            <w:pPr>
              <w:pStyle w:val="Prrafodelista"/>
              <w:numPr>
                <w:ilvl w:val="0"/>
                <w:numId w:val="11"/>
              </w:numPr>
              <w:ind w:left="0" w:firstLine="0"/>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0"/>
                <w:lang w:val="es-CO" w:eastAsia="es-CO"/>
              </w:rPr>
            </w:pPr>
            <w:r w:rsidRPr="00CB07AA">
              <w:rPr>
                <w:rFonts w:eastAsia="Times New Roman" w:cs="Helvetica"/>
                <w:color w:val="auto"/>
                <w:sz w:val="20"/>
                <w:lang w:val="es-CO" w:eastAsia="es-CO"/>
              </w:rPr>
              <w:t>Establecer los recursos y estrategias para la gestión del proceso de gestión del conocimiento y la innovación.</w:t>
            </w:r>
          </w:p>
          <w:p w14:paraId="46F3BA4C" w14:textId="77777777" w:rsidR="00FF6D5A" w:rsidRPr="00CB07AA" w:rsidRDefault="00FF6D5A" w:rsidP="00FF6D5A">
            <w:pPr>
              <w:pStyle w:val="Prrafodelista"/>
              <w:numPr>
                <w:ilvl w:val="0"/>
                <w:numId w:val="11"/>
              </w:numPr>
              <w:ind w:left="0" w:firstLine="0"/>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0"/>
                <w:lang w:val="es-CO" w:eastAsia="es-CO"/>
              </w:rPr>
            </w:pPr>
            <w:r w:rsidRPr="00CB07AA">
              <w:rPr>
                <w:rFonts w:eastAsia="Times New Roman" w:cs="Helvetica"/>
                <w:color w:val="auto"/>
                <w:sz w:val="20"/>
                <w:lang w:val="es-CO" w:eastAsia="es-CO"/>
              </w:rPr>
              <w:t>Evaluar la eficacia de la política de GESCO+I y las estrategias implementadas al interior de la entidad para el fortalecimiento de capacidades de los servidores públicos para el uso y apropiación del conocimiento.  Monitorear la aplicación de la normativa asociada a gestión del conocimiento y la innovación. </w:t>
            </w:r>
          </w:p>
        </w:tc>
      </w:tr>
      <w:tr w:rsidR="00FF6D5A" w:rsidRPr="00CB07AA" w14:paraId="2006D6FF" w14:textId="77777777" w:rsidTr="00F80354">
        <w:trPr>
          <w:trHeight w:val="300"/>
        </w:trPr>
        <w:tc>
          <w:tcPr>
            <w:cnfStyle w:val="001000000000" w:firstRow="0" w:lastRow="0" w:firstColumn="1" w:lastColumn="0" w:oddVBand="0" w:evenVBand="0" w:oddHBand="0" w:evenHBand="0" w:firstRowFirstColumn="0" w:firstRowLastColumn="0" w:lastRowFirstColumn="0" w:lastRowLastColumn="0"/>
            <w:tcW w:w="1268" w:type="dxa"/>
            <w:hideMark/>
          </w:tcPr>
          <w:p w14:paraId="75C0966E" w14:textId="77777777" w:rsidR="00FF6D5A" w:rsidRPr="00CB07AA" w:rsidRDefault="00FF6D5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 </w:t>
            </w:r>
          </w:p>
          <w:p w14:paraId="785803C0" w14:textId="77777777" w:rsidR="00FF6D5A" w:rsidRPr="00CB07AA" w:rsidRDefault="00FF6D5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 </w:t>
            </w:r>
          </w:p>
          <w:p w14:paraId="6394DE73" w14:textId="77777777" w:rsidR="00FF6D5A" w:rsidRPr="00CB07AA" w:rsidRDefault="00FF6D5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Primera </w:t>
            </w:r>
          </w:p>
          <w:p w14:paraId="6126CBCD" w14:textId="77777777" w:rsidR="00FF6D5A" w:rsidRPr="00CB07AA" w:rsidRDefault="00FF6D5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Línea </w:t>
            </w:r>
          </w:p>
          <w:p w14:paraId="28655223" w14:textId="77777777" w:rsidR="00FF6D5A" w:rsidRPr="00CB07AA" w:rsidRDefault="00FF6D5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 </w:t>
            </w:r>
          </w:p>
        </w:tc>
        <w:tc>
          <w:tcPr>
            <w:tcW w:w="1843" w:type="dxa"/>
            <w:hideMark/>
          </w:tcPr>
          <w:p w14:paraId="520CDA50" w14:textId="77777777" w:rsidR="00FF6D5A" w:rsidRPr="00CB07AA" w:rsidRDefault="00FF6D5A" w:rsidP="00F8035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Equipo catalizador  </w:t>
            </w:r>
          </w:p>
          <w:p w14:paraId="5220017C" w14:textId="77777777" w:rsidR="00FF6D5A" w:rsidRPr="00CB07AA" w:rsidRDefault="00FF6D5A" w:rsidP="00F8035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 </w:t>
            </w:r>
          </w:p>
        </w:tc>
        <w:tc>
          <w:tcPr>
            <w:tcW w:w="5664" w:type="dxa"/>
            <w:gridSpan w:val="2"/>
            <w:hideMark/>
          </w:tcPr>
          <w:p w14:paraId="30E5C465" w14:textId="77777777" w:rsidR="00FF6D5A" w:rsidRPr="00CB07AA" w:rsidRDefault="00FF6D5A" w:rsidP="00FF6D5A">
            <w:pPr>
              <w:pStyle w:val="Prrafodelista"/>
              <w:numPr>
                <w:ilvl w:val="0"/>
                <w:numId w:val="14"/>
              </w:numPr>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Helvetica"/>
                <w:color w:val="auto"/>
                <w:sz w:val="20"/>
                <w:lang w:val="es-CO" w:eastAsia="es-CO"/>
              </w:rPr>
            </w:pPr>
            <w:r w:rsidRPr="00CB07AA">
              <w:rPr>
                <w:rFonts w:eastAsia="Times New Roman" w:cs="Helvetica"/>
                <w:color w:val="auto"/>
                <w:sz w:val="20"/>
                <w:lang w:val="es-CO" w:eastAsia="es-CO"/>
              </w:rPr>
              <w:t>Liderar el diseño y socialización de directrices, instrumentos y estrategias para la generación y conservación del conocimiento público.  </w:t>
            </w:r>
          </w:p>
          <w:p w14:paraId="79AC2211" w14:textId="77777777" w:rsidR="00FF6D5A" w:rsidRPr="00CB07AA" w:rsidRDefault="00FF6D5A" w:rsidP="00FF6D5A">
            <w:pPr>
              <w:pStyle w:val="Prrafodelista"/>
              <w:numPr>
                <w:ilvl w:val="0"/>
                <w:numId w:val="14"/>
              </w:numPr>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Helvetica"/>
                <w:color w:val="auto"/>
                <w:sz w:val="20"/>
                <w:lang w:val="es-CO" w:eastAsia="es-CO"/>
              </w:rPr>
            </w:pPr>
            <w:r w:rsidRPr="00CB07AA">
              <w:rPr>
                <w:rFonts w:eastAsia="Times New Roman" w:cs="Helvetica"/>
                <w:color w:val="auto"/>
                <w:sz w:val="20"/>
                <w:lang w:val="es-CO" w:eastAsia="es-CO"/>
              </w:rPr>
              <w:t>Promover acciones orientadas la curaduría del conocimiento, el uso y aplicación de las herramientas para la implementación de la gestión de conocimiento y la innovación al interior de la Entidad, especialmente a través de los grupos de Análisis y Políticas. </w:t>
            </w:r>
          </w:p>
          <w:p w14:paraId="5BA3DC09" w14:textId="77777777" w:rsidR="00FF6D5A" w:rsidRPr="00CB07AA" w:rsidRDefault="00FF6D5A" w:rsidP="00FF6D5A">
            <w:pPr>
              <w:pStyle w:val="Prrafodelista"/>
              <w:numPr>
                <w:ilvl w:val="0"/>
                <w:numId w:val="14"/>
              </w:numPr>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Helvetica"/>
                <w:color w:val="auto"/>
                <w:sz w:val="20"/>
                <w:lang w:val="es-CO" w:eastAsia="es-CO"/>
              </w:rPr>
            </w:pPr>
            <w:r w:rsidRPr="00CB07AA">
              <w:rPr>
                <w:rFonts w:eastAsia="Times New Roman" w:cs="Helvetica"/>
                <w:color w:val="auto"/>
                <w:sz w:val="20"/>
                <w:lang w:val="es-CO" w:eastAsia="es-CO"/>
              </w:rPr>
              <w:t>Desarrollar documentos, instrumentos y estrategias para la implementación de la política de gestión del conocimiento y la innovación.  </w:t>
            </w:r>
          </w:p>
          <w:p w14:paraId="383D3AD5" w14:textId="77777777" w:rsidR="00FF6D5A" w:rsidRPr="00CB07AA" w:rsidRDefault="00FF6D5A" w:rsidP="00FF6D5A">
            <w:pPr>
              <w:numPr>
                <w:ilvl w:val="0"/>
                <w:numId w:val="16"/>
              </w:numPr>
              <w:ind w:left="0" w:firstLine="0"/>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Asesorar y capacitar a los grupos de valor para la aplicación de los lineamientos del conocimiento y la innovación en lo público.   </w:t>
            </w:r>
          </w:p>
        </w:tc>
      </w:tr>
      <w:tr w:rsidR="00FF6D5A" w:rsidRPr="00CB07AA" w14:paraId="00AE9FE8" w14:textId="77777777" w:rsidTr="00F80354">
        <w:trPr>
          <w:gridAfter w:val="1"/>
          <w:cnfStyle w:val="000000100000" w:firstRow="0" w:lastRow="0" w:firstColumn="0" w:lastColumn="0" w:oddVBand="0" w:evenVBand="0" w:oddHBand="1" w:evenHBand="0" w:firstRowFirstColumn="0" w:firstRowLastColumn="0" w:lastRowFirstColumn="0" w:lastRowLastColumn="0"/>
          <w:wAfter w:w="8" w:type="dxa"/>
          <w:trHeight w:val="300"/>
        </w:trPr>
        <w:tc>
          <w:tcPr>
            <w:cnfStyle w:val="001000000000" w:firstRow="0" w:lastRow="0" w:firstColumn="1" w:lastColumn="0" w:oddVBand="0" w:evenVBand="0" w:oddHBand="0" w:evenHBand="0" w:firstRowFirstColumn="0" w:firstRowLastColumn="0" w:lastRowFirstColumn="0" w:lastRowLastColumn="0"/>
            <w:tcW w:w="1276" w:type="dxa"/>
            <w:hideMark/>
          </w:tcPr>
          <w:p w14:paraId="4172B167" w14:textId="77777777" w:rsidR="00FF6D5A" w:rsidRPr="00CB07AA" w:rsidRDefault="00FF6D5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lastRenderedPageBreak/>
              <w:t> </w:t>
            </w:r>
          </w:p>
          <w:p w14:paraId="680CA22B" w14:textId="77777777" w:rsidR="00FF6D5A" w:rsidRPr="00CB07AA" w:rsidRDefault="00FF6D5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 </w:t>
            </w:r>
          </w:p>
          <w:p w14:paraId="47B63F16" w14:textId="77777777" w:rsidR="00FF6D5A" w:rsidRPr="00CB07AA" w:rsidRDefault="00FF6D5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 </w:t>
            </w:r>
          </w:p>
          <w:p w14:paraId="359F054F" w14:textId="77777777" w:rsidR="00FF6D5A" w:rsidRPr="00CB07AA" w:rsidRDefault="00FF6D5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 </w:t>
            </w:r>
          </w:p>
          <w:p w14:paraId="309B8B21" w14:textId="77777777" w:rsidR="00FF6D5A" w:rsidRPr="00CB07AA" w:rsidRDefault="00FF6D5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 </w:t>
            </w:r>
          </w:p>
          <w:p w14:paraId="5A354C40" w14:textId="77777777" w:rsidR="00FF6D5A" w:rsidRPr="00CB07AA" w:rsidRDefault="00FF6D5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Segunda Línea </w:t>
            </w:r>
          </w:p>
        </w:tc>
        <w:tc>
          <w:tcPr>
            <w:tcW w:w="1843" w:type="dxa"/>
            <w:hideMark/>
          </w:tcPr>
          <w:p w14:paraId="49BB163B"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Equipo de Análisis y Política A&amp;P. </w:t>
            </w:r>
          </w:p>
          <w:p w14:paraId="2950AD40"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 </w:t>
            </w:r>
          </w:p>
          <w:p w14:paraId="17134599"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 </w:t>
            </w:r>
          </w:p>
          <w:p w14:paraId="5961ADC9"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 </w:t>
            </w:r>
          </w:p>
          <w:p w14:paraId="1354E27F"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 </w:t>
            </w:r>
          </w:p>
          <w:p w14:paraId="3A81D9E2"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Equipo catalizador </w:t>
            </w:r>
          </w:p>
          <w:p w14:paraId="22909256"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 </w:t>
            </w:r>
          </w:p>
          <w:p w14:paraId="1F4AC1EA"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 </w:t>
            </w:r>
          </w:p>
          <w:p w14:paraId="11FDEB3A"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 </w:t>
            </w:r>
          </w:p>
          <w:p w14:paraId="5535D2E8"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 </w:t>
            </w:r>
          </w:p>
          <w:p w14:paraId="0CE8E906"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 </w:t>
            </w:r>
          </w:p>
          <w:p w14:paraId="5E403D61"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 </w:t>
            </w:r>
          </w:p>
          <w:p w14:paraId="617FA6E6"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 </w:t>
            </w:r>
          </w:p>
          <w:p w14:paraId="7932BEA3"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 </w:t>
            </w:r>
          </w:p>
          <w:p w14:paraId="2AC86170" w14:textId="77777777" w:rsidR="00FF6D5A" w:rsidRPr="00CB07AA" w:rsidRDefault="00FF6D5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Profesionales de las Direcciones Técnicas, Grupos de Análisis y de Políticas y equipo catalizador.  </w:t>
            </w:r>
          </w:p>
        </w:tc>
        <w:tc>
          <w:tcPr>
            <w:tcW w:w="5656" w:type="dxa"/>
            <w:hideMark/>
          </w:tcPr>
          <w:p w14:paraId="644EC0A7" w14:textId="77777777" w:rsidR="00FF6D5A" w:rsidRPr="00CB07AA" w:rsidRDefault="00FF6D5A" w:rsidP="00FF6D5A">
            <w:pPr>
              <w:pStyle w:val="Prrafodelista"/>
              <w:numPr>
                <w:ilvl w:val="0"/>
                <w:numId w:val="18"/>
              </w:numPr>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0"/>
                <w:lang w:val="es-CO" w:eastAsia="es-CO"/>
              </w:rPr>
            </w:pPr>
            <w:r w:rsidRPr="00CB07AA">
              <w:rPr>
                <w:rFonts w:eastAsia="Times New Roman" w:cs="Helvetica"/>
                <w:color w:val="auto"/>
                <w:sz w:val="20"/>
                <w:lang w:val="es-CO" w:eastAsia="es-CO"/>
              </w:rPr>
              <w:t>Identificar y desarrollar ejercicios articulados de investigación, analítica y diseño de herramientas al interior de la entidad.  </w:t>
            </w:r>
          </w:p>
          <w:p w14:paraId="3C41C4FF" w14:textId="77777777" w:rsidR="00FF6D5A" w:rsidRPr="00CB07AA" w:rsidRDefault="00FF6D5A" w:rsidP="00FF6D5A">
            <w:pPr>
              <w:numPr>
                <w:ilvl w:val="0"/>
                <w:numId w:val="18"/>
              </w:numPr>
              <w:ind w:left="0" w:firstLine="0"/>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0"/>
                <w:lang w:val="es-CO" w:eastAsia="es-CO"/>
              </w:rPr>
            </w:pPr>
            <w:r w:rsidRPr="00CB07AA">
              <w:rPr>
                <w:rFonts w:eastAsia="Times New Roman" w:cs="Helvetica"/>
                <w:color w:val="auto"/>
                <w:sz w:val="20"/>
                <w:lang w:val="es-CO" w:eastAsia="es-CO"/>
              </w:rPr>
              <w:t>Asegurar la implementación de los lineamientos para la investigación, la analítica e innovación al interior de las dependencias a cargo.</w:t>
            </w:r>
          </w:p>
          <w:p w14:paraId="422F4DEB" w14:textId="77777777" w:rsidR="00FF6D5A" w:rsidRPr="00CB07AA" w:rsidRDefault="00FF6D5A" w:rsidP="00FF6D5A">
            <w:pPr>
              <w:numPr>
                <w:ilvl w:val="0"/>
                <w:numId w:val="18"/>
              </w:numPr>
              <w:ind w:left="0" w:firstLine="0"/>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0"/>
                <w:lang w:val="es-CO" w:eastAsia="es-CO"/>
              </w:rPr>
            </w:pPr>
            <w:r w:rsidRPr="00CB07AA">
              <w:rPr>
                <w:rFonts w:eastAsia="Times New Roman" w:cs="Helvetica"/>
                <w:color w:val="auto"/>
                <w:sz w:val="20"/>
                <w:lang w:val="es-CO" w:eastAsia="es-CO"/>
              </w:rPr>
              <w:t>Identificar e implementar al interior de la entidad los mecanismos, estrategias y herramientas para la identificación, documentación, conservación, y transferencia del conocimiento tácito y explícito.</w:t>
            </w:r>
          </w:p>
          <w:p w14:paraId="2BCCFDB3" w14:textId="77777777" w:rsidR="00FF6D5A" w:rsidRPr="00CB07AA" w:rsidRDefault="00FF6D5A" w:rsidP="00FF6D5A">
            <w:pPr>
              <w:numPr>
                <w:ilvl w:val="0"/>
                <w:numId w:val="18"/>
              </w:numPr>
              <w:ind w:left="0" w:firstLine="0"/>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0"/>
                <w:lang w:val="es-CO" w:eastAsia="es-CO"/>
              </w:rPr>
            </w:pPr>
            <w:r w:rsidRPr="00CB07AA">
              <w:rPr>
                <w:rFonts w:eastAsia="Times New Roman" w:cs="Helvetica"/>
                <w:color w:val="auto"/>
                <w:sz w:val="20"/>
                <w:lang w:val="es-CO" w:eastAsia="es-CO"/>
              </w:rPr>
              <w:t>Establecer y monitorear los riesgos y controles para prevenir/mitigar la fuga del conocimiento.</w:t>
            </w:r>
          </w:p>
          <w:p w14:paraId="722D80E2" w14:textId="77777777" w:rsidR="00FF6D5A" w:rsidRPr="00CB07AA" w:rsidRDefault="00FF6D5A" w:rsidP="00FF6D5A">
            <w:pPr>
              <w:numPr>
                <w:ilvl w:val="0"/>
                <w:numId w:val="18"/>
              </w:numPr>
              <w:ind w:left="0" w:firstLine="0"/>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0"/>
                <w:lang w:val="es-CO" w:eastAsia="es-CO"/>
              </w:rPr>
            </w:pPr>
            <w:r w:rsidRPr="00CB07AA">
              <w:rPr>
                <w:rFonts w:eastAsia="Times New Roman" w:cs="Helvetica"/>
                <w:color w:val="auto"/>
                <w:sz w:val="20"/>
                <w:lang w:val="es-CO" w:eastAsia="es-CO"/>
              </w:rPr>
              <w:t>Desarrollar retos/ejercicios de innovación para mejorar la prestación de servicios a los grupos de valor.</w:t>
            </w:r>
          </w:p>
          <w:p w14:paraId="56B65B88" w14:textId="77777777" w:rsidR="00FF6D5A" w:rsidRPr="00CB07AA" w:rsidRDefault="00FF6D5A" w:rsidP="00FF6D5A">
            <w:pPr>
              <w:numPr>
                <w:ilvl w:val="0"/>
                <w:numId w:val="18"/>
              </w:numPr>
              <w:ind w:left="0" w:firstLine="0"/>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0"/>
                <w:lang w:val="es-CO" w:eastAsia="es-CO"/>
              </w:rPr>
            </w:pPr>
            <w:r w:rsidRPr="00CB07AA">
              <w:rPr>
                <w:rFonts w:eastAsia="Times New Roman" w:cs="Helvetica"/>
                <w:color w:val="auto"/>
                <w:sz w:val="20"/>
                <w:lang w:val="es-CO" w:eastAsia="es-CO"/>
              </w:rPr>
              <w:t>Identificar anualmente los conocimientos que requieren ser incorporados y/o actualizados en el área respectiva.</w:t>
            </w:r>
          </w:p>
          <w:p w14:paraId="2CE24CF2" w14:textId="77777777" w:rsidR="00FF6D5A" w:rsidRPr="00CB07AA" w:rsidRDefault="00FF6D5A" w:rsidP="006953E9">
            <w:pPr>
              <w:numPr>
                <w:ilvl w:val="0"/>
                <w:numId w:val="18"/>
              </w:numPr>
              <w:ind w:left="0" w:firstLine="0"/>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0"/>
                <w:lang w:val="es-CO" w:eastAsia="es-CO"/>
              </w:rPr>
            </w:pPr>
            <w:r w:rsidRPr="00CB07AA">
              <w:rPr>
                <w:rFonts w:eastAsia="Times New Roman" w:cs="Helvetica"/>
                <w:color w:val="auto"/>
                <w:sz w:val="20"/>
                <w:lang w:val="es-CO" w:eastAsia="es-CO"/>
              </w:rPr>
              <w:t>Diagnosticar y gestionar las necesidades de investigación/</w:t>
            </w:r>
            <w:r w:rsidR="00C0502E" w:rsidRPr="00CB07AA">
              <w:rPr>
                <w:rFonts w:eastAsia="Times New Roman" w:cs="Helvetica"/>
                <w:color w:val="auto"/>
                <w:sz w:val="20"/>
                <w:lang w:val="es-CO" w:eastAsia="es-CO"/>
              </w:rPr>
              <w:t>análisis. Levantar</w:t>
            </w:r>
            <w:r w:rsidRPr="00CB07AA">
              <w:rPr>
                <w:rFonts w:eastAsia="Times New Roman" w:cs="Helvetica"/>
                <w:color w:val="auto"/>
                <w:sz w:val="20"/>
                <w:lang w:val="es-CO" w:eastAsia="es-CO"/>
              </w:rPr>
              <w:t xml:space="preserve"> el conocimiento tácito y explícito, ejecutar las acciones de preservación y fortalecimiento del conocimiento, gestionar acciones eficaces para la transferencia de conocimientos y la retención del capital intelectual. </w:t>
            </w:r>
          </w:p>
        </w:tc>
      </w:tr>
    </w:tbl>
    <w:p w14:paraId="46393F67" w14:textId="77777777" w:rsidR="00FF6D5A" w:rsidRDefault="00FF6D5A" w:rsidP="00FF6D5A">
      <w:pPr>
        <w:jc w:val="both"/>
        <w:textAlignment w:val="baseline"/>
        <w:rPr>
          <w:rFonts w:eastAsia="Times New Roman" w:cs="Helvetica"/>
          <w:color w:val="auto"/>
          <w:szCs w:val="22"/>
          <w:lang w:val="es-CO" w:eastAsia="es-CO"/>
        </w:rPr>
      </w:pPr>
      <w:r w:rsidRPr="00CB07AA">
        <w:rPr>
          <w:rFonts w:eastAsia="Times New Roman" w:cs="Helvetica"/>
          <w:color w:val="auto"/>
          <w:szCs w:val="22"/>
          <w:lang w:val="es-CO" w:eastAsia="es-CO"/>
        </w:rPr>
        <w:t> </w:t>
      </w:r>
    </w:p>
    <w:p w14:paraId="1D422E22" w14:textId="77777777" w:rsidR="004B7C8F" w:rsidRPr="00CB07AA" w:rsidRDefault="004B7C8F" w:rsidP="004B7C8F">
      <w:pPr>
        <w:pStyle w:val="Ttulo1"/>
        <w:numPr>
          <w:ilvl w:val="0"/>
          <w:numId w:val="7"/>
        </w:numPr>
        <w:spacing w:line="360" w:lineRule="auto"/>
        <w:rPr>
          <w:rFonts w:cs="Helvetica"/>
          <w:color w:val="auto"/>
        </w:rPr>
      </w:pPr>
      <w:bookmarkStart w:id="2" w:name="_Toc179965391"/>
      <w:r w:rsidRPr="00CB07AA">
        <w:rPr>
          <w:rFonts w:cs="Helvetica"/>
          <w:color w:val="auto"/>
        </w:rPr>
        <w:t>Normativa</w:t>
      </w:r>
      <w:bookmarkEnd w:id="2"/>
      <w:r w:rsidRPr="00CB07AA">
        <w:rPr>
          <w:rFonts w:cs="Helvetica"/>
          <w:color w:val="auto"/>
        </w:rPr>
        <w:t>  </w:t>
      </w:r>
    </w:p>
    <w:p w14:paraId="0EF099E2" w14:textId="77777777" w:rsidR="00CB07AA" w:rsidRDefault="004B7C8F" w:rsidP="00CB07AA">
      <w:pPr>
        <w:jc w:val="both"/>
        <w:textAlignment w:val="baseline"/>
        <w:rPr>
          <w:rFonts w:eastAsia="Times New Roman" w:cs="Helvetica"/>
          <w:color w:val="auto"/>
          <w:szCs w:val="22"/>
          <w:lang w:val="es-CO" w:eastAsia="es-CO"/>
        </w:rPr>
      </w:pPr>
      <w:r w:rsidRPr="00CB07AA">
        <w:rPr>
          <w:rFonts w:eastAsia="Times New Roman" w:cs="Helvetica"/>
          <w:color w:val="auto"/>
          <w:szCs w:val="22"/>
          <w:lang w:val="es-ES" w:eastAsia="es-CO"/>
        </w:rPr>
        <w:t>El marco de acción del proceso de gestión del conocimiento este dado en la siguiente normativa: </w:t>
      </w:r>
      <w:r w:rsidRPr="00CB07AA">
        <w:rPr>
          <w:rFonts w:eastAsia="Times New Roman" w:cs="Helvetica"/>
          <w:color w:val="auto"/>
          <w:szCs w:val="22"/>
          <w:lang w:val="es-CO" w:eastAsia="es-CO"/>
        </w:rPr>
        <w:t> </w:t>
      </w:r>
    </w:p>
    <w:p w14:paraId="3F4C2A2D" w14:textId="77777777" w:rsidR="00F80354" w:rsidRPr="00CB07AA" w:rsidRDefault="00F80354" w:rsidP="00CB07AA">
      <w:pPr>
        <w:jc w:val="both"/>
        <w:textAlignment w:val="baseline"/>
        <w:rPr>
          <w:rFonts w:cs="Helvetica"/>
          <w:lang w:val="es-ES"/>
        </w:rPr>
      </w:pPr>
    </w:p>
    <w:tbl>
      <w:tblPr>
        <w:tblStyle w:val="Tablanormal1"/>
        <w:tblW w:w="8760" w:type="dxa"/>
        <w:tblLook w:val="04A0" w:firstRow="1" w:lastRow="0" w:firstColumn="1" w:lastColumn="0" w:noHBand="0" w:noVBand="1"/>
      </w:tblPr>
      <w:tblGrid>
        <w:gridCol w:w="843"/>
        <w:gridCol w:w="1559"/>
        <w:gridCol w:w="1134"/>
        <w:gridCol w:w="5224"/>
      </w:tblGrid>
      <w:tr w:rsidR="00CB07AA" w:rsidRPr="00CB07AA" w14:paraId="42F4E79B" w14:textId="77777777" w:rsidTr="00F8035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hideMark/>
          </w:tcPr>
          <w:p w14:paraId="67FAC73A" w14:textId="77777777" w:rsidR="00CB07AA" w:rsidRPr="00F80354" w:rsidRDefault="00CB07AA" w:rsidP="00F80354">
            <w:pPr>
              <w:jc w:val="center"/>
              <w:textAlignment w:val="baseline"/>
              <w:rPr>
                <w:rFonts w:eastAsia="Times New Roman" w:cs="Helvetica"/>
                <w:b w:val="0"/>
                <w:bCs w:val="0"/>
                <w:color w:val="auto"/>
                <w:sz w:val="24"/>
                <w:szCs w:val="24"/>
                <w:lang w:val="es-CO" w:eastAsia="es-CO"/>
              </w:rPr>
            </w:pPr>
            <w:r w:rsidRPr="00F80354">
              <w:rPr>
                <w:rFonts w:eastAsia="Times New Roman" w:cs="Helvetica"/>
                <w:color w:val="auto"/>
                <w:szCs w:val="22"/>
                <w:lang w:val="es-CO" w:eastAsia="es-CO"/>
              </w:rPr>
              <w:t> </w:t>
            </w:r>
            <w:r w:rsidRPr="00F80354">
              <w:rPr>
                <w:rFonts w:eastAsia="Times New Roman" w:cs="Helvetica"/>
                <w:color w:val="auto"/>
                <w:sz w:val="20"/>
                <w:lang w:val="es-CO" w:eastAsia="es-CO"/>
              </w:rPr>
              <w:t>Año </w:t>
            </w:r>
          </w:p>
        </w:tc>
        <w:tc>
          <w:tcPr>
            <w:tcW w:w="1559" w:type="dxa"/>
            <w:hideMark/>
          </w:tcPr>
          <w:p w14:paraId="1AB9F5D5" w14:textId="77777777" w:rsidR="00CB07AA" w:rsidRPr="00F80354" w:rsidRDefault="00CB07AA" w:rsidP="00F8035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Helvetica"/>
                <w:b w:val="0"/>
                <w:bCs w:val="0"/>
                <w:color w:val="auto"/>
                <w:sz w:val="24"/>
                <w:szCs w:val="24"/>
                <w:lang w:val="es-CO" w:eastAsia="es-CO"/>
              </w:rPr>
            </w:pPr>
            <w:r w:rsidRPr="00F80354">
              <w:rPr>
                <w:rFonts w:eastAsia="Times New Roman" w:cs="Helvetica"/>
                <w:color w:val="auto"/>
                <w:sz w:val="20"/>
                <w:lang w:val="es-CO" w:eastAsia="es-CO"/>
              </w:rPr>
              <w:t>Requisito </w:t>
            </w:r>
          </w:p>
        </w:tc>
        <w:tc>
          <w:tcPr>
            <w:tcW w:w="1134" w:type="dxa"/>
            <w:hideMark/>
          </w:tcPr>
          <w:p w14:paraId="6B18A639" w14:textId="77777777" w:rsidR="00CB07AA" w:rsidRPr="00F80354" w:rsidRDefault="00CB07AA" w:rsidP="00F8035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Helvetica"/>
                <w:b w:val="0"/>
                <w:bCs w:val="0"/>
                <w:color w:val="auto"/>
                <w:sz w:val="24"/>
                <w:szCs w:val="24"/>
                <w:lang w:val="es-CO" w:eastAsia="es-CO"/>
              </w:rPr>
            </w:pPr>
            <w:r w:rsidRPr="00F80354">
              <w:rPr>
                <w:rFonts w:eastAsia="Times New Roman" w:cs="Helvetica"/>
                <w:color w:val="auto"/>
                <w:sz w:val="20"/>
                <w:lang w:val="es-CO" w:eastAsia="es-CO"/>
              </w:rPr>
              <w:t>Tipo </w:t>
            </w:r>
          </w:p>
        </w:tc>
        <w:tc>
          <w:tcPr>
            <w:tcW w:w="5224" w:type="dxa"/>
            <w:hideMark/>
          </w:tcPr>
          <w:p w14:paraId="2BADBB3D" w14:textId="77777777" w:rsidR="00CB07AA" w:rsidRPr="00F80354" w:rsidRDefault="00CB07AA" w:rsidP="00F80354">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cs="Helvetica"/>
                <w:b w:val="0"/>
                <w:bCs w:val="0"/>
                <w:color w:val="auto"/>
                <w:sz w:val="24"/>
                <w:szCs w:val="24"/>
                <w:lang w:val="es-CO" w:eastAsia="es-CO"/>
              </w:rPr>
            </w:pPr>
            <w:r w:rsidRPr="00F80354">
              <w:rPr>
                <w:rFonts w:eastAsia="Times New Roman" w:cs="Helvetica"/>
                <w:color w:val="auto"/>
                <w:sz w:val="20"/>
                <w:lang w:val="es-CO" w:eastAsia="es-CO"/>
              </w:rPr>
              <w:t>Aplicación específica </w:t>
            </w:r>
          </w:p>
        </w:tc>
      </w:tr>
      <w:tr w:rsidR="00CB07AA" w:rsidRPr="00CB07AA" w14:paraId="71648CBD" w14:textId="77777777" w:rsidTr="00F803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tcPr>
          <w:p w14:paraId="4865F3FC" w14:textId="77777777" w:rsidR="00CB07AA" w:rsidRPr="00CB07AA" w:rsidRDefault="00CB07AA" w:rsidP="00F80354">
            <w:pPr>
              <w:jc w:val="center"/>
              <w:textAlignment w:val="baseline"/>
              <w:rPr>
                <w:rFonts w:eastAsia="Times New Roman" w:cs="Helvetica"/>
                <w:color w:val="auto"/>
                <w:szCs w:val="22"/>
                <w:lang w:val="es-CO" w:eastAsia="es-CO"/>
              </w:rPr>
            </w:pPr>
            <w:r w:rsidRPr="00CB07AA">
              <w:rPr>
                <w:rFonts w:eastAsia="Times New Roman" w:cs="Helvetica"/>
                <w:color w:val="auto"/>
                <w:sz w:val="20"/>
                <w:lang w:val="es-CO" w:eastAsia="es-CO"/>
              </w:rPr>
              <w:t>2024</w:t>
            </w:r>
          </w:p>
        </w:tc>
        <w:tc>
          <w:tcPr>
            <w:tcW w:w="1559" w:type="dxa"/>
          </w:tcPr>
          <w:p w14:paraId="0A4DD9C0" w14:textId="77777777" w:rsidR="00CB07AA" w:rsidRPr="00CB07AA" w:rsidRDefault="00CB07A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bCs/>
                <w:color w:val="auto"/>
                <w:sz w:val="20"/>
                <w:lang w:val="es-CO" w:eastAsia="es-CO"/>
              </w:rPr>
            </w:pPr>
            <w:r w:rsidRPr="00CB07AA">
              <w:rPr>
                <w:rFonts w:eastAsia="Times New Roman" w:cs="Helvetica"/>
                <w:bCs/>
                <w:color w:val="auto"/>
                <w:sz w:val="20"/>
                <w:lang w:val="es-CO" w:eastAsia="es-CO"/>
              </w:rPr>
              <w:t>Resolución No 241 de 2024</w:t>
            </w:r>
          </w:p>
        </w:tc>
        <w:tc>
          <w:tcPr>
            <w:tcW w:w="1134" w:type="dxa"/>
          </w:tcPr>
          <w:p w14:paraId="67A74E00" w14:textId="77777777" w:rsidR="00CB07AA" w:rsidRPr="00CB07AA" w:rsidRDefault="00CB07A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bCs/>
                <w:color w:val="auto"/>
                <w:sz w:val="20"/>
                <w:lang w:val="es-CO" w:eastAsia="es-CO"/>
              </w:rPr>
            </w:pPr>
            <w:r w:rsidRPr="00CB07AA">
              <w:rPr>
                <w:rFonts w:eastAsia="Times New Roman" w:cs="Helvetica"/>
                <w:bCs/>
                <w:color w:val="auto"/>
                <w:sz w:val="20"/>
                <w:lang w:val="es-CO" w:eastAsia="es-CO"/>
              </w:rPr>
              <w:t>interno</w:t>
            </w:r>
          </w:p>
        </w:tc>
        <w:tc>
          <w:tcPr>
            <w:tcW w:w="5224" w:type="dxa"/>
          </w:tcPr>
          <w:p w14:paraId="18683922" w14:textId="77777777" w:rsidR="00CB07AA" w:rsidRPr="00CB07AA" w:rsidRDefault="00CB07AA" w:rsidP="00F80354">
            <w:pPr>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bCs/>
                <w:color w:val="auto"/>
                <w:sz w:val="20"/>
                <w:lang w:val="es-CO" w:eastAsia="es-CO"/>
              </w:rPr>
            </w:pPr>
            <w:r w:rsidRPr="00CB07AA">
              <w:rPr>
                <w:rFonts w:eastAsia="Times New Roman" w:cs="Helvetica"/>
                <w:bCs/>
                <w:color w:val="auto"/>
                <w:sz w:val="20"/>
                <w:lang w:val="es-CO" w:eastAsia="es-CO"/>
              </w:rPr>
              <w:t xml:space="preserve">Por el cual se conforma el equipo catalizador encargado de implementar el ciclo de conocimiento y la innovación en el Departamento Administrativo de la Función Pública. </w:t>
            </w:r>
          </w:p>
        </w:tc>
      </w:tr>
      <w:tr w:rsidR="00CB07AA" w:rsidRPr="00CB07AA" w14:paraId="04EAC79A" w14:textId="77777777" w:rsidTr="00F80354">
        <w:trPr>
          <w:trHeight w:val="300"/>
        </w:trPr>
        <w:tc>
          <w:tcPr>
            <w:cnfStyle w:val="001000000000" w:firstRow="0" w:lastRow="0" w:firstColumn="1" w:lastColumn="0" w:oddVBand="0" w:evenVBand="0" w:oddHBand="0" w:evenHBand="0" w:firstRowFirstColumn="0" w:firstRowLastColumn="0" w:lastRowFirstColumn="0" w:lastRowLastColumn="0"/>
            <w:tcW w:w="843" w:type="dxa"/>
          </w:tcPr>
          <w:p w14:paraId="39782220" w14:textId="77777777" w:rsidR="00CB07AA" w:rsidRPr="00CB07AA" w:rsidRDefault="00CB07AA" w:rsidP="00F80354">
            <w:pPr>
              <w:jc w:val="center"/>
              <w:textAlignment w:val="baseline"/>
              <w:rPr>
                <w:rFonts w:eastAsia="Times New Roman" w:cs="Helvetica"/>
                <w:color w:val="auto"/>
                <w:szCs w:val="22"/>
                <w:lang w:val="es-CO" w:eastAsia="es-CO"/>
              </w:rPr>
            </w:pPr>
            <w:r w:rsidRPr="00CB07AA">
              <w:rPr>
                <w:rFonts w:eastAsia="Times New Roman" w:cs="Helvetica"/>
                <w:color w:val="auto"/>
                <w:sz w:val="20"/>
                <w:lang w:val="es-CO" w:eastAsia="es-CO"/>
              </w:rPr>
              <w:t>2022</w:t>
            </w:r>
          </w:p>
        </w:tc>
        <w:tc>
          <w:tcPr>
            <w:tcW w:w="1559" w:type="dxa"/>
          </w:tcPr>
          <w:p w14:paraId="50C1FC04" w14:textId="77777777" w:rsidR="00CB07AA" w:rsidRPr="00CB07AA" w:rsidRDefault="00CB07AA" w:rsidP="00F8035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Helvetica"/>
                <w:b/>
                <w:bCs/>
                <w:color w:val="auto"/>
                <w:sz w:val="20"/>
                <w:lang w:val="es-CO" w:eastAsia="es-CO"/>
              </w:rPr>
            </w:pPr>
            <w:r w:rsidRPr="00CB07AA">
              <w:rPr>
                <w:rFonts w:eastAsia="Times New Roman" w:cs="Helvetica"/>
                <w:color w:val="auto"/>
                <w:sz w:val="20"/>
                <w:lang w:val="es-CO" w:eastAsia="es-CO"/>
              </w:rPr>
              <w:t>Ley 2294 de 2023</w:t>
            </w:r>
            <w:r w:rsidRPr="00CB07AA">
              <w:rPr>
                <w:rFonts w:eastAsia="Times New Roman" w:cs="Helvetica"/>
                <w:b/>
                <w:bCs/>
                <w:color w:val="auto"/>
                <w:sz w:val="20"/>
                <w:lang w:val="es-CO" w:eastAsia="es-CO"/>
              </w:rPr>
              <w:t xml:space="preserve"> </w:t>
            </w:r>
          </w:p>
        </w:tc>
        <w:tc>
          <w:tcPr>
            <w:tcW w:w="1134" w:type="dxa"/>
          </w:tcPr>
          <w:p w14:paraId="3CEE0FDA" w14:textId="77777777" w:rsidR="00CB07AA" w:rsidRPr="00CB07AA" w:rsidRDefault="00CB07AA" w:rsidP="00F8035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Helvetica"/>
                <w:b/>
                <w:bCs/>
                <w:color w:val="auto"/>
                <w:sz w:val="20"/>
                <w:lang w:val="es-CO" w:eastAsia="es-CO"/>
              </w:rPr>
            </w:pPr>
            <w:r w:rsidRPr="00CB07AA">
              <w:rPr>
                <w:rFonts w:eastAsia="Times New Roman" w:cs="Helvetica"/>
                <w:color w:val="auto"/>
                <w:sz w:val="20"/>
                <w:lang w:val="es-CO" w:eastAsia="es-CO"/>
              </w:rPr>
              <w:t>externa </w:t>
            </w:r>
          </w:p>
        </w:tc>
        <w:tc>
          <w:tcPr>
            <w:tcW w:w="5224" w:type="dxa"/>
          </w:tcPr>
          <w:p w14:paraId="13E2F557" w14:textId="77777777" w:rsidR="00CB07AA" w:rsidRPr="00CB07AA" w:rsidRDefault="00CB07AA" w:rsidP="00F80354">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Helvetica"/>
                <w:color w:val="auto"/>
                <w:sz w:val="20"/>
                <w:lang w:val="es-CO" w:eastAsia="es-CO"/>
              </w:rPr>
            </w:pPr>
            <w:r w:rsidRPr="00CB07AA">
              <w:rPr>
                <w:rFonts w:eastAsia="Times New Roman" w:cs="Helvetica"/>
                <w:color w:val="auto"/>
                <w:sz w:val="20"/>
                <w:lang w:val="es-CO" w:eastAsia="es-CO"/>
              </w:rPr>
              <w:t xml:space="preserve">Por el cual se expide el Plan Nacional de Desarrollo 2022 – 2026 </w:t>
            </w:r>
          </w:p>
        </w:tc>
      </w:tr>
      <w:tr w:rsidR="00CB07AA" w:rsidRPr="00CB07AA" w14:paraId="40496B6F" w14:textId="77777777" w:rsidTr="00F803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hideMark/>
          </w:tcPr>
          <w:p w14:paraId="3DF80CE0" w14:textId="77777777" w:rsidR="00CB07AA" w:rsidRPr="00CB07AA" w:rsidRDefault="00CB07A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2016 </w:t>
            </w:r>
          </w:p>
        </w:tc>
        <w:tc>
          <w:tcPr>
            <w:tcW w:w="1559" w:type="dxa"/>
            <w:hideMark/>
          </w:tcPr>
          <w:p w14:paraId="7012D479" w14:textId="77777777" w:rsidR="00CB07AA" w:rsidRPr="00CB07AA" w:rsidRDefault="00CB07AA" w:rsidP="00F8035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Decreto 430 del 09 de marzo de 2016. </w:t>
            </w:r>
          </w:p>
        </w:tc>
        <w:tc>
          <w:tcPr>
            <w:tcW w:w="1134" w:type="dxa"/>
            <w:hideMark/>
          </w:tcPr>
          <w:p w14:paraId="1D6E23C4" w14:textId="77777777" w:rsidR="00CB07AA" w:rsidRPr="00CB07AA" w:rsidRDefault="00CB07A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interno </w:t>
            </w:r>
          </w:p>
        </w:tc>
        <w:tc>
          <w:tcPr>
            <w:tcW w:w="5224" w:type="dxa"/>
            <w:hideMark/>
          </w:tcPr>
          <w:p w14:paraId="255EC8C8" w14:textId="77777777" w:rsidR="00CB07AA" w:rsidRPr="00CB07AA" w:rsidRDefault="00CB07AA" w:rsidP="00F80354">
            <w:pPr>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Por el cual se modifica la estructura del Departamento Administrativo de la Función Pública. </w:t>
            </w:r>
          </w:p>
        </w:tc>
      </w:tr>
      <w:tr w:rsidR="00CB07AA" w:rsidRPr="00CB07AA" w14:paraId="005F1863" w14:textId="77777777" w:rsidTr="00F80354">
        <w:trPr>
          <w:trHeight w:val="300"/>
        </w:trPr>
        <w:tc>
          <w:tcPr>
            <w:cnfStyle w:val="001000000000" w:firstRow="0" w:lastRow="0" w:firstColumn="1" w:lastColumn="0" w:oddVBand="0" w:evenVBand="0" w:oddHBand="0" w:evenHBand="0" w:firstRowFirstColumn="0" w:firstRowLastColumn="0" w:lastRowFirstColumn="0" w:lastRowLastColumn="0"/>
            <w:tcW w:w="843" w:type="dxa"/>
            <w:hideMark/>
          </w:tcPr>
          <w:p w14:paraId="5BAB65CD" w14:textId="77777777" w:rsidR="00CB07AA" w:rsidRPr="00CB07AA" w:rsidRDefault="00CB07A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2017 </w:t>
            </w:r>
          </w:p>
        </w:tc>
        <w:tc>
          <w:tcPr>
            <w:tcW w:w="1559" w:type="dxa"/>
            <w:hideMark/>
          </w:tcPr>
          <w:p w14:paraId="596D5990" w14:textId="77777777" w:rsidR="00CB07AA" w:rsidRPr="00CB07AA" w:rsidRDefault="00CB07AA" w:rsidP="00F8035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Decreto 1499 del 11 de septiembre de 2017. </w:t>
            </w:r>
          </w:p>
        </w:tc>
        <w:tc>
          <w:tcPr>
            <w:tcW w:w="1134" w:type="dxa"/>
            <w:hideMark/>
          </w:tcPr>
          <w:p w14:paraId="5311DF53" w14:textId="77777777" w:rsidR="00CB07AA" w:rsidRPr="00CB07AA" w:rsidRDefault="00CB07AA" w:rsidP="00F8035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interno </w:t>
            </w:r>
          </w:p>
        </w:tc>
        <w:tc>
          <w:tcPr>
            <w:tcW w:w="5224" w:type="dxa"/>
            <w:hideMark/>
          </w:tcPr>
          <w:p w14:paraId="6FB15036" w14:textId="77777777" w:rsidR="00CB07AA" w:rsidRPr="00CB07AA" w:rsidRDefault="00CB07AA" w:rsidP="00F80354">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Por medio del cual se modifica el Decreto 1083 de 2015, Decreto Único Reglamentario del Sector Función Pública, en lo relacionado con el Sistema de Gestión establecido en el artículo 133 de la Ley 1753 de 2015. </w:t>
            </w:r>
          </w:p>
        </w:tc>
      </w:tr>
      <w:tr w:rsidR="00CB07AA" w:rsidRPr="00CB07AA" w14:paraId="729755F0" w14:textId="77777777" w:rsidTr="00F803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hideMark/>
          </w:tcPr>
          <w:p w14:paraId="5B374FAD" w14:textId="77777777" w:rsidR="00CB07AA" w:rsidRPr="00CB07AA" w:rsidRDefault="00CB07A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lastRenderedPageBreak/>
              <w:t>2011 </w:t>
            </w:r>
          </w:p>
        </w:tc>
        <w:tc>
          <w:tcPr>
            <w:tcW w:w="1559" w:type="dxa"/>
            <w:hideMark/>
          </w:tcPr>
          <w:p w14:paraId="73F88526" w14:textId="77777777" w:rsidR="00CB07AA" w:rsidRPr="00CB07AA" w:rsidRDefault="00CB07AA" w:rsidP="00F8035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Ley 1474 de julio 12 de 2011  </w:t>
            </w:r>
          </w:p>
        </w:tc>
        <w:tc>
          <w:tcPr>
            <w:tcW w:w="1134" w:type="dxa"/>
            <w:hideMark/>
          </w:tcPr>
          <w:p w14:paraId="20190136" w14:textId="77777777" w:rsidR="00CB07AA" w:rsidRPr="00CB07AA" w:rsidRDefault="00CB07A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externa </w:t>
            </w:r>
          </w:p>
        </w:tc>
        <w:tc>
          <w:tcPr>
            <w:tcW w:w="5224" w:type="dxa"/>
            <w:hideMark/>
          </w:tcPr>
          <w:p w14:paraId="7A503893" w14:textId="77777777" w:rsidR="00CB07AA" w:rsidRPr="00CB07AA" w:rsidRDefault="00CB07AA" w:rsidP="00F80354">
            <w:pPr>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"Por la cual se dictan normas orientadas a fortalecer los mecanismos de prevención, investigación y sanción de actos de corrupción y la efectividad del control de la gestión pública." </w:t>
            </w:r>
          </w:p>
        </w:tc>
      </w:tr>
      <w:tr w:rsidR="00CB07AA" w:rsidRPr="00CB07AA" w14:paraId="09159384" w14:textId="77777777" w:rsidTr="00F80354">
        <w:trPr>
          <w:trHeight w:val="300"/>
        </w:trPr>
        <w:tc>
          <w:tcPr>
            <w:cnfStyle w:val="001000000000" w:firstRow="0" w:lastRow="0" w:firstColumn="1" w:lastColumn="0" w:oddVBand="0" w:evenVBand="0" w:oddHBand="0" w:evenHBand="0" w:firstRowFirstColumn="0" w:firstRowLastColumn="0" w:lastRowFirstColumn="0" w:lastRowLastColumn="0"/>
            <w:tcW w:w="843" w:type="dxa"/>
            <w:hideMark/>
          </w:tcPr>
          <w:p w14:paraId="32C8BFD1" w14:textId="77777777" w:rsidR="00CB07AA" w:rsidRPr="00CB07AA" w:rsidRDefault="00CB07A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1998  </w:t>
            </w:r>
          </w:p>
        </w:tc>
        <w:tc>
          <w:tcPr>
            <w:tcW w:w="1559" w:type="dxa"/>
            <w:hideMark/>
          </w:tcPr>
          <w:p w14:paraId="5A73707E" w14:textId="77777777" w:rsidR="00CB07AA" w:rsidRPr="00CB07AA" w:rsidRDefault="00CB07AA" w:rsidP="00F8035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Ley 489 del 29 de diciembre de 1998  </w:t>
            </w:r>
          </w:p>
        </w:tc>
        <w:tc>
          <w:tcPr>
            <w:tcW w:w="1134" w:type="dxa"/>
            <w:hideMark/>
          </w:tcPr>
          <w:p w14:paraId="19AF7B20" w14:textId="77777777" w:rsidR="00CB07AA" w:rsidRPr="00CB07AA" w:rsidRDefault="00CB07AA" w:rsidP="00F80354">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externa </w:t>
            </w:r>
          </w:p>
        </w:tc>
        <w:tc>
          <w:tcPr>
            <w:tcW w:w="5224" w:type="dxa"/>
            <w:hideMark/>
          </w:tcPr>
          <w:p w14:paraId="7C133CEF" w14:textId="77777777" w:rsidR="00CB07AA" w:rsidRPr="00CB07AA" w:rsidRDefault="00CB07AA" w:rsidP="00F80354">
            <w:pPr>
              <w:jc w:val="both"/>
              <w:textAlignment w:val="baseline"/>
              <w:cnfStyle w:val="000000000000" w:firstRow="0" w:lastRow="0" w:firstColumn="0" w:lastColumn="0" w:oddVBand="0" w:evenVBand="0" w:oddHBand="0"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 </w:t>
            </w:r>
          </w:p>
        </w:tc>
      </w:tr>
      <w:tr w:rsidR="00CB07AA" w:rsidRPr="00CB07AA" w14:paraId="3CB65E5C" w14:textId="77777777" w:rsidTr="00F8035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3" w:type="dxa"/>
            <w:hideMark/>
          </w:tcPr>
          <w:p w14:paraId="1BC8D7A4" w14:textId="77777777" w:rsidR="00CB07AA" w:rsidRPr="00CB07AA" w:rsidRDefault="00CB07AA" w:rsidP="00F80354">
            <w:pPr>
              <w:jc w:val="center"/>
              <w:textAlignment w:val="baseline"/>
              <w:rPr>
                <w:rFonts w:eastAsia="Times New Roman" w:cs="Helvetica"/>
                <w:b w:val="0"/>
                <w:bCs w:val="0"/>
                <w:color w:val="auto"/>
                <w:sz w:val="24"/>
                <w:szCs w:val="24"/>
                <w:lang w:val="es-CO" w:eastAsia="es-CO"/>
              </w:rPr>
            </w:pPr>
            <w:r w:rsidRPr="00CB07AA">
              <w:rPr>
                <w:rFonts w:eastAsia="Times New Roman" w:cs="Helvetica"/>
                <w:color w:val="auto"/>
                <w:sz w:val="20"/>
                <w:lang w:val="es-CO" w:eastAsia="es-CO"/>
              </w:rPr>
              <w:t>1991 </w:t>
            </w:r>
          </w:p>
        </w:tc>
        <w:tc>
          <w:tcPr>
            <w:tcW w:w="1559" w:type="dxa"/>
            <w:hideMark/>
          </w:tcPr>
          <w:p w14:paraId="03057A42" w14:textId="77777777" w:rsidR="00CB07AA" w:rsidRPr="00CB07AA" w:rsidRDefault="00CB07AA" w:rsidP="00F80354">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0"/>
                <w:lang w:val="es-CO" w:eastAsia="es-CO"/>
              </w:rPr>
              <w:t>Constitución Política de Colombia de 1991.   </w:t>
            </w:r>
          </w:p>
        </w:tc>
        <w:tc>
          <w:tcPr>
            <w:tcW w:w="1134" w:type="dxa"/>
            <w:hideMark/>
          </w:tcPr>
          <w:p w14:paraId="042FFAFD" w14:textId="77777777" w:rsidR="00CB07AA" w:rsidRPr="00CB07AA" w:rsidRDefault="00CB07AA" w:rsidP="00F80354">
            <w:pPr>
              <w:jc w:val="center"/>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1"/>
                <w:szCs w:val="21"/>
                <w:shd w:val="clear" w:color="auto" w:fill="F9F9F9"/>
                <w:lang w:eastAsia="es-CO"/>
              </w:rPr>
              <w:t>externa</w:t>
            </w:r>
            <w:r w:rsidRPr="00CB07AA">
              <w:rPr>
                <w:rFonts w:eastAsia="Times New Roman" w:cs="Helvetica"/>
                <w:color w:val="auto"/>
                <w:sz w:val="21"/>
                <w:szCs w:val="21"/>
                <w:lang w:val="es-CO" w:eastAsia="es-CO"/>
              </w:rPr>
              <w:t> </w:t>
            </w:r>
          </w:p>
        </w:tc>
        <w:tc>
          <w:tcPr>
            <w:tcW w:w="5224" w:type="dxa"/>
            <w:hideMark/>
          </w:tcPr>
          <w:p w14:paraId="3FBC7A8E" w14:textId="77777777" w:rsidR="00CB07AA" w:rsidRPr="00CB07AA" w:rsidRDefault="00CB07AA" w:rsidP="00F80354">
            <w:pPr>
              <w:jc w:val="both"/>
              <w:textAlignment w:val="baseline"/>
              <w:cnfStyle w:val="000000100000" w:firstRow="0" w:lastRow="0" w:firstColumn="0" w:lastColumn="0" w:oddVBand="0" w:evenVBand="0" w:oddHBand="1" w:evenHBand="0" w:firstRowFirstColumn="0" w:firstRowLastColumn="0" w:lastRowFirstColumn="0" w:lastRowLastColumn="0"/>
              <w:rPr>
                <w:rFonts w:eastAsia="Times New Roman" w:cs="Helvetica"/>
                <w:color w:val="auto"/>
                <w:sz w:val="24"/>
                <w:szCs w:val="24"/>
                <w:lang w:val="es-CO" w:eastAsia="es-CO"/>
              </w:rPr>
            </w:pPr>
            <w:r w:rsidRPr="00CB07AA">
              <w:rPr>
                <w:rFonts w:eastAsia="Times New Roman" w:cs="Helvetica"/>
                <w:color w:val="auto"/>
                <w:sz w:val="21"/>
                <w:szCs w:val="21"/>
                <w:shd w:val="clear" w:color="auto" w:fill="F9F9F9"/>
                <w:lang w:val="es-CO" w:eastAsia="es-CO"/>
              </w:rPr>
              <w:t>Fija los límites y define las relaciones entre los poderes del Estado y de éstos con sus ciudadanos. Específicamente se aplican las normas constitucionales que definen la estructura del Estado y los principios que rigen la función pública.</w:t>
            </w:r>
            <w:r w:rsidRPr="00CB07AA">
              <w:rPr>
                <w:rFonts w:eastAsia="Times New Roman" w:cs="Helvetica"/>
                <w:color w:val="auto"/>
                <w:sz w:val="21"/>
                <w:szCs w:val="21"/>
                <w:lang w:val="es-CO" w:eastAsia="es-CO"/>
              </w:rPr>
              <w:t> </w:t>
            </w:r>
          </w:p>
        </w:tc>
      </w:tr>
    </w:tbl>
    <w:p w14:paraId="3B4ED699" w14:textId="77777777" w:rsidR="00CB07AA" w:rsidRPr="00CB07AA" w:rsidRDefault="00CB07AA" w:rsidP="00CB07AA">
      <w:pPr>
        <w:jc w:val="both"/>
        <w:textAlignment w:val="baseline"/>
        <w:rPr>
          <w:rFonts w:eastAsia="Times New Roman" w:cs="Helvetica"/>
          <w:color w:val="auto"/>
          <w:szCs w:val="22"/>
          <w:lang w:val="es-CO" w:eastAsia="es-CO"/>
        </w:rPr>
      </w:pPr>
    </w:p>
    <w:p w14:paraId="5A8B89FE" w14:textId="77777777" w:rsidR="00CB07AA" w:rsidRPr="00CB07AA" w:rsidRDefault="00CB07AA" w:rsidP="00CB07AA">
      <w:pPr>
        <w:jc w:val="both"/>
        <w:textAlignment w:val="baseline"/>
        <w:rPr>
          <w:rFonts w:eastAsia="Times New Roman" w:cs="Helvetica"/>
          <w:color w:val="auto"/>
          <w:sz w:val="18"/>
          <w:szCs w:val="18"/>
          <w:lang w:val="es-CO" w:eastAsia="es-CO"/>
        </w:rPr>
      </w:pPr>
    </w:p>
    <w:p w14:paraId="3639AA05" w14:textId="77777777" w:rsidR="00CB07AA" w:rsidRPr="00CB07AA" w:rsidRDefault="00CB07AA" w:rsidP="00CB07AA">
      <w:pPr>
        <w:pStyle w:val="Prrafodelista"/>
        <w:numPr>
          <w:ilvl w:val="1"/>
          <w:numId w:val="7"/>
        </w:numPr>
        <w:jc w:val="both"/>
        <w:textAlignment w:val="baseline"/>
        <w:rPr>
          <w:rFonts w:eastAsia="Times New Roman" w:cs="Helvetica"/>
          <w:color w:val="auto"/>
          <w:szCs w:val="22"/>
          <w:lang w:val="es-US" w:eastAsia="es-CO"/>
        </w:rPr>
      </w:pPr>
      <w:r w:rsidRPr="00CB07AA">
        <w:rPr>
          <w:rFonts w:eastAsia="Times New Roman" w:cs="Helvetica"/>
          <w:b/>
          <w:bCs/>
          <w:color w:val="auto"/>
          <w:szCs w:val="22"/>
          <w:lang w:val="es-US" w:eastAsia="es-CO"/>
        </w:rPr>
        <w:t>Normativa específica</w:t>
      </w:r>
    </w:p>
    <w:p w14:paraId="5D3C4600" w14:textId="77777777" w:rsidR="00CB07AA" w:rsidRPr="00CB07AA" w:rsidRDefault="00CB07AA" w:rsidP="00CB07AA">
      <w:pPr>
        <w:jc w:val="both"/>
        <w:textAlignment w:val="baseline"/>
        <w:rPr>
          <w:rFonts w:eastAsia="Times New Roman" w:cs="Helvetica"/>
          <w:color w:val="auto"/>
          <w:sz w:val="18"/>
          <w:szCs w:val="18"/>
          <w:lang w:val="es-US" w:eastAsia="es-CO"/>
        </w:rPr>
      </w:pPr>
      <w:r w:rsidRPr="00CB07AA">
        <w:rPr>
          <w:rFonts w:eastAsia="Times New Roman" w:cs="Helvetica"/>
          <w:color w:val="auto"/>
          <w:szCs w:val="22"/>
          <w:lang w:val="es-US" w:eastAsia="es-CO"/>
        </w:rPr>
        <w:t> </w:t>
      </w: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40"/>
        <w:gridCol w:w="2685"/>
        <w:gridCol w:w="1275"/>
        <w:gridCol w:w="3960"/>
      </w:tblGrid>
      <w:tr w:rsidR="00CB07AA" w:rsidRPr="00CB07AA" w14:paraId="3A4AA794" w14:textId="77777777" w:rsidTr="00F80354">
        <w:trPr>
          <w:trHeight w:val="300"/>
        </w:trPr>
        <w:tc>
          <w:tcPr>
            <w:tcW w:w="840" w:type="dxa"/>
            <w:shd w:val="clear" w:color="auto" w:fill="auto"/>
            <w:hideMark/>
          </w:tcPr>
          <w:p w14:paraId="6C565313" w14:textId="77777777" w:rsidR="00CB07AA" w:rsidRPr="00CB07AA" w:rsidRDefault="00CB07AA" w:rsidP="00F80354">
            <w:pPr>
              <w:jc w:val="center"/>
              <w:textAlignment w:val="baseline"/>
              <w:rPr>
                <w:rFonts w:eastAsia="Times New Roman" w:cs="Helvetica"/>
                <w:b/>
                <w:bCs/>
                <w:color w:val="auto"/>
                <w:sz w:val="24"/>
                <w:szCs w:val="24"/>
                <w:lang w:val="es-US" w:eastAsia="es-CO"/>
              </w:rPr>
            </w:pPr>
            <w:r w:rsidRPr="00CB07AA">
              <w:rPr>
                <w:rFonts w:eastAsia="Times New Roman" w:cs="Helvetica"/>
                <w:b/>
                <w:bCs/>
                <w:color w:val="auto"/>
                <w:sz w:val="20"/>
                <w:lang w:val="es-US" w:eastAsia="es-CO"/>
              </w:rPr>
              <w:t>Año </w:t>
            </w:r>
          </w:p>
        </w:tc>
        <w:tc>
          <w:tcPr>
            <w:tcW w:w="2685" w:type="dxa"/>
            <w:shd w:val="clear" w:color="auto" w:fill="auto"/>
            <w:hideMark/>
          </w:tcPr>
          <w:p w14:paraId="46BE0161" w14:textId="77777777" w:rsidR="00CB07AA" w:rsidRPr="00CB07AA" w:rsidRDefault="00CB07AA" w:rsidP="00F80354">
            <w:pPr>
              <w:jc w:val="center"/>
              <w:textAlignment w:val="baseline"/>
              <w:rPr>
                <w:rFonts w:eastAsia="Times New Roman" w:cs="Helvetica"/>
                <w:b/>
                <w:bCs/>
                <w:color w:val="auto"/>
                <w:sz w:val="24"/>
                <w:szCs w:val="24"/>
                <w:lang w:val="es-US" w:eastAsia="es-CO"/>
              </w:rPr>
            </w:pPr>
            <w:r w:rsidRPr="00CB07AA">
              <w:rPr>
                <w:rFonts w:eastAsia="Times New Roman" w:cs="Helvetica"/>
                <w:b/>
                <w:bCs/>
                <w:color w:val="auto"/>
                <w:sz w:val="20"/>
                <w:lang w:val="es-US" w:eastAsia="es-CO"/>
              </w:rPr>
              <w:t>Requisito </w:t>
            </w:r>
          </w:p>
        </w:tc>
        <w:tc>
          <w:tcPr>
            <w:tcW w:w="1275" w:type="dxa"/>
            <w:shd w:val="clear" w:color="auto" w:fill="auto"/>
            <w:hideMark/>
          </w:tcPr>
          <w:p w14:paraId="0247BB49" w14:textId="77777777" w:rsidR="00CB07AA" w:rsidRPr="00CB07AA" w:rsidRDefault="00CB07AA" w:rsidP="00F80354">
            <w:pPr>
              <w:jc w:val="center"/>
              <w:textAlignment w:val="baseline"/>
              <w:rPr>
                <w:rFonts w:eastAsia="Times New Roman" w:cs="Helvetica"/>
                <w:b/>
                <w:bCs/>
                <w:color w:val="auto"/>
                <w:sz w:val="24"/>
                <w:szCs w:val="24"/>
                <w:lang w:val="es-US" w:eastAsia="es-CO"/>
              </w:rPr>
            </w:pPr>
            <w:r w:rsidRPr="00CB07AA">
              <w:rPr>
                <w:rFonts w:eastAsia="Times New Roman" w:cs="Helvetica"/>
                <w:b/>
                <w:bCs/>
                <w:color w:val="auto"/>
                <w:sz w:val="20"/>
                <w:lang w:val="es-US" w:eastAsia="es-CO"/>
              </w:rPr>
              <w:t>Tipo </w:t>
            </w:r>
          </w:p>
        </w:tc>
        <w:tc>
          <w:tcPr>
            <w:tcW w:w="3960" w:type="dxa"/>
            <w:shd w:val="clear" w:color="auto" w:fill="auto"/>
            <w:hideMark/>
          </w:tcPr>
          <w:p w14:paraId="14E89938" w14:textId="77777777" w:rsidR="00CB07AA" w:rsidRPr="00CB07AA" w:rsidRDefault="00CB07AA" w:rsidP="00F80354">
            <w:pPr>
              <w:jc w:val="center"/>
              <w:textAlignment w:val="baseline"/>
              <w:rPr>
                <w:rFonts w:eastAsia="Times New Roman" w:cs="Helvetica"/>
                <w:b/>
                <w:bCs/>
                <w:color w:val="auto"/>
                <w:sz w:val="24"/>
                <w:szCs w:val="24"/>
                <w:lang w:val="es-US" w:eastAsia="es-CO"/>
              </w:rPr>
            </w:pPr>
            <w:r w:rsidRPr="00CB07AA">
              <w:rPr>
                <w:rFonts w:eastAsia="Times New Roman" w:cs="Helvetica"/>
                <w:b/>
                <w:bCs/>
                <w:color w:val="auto"/>
                <w:sz w:val="20"/>
                <w:lang w:val="es-US" w:eastAsia="es-CO"/>
              </w:rPr>
              <w:t>Aplicación específica </w:t>
            </w:r>
          </w:p>
        </w:tc>
      </w:tr>
      <w:tr w:rsidR="00CB07AA" w:rsidRPr="00CB07AA" w14:paraId="55983A38" w14:textId="77777777" w:rsidTr="00F80354">
        <w:trPr>
          <w:trHeight w:val="300"/>
        </w:trPr>
        <w:tc>
          <w:tcPr>
            <w:tcW w:w="840" w:type="dxa"/>
            <w:shd w:val="clear" w:color="auto" w:fill="auto"/>
            <w:hideMark/>
          </w:tcPr>
          <w:p w14:paraId="5D0BA604" w14:textId="77777777" w:rsidR="00CB07AA" w:rsidRPr="00CB07AA" w:rsidRDefault="00CB07AA" w:rsidP="00F80354">
            <w:pPr>
              <w:jc w:val="center"/>
              <w:textAlignment w:val="baseline"/>
              <w:rPr>
                <w:rFonts w:eastAsia="Times New Roman" w:cs="Helvetica"/>
                <w:b/>
                <w:bCs/>
                <w:color w:val="auto"/>
                <w:sz w:val="24"/>
                <w:szCs w:val="24"/>
                <w:lang w:val="es-US" w:eastAsia="es-CO"/>
              </w:rPr>
            </w:pPr>
            <w:r w:rsidRPr="00CB07AA">
              <w:rPr>
                <w:rFonts w:eastAsia="Times New Roman" w:cs="Helvetica"/>
                <w:b/>
                <w:bCs/>
                <w:color w:val="auto"/>
                <w:sz w:val="20"/>
                <w:lang w:val="es-CO" w:eastAsia="es-CO"/>
              </w:rPr>
              <w:t>2021 </w:t>
            </w:r>
          </w:p>
        </w:tc>
        <w:tc>
          <w:tcPr>
            <w:tcW w:w="2685" w:type="dxa"/>
            <w:shd w:val="clear" w:color="auto" w:fill="auto"/>
            <w:hideMark/>
          </w:tcPr>
          <w:p w14:paraId="22ECCBB6" w14:textId="77777777" w:rsidR="00CB07AA" w:rsidRPr="00CB07AA" w:rsidRDefault="00CB07AA" w:rsidP="00F80354">
            <w:pPr>
              <w:textAlignment w:val="baseline"/>
              <w:rPr>
                <w:rFonts w:eastAsia="Times New Roman" w:cs="Helvetica"/>
                <w:color w:val="auto"/>
                <w:sz w:val="24"/>
                <w:szCs w:val="24"/>
                <w:lang w:val="es-US" w:eastAsia="es-CO"/>
              </w:rPr>
            </w:pPr>
            <w:r w:rsidRPr="00CB07AA">
              <w:rPr>
                <w:rFonts w:eastAsia="Times New Roman" w:cs="Helvetica"/>
                <w:color w:val="auto"/>
                <w:sz w:val="20"/>
                <w:lang w:val="es-US" w:eastAsia="es-CO"/>
              </w:rPr>
              <w:t>CONPES 4069 del 2021 </w:t>
            </w:r>
          </w:p>
        </w:tc>
        <w:tc>
          <w:tcPr>
            <w:tcW w:w="1275" w:type="dxa"/>
            <w:shd w:val="clear" w:color="auto" w:fill="auto"/>
            <w:hideMark/>
          </w:tcPr>
          <w:p w14:paraId="714FB9F0" w14:textId="77777777" w:rsidR="00CB07AA" w:rsidRPr="00CB07AA" w:rsidRDefault="00CB07AA" w:rsidP="00F80354">
            <w:pPr>
              <w:jc w:val="center"/>
              <w:textAlignment w:val="baseline"/>
              <w:rPr>
                <w:rFonts w:eastAsia="Times New Roman" w:cs="Helvetica"/>
                <w:color w:val="auto"/>
                <w:sz w:val="24"/>
                <w:szCs w:val="24"/>
                <w:lang w:val="es-US" w:eastAsia="es-CO"/>
              </w:rPr>
            </w:pPr>
            <w:r w:rsidRPr="00CB07AA">
              <w:rPr>
                <w:rFonts w:eastAsia="Times New Roman" w:cs="Helvetica"/>
                <w:color w:val="auto"/>
                <w:szCs w:val="22"/>
                <w:lang w:val="es-US" w:eastAsia="es-CO"/>
              </w:rPr>
              <w:t>Externa </w:t>
            </w:r>
          </w:p>
          <w:p w14:paraId="1A9D2E91" w14:textId="77777777" w:rsidR="00CB07AA" w:rsidRPr="00CB07AA" w:rsidRDefault="00CB07AA" w:rsidP="00F80354">
            <w:pPr>
              <w:jc w:val="center"/>
              <w:textAlignment w:val="baseline"/>
              <w:rPr>
                <w:rFonts w:eastAsia="Times New Roman" w:cs="Helvetica"/>
                <w:color w:val="auto"/>
                <w:sz w:val="24"/>
                <w:szCs w:val="24"/>
                <w:lang w:val="es-US" w:eastAsia="es-CO"/>
              </w:rPr>
            </w:pPr>
            <w:r w:rsidRPr="00CB07AA">
              <w:rPr>
                <w:rFonts w:eastAsia="Times New Roman" w:cs="Helvetica"/>
                <w:color w:val="auto"/>
                <w:sz w:val="20"/>
                <w:lang w:val="es-US" w:eastAsia="es-CO"/>
              </w:rPr>
              <w:t> </w:t>
            </w:r>
          </w:p>
        </w:tc>
        <w:tc>
          <w:tcPr>
            <w:tcW w:w="3960" w:type="dxa"/>
            <w:shd w:val="clear" w:color="auto" w:fill="auto"/>
            <w:hideMark/>
          </w:tcPr>
          <w:p w14:paraId="1B102641" w14:textId="77777777" w:rsidR="00CB07AA" w:rsidRPr="00CB07AA" w:rsidRDefault="00CB07AA" w:rsidP="00F80354">
            <w:pPr>
              <w:jc w:val="both"/>
              <w:textAlignment w:val="baseline"/>
              <w:rPr>
                <w:rFonts w:eastAsia="Times New Roman" w:cs="Helvetica"/>
                <w:color w:val="auto"/>
                <w:sz w:val="24"/>
                <w:szCs w:val="24"/>
                <w:lang w:val="es-US" w:eastAsia="es-CO"/>
              </w:rPr>
            </w:pPr>
            <w:r w:rsidRPr="00CB07AA">
              <w:rPr>
                <w:rFonts w:eastAsia="Times New Roman" w:cs="Helvetica"/>
                <w:color w:val="auto"/>
                <w:sz w:val="21"/>
                <w:szCs w:val="21"/>
                <w:shd w:val="clear" w:color="auto" w:fill="F9F9F9"/>
                <w:lang w:val="es-US" w:eastAsia="es-CO"/>
              </w:rPr>
              <w:t>Política Nacional de Ciencia, Tecnología e Innovación 2022-2031.</w:t>
            </w:r>
            <w:r w:rsidRPr="00CB07AA">
              <w:rPr>
                <w:rFonts w:eastAsia="Times New Roman" w:cs="Helvetica"/>
                <w:color w:val="auto"/>
                <w:sz w:val="21"/>
                <w:szCs w:val="21"/>
                <w:lang w:val="es-US" w:eastAsia="es-CO"/>
              </w:rPr>
              <w:t> </w:t>
            </w:r>
          </w:p>
        </w:tc>
      </w:tr>
      <w:tr w:rsidR="00CB07AA" w:rsidRPr="00CB07AA" w14:paraId="03E88159" w14:textId="77777777" w:rsidTr="00F80354">
        <w:trPr>
          <w:trHeight w:val="300"/>
        </w:trPr>
        <w:tc>
          <w:tcPr>
            <w:tcW w:w="840" w:type="dxa"/>
            <w:shd w:val="clear" w:color="auto" w:fill="auto"/>
            <w:hideMark/>
          </w:tcPr>
          <w:p w14:paraId="4BFE4F6F" w14:textId="77777777" w:rsidR="00CB07AA" w:rsidRPr="00CB07AA" w:rsidRDefault="00CB07AA" w:rsidP="00F80354">
            <w:pPr>
              <w:jc w:val="center"/>
              <w:textAlignment w:val="baseline"/>
              <w:rPr>
                <w:rFonts w:eastAsia="Times New Roman" w:cs="Helvetica"/>
                <w:b/>
                <w:bCs/>
                <w:color w:val="auto"/>
                <w:sz w:val="20"/>
                <w:lang w:val="es-CO" w:eastAsia="es-CO"/>
              </w:rPr>
            </w:pPr>
            <w:r w:rsidRPr="00CB07AA">
              <w:rPr>
                <w:rFonts w:eastAsia="Times New Roman" w:cs="Helvetica"/>
                <w:b/>
                <w:bCs/>
                <w:color w:val="auto"/>
                <w:sz w:val="20"/>
                <w:lang w:val="es-CO" w:eastAsia="es-CO"/>
              </w:rPr>
              <w:t>2021 </w:t>
            </w:r>
          </w:p>
          <w:p w14:paraId="763A2E09" w14:textId="77777777" w:rsidR="00CB07AA" w:rsidRPr="00CB07AA" w:rsidRDefault="00CB07AA" w:rsidP="00F80354">
            <w:pPr>
              <w:jc w:val="center"/>
              <w:textAlignment w:val="baseline"/>
              <w:rPr>
                <w:rFonts w:eastAsia="Times New Roman" w:cs="Helvetica"/>
                <w:b/>
                <w:bCs/>
                <w:color w:val="auto"/>
                <w:sz w:val="24"/>
                <w:szCs w:val="24"/>
                <w:lang w:val="es-US" w:eastAsia="es-CO"/>
              </w:rPr>
            </w:pPr>
            <w:r w:rsidRPr="00CB07AA">
              <w:rPr>
                <w:rFonts w:eastAsia="Times New Roman" w:cs="Helvetica"/>
                <w:b/>
                <w:bCs/>
                <w:color w:val="auto"/>
                <w:sz w:val="20"/>
                <w:lang w:val="es-US" w:eastAsia="es-CO"/>
              </w:rPr>
              <w:t> </w:t>
            </w:r>
          </w:p>
        </w:tc>
        <w:tc>
          <w:tcPr>
            <w:tcW w:w="2685" w:type="dxa"/>
            <w:shd w:val="clear" w:color="auto" w:fill="auto"/>
            <w:hideMark/>
          </w:tcPr>
          <w:p w14:paraId="310511DF" w14:textId="77777777" w:rsidR="00CB07AA" w:rsidRPr="00CB07AA" w:rsidRDefault="00885017" w:rsidP="00F80354">
            <w:pPr>
              <w:textAlignment w:val="baseline"/>
              <w:rPr>
                <w:rFonts w:eastAsia="Times New Roman" w:cs="Helvetica"/>
                <w:color w:val="auto"/>
                <w:sz w:val="20"/>
                <w:lang w:val="es-US" w:eastAsia="es-CO"/>
              </w:rPr>
            </w:pPr>
            <w:hyperlink r:id="rId20" w:tgtFrame="_blank" w:history="1">
              <w:r w:rsidR="00CB07AA" w:rsidRPr="00CB07AA">
                <w:rPr>
                  <w:rFonts w:eastAsia="Times New Roman" w:cs="Helvetica"/>
                  <w:color w:val="auto"/>
                  <w:sz w:val="20"/>
                  <w:lang w:val="es-US" w:eastAsia="es-CO"/>
                </w:rPr>
                <w:t>CONPES 4070 del 2021</w:t>
              </w:r>
            </w:hyperlink>
            <w:r w:rsidR="00CB07AA" w:rsidRPr="00CB07AA">
              <w:rPr>
                <w:rFonts w:eastAsia="Times New Roman" w:cs="Helvetica"/>
                <w:color w:val="auto"/>
                <w:sz w:val="20"/>
                <w:lang w:val="es-US" w:eastAsia="es-CO"/>
              </w:rPr>
              <w:t> </w:t>
            </w:r>
          </w:p>
        </w:tc>
        <w:tc>
          <w:tcPr>
            <w:tcW w:w="1275" w:type="dxa"/>
            <w:shd w:val="clear" w:color="auto" w:fill="auto"/>
            <w:hideMark/>
          </w:tcPr>
          <w:p w14:paraId="2A8B6291" w14:textId="77777777" w:rsidR="00CB07AA" w:rsidRPr="00CB07AA" w:rsidRDefault="00CB07AA" w:rsidP="00F80354">
            <w:pPr>
              <w:jc w:val="center"/>
              <w:textAlignment w:val="baseline"/>
              <w:rPr>
                <w:rFonts w:eastAsia="Times New Roman" w:cs="Helvetica"/>
                <w:color w:val="auto"/>
                <w:sz w:val="24"/>
                <w:szCs w:val="24"/>
                <w:lang w:val="es-US" w:eastAsia="es-CO"/>
              </w:rPr>
            </w:pPr>
            <w:r w:rsidRPr="00CB07AA">
              <w:rPr>
                <w:rFonts w:eastAsia="Times New Roman" w:cs="Helvetica"/>
                <w:color w:val="auto"/>
                <w:sz w:val="21"/>
                <w:szCs w:val="21"/>
                <w:shd w:val="clear" w:color="auto" w:fill="F9F9F9"/>
                <w:lang w:val="es-US" w:eastAsia="es-CO"/>
              </w:rPr>
              <w:t>Externa</w:t>
            </w:r>
            <w:r w:rsidRPr="00CB07AA">
              <w:rPr>
                <w:rFonts w:eastAsia="Times New Roman" w:cs="Helvetica"/>
                <w:color w:val="auto"/>
                <w:sz w:val="21"/>
                <w:szCs w:val="21"/>
                <w:lang w:val="es-US" w:eastAsia="es-CO"/>
              </w:rPr>
              <w:t> </w:t>
            </w:r>
          </w:p>
        </w:tc>
        <w:tc>
          <w:tcPr>
            <w:tcW w:w="3960" w:type="dxa"/>
            <w:shd w:val="clear" w:color="auto" w:fill="auto"/>
            <w:hideMark/>
          </w:tcPr>
          <w:p w14:paraId="40512440" w14:textId="77777777" w:rsidR="00CB07AA" w:rsidRPr="00CB07AA" w:rsidRDefault="00CB07AA" w:rsidP="00F80354">
            <w:pPr>
              <w:jc w:val="both"/>
              <w:textAlignment w:val="baseline"/>
              <w:rPr>
                <w:rFonts w:eastAsia="Times New Roman" w:cs="Helvetica"/>
                <w:color w:val="auto"/>
                <w:sz w:val="24"/>
                <w:szCs w:val="24"/>
                <w:lang w:val="es-US" w:eastAsia="es-CO"/>
              </w:rPr>
            </w:pPr>
            <w:r w:rsidRPr="00CB07AA">
              <w:rPr>
                <w:rFonts w:eastAsia="Times New Roman" w:cs="Helvetica"/>
                <w:color w:val="auto"/>
                <w:sz w:val="21"/>
                <w:szCs w:val="21"/>
                <w:shd w:val="clear" w:color="auto" w:fill="F9F9F9"/>
                <w:lang w:val="es-US" w:eastAsia="es-CO"/>
              </w:rPr>
              <w:t>Lineamientos de Política para la implementación de un Modelo de Estado Abierto.</w:t>
            </w:r>
            <w:r w:rsidRPr="00CB07AA">
              <w:rPr>
                <w:rFonts w:eastAsia="Times New Roman" w:cs="Helvetica"/>
                <w:color w:val="auto"/>
                <w:sz w:val="21"/>
                <w:szCs w:val="21"/>
                <w:lang w:val="es-US" w:eastAsia="es-CO"/>
              </w:rPr>
              <w:t> </w:t>
            </w:r>
          </w:p>
        </w:tc>
      </w:tr>
      <w:tr w:rsidR="00CB07AA" w:rsidRPr="00CB07AA" w14:paraId="6604FDF9" w14:textId="77777777" w:rsidTr="00F80354">
        <w:trPr>
          <w:trHeight w:val="300"/>
        </w:trPr>
        <w:tc>
          <w:tcPr>
            <w:tcW w:w="840" w:type="dxa"/>
            <w:shd w:val="clear" w:color="auto" w:fill="auto"/>
            <w:hideMark/>
          </w:tcPr>
          <w:p w14:paraId="09B6DB7F" w14:textId="77777777" w:rsidR="00CB07AA" w:rsidRPr="00CB07AA" w:rsidRDefault="00CB07AA" w:rsidP="00F80354">
            <w:pPr>
              <w:jc w:val="center"/>
              <w:textAlignment w:val="baseline"/>
              <w:rPr>
                <w:rFonts w:eastAsia="Times New Roman" w:cs="Helvetica"/>
                <w:b/>
                <w:bCs/>
                <w:color w:val="auto"/>
                <w:sz w:val="24"/>
                <w:szCs w:val="24"/>
                <w:lang w:val="es-US" w:eastAsia="es-CO"/>
              </w:rPr>
            </w:pPr>
            <w:r w:rsidRPr="00CB07AA">
              <w:rPr>
                <w:rFonts w:eastAsia="Times New Roman" w:cs="Helvetica"/>
                <w:b/>
                <w:bCs/>
                <w:color w:val="auto"/>
                <w:sz w:val="20"/>
                <w:lang w:val="es-CO" w:eastAsia="es-CO"/>
              </w:rPr>
              <w:t>2018 </w:t>
            </w:r>
          </w:p>
        </w:tc>
        <w:tc>
          <w:tcPr>
            <w:tcW w:w="2685" w:type="dxa"/>
            <w:shd w:val="clear" w:color="auto" w:fill="auto"/>
            <w:hideMark/>
          </w:tcPr>
          <w:p w14:paraId="470F5866" w14:textId="77777777" w:rsidR="00CB07AA" w:rsidRPr="00CB07AA" w:rsidRDefault="00885017" w:rsidP="00F80354">
            <w:pPr>
              <w:textAlignment w:val="baseline"/>
              <w:rPr>
                <w:rFonts w:eastAsia="Times New Roman" w:cs="Helvetica"/>
                <w:color w:val="auto"/>
                <w:sz w:val="20"/>
                <w:lang w:val="es-US" w:eastAsia="es-CO"/>
              </w:rPr>
            </w:pPr>
            <w:hyperlink r:id="rId21" w:tgtFrame="_blank" w:history="1">
              <w:r w:rsidR="00CB07AA" w:rsidRPr="00CB07AA">
                <w:rPr>
                  <w:rFonts w:eastAsia="Times New Roman" w:cs="Helvetica"/>
                  <w:color w:val="auto"/>
                  <w:sz w:val="20"/>
                  <w:lang w:val="es-US" w:eastAsia="es-CO"/>
                </w:rPr>
                <w:t>CONPES 2018</w:t>
              </w:r>
            </w:hyperlink>
            <w:r w:rsidR="00CB07AA" w:rsidRPr="00CB07AA">
              <w:rPr>
                <w:rFonts w:eastAsia="Times New Roman" w:cs="Helvetica"/>
                <w:color w:val="auto"/>
                <w:sz w:val="20"/>
                <w:lang w:val="es-US" w:eastAsia="es-CO"/>
              </w:rPr>
              <w:t> </w:t>
            </w:r>
          </w:p>
        </w:tc>
        <w:tc>
          <w:tcPr>
            <w:tcW w:w="1275" w:type="dxa"/>
            <w:shd w:val="clear" w:color="auto" w:fill="auto"/>
            <w:hideMark/>
          </w:tcPr>
          <w:p w14:paraId="32BF22EA" w14:textId="77777777" w:rsidR="00CB07AA" w:rsidRPr="00CB07AA" w:rsidRDefault="00CB07AA" w:rsidP="00F80354">
            <w:pPr>
              <w:jc w:val="center"/>
              <w:textAlignment w:val="baseline"/>
              <w:rPr>
                <w:rFonts w:eastAsia="Times New Roman" w:cs="Helvetica"/>
                <w:color w:val="auto"/>
                <w:sz w:val="24"/>
                <w:szCs w:val="24"/>
                <w:lang w:val="es-US" w:eastAsia="es-CO"/>
              </w:rPr>
            </w:pPr>
            <w:r w:rsidRPr="00CB07AA">
              <w:rPr>
                <w:rFonts w:eastAsia="Times New Roman" w:cs="Helvetica"/>
                <w:color w:val="auto"/>
                <w:sz w:val="21"/>
                <w:szCs w:val="21"/>
                <w:shd w:val="clear" w:color="auto" w:fill="F9F9F9"/>
                <w:lang w:val="es-US" w:eastAsia="es-CO"/>
              </w:rPr>
              <w:t>Externa</w:t>
            </w:r>
            <w:r w:rsidRPr="00CB07AA">
              <w:rPr>
                <w:rFonts w:eastAsia="Times New Roman" w:cs="Helvetica"/>
                <w:color w:val="auto"/>
                <w:sz w:val="21"/>
                <w:szCs w:val="21"/>
                <w:lang w:val="es-US" w:eastAsia="es-CO"/>
              </w:rPr>
              <w:t> </w:t>
            </w:r>
          </w:p>
        </w:tc>
        <w:tc>
          <w:tcPr>
            <w:tcW w:w="3960" w:type="dxa"/>
            <w:shd w:val="clear" w:color="auto" w:fill="auto"/>
            <w:hideMark/>
          </w:tcPr>
          <w:p w14:paraId="69AB2706" w14:textId="77777777" w:rsidR="00CB07AA" w:rsidRPr="00CB07AA" w:rsidRDefault="00CB07AA" w:rsidP="00F80354">
            <w:pPr>
              <w:jc w:val="both"/>
              <w:textAlignment w:val="baseline"/>
              <w:rPr>
                <w:rFonts w:eastAsia="Times New Roman" w:cs="Helvetica"/>
                <w:color w:val="auto"/>
                <w:sz w:val="24"/>
                <w:szCs w:val="24"/>
                <w:lang w:val="es-US" w:eastAsia="es-CO"/>
              </w:rPr>
            </w:pPr>
            <w:r w:rsidRPr="00CB07AA">
              <w:rPr>
                <w:rFonts w:eastAsia="Times New Roman" w:cs="Helvetica"/>
                <w:color w:val="auto"/>
                <w:sz w:val="21"/>
                <w:szCs w:val="21"/>
                <w:shd w:val="clear" w:color="auto" w:fill="F9F9F9"/>
                <w:lang w:val="es-US" w:eastAsia="es-CO"/>
              </w:rPr>
              <w:t>Política Nacional de Explotación de Datos (Big Data)</w:t>
            </w:r>
            <w:r w:rsidRPr="00CB07AA">
              <w:rPr>
                <w:rFonts w:eastAsia="Times New Roman" w:cs="Helvetica"/>
                <w:color w:val="auto"/>
                <w:sz w:val="21"/>
                <w:szCs w:val="21"/>
                <w:lang w:val="es-US" w:eastAsia="es-CO"/>
              </w:rPr>
              <w:t> </w:t>
            </w:r>
          </w:p>
        </w:tc>
      </w:tr>
    </w:tbl>
    <w:p w14:paraId="68902FC4" w14:textId="77777777" w:rsidR="00CB07AA" w:rsidRPr="007A5022" w:rsidRDefault="00CB07AA" w:rsidP="00CB07AA">
      <w:pPr>
        <w:jc w:val="both"/>
        <w:textAlignment w:val="baseline"/>
        <w:rPr>
          <w:rFonts w:ascii="Segoe UI" w:eastAsia="Times New Roman" w:hAnsi="Segoe UI" w:cs="Segoe UI"/>
          <w:color w:val="auto"/>
          <w:sz w:val="18"/>
          <w:szCs w:val="18"/>
          <w:lang w:val="es-US" w:eastAsia="es-CO"/>
        </w:rPr>
      </w:pPr>
      <w:r w:rsidRPr="00CB07AA">
        <w:rPr>
          <w:rFonts w:eastAsia="Times New Roman" w:cs="Helvetica"/>
          <w:color w:val="auto"/>
          <w:szCs w:val="22"/>
          <w:lang w:val="es-US" w:eastAsia="es-CO"/>
        </w:rPr>
        <w:t> </w:t>
      </w:r>
    </w:p>
    <w:p w14:paraId="7E856B22" w14:textId="77777777" w:rsidR="00CB07AA" w:rsidRPr="00CB07AA" w:rsidRDefault="00CB07AA" w:rsidP="00CB07AA">
      <w:pPr>
        <w:pStyle w:val="Ttulo1"/>
        <w:numPr>
          <w:ilvl w:val="0"/>
          <w:numId w:val="7"/>
        </w:numPr>
        <w:rPr>
          <w:rFonts w:cs="Helvetica"/>
          <w:noProof/>
          <w:color w:val="auto"/>
        </w:rPr>
      </w:pPr>
      <w:bookmarkStart w:id="3" w:name="_Toc179965392"/>
      <w:r w:rsidRPr="00CB07AA">
        <w:rPr>
          <w:rFonts w:cs="Helvetica"/>
          <w:noProof/>
          <w:color w:val="auto"/>
        </w:rPr>
        <w:t>Lineas de acción</w:t>
      </w:r>
      <w:bookmarkEnd w:id="3"/>
    </w:p>
    <w:p w14:paraId="5F6BFDFF" w14:textId="77777777" w:rsidR="00CB07AA" w:rsidRPr="00CB07AA" w:rsidRDefault="00CB07AA" w:rsidP="00CB07AA">
      <w:pPr>
        <w:rPr>
          <w:rFonts w:cs="Helvetica"/>
          <w:b/>
          <w:color w:val="auto"/>
          <w:lang w:val="es-ES_tradnl"/>
        </w:rPr>
      </w:pPr>
    </w:p>
    <w:p w14:paraId="4CFC0936" w14:textId="77777777" w:rsidR="00CB07AA" w:rsidRPr="00CB07AA" w:rsidRDefault="00CB07AA" w:rsidP="00CB07AA">
      <w:pPr>
        <w:pStyle w:val="Prrafodelista"/>
        <w:numPr>
          <w:ilvl w:val="1"/>
          <w:numId w:val="7"/>
        </w:numPr>
        <w:rPr>
          <w:rFonts w:cs="Helvetica"/>
          <w:b/>
          <w:color w:val="auto"/>
          <w:lang w:val="es-ES_tradnl"/>
        </w:rPr>
      </w:pPr>
      <w:r w:rsidRPr="00CB07AA">
        <w:rPr>
          <w:rFonts w:cs="Helvetica"/>
          <w:b/>
          <w:color w:val="auto"/>
          <w:lang w:val="es-ES_tradnl"/>
        </w:rPr>
        <w:t>Generales</w:t>
      </w:r>
    </w:p>
    <w:p w14:paraId="7BFA33D5" w14:textId="77777777" w:rsidR="00CB07AA" w:rsidRPr="00CB07AA" w:rsidRDefault="00CB07AA" w:rsidP="00CB07AA">
      <w:pPr>
        <w:ind w:left="360"/>
        <w:rPr>
          <w:rFonts w:cs="Helvetica"/>
          <w:color w:val="auto"/>
          <w:lang w:val="es-ES_tradnl"/>
        </w:rPr>
      </w:pPr>
      <w:r w:rsidRPr="00CB07AA">
        <w:rPr>
          <w:rFonts w:cs="Helvetica"/>
          <w:b/>
          <w:color w:val="auto"/>
          <w:lang w:val="es-ES_tradnl"/>
        </w:rPr>
        <w:t xml:space="preserve"> </w:t>
      </w:r>
    </w:p>
    <w:p w14:paraId="48A35CB4" w14:textId="77777777" w:rsidR="00CB07AA" w:rsidRPr="00CB07AA" w:rsidRDefault="00CB07AA" w:rsidP="00CB07AA">
      <w:pPr>
        <w:pStyle w:val="Prrafodelista"/>
        <w:numPr>
          <w:ilvl w:val="0"/>
          <w:numId w:val="25"/>
        </w:numPr>
        <w:jc w:val="both"/>
        <w:rPr>
          <w:rStyle w:val="normaltextrun"/>
          <w:rFonts w:cs="Helvetica"/>
          <w:iCs/>
          <w:color w:val="auto"/>
          <w:szCs w:val="22"/>
          <w:shd w:val="clear" w:color="auto" w:fill="FFFFFF"/>
          <w:lang w:val="es-ES"/>
        </w:rPr>
      </w:pPr>
      <w:r w:rsidRPr="00CB07AA">
        <w:rPr>
          <w:rStyle w:val="normaltextrun"/>
          <w:rFonts w:cs="Helvetica"/>
          <w:color w:val="auto"/>
          <w:szCs w:val="22"/>
          <w:shd w:val="clear" w:color="auto" w:fill="FFFFFF"/>
          <w:lang w:val="es-ES"/>
        </w:rPr>
        <w:t xml:space="preserve">La Dirección de Gestión del </w:t>
      </w:r>
      <w:r w:rsidRPr="00CB07AA">
        <w:rPr>
          <w:rStyle w:val="normaltextrun"/>
          <w:rFonts w:cs="Helvetica"/>
          <w:iCs/>
          <w:color w:val="auto"/>
          <w:szCs w:val="22"/>
          <w:shd w:val="clear" w:color="auto" w:fill="FFFFFF"/>
          <w:lang w:val="es-ES"/>
        </w:rPr>
        <w:t>Conocimiento es un área técnica misional, encargada de dar las orientaciones, directrices y lineamientos de la Política de Gestión del Conocimiento y la Innovación para las entidades del nivel nacional y territorial. El equipo catalizador actúa como asesor para la implementación de Política de Gestión del Conocimiento y la Innovación al interior del Departamento Administrativo de la Función Pública.  </w:t>
      </w:r>
    </w:p>
    <w:p w14:paraId="3E2835A4" w14:textId="77777777" w:rsidR="00CB07AA" w:rsidRPr="00CB07AA" w:rsidRDefault="00CB07AA" w:rsidP="00CB07AA">
      <w:pPr>
        <w:pStyle w:val="Prrafodelista"/>
        <w:numPr>
          <w:ilvl w:val="0"/>
          <w:numId w:val="25"/>
        </w:numPr>
        <w:jc w:val="both"/>
        <w:rPr>
          <w:rFonts w:cs="Helvetica"/>
          <w:color w:val="auto"/>
          <w:lang w:val="es-ES_tradnl"/>
        </w:rPr>
      </w:pPr>
      <w:r w:rsidRPr="00CB07AA">
        <w:rPr>
          <w:rFonts w:cs="Helvetica"/>
          <w:color w:val="auto"/>
          <w:lang w:val="es-ES_tradnl"/>
        </w:rPr>
        <w:t xml:space="preserve">El equipo catalizador es el encargado de dinamizar y asesorar la implementación de la Política de Gestión del Conocimiento y la Innovación al interior de la entidad.  </w:t>
      </w:r>
    </w:p>
    <w:p w14:paraId="279E9CA9" w14:textId="500A7FAE" w:rsidR="00CB07AA" w:rsidRDefault="00CB07AA" w:rsidP="00CB07AA">
      <w:pPr>
        <w:jc w:val="both"/>
        <w:rPr>
          <w:rFonts w:cs="Helvetica"/>
          <w:color w:val="auto"/>
          <w:lang w:val="es-ES_tradnl"/>
        </w:rPr>
      </w:pPr>
    </w:p>
    <w:p w14:paraId="3DD1069C" w14:textId="77777777" w:rsidR="00885017" w:rsidRPr="00CB07AA" w:rsidRDefault="00885017" w:rsidP="00CB07AA">
      <w:pPr>
        <w:jc w:val="both"/>
        <w:rPr>
          <w:rFonts w:cs="Helvetica"/>
          <w:color w:val="auto"/>
          <w:lang w:val="es-ES_tradnl"/>
        </w:rPr>
      </w:pPr>
    </w:p>
    <w:p w14:paraId="0AECCF32" w14:textId="77777777" w:rsidR="00CB07AA" w:rsidRPr="00CB07AA" w:rsidRDefault="00CB07AA" w:rsidP="00CB07AA">
      <w:pPr>
        <w:pStyle w:val="Prrafodelista"/>
        <w:numPr>
          <w:ilvl w:val="1"/>
          <w:numId w:val="7"/>
        </w:numPr>
        <w:rPr>
          <w:rFonts w:cs="Helvetica"/>
          <w:b/>
          <w:color w:val="auto"/>
          <w:lang w:val="es-ES_tradnl"/>
        </w:rPr>
      </w:pPr>
      <w:r w:rsidRPr="00CB07AA">
        <w:rPr>
          <w:rFonts w:cs="Helvetica"/>
          <w:b/>
          <w:color w:val="auto"/>
          <w:lang w:val="es-ES_tradnl"/>
        </w:rPr>
        <w:lastRenderedPageBreak/>
        <w:t>Frente a la Gestión del Conocimiento</w:t>
      </w:r>
    </w:p>
    <w:p w14:paraId="39D575CD" w14:textId="77777777" w:rsidR="00CB07AA" w:rsidRPr="00CB07AA" w:rsidRDefault="00CB07AA" w:rsidP="00CB07AA">
      <w:pPr>
        <w:rPr>
          <w:rFonts w:cs="Helvetica"/>
          <w:b/>
          <w:color w:val="auto"/>
          <w:lang w:val="es-ES_tradnl"/>
        </w:rPr>
      </w:pPr>
    </w:p>
    <w:p w14:paraId="4D14FBA2" w14:textId="77777777" w:rsidR="00CB07AA" w:rsidRPr="00CB07AA" w:rsidRDefault="00CB07AA" w:rsidP="00CB07AA">
      <w:pPr>
        <w:pStyle w:val="Prrafodelista"/>
        <w:numPr>
          <w:ilvl w:val="0"/>
          <w:numId w:val="26"/>
        </w:numPr>
        <w:jc w:val="both"/>
        <w:rPr>
          <w:rFonts w:cs="Helvetica"/>
          <w:color w:val="auto"/>
          <w:lang w:val="es-US"/>
        </w:rPr>
      </w:pPr>
      <w:r w:rsidRPr="00CB07AA">
        <w:rPr>
          <w:rFonts w:cs="Helvetica"/>
          <w:color w:val="auto"/>
          <w:lang w:val="es-US"/>
        </w:rPr>
        <w:t xml:space="preserve">La Política de Gestión del Conocimiento y la Innovación será adoptada a partir de los conceptos de la Guía para la implementación de la gestión del conocimiento y la innovación en el marco del Modelo Integrado de Planeación y Gestión (MIPG).  </w:t>
      </w:r>
    </w:p>
    <w:p w14:paraId="39065E9A" w14:textId="77777777" w:rsidR="00CB07AA" w:rsidRPr="00CB07AA" w:rsidRDefault="00CB07AA" w:rsidP="00CB07AA">
      <w:pPr>
        <w:pStyle w:val="Prrafodelista"/>
        <w:numPr>
          <w:ilvl w:val="0"/>
          <w:numId w:val="26"/>
        </w:numPr>
        <w:jc w:val="both"/>
        <w:rPr>
          <w:rFonts w:cs="Helvetica"/>
          <w:color w:val="auto"/>
          <w:lang w:val="es-US"/>
        </w:rPr>
      </w:pPr>
      <w:r w:rsidRPr="00CB07AA">
        <w:rPr>
          <w:rFonts w:cs="Helvetica"/>
          <w:color w:val="auto"/>
          <w:lang w:val="es-US"/>
        </w:rPr>
        <w:t>El desarrollo de la Política de Gestión del Conocimiento y la Innovación desarrolla el ciclo del conocimiento:  identificación, conservación y transferencia del conocimiento con los instrumentos y herramientas dispuestos en la guía de implementación de la política. </w:t>
      </w:r>
    </w:p>
    <w:p w14:paraId="4468113D" w14:textId="77777777" w:rsidR="00CB07AA" w:rsidRPr="00CB07AA" w:rsidRDefault="00CB07AA" w:rsidP="00CB07AA">
      <w:pPr>
        <w:pStyle w:val="Prrafodelista"/>
        <w:numPr>
          <w:ilvl w:val="0"/>
          <w:numId w:val="26"/>
        </w:numPr>
        <w:jc w:val="both"/>
        <w:rPr>
          <w:rFonts w:cs="Helvetica"/>
          <w:color w:val="auto"/>
          <w:lang w:val="es-US"/>
        </w:rPr>
      </w:pPr>
      <w:r w:rsidRPr="00CB07AA">
        <w:rPr>
          <w:rFonts w:cs="Helvetica"/>
          <w:color w:val="auto"/>
          <w:lang w:val="es-US"/>
        </w:rPr>
        <w:t>La Política de Gestión del Conocimiento en Función Pública será adoptada a partir de la definición de la ruta de implementación al interior de la entidad. </w:t>
      </w:r>
    </w:p>
    <w:p w14:paraId="676A1C16" w14:textId="77777777" w:rsidR="00CB07AA" w:rsidRPr="00CB07AA" w:rsidRDefault="00CB07AA" w:rsidP="00CB07AA">
      <w:pPr>
        <w:pStyle w:val="Prrafodelista"/>
        <w:numPr>
          <w:ilvl w:val="0"/>
          <w:numId w:val="26"/>
        </w:numPr>
        <w:jc w:val="both"/>
        <w:rPr>
          <w:rFonts w:cs="Helvetica"/>
          <w:color w:val="auto"/>
          <w:lang w:val="es-US"/>
        </w:rPr>
      </w:pPr>
      <w:r w:rsidRPr="00CB07AA">
        <w:rPr>
          <w:rFonts w:cs="Helvetica"/>
          <w:color w:val="auto"/>
          <w:lang w:val="es-US"/>
        </w:rPr>
        <w:t>La investigación aplicada en la Función Pública se realizará según lo establecido en el procedimiento de investigación como parte del proceso de Gestión del Conocimiento y la Innovación de la entidad  </w:t>
      </w:r>
    </w:p>
    <w:p w14:paraId="6CC46A68" w14:textId="77777777" w:rsidR="00CB07AA" w:rsidRPr="00CB07AA" w:rsidRDefault="00CB07AA" w:rsidP="00CB07AA">
      <w:pPr>
        <w:pStyle w:val="Prrafodelista"/>
        <w:numPr>
          <w:ilvl w:val="0"/>
          <w:numId w:val="26"/>
        </w:numPr>
        <w:jc w:val="both"/>
        <w:rPr>
          <w:rFonts w:cs="Helvetica"/>
          <w:color w:val="auto"/>
          <w:lang w:val="es-US"/>
        </w:rPr>
      </w:pPr>
      <w:r w:rsidRPr="00CB07AA">
        <w:rPr>
          <w:rFonts w:cs="Helvetica"/>
          <w:color w:val="auto"/>
          <w:lang w:val="es-US"/>
        </w:rPr>
        <w:t>Al interior de la entidad se seguirá lo establecido en el procedimiento de innovación como parte del proceso de Gestión del Conocimiento y la Innovación.  </w:t>
      </w:r>
    </w:p>
    <w:p w14:paraId="4632FFA2" w14:textId="77777777" w:rsidR="00CB07AA" w:rsidRPr="00CB07AA" w:rsidRDefault="00CB07AA" w:rsidP="00CB07AA">
      <w:pPr>
        <w:pStyle w:val="Prrafodelista"/>
        <w:numPr>
          <w:ilvl w:val="0"/>
          <w:numId w:val="26"/>
        </w:numPr>
        <w:jc w:val="both"/>
        <w:rPr>
          <w:rFonts w:cs="Helvetica"/>
          <w:color w:val="auto"/>
          <w:lang w:val="es-US"/>
        </w:rPr>
      </w:pPr>
      <w:r w:rsidRPr="00CB07AA">
        <w:rPr>
          <w:rFonts w:cs="Helvetica"/>
          <w:color w:val="auto"/>
          <w:lang w:val="es-US"/>
        </w:rPr>
        <w:t>Al interior de la entidad se seguirá lo estipulado en el procedimiento de analítica institucional como parte del proceso de Gestión del Conocimiento y la Innovación. </w:t>
      </w:r>
    </w:p>
    <w:p w14:paraId="2D85BA67" w14:textId="77777777" w:rsidR="00CB07AA" w:rsidRPr="00CB07AA" w:rsidRDefault="00CB07AA" w:rsidP="00CB07AA">
      <w:pPr>
        <w:pStyle w:val="Prrafodelista"/>
        <w:numPr>
          <w:ilvl w:val="0"/>
          <w:numId w:val="26"/>
        </w:numPr>
        <w:jc w:val="both"/>
        <w:rPr>
          <w:rStyle w:val="eop"/>
          <w:rFonts w:cs="Helvetica"/>
          <w:color w:val="auto"/>
          <w:lang w:val="es-US"/>
        </w:rPr>
      </w:pPr>
      <w:r w:rsidRPr="00CB07AA">
        <w:rPr>
          <w:rStyle w:val="normaltextrun"/>
          <w:rFonts w:cs="Helvetica"/>
          <w:color w:val="auto"/>
          <w:szCs w:val="22"/>
          <w:shd w:val="clear" w:color="auto" w:fill="FFFFFF"/>
          <w:lang w:val="es-US"/>
        </w:rPr>
        <w:t>Al interior de la entidad se deben definir y diligenciar las herramientas relacionadas con los objetivos de la ruta de implementación de la política de gestión del conocimiento y la innovación.</w:t>
      </w:r>
      <w:r w:rsidRPr="00CB07AA">
        <w:rPr>
          <w:rStyle w:val="eop"/>
          <w:rFonts w:cs="Helvetica"/>
          <w:color w:val="auto"/>
          <w:szCs w:val="22"/>
          <w:shd w:val="clear" w:color="auto" w:fill="FFFFFF"/>
          <w:lang w:val="es-US"/>
        </w:rPr>
        <w:t> </w:t>
      </w:r>
    </w:p>
    <w:p w14:paraId="7E4CBF01" w14:textId="77777777" w:rsidR="00CB07AA" w:rsidRPr="00CB07AA" w:rsidRDefault="00CB07AA" w:rsidP="00CB07AA">
      <w:pPr>
        <w:pStyle w:val="Prrafodelista"/>
        <w:numPr>
          <w:ilvl w:val="0"/>
          <w:numId w:val="26"/>
        </w:numPr>
        <w:jc w:val="both"/>
        <w:rPr>
          <w:rStyle w:val="eop"/>
          <w:rFonts w:cs="Helvetica"/>
          <w:color w:val="auto"/>
          <w:lang w:val="es-US"/>
        </w:rPr>
      </w:pPr>
      <w:r w:rsidRPr="00CB07AA">
        <w:rPr>
          <w:rStyle w:val="normaltextrun"/>
          <w:rFonts w:cs="Helvetica"/>
          <w:color w:val="auto"/>
          <w:szCs w:val="22"/>
          <w:shd w:val="clear" w:color="auto" w:fill="FFFFFF"/>
          <w:lang w:val="es-US"/>
        </w:rPr>
        <w:t>La Dirección de Gestión de Conocimiento tendrá la responsabilidad de definir y socializar las herramientas de implementación de la política que se encuentran en la “Guía para la implementación de la gestión del conocimiento y la innovación en el marco del modelo integrado de planeación y gestión (MIPG)”.</w:t>
      </w:r>
      <w:r w:rsidRPr="00CB07AA">
        <w:rPr>
          <w:rStyle w:val="eop"/>
          <w:rFonts w:cs="Helvetica"/>
          <w:color w:val="auto"/>
          <w:szCs w:val="22"/>
          <w:shd w:val="clear" w:color="auto" w:fill="FFFFFF"/>
          <w:lang w:val="es-US"/>
        </w:rPr>
        <w:t> </w:t>
      </w:r>
    </w:p>
    <w:p w14:paraId="61489567" w14:textId="77777777" w:rsidR="00CB07AA" w:rsidRPr="00CB07AA" w:rsidRDefault="00CB07AA" w:rsidP="00CB07AA">
      <w:pPr>
        <w:jc w:val="both"/>
        <w:textAlignment w:val="baseline"/>
        <w:rPr>
          <w:rFonts w:eastAsia="Times New Roman" w:cs="Helvetica"/>
          <w:color w:val="auto"/>
          <w:sz w:val="18"/>
          <w:szCs w:val="18"/>
          <w:lang w:val="es-US" w:eastAsia="es-CO"/>
        </w:rPr>
      </w:pPr>
    </w:p>
    <w:p w14:paraId="38987CFD" w14:textId="77777777" w:rsidR="00CB07AA" w:rsidRPr="007A5022" w:rsidRDefault="00CB07AA" w:rsidP="00CB07AA">
      <w:pPr>
        <w:jc w:val="both"/>
        <w:rPr>
          <w:color w:val="auto"/>
          <w:lang w:val="es-ES_tradnl"/>
        </w:rPr>
      </w:pPr>
    </w:p>
    <w:p w14:paraId="4CFFD751" w14:textId="77777777" w:rsidR="00CB07AA" w:rsidRPr="00B5782D" w:rsidRDefault="00CB07AA" w:rsidP="00B5782D">
      <w:pPr>
        <w:pStyle w:val="Prrafodelista"/>
        <w:numPr>
          <w:ilvl w:val="1"/>
          <w:numId w:val="27"/>
        </w:numPr>
        <w:rPr>
          <w:b/>
          <w:color w:val="auto"/>
          <w:lang w:val="es-ES_tradnl"/>
        </w:rPr>
      </w:pPr>
      <w:r w:rsidRPr="00B5782D">
        <w:rPr>
          <w:b/>
          <w:color w:val="auto"/>
          <w:lang w:val="es-ES_tradnl"/>
        </w:rPr>
        <w:t>Frente a la Investigación Institucional</w:t>
      </w:r>
    </w:p>
    <w:p w14:paraId="0DF41D5D" w14:textId="77777777" w:rsidR="00CB07AA" w:rsidRPr="007A5022" w:rsidRDefault="00CB07AA" w:rsidP="00CB07AA">
      <w:pPr>
        <w:rPr>
          <w:b/>
          <w:color w:val="auto"/>
          <w:lang w:val="es-ES_tradnl"/>
        </w:rPr>
      </w:pPr>
    </w:p>
    <w:p w14:paraId="69173194" w14:textId="77777777" w:rsidR="00CB07AA" w:rsidRPr="007A5022" w:rsidRDefault="00CB07AA" w:rsidP="00CB07AA">
      <w:pPr>
        <w:pStyle w:val="Prrafodelista"/>
        <w:numPr>
          <w:ilvl w:val="0"/>
          <w:numId w:val="26"/>
        </w:numPr>
        <w:jc w:val="both"/>
        <w:rPr>
          <w:color w:val="auto"/>
          <w:lang w:val="es-US"/>
        </w:rPr>
      </w:pPr>
      <w:r w:rsidRPr="007A5022">
        <w:rPr>
          <w:rStyle w:val="normaltextrun"/>
          <w:rFonts w:cs="Helvetica"/>
          <w:color w:val="auto"/>
          <w:szCs w:val="22"/>
          <w:shd w:val="clear" w:color="auto" w:fill="FFFFFF"/>
          <w:lang w:val="es-ES"/>
        </w:rPr>
        <w:t xml:space="preserve">La Dirección del Gestión del Conocimiento asiste técnicamente a las áreas de la entidad </w:t>
      </w:r>
      <w:r w:rsidRPr="007A5022">
        <w:rPr>
          <w:color w:val="auto"/>
          <w:lang w:val="es-US"/>
        </w:rPr>
        <w:t>que deseen desarrollar investigaciones básicas, aplicadas y estudios para fortalecer las funciones de la misma.  </w:t>
      </w:r>
    </w:p>
    <w:p w14:paraId="39D5EED5" w14:textId="77777777" w:rsidR="00CB07AA" w:rsidRPr="007A5022" w:rsidRDefault="00CB07AA" w:rsidP="00CB07AA">
      <w:pPr>
        <w:pStyle w:val="Prrafodelista"/>
        <w:numPr>
          <w:ilvl w:val="0"/>
          <w:numId w:val="26"/>
        </w:numPr>
        <w:jc w:val="both"/>
        <w:rPr>
          <w:rStyle w:val="eop"/>
          <w:color w:val="auto"/>
          <w:lang w:val="es-US"/>
        </w:rPr>
      </w:pPr>
      <w:r w:rsidRPr="007A5022">
        <w:rPr>
          <w:rStyle w:val="normaltextrun"/>
          <w:rFonts w:cs="Helvetica"/>
          <w:color w:val="auto"/>
          <w:szCs w:val="22"/>
          <w:shd w:val="clear" w:color="auto" w:fill="FFFFFF"/>
          <w:lang w:val="es-US"/>
        </w:rPr>
        <w:t>El procedimiento tiene por objeto desarrollar investigaciones básicas, aplicadas y estudios para la generación de conocimiento y fortalecimiento del capital intelectual en cumplimiento de la misión institucional.</w:t>
      </w:r>
      <w:r w:rsidRPr="007A5022">
        <w:rPr>
          <w:rStyle w:val="eop"/>
          <w:rFonts w:cs="Helvetica"/>
          <w:color w:val="auto"/>
          <w:szCs w:val="22"/>
          <w:shd w:val="clear" w:color="auto" w:fill="FFFFFF"/>
          <w:lang w:val="es-US"/>
        </w:rPr>
        <w:t> </w:t>
      </w:r>
    </w:p>
    <w:p w14:paraId="5F3822B7" w14:textId="77777777" w:rsidR="00CB07AA" w:rsidRPr="007A5022" w:rsidRDefault="00CB07AA" w:rsidP="00CB07AA">
      <w:pPr>
        <w:pStyle w:val="Prrafodelista"/>
        <w:numPr>
          <w:ilvl w:val="0"/>
          <w:numId w:val="26"/>
        </w:numPr>
        <w:jc w:val="both"/>
        <w:rPr>
          <w:rStyle w:val="eop"/>
          <w:color w:val="auto"/>
          <w:lang w:val="es-US"/>
        </w:rPr>
      </w:pPr>
      <w:r w:rsidRPr="007A5022">
        <w:rPr>
          <w:rStyle w:val="normaltextrun"/>
          <w:rFonts w:cs="Helvetica"/>
          <w:color w:val="auto"/>
          <w:szCs w:val="22"/>
          <w:shd w:val="clear" w:color="auto" w:fill="FFFFFF"/>
          <w:lang w:val="es-US"/>
        </w:rPr>
        <w:t>Las áreas que deseen desarrollar investigaciones deben seguir las guías y herramientas diseñadas por la Dirección de Gestión del Conocimiento en el marco del procedimiento de investigación y lo establecido en la “Guía para la implementación de la gestión del conocimiento y la innovación en el marco del modelo integrado de planeación y gestión (MIPG)”.</w:t>
      </w:r>
      <w:r w:rsidRPr="007A5022">
        <w:rPr>
          <w:rStyle w:val="eop"/>
          <w:rFonts w:cs="Helvetica"/>
          <w:color w:val="auto"/>
          <w:szCs w:val="22"/>
          <w:shd w:val="clear" w:color="auto" w:fill="FFFFFF"/>
          <w:lang w:val="es-US"/>
        </w:rPr>
        <w:t> </w:t>
      </w:r>
    </w:p>
    <w:p w14:paraId="0798AF4F" w14:textId="77777777" w:rsidR="00CB07AA" w:rsidRPr="007A5022" w:rsidRDefault="00CB07AA" w:rsidP="00CB07AA">
      <w:pPr>
        <w:pStyle w:val="Prrafodelista"/>
        <w:numPr>
          <w:ilvl w:val="0"/>
          <w:numId w:val="26"/>
        </w:numPr>
        <w:jc w:val="both"/>
        <w:rPr>
          <w:color w:val="auto"/>
          <w:lang w:val="es-US"/>
        </w:rPr>
      </w:pPr>
      <w:r w:rsidRPr="007A5022">
        <w:rPr>
          <w:rStyle w:val="normaltextrun"/>
          <w:rFonts w:cs="Helvetica"/>
          <w:color w:val="auto"/>
          <w:szCs w:val="22"/>
          <w:shd w:val="clear" w:color="auto" w:fill="FFFFFF"/>
          <w:lang w:val="es-US"/>
        </w:rPr>
        <w:t>Se recomienda socializar los resultados de las investigaciones desarrolladas al interior de la entidad. </w:t>
      </w:r>
      <w:r w:rsidRPr="007A5022">
        <w:rPr>
          <w:rStyle w:val="eop"/>
          <w:rFonts w:cs="Helvetica"/>
          <w:color w:val="auto"/>
          <w:szCs w:val="22"/>
          <w:shd w:val="clear" w:color="auto" w:fill="FFFFFF"/>
          <w:lang w:val="es-US"/>
        </w:rPr>
        <w:t> </w:t>
      </w:r>
    </w:p>
    <w:p w14:paraId="078A2199" w14:textId="77777777" w:rsidR="00CB07AA" w:rsidRPr="007A5022" w:rsidRDefault="00CB07AA" w:rsidP="00CB07AA">
      <w:pPr>
        <w:rPr>
          <w:color w:val="auto"/>
          <w:lang w:val="es-US"/>
        </w:rPr>
      </w:pPr>
    </w:p>
    <w:p w14:paraId="5937B163" w14:textId="77777777" w:rsidR="00CB07AA" w:rsidRPr="00B5782D" w:rsidRDefault="00CB07AA" w:rsidP="00B5782D">
      <w:pPr>
        <w:pStyle w:val="Prrafodelista"/>
        <w:numPr>
          <w:ilvl w:val="1"/>
          <w:numId w:val="27"/>
        </w:numPr>
        <w:rPr>
          <w:b/>
          <w:color w:val="auto"/>
          <w:lang w:val="es-ES_tradnl"/>
        </w:rPr>
      </w:pPr>
      <w:r w:rsidRPr="00B5782D">
        <w:rPr>
          <w:b/>
          <w:color w:val="auto"/>
          <w:lang w:val="es-ES_tradnl"/>
        </w:rPr>
        <w:lastRenderedPageBreak/>
        <w:t>Frente a la Analítica Institucional</w:t>
      </w:r>
    </w:p>
    <w:p w14:paraId="489D15C1" w14:textId="77777777" w:rsidR="00CB07AA" w:rsidRPr="007A5022" w:rsidRDefault="00CB07AA" w:rsidP="00CB07AA">
      <w:pPr>
        <w:rPr>
          <w:b/>
          <w:color w:val="auto"/>
          <w:lang w:val="es-ES_tradnl"/>
        </w:rPr>
      </w:pPr>
    </w:p>
    <w:p w14:paraId="4D587171" w14:textId="77777777" w:rsidR="00CB07AA" w:rsidRPr="007A5022" w:rsidRDefault="00CB07AA" w:rsidP="00CB07AA">
      <w:pPr>
        <w:pStyle w:val="Prrafodelista"/>
        <w:numPr>
          <w:ilvl w:val="0"/>
          <w:numId w:val="26"/>
        </w:numPr>
        <w:jc w:val="both"/>
        <w:rPr>
          <w:rStyle w:val="normaltextrun"/>
          <w:rFonts w:cs="Helvetica"/>
          <w:color w:val="auto"/>
          <w:szCs w:val="22"/>
          <w:shd w:val="clear" w:color="auto" w:fill="FFFFFF"/>
          <w:lang w:val="es-US"/>
        </w:rPr>
      </w:pPr>
      <w:r w:rsidRPr="007A5022">
        <w:rPr>
          <w:rStyle w:val="normaltextrun"/>
          <w:rFonts w:cs="Helvetica"/>
          <w:color w:val="auto"/>
          <w:szCs w:val="22"/>
          <w:shd w:val="clear" w:color="auto" w:fill="FFFFFF"/>
          <w:lang w:val="es-US"/>
        </w:rPr>
        <w:t xml:space="preserve">La Dirección de Gestión del Conocimiento dará los lineamientos y recomendaciones de analítica institucional al interior de la entidad.  </w:t>
      </w:r>
    </w:p>
    <w:p w14:paraId="5504DE35" w14:textId="77777777" w:rsidR="00CB07AA" w:rsidRPr="007A5022" w:rsidRDefault="00CB07AA" w:rsidP="00CB07AA">
      <w:pPr>
        <w:pStyle w:val="Prrafodelista"/>
        <w:numPr>
          <w:ilvl w:val="0"/>
          <w:numId w:val="26"/>
        </w:numPr>
        <w:jc w:val="both"/>
        <w:rPr>
          <w:rStyle w:val="eop"/>
          <w:rFonts w:cs="Helvetica"/>
          <w:color w:val="auto"/>
          <w:szCs w:val="22"/>
          <w:shd w:val="clear" w:color="auto" w:fill="FFFFFF"/>
          <w:lang w:val="es-US"/>
        </w:rPr>
      </w:pPr>
      <w:r w:rsidRPr="007A5022">
        <w:rPr>
          <w:rStyle w:val="normaltextrun"/>
          <w:rFonts w:cs="Helvetica"/>
          <w:color w:val="auto"/>
          <w:szCs w:val="22"/>
          <w:shd w:val="clear" w:color="auto" w:fill="FFFFFF"/>
          <w:lang w:val="es-ES"/>
        </w:rPr>
        <w:t xml:space="preserve">El procedimiento tiene como objetivo </w:t>
      </w:r>
      <w:r w:rsidRPr="007A5022">
        <w:rPr>
          <w:rStyle w:val="normaltextrun"/>
          <w:rFonts w:cs="Helvetica"/>
          <w:color w:val="auto"/>
          <w:szCs w:val="22"/>
          <w:shd w:val="clear" w:color="auto" w:fill="FFFFFF"/>
          <w:lang w:val="es-MX"/>
        </w:rPr>
        <w:t>orientar el desarrollo de la analítica institucional para generar información y conocimiento que aporte en la toma de decisiones hacia el cumplimiento de la misión institucional.</w:t>
      </w:r>
      <w:r w:rsidRPr="007A5022">
        <w:rPr>
          <w:rStyle w:val="eop"/>
          <w:rFonts w:cs="Helvetica"/>
          <w:color w:val="auto"/>
          <w:szCs w:val="22"/>
          <w:shd w:val="clear" w:color="auto" w:fill="FFFFFF"/>
        </w:rPr>
        <w:t> </w:t>
      </w:r>
    </w:p>
    <w:p w14:paraId="36CD6F25" w14:textId="77777777" w:rsidR="00CB07AA" w:rsidRPr="007A5022" w:rsidRDefault="00CB07AA" w:rsidP="00CB07AA">
      <w:pPr>
        <w:pStyle w:val="Prrafodelista"/>
        <w:numPr>
          <w:ilvl w:val="0"/>
          <w:numId w:val="26"/>
        </w:numPr>
        <w:jc w:val="both"/>
        <w:rPr>
          <w:rStyle w:val="normaltextrun"/>
          <w:rFonts w:cs="Helvetica"/>
          <w:color w:val="auto"/>
          <w:szCs w:val="22"/>
          <w:shd w:val="clear" w:color="auto" w:fill="FFFFFF"/>
          <w:lang w:val="es-US"/>
        </w:rPr>
      </w:pPr>
      <w:r w:rsidRPr="007A5022">
        <w:rPr>
          <w:rStyle w:val="normaltextrun"/>
          <w:rFonts w:cs="Helvetica"/>
          <w:color w:val="auto"/>
          <w:szCs w:val="22"/>
          <w:shd w:val="clear" w:color="auto" w:fill="FFFFFF"/>
          <w:lang w:val="es-ES"/>
        </w:rPr>
        <w:t xml:space="preserve">Las áreas que hagan uso de la analítica institucional deben seguir las guías y herramientas diseñadas por la Dirección de Gestión del Conocimiento en el marco </w:t>
      </w:r>
      <w:r w:rsidRPr="007A5022">
        <w:rPr>
          <w:rStyle w:val="normaltextrun"/>
          <w:rFonts w:cs="Helvetica"/>
          <w:color w:val="auto"/>
          <w:szCs w:val="22"/>
          <w:shd w:val="clear" w:color="auto" w:fill="FFFFFF"/>
          <w:lang w:val="es-US"/>
        </w:rPr>
        <w:t>del procedimiento de analítica institucional y lo establecido en la “Guía para la implementación de la gestión del conocimiento y la innovación en el marco del modelo integrado de planeación y gestión (MIPG)” y en el documento “Analítica institucional: el poder de los datos en el sector público” del DAFP. </w:t>
      </w:r>
    </w:p>
    <w:p w14:paraId="022DBAC2" w14:textId="77777777" w:rsidR="00CB07AA" w:rsidRPr="007A5022" w:rsidRDefault="00CB07AA" w:rsidP="00CB07AA">
      <w:pPr>
        <w:pStyle w:val="Prrafodelista"/>
        <w:numPr>
          <w:ilvl w:val="0"/>
          <w:numId w:val="26"/>
        </w:numPr>
        <w:jc w:val="both"/>
        <w:rPr>
          <w:rStyle w:val="eop"/>
          <w:rFonts w:cs="Helvetica"/>
          <w:color w:val="auto"/>
          <w:szCs w:val="22"/>
          <w:shd w:val="clear" w:color="auto" w:fill="FFFFFF"/>
          <w:lang w:val="es-US"/>
        </w:rPr>
      </w:pPr>
      <w:r w:rsidRPr="007A5022">
        <w:rPr>
          <w:rStyle w:val="normaltextrun"/>
          <w:rFonts w:cs="Helvetica"/>
          <w:color w:val="auto"/>
          <w:szCs w:val="22"/>
          <w:shd w:val="clear" w:color="auto" w:fill="FFFFFF"/>
          <w:lang w:val="es-US"/>
        </w:rPr>
        <w:t>Se recomienda crear un grupo de analítica institucional con profesionales de las diferentes áreas interesadas en el procedimiento y con los que desarrollen actividades de analítica para generar conocimiento e información que sirva como insumo para la fortalecer las políticas de desarrollo administrativo que lidera el Departamento Administrativo de la Función Pública.</w:t>
      </w:r>
      <w:r w:rsidRPr="007A5022">
        <w:rPr>
          <w:rStyle w:val="eop"/>
          <w:rFonts w:cs="Helvetica"/>
          <w:color w:val="auto"/>
          <w:szCs w:val="22"/>
          <w:shd w:val="clear" w:color="auto" w:fill="FFFFFF"/>
          <w:lang w:val="es-US"/>
        </w:rPr>
        <w:t> </w:t>
      </w:r>
    </w:p>
    <w:p w14:paraId="2F624F90" w14:textId="77777777" w:rsidR="00CB07AA" w:rsidRPr="007A5022" w:rsidRDefault="00CB07AA" w:rsidP="00CB07AA">
      <w:pPr>
        <w:rPr>
          <w:color w:val="auto"/>
          <w:lang w:val="es-US"/>
        </w:rPr>
      </w:pPr>
    </w:p>
    <w:p w14:paraId="69930BCC" w14:textId="77777777" w:rsidR="00CB07AA" w:rsidRPr="007A5022" w:rsidRDefault="00CB07AA" w:rsidP="00B5782D">
      <w:pPr>
        <w:pStyle w:val="Prrafodelista"/>
        <w:numPr>
          <w:ilvl w:val="1"/>
          <w:numId w:val="27"/>
        </w:numPr>
        <w:rPr>
          <w:b/>
          <w:color w:val="auto"/>
          <w:lang w:val="es-ES_tradnl"/>
        </w:rPr>
      </w:pPr>
      <w:r w:rsidRPr="007A5022">
        <w:rPr>
          <w:b/>
          <w:color w:val="auto"/>
          <w:lang w:val="es-ES_tradnl"/>
        </w:rPr>
        <w:t>Frente a la Investigación Institucional</w:t>
      </w:r>
    </w:p>
    <w:p w14:paraId="493882B3" w14:textId="77777777" w:rsidR="00CB07AA" w:rsidRPr="007A5022" w:rsidRDefault="00CB07AA" w:rsidP="00CB07AA">
      <w:pPr>
        <w:rPr>
          <w:b/>
          <w:color w:val="auto"/>
          <w:lang w:val="es-ES_tradnl"/>
        </w:rPr>
      </w:pPr>
    </w:p>
    <w:p w14:paraId="17FAF4F5" w14:textId="77777777" w:rsidR="00CB07AA" w:rsidRPr="007A5022" w:rsidRDefault="00CB07AA" w:rsidP="00CB07AA">
      <w:pPr>
        <w:pStyle w:val="Prrafodelista"/>
        <w:numPr>
          <w:ilvl w:val="0"/>
          <w:numId w:val="26"/>
        </w:numPr>
        <w:jc w:val="both"/>
        <w:rPr>
          <w:rStyle w:val="normaltextrun"/>
          <w:rFonts w:cs="Helvetica"/>
          <w:color w:val="auto"/>
          <w:szCs w:val="22"/>
          <w:shd w:val="clear" w:color="auto" w:fill="FFFFFF"/>
          <w:lang w:val="es-US"/>
        </w:rPr>
      </w:pPr>
      <w:r w:rsidRPr="007A5022">
        <w:rPr>
          <w:rStyle w:val="normaltextrun"/>
          <w:rFonts w:cs="Helvetica"/>
          <w:color w:val="auto"/>
          <w:szCs w:val="22"/>
          <w:shd w:val="clear" w:color="auto" w:fill="FFFFFF"/>
          <w:lang w:val="es-US"/>
        </w:rPr>
        <w:t xml:space="preserve">La Dirección del Gestión del Conocimiento asiste técnicamente a las áreas de la entidad que desarrollen el procedimiento de innovación para fortalecer sus funciones.  </w:t>
      </w:r>
    </w:p>
    <w:p w14:paraId="11940C03" w14:textId="77777777" w:rsidR="00CB07AA" w:rsidRPr="007A5022" w:rsidRDefault="00CB07AA" w:rsidP="00CB07AA">
      <w:pPr>
        <w:pStyle w:val="Prrafodelista"/>
        <w:numPr>
          <w:ilvl w:val="0"/>
          <w:numId w:val="26"/>
        </w:numPr>
        <w:jc w:val="both"/>
        <w:rPr>
          <w:rStyle w:val="eop"/>
          <w:rFonts w:cs="Helvetica"/>
          <w:color w:val="auto"/>
          <w:szCs w:val="22"/>
          <w:shd w:val="clear" w:color="auto" w:fill="FFFFFF"/>
          <w:lang w:val="es-US"/>
        </w:rPr>
      </w:pPr>
      <w:r w:rsidRPr="007A5022">
        <w:rPr>
          <w:rStyle w:val="normaltextrun"/>
          <w:rFonts w:cs="Helvetica"/>
          <w:color w:val="auto"/>
          <w:szCs w:val="22"/>
          <w:shd w:val="clear" w:color="auto" w:fill="FFFFFF"/>
          <w:lang w:val="es-ES"/>
        </w:rPr>
        <w:t xml:space="preserve">El procedimiento tiene por objeto </w:t>
      </w:r>
      <w:r w:rsidRPr="007A5022">
        <w:rPr>
          <w:rStyle w:val="normaltextrun"/>
          <w:rFonts w:cs="Helvetica"/>
          <w:color w:val="auto"/>
          <w:szCs w:val="22"/>
          <w:shd w:val="clear" w:color="auto" w:fill="FFFFFF"/>
          <w:lang w:val="es-MX"/>
        </w:rPr>
        <w:t xml:space="preserve">desarrollar prácticas de innovación pública orientada a retos y misiones hacia el </w:t>
      </w:r>
      <w:r w:rsidRPr="007A5022">
        <w:rPr>
          <w:rStyle w:val="normaltextrun"/>
          <w:rFonts w:cs="Helvetica"/>
          <w:color w:val="auto"/>
          <w:szCs w:val="22"/>
          <w:shd w:val="clear" w:color="auto" w:fill="FFFFFF"/>
          <w:lang w:val="es-US"/>
        </w:rPr>
        <w:t>cumplimiento de la misión institucional.</w:t>
      </w:r>
      <w:r w:rsidRPr="007A5022">
        <w:rPr>
          <w:rStyle w:val="eop"/>
          <w:rFonts w:cs="Helvetica"/>
          <w:color w:val="auto"/>
          <w:szCs w:val="22"/>
          <w:shd w:val="clear" w:color="auto" w:fill="FFFFFF"/>
          <w:lang w:val="es-US"/>
        </w:rPr>
        <w:t> </w:t>
      </w:r>
    </w:p>
    <w:p w14:paraId="779D7A9F" w14:textId="77777777" w:rsidR="00CB07AA" w:rsidRPr="007A5022" w:rsidRDefault="00CB07AA" w:rsidP="00CB07AA">
      <w:pPr>
        <w:pStyle w:val="Prrafodelista"/>
        <w:numPr>
          <w:ilvl w:val="0"/>
          <w:numId w:val="26"/>
        </w:numPr>
        <w:jc w:val="both"/>
        <w:rPr>
          <w:rStyle w:val="eop"/>
          <w:rFonts w:cs="Helvetica"/>
          <w:color w:val="auto"/>
          <w:szCs w:val="22"/>
          <w:shd w:val="clear" w:color="auto" w:fill="FFFFFF"/>
          <w:lang w:val="es-US"/>
        </w:rPr>
      </w:pPr>
      <w:r w:rsidRPr="007A5022">
        <w:rPr>
          <w:rStyle w:val="normaltextrun"/>
          <w:rFonts w:cs="Helvetica"/>
          <w:color w:val="auto"/>
          <w:szCs w:val="22"/>
          <w:shd w:val="clear" w:color="auto" w:fill="FFFFFF"/>
          <w:lang w:val="es-US"/>
        </w:rPr>
        <w:t>Las áreas que desarrollen la práctica de la innovación pública deben seguir las diseñadas por la Dirección de Gestión del Conocimiento en el marco del procedimiento de innovación y lo definido en la “Guía para la implementación de la gestión del conocimiento y la innovación en el marco del modelo integrado de planeación y gestión (MIPG)” con sus herramientas.</w:t>
      </w:r>
      <w:r w:rsidRPr="007A5022">
        <w:rPr>
          <w:rStyle w:val="eop"/>
          <w:rFonts w:cs="Helvetica"/>
          <w:color w:val="auto"/>
          <w:szCs w:val="22"/>
          <w:shd w:val="clear" w:color="auto" w:fill="FFFFFF"/>
          <w:lang w:val="es-US"/>
        </w:rPr>
        <w:t> </w:t>
      </w:r>
    </w:p>
    <w:p w14:paraId="6F76140E" w14:textId="77777777" w:rsidR="00CB07AA" w:rsidRPr="007A5022" w:rsidRDefault="00CB07AA" w:rsidP="00CB07AA">
      <w:pPr>
        <w:pStyle w:val="Prrafodelista"/>
        <w:numPr>
          <w:ilvl w:val="0"/>
          <w:numId w:val="26"/>
        </w:numPr>
        <w:jc w:val="both"/>
        <w:rPr>
          <w:rStyle w:val="eop"/>
          <w:rFonts w:cs="Helvetica"/>
          <w:color w:val="auto"/>
          <w:szCs w:val="22"/>
          <w:shd w:val="clear" w:color="auto" w:fill="FFFFFF"/>
          <w:lang w:val="es-US"/>
        </w:rPr>
      </w:pPr>
      <w:r w:rsidRPr="007A5022">
        <w:rPr>
          <w:rStyle w:val="normaltextrun"/>
          <w:rFonts w:cs="Helvetica"/>
          <w:color w:val="auto"/>
          <w:szCs w:val="22"/>
          <w:shd w:val="clear" w:color="auto" w:fill="FFFFFF"/>
          <w:lang w:val="es-US"/>
        </w:rPr>
        <w:t>Se recomienda socializar las experiencias significativas de los resultados de las prácticas de innovación pública desarrolladas al interior de la entidad. </w:t>
      </w:r>
      <w:r w:rsidRPr="007A5022">
        <w:rPr>
          <w:rStyle w:val="eop"/>
          <w:rFonts w:cs="Helvetica"/>
          <w:color w:val="auto"/>
          <w:szCs w:val="22"/>
          <w:shd w:val="clear" w:color="auto" w:fill="FFFFFF"/>
          <w:lang w:val="es-US"/>
        </w:rPr>
        <w:t> </w:t>
      </w:r>
    </w:p>
    <w:p w14:paraId="1FEC4550" w14:textId="77777777" w:rsidR="00CB07AA" w:rsidRPr="007A5022" w:rsidRDefault="00CB07AA" w:rsidP="00CB07AA">
      <w:pPr>
        <w:pStyle w:val="Prrafodelista"/>
        <w:numPr>
          <w:ilvl w:val="0"/>
          <w:numId w:val="26"/>
        </w:numPr>
        <w:jc w:val="both"/>
        <w:rPr>
          <w:rStyle w:val="normaltextrun"/>
          <w:rFonts w:cs="Helvetica"/>
          <w:color w:val="auto"/>
          <w:szCs w:val="22"/>
          <w:shd w:val="clear" w:color="auto" w:fill="FFFFFF"/>
          <w:lang w:val="es-US"/>
        </w:rPr>
      </w:pPr>
      <w:r w:rsidRPr="007A5022">
        <w:rPr>
          <w:rStyle w:val="normaltextrun"/>
          <w:rFonts w:cs="Helvetica"/>
          <w:color w:val="auto"/>
          <w:szCs w:val="22"/>
          <w:shd w:val="clear" w:color="auto" w:fill="FFFFFF"/>
          <w:lang w:val="es-US"/>
        </w:rPr>
        <w:t xml:space="preserve">Desarrollar prácticas de innovación en el marco de las etapas de i) identificación de necesidades; </w:t>
      </w:r>
      <w:proofErr w:type="spellStart"/>
      <w:r w:rsidRPr="007A5022">
        <w:rPr>
          <w:rStyle w:val="normaltextrun"/>
          <w:rFonts w:cs="Helvetica"/>
          <w:color w:val="auto"/>
          <w:szCs w:val="22"/>
          <w:shd w:val="clear" w:color="auto" w:fill="FFFFFF"/>
          <w:lang w:val="es-US"/>
        </w:rPr>
        <w:t>ii</w:t>
      </w:r>
      <w:proofErr w:type="spellEnd"/>
      <w:r w:rsidRPr="007A5022">
        <w:rPr>
          <w:rStyle w:val="normaltextrun"/>
          <w:rFonts w:cs="Helvetica"/>
          <w:color w:val="auto"/>
          <w:szCs w:val="22"/>
          <w:shd w:val="clear" w:color="auto" w:fill="FFFFFF"/>
          <w:lang w:val="es-US"/>
        </w:rPr>
        <w:t xml:space="preserve">) ideación; </w:t>
      </w:r>
      <w:proofErr w:type="spellStart"/>
      <w:r w:rsidRPr="007A5022">
        <w:rPr>
          <w:rStyle w:val="normaltextrun"/>
          <w:rFonts w:cs="Helvetica"/>
          <w:color w:val="auto"/>
          <w:szCs w:val="22"/>
          <w:shd w:val="clear" w:color="auto" w:fill="FFFFFF"/>
          <w:lang w:val="es-US"/>
        </w:rPr>
        <w:t>iii</w:t>
      </w:r>
      <w:proofErr w:type="spellEnd"/>
      <w:r w:rsidRPr="007A5022">
        <w:rPr>
          <w:rStyle w:val="normaltextrun"/>
          <w:rFonts w:cs="Helvetica"/>
          <w:color w:val="auto"/>
          <w:szCs w:val="22"/>
          <w:shd w:val="clear" w:color="auto" w:fill="FFFFFF"/>
          <w:lang w:val="es-US"/>
        </w:rPr>
        <w:t xml:space="preserve">) experimentación, y </w:t>
      </w:r>
      <w:proofErr w:type="spellStart"/>
      <w:r w:rsidRPr="007A5022">
        <w:rPr>
          <w:rStyle w:val="normaltextrun"/>
          <w:rFonts w:cs="Helvetica"/>
          <w:color w:val="auto"/>
          <w:szCs w:val="22"/>
          <w:shd w:val="clear" w:color="auto" w:fill="FFFFFF"/>
          <w:lang w:val="es-US"/>
        </w:rPr>
        <w:t>iv</w:t>
      </w:r>
      <w:proofErr w:type="spellEnd"/>
      <w:r w:rsidRPr="007A5022">
        <w:rPr>
          <w:rStyle w:val="normaltextrun"/>
          <w:rFonts w:cs="Helvetica"/>
          <w:color w:val="auto"/>
          <w:szCs w:val="22"/>
          <w:shd w:val="clear" w:color="auto" w:fill="FFFFFF"/>
          <w:lang w:val="es-US"/>
        </w:rPr>
        <w:t>) gestión de los resultados de innovación.</w:t>
      </w:r>
      <w:r w:rsidRPr="007A5022">
        <w:rPr>
          <w:rStyle w:val="eop"/>
          <w:rFonts w:cs="Helvetica"/>
          <w:color w:val="auto"/>
          <w:szCs w:val="22"/>
          <w:shd w:val="clear" w:color="auto" w:fill="FFFFFF"/>
          <w:lang w:val="es-US"/>
        </w:rPr>
        <w:t> </w:t>
      </w:r>
    </w:p>
    <w:p w14:paraId="462BDB04" w14:textId="77777777" w:rsidR="00CB07AA" w:rsidRPr="007A5022" w:rsidRDefault="00CB07AA" w:rsidP="00CB07AA">
      <w:pPr>
        <w:rPr>
          <w:color w:val="auto"/>
        </w:rPr>
      </w:pPr>
    </w:p>
    <w:p w14:paraId="1B7DF0D6" w14:textId="77777777" w:rsidR="00CB07AA" w:rsidRPr="007A5022" w:rsidRDefault="00CB07AA" w:rsidP="00CB07AA">
      <w:pPr>
        <w:spacing w:line="360" w:lineRule="auto"/>
        <w:rPr>
          <w:rFonts w:cs="Helvetica"/>
          <w:color w:val="auto"/>
          <w:lang w:val="es-ES"/>
        </w:rPr>
      </w:pPr>
    </w:p>
    <w:p w14:paraId="498D070D" w14:textId="77777777" w:rsidR="00CB07AA" w:rsidRPr="007A5022" w:rsidRDefault="00CB07AA" w:rsidP="00CB07AA">
      <w:pPr>
        <w:spacing w:line="360" w:lineRule="auto"/>
        <w:rPr>
          <w:rFonts w:cs="Helvetica"/>
          <w:color w:val="auto"/>
          <w:lang w:val="es-ES"/>
        </w:rPr>
      </w:pPr>
    </w:p>
    <w:p w14:paraId="4254583C" w14:textId="77777777" w:rsidR="00207B0E" w:rsidRDefault="00207B0E">
      <w:pPr>
        <w:rPr>
          <w:rFonts w:cs="Helvetica"/>
          <w:lang w:val="es-ES"/>
        </w:rPr>
      </w:pPr>
      <w:r w:rsidRPr="00CB07AA">
        <w:rPr>
          <w:rFonts w:cs="Helvetica"/>
          <w:lang w:val="es-ES"/>
        </w:rPr>
        <w:br w:type="page"/>
      </w:r>
    </w:p>
    <w:p w14:paraId="38C9DFD2" w14:textId="77777777" w:rsidR="00B5782D" w:rsidRDefault="00B5782D">
      <w:pPr>
        <w:rPr>
          <w:rFonts w:cs="Helvetica"/>
          <w:lang w:val="es-ES"/>
        </w:rPr>
      </w:pPr>
    </w:p>
    <w:p w14:paraId="339C55F4" w14:textId="77777777" w:rsidR="00E5665C" w:rsidRPr="00CB07AA" w:rsidRDefault="009835D5" w:rsidP="00E5665C">
      <w:pPr>
        <w:spacing w:line="360" w:lineRule="auto"/>
        <w:rPr>
          <w:rFonts w:cs="Helvetica"/>
          <w:lang w:val="es-ES"/>
        </w:rPr>
      </w:pPr>
      <w:r w:rsidRPr="00CB07AA">
        <w:rPr>
          <w:rFonts w:cs="Helvetica"/>
          <w:noProof/>
          <w:lang w:val="es-CO" w:eastAsia="es-CO"/>
        </w:rPr>
        <mc:AlternateContent>
          <mc:Choice Requires="wps">
            <w:drawing>
              <wp:anchor distT="0" distB="0" distL="114300" distR="114300" simplePos="0" relativeHeight="251663360" behindDoc="0" locked="0" layoutInCell="1" allowOverlap="1" wp14:anchorId="6734C644" wp14:editId="6EA705F4">
                <wp:simplePos x="0" y="0"/>
                <wp:positionH relativeFrom="margin">
                  <wp:posOffset>0</wp:posOffset>
                </wp:positionH>
                <wp:positionV relativeFrom="paragraph">
                  <wp:posOffset>244475</wp:posOffset>
                </wp:positionV>
                <wp:extent cx="4932680" cy="4114800"/>
                <wp:effectExtent l="0" t="0" r="0" b="0"/>
                <wp:wrapSquare wrapText="bothSides"/>
                <wp:docPr id="21" name="Cuadro de texto 21"/>
                <wp:cNvGraphicFramePr/>
                <a:graphic xmlns:a="http://schemas.openxmlformats.org/drawingml/2006/main">
                  <a:graphicData uri="http://schemas.microsoft.com/office/word/2010/wordprocessingShape">
                    <wps:wsp>
                      <wps:cNvSpPr txBox="1"/>
                      <wps:spPr>
                        <a:xfrm>
                          <a:off x="0" y="0"/>
                          <a:ext cx="4932680" cy="411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EF7B75A" w14:textId="77777777" w:rsidR="00F80354" w:rsidRPr="009835D5" w:rsidRDefault="00F80354" w:rsidP="00B5782D">
                            <w:pPr>
                              <w:rPr>
                                <w:rFonts w:eastAsiaTheme="majorEastAsia" w:cstheme="majorBidi"/>
                                <w:b/>
                                <w:bCs/>
                                <w:spacing w:val="22"/>
                                <w:sz w:val="40"/>
                                <w:szCs w:val="32"/>
                                <w:lang w:val="es-ES" w:eastAsia="es-CO"/>
                              </w:rPr>
                            </w:pPr>
                            <w:r w:rsidRPr="008765BA">
                              <w:rPr>
                                <w:rFonts w:eastAsiaTheme="majorEastAsia" w:cstheme="majorBidi"/>
                                <w:b/>
                                <w:bCs/>
                                <w:spacing w:val="22"/>
                                <w:sz w:val="40"/>
                                <w:szCs w:val="32"/>
                                <w:lang w:val="es-ES" w:eastAsia="es-CO"/>
                              </w:rPr>
                              <w:t>POLÍTICA DE OPERACIONES</w:t>
                            </w:r>
                          </w:p>
                          <w:p w14:paraId="0041E864" w14:textId="77777777" w:rsidR="00F80354" w:rsidRDefault="00F80354" w:rsidP="00B5782D">
                            <w:pPr>
                              <w:rPr>
                                <w:lang w:val="es-ES"/>
                              </w:rPr>
                            </w:pPr>
                          </w:p>
                          <w:p w14:paraId="7B7CFEFE" w14:textId="77777777" w:rsidR="00F80354" w:rsidRPr="009835D5" w:rsidRDefault="00F80354" w:rsidP="00B5782D">
                            <w:pPr>
                              <w:rPr>
                                <w:lang w:val="es-ES"/>
                              </w:rPr>
                            </w:pPr>
                            <w:r w:rsidRPr="009835D5">
                              <w:rPr>
                                <w:lang w:val="es-ES"/>
                              </w:rPr>
                              <w:t xml:space="preserve">Versión </w:t>
                            </w:r>
                            <w:r>
                              <w:rPr>
                                <w:lang w:val="es-ES"/>
                              </w:rPr>
                              <w:t>11</w:t>
                            </w:r>
                          </w:p>
                          <w:p w14:paraId="054F5F19" w14:textId="77777777" w:rsidR="00F80354" w:rsidRDefault="00F80354" w:rsidP="00B5782D">
                            <w:pPr>
                              <w:rPr>
                                <w:lang w:val="es-ES"/>
                              </w:rPr>
                            </w:pPr>
                            <w:r w:rsidRPr="008765BA">
                              <w:rPr>
                                <w:lang w:val="es-ES"/>
                              </w:rPr>
                              <w:t xml:space="preserve">Gestión del Conocimiento y Grupos de Valor </w:t>
                            </w:r>
                          </w:p>
                          <w:p w14:paraId="50FFF781" w14:textId="77777777" w:rsidR="00F80354" w:rsidRPr="009835D5" w:rsidRDefault="00F80354" w:rsidP="00B5782D">
                            <w:pPr>
                              <w:rPr>
                                <w:lang w:val="es-ES"/>
                              </w:rPr>
                            </w:pPr>
                            <w:r>
                              <w:rPr>
                                <w:lang w:val="es-ES"/>
                              </w:rPr>
                              <w:t>Enero de 2025</w:t>
                            </w:r>
                          </w:p>
                          <w:p w14:paraId="06C6FD43" w14:textId="77777777" w:rsidR="00F80354" w:rsidRPr="009835D5" w:rsidRDefault="00F80354" w:rsidP="009835D5">
                            <w:pPr>
                              <w:rPr>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F1727" id="Cuadro de texto 21" o:spid="_x0000_s1029" type="#_x0000_t202" style="position:absolute;margin-left:0;margin-top:19.25pt;width:388.4pt;height:3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MhcgQIAAGoFAAAOAAAAZHJzL2Uyb0RvYy54bWysVFFPGzEMfp+0/xDlfVxbOgYVV9QVMU1C&#10;gAYTz2kuoaclcZa4vet+PU7urnRsL0x7uXPsz4792c75RWsN26oQa3AlHx+NOFNOQlW7p5J/f7j6&#10;cMpZROEqYcCpku9U5Bfz9+/OGz9TE1iDqVRgFMTFWeNLvkb0s6KIcq2siEfglSOjhmAF0jE8FVUQ&#10;DUW3ppiMRidFA6HyAaSKkbSXnZHPc3ytlcRbraNCZkpOuWH+hvxdpW8xPxezpyD8upZ9GuIfsrCi&#10;dnTpPtSlQME2of4jlK1lgAgajyTYArSupco1UDXj0atq7tfCq1wLkRP9nqb4/8LKm+1dYHVV8smY&#10;Mycs9Wi5EVUAVimGqkVgZCGaGh9nhL73hMf2M7TU7kEfSZmqb3Ww6U91MbIT4bs9yRSKSVJOz44n&#10;J6dkkmSbjsfT01FuQ/Hi7kPELwosS0LJA3Uxkyu21xEpFYIOkHSbg6vamNxJ435TELDTqDwKvXeq&#10;pMs4S7gzKnkZ901poiInnhR5CNXSBLYVND5CSuUw15zjEjqhNN39Fscen1y7rN7ivPfIN4PDvbOt&#10;HYTM0qu0qx9DyrrDE38HdScR21WbZ+B4aOgKqh31OUC3MNHLq5p6cS0i3olAG0L9o63HW/poA03J&#10;oZc4W0P49Td9wtPgkpWzhjau5PHnRgTFmfnqaKTPxtNpWtF8mH78NKFDOLSsDi1uY5dAXaGppeyy&#10;mPBoBlEHsI/0OCzSrWQSTtLdJcdBXGL3DtDjItVikUG0lF7gtbv3MoVOLKdJe2gfRfD9OKaluIFh&#10;N8Xs1VR22OTpYLFB0HUe2cRzx2rPPy10nuT+8UkvxuE5o16eyPkzAAAA//8DAFBLAwQUAAYACAAA&#10;ACEANsYqTdwAAAAHAQAADwAAAGRycy9kb3ducmV2LnhtbEyPzU7DMBCE70i8g7VI3KjDT9IQsqkQ&#10;iCuoBSr15sbbJCJeR7HbhLdnOcFxNKOZb8rV7Hp1ojF0nhGuFwko4trbjhuEj/eXqxxUiIat6T0T&#10;wjcFWFXnZ6UprJ94TadNbJSUcCgMQhvjUGgd6pacCQs/EIt38KMzUeTYaDuaScpdr2+SJNPOdCwL&#10;rRnoqaX6a3N0CJ+vh932Lnlrnl06TH5ONLt7jXh5MT8+gIo0x78w/OILOlTCtPdHtkH1CHIkItzm&#10;KShxl8tMjuwRsjxLQVel/s9f/QAAAP//AwBQSwECLQAUAAYACAAAACEAtoM4kv4AAADhAQAAEwAA&#10;AAAAAAAAAAAAAAAAAAAAW0NvbnRlbnRfVHlwZXNdLnhtbFBLAQItABQABgAIAAAAIQA4/SH/1gAA&#10;AJQBAAALAAAAAAAAAAAAAAAAAC8BAABfcmVscy8ucmVsc1BLAQItABQABgAIAAAAIQCMbMhcgQIA&#10;AGoFAAAOAAAAAAAAAAAAAAAAAC4CAABkcnMvZTJvRG9jLnhtbFBLAQItABQABgAIAAAAIQA2xipN&#10;3AAAAAcBAAAPAAAAAAAAAAAAAAAAANsEAABkcnMvZG93bnJldi54bWxQSwUGAAAAAAQABADzAAAA&#10;5AUAAAAA&#10;" filled="f" stroked="f">
                <v:textbox>
                  <w:txbxContent>
                    <w:p w:rsidR="00F80354" w:rsidRPr="009835D5" w:rsidRDefault="00F80354" w:rsidP="00B5782D">
                      <w:pPr>
                        <w:rPr>
                          <w:rFonts w:eastAsiaTheme="majorEastAsia" w:cstheme="majorBidi"/>
                          <w:b/>
                          <w:bCs/>
                          <w:spacing w:val="22"/>
                          <w:sz w:val="40"/>
                          <w:szCs w:val="32"/>
                          <w:lang w:val="es-ES" w:eastAsia="es-CO"/>
                        </w:rPr>
                      </w:pPr>
                      <w:r w:rsidRPr="008765BA">
                        <w:rPr>
                          <w:rFonts w:eastAsiaTheme="majorEastAsia" w:cstheme="majorBidi"/>
                          <w:b/>
                          <w:bCs/>
                          <w:spacing w:val="22"/>
                          <w:sz w:val="40"/>
                          <w:szCs w:val="32"/>
                          <w:lang w:val="es-ES" w:eastAsia="es-CO"/>
                        </w:rPr>
                        <w:t>POLÍTICA DE OPERACIONES</w:t>
                      </w:r>
                    </w:p>
                    <w:p w:rsidR="00F80354" w:rsidRDefault="00F80354" w:rsidP="00B5782D">
                      <w:pPr>
                        <w:rPr>
                          <w:lang w:val="es-ES"/>
                        </w:rPr>
                      </w:pPr>
                    </w:p>
                    <w:p w:rsidR="00F80354" w:rsidRPr="009835D5" w:rsidRDefault="00F80354" w:rsidP="00B5782D">
                      <w:pPr>
                        <w:rPr>
                          <w:lang w:val="es-ES"/>
                        </w:rPr>
                      </w:pPr>
                      <w:r w:rsidRPr="009835D5">
                        <w:rPr>
                          <w:lang w:val="es-ES"/>
                        </w:rPr>
                        <w:t xml:space="preserve">Versión </w:t>
                      </w:r>
                      <w:r>
                        <w:rPr>
                          <w:lang w:val="es-ES"/>
                        </w:rPr>
                        <w:t>11</w:t>
                      </w:r>
                    </w:p>
                    <w:p w:rsidR="00F80354" w:rsidRDefault="00F80354" w:rsidP="00B5782D">
                      <w:pPr>
                        <w:rPr>
                          <w:lang w:val="es-ES"/>
                        </w:rPr>
                      </w:pPr>
                      <w:r w:rsidRPr="008765BA">
                        <w:rPr>
                          <w:lang w:val="es-ES"/>
                        </w:rPr>
                        <w:t xml:space="preserve">Gestión del Conocimiento y Grupos de Valor </w:t>
                      </w:r>
                    </w:p>
                    <w:p w:rsidR="00F80354" w:rsidRPr="009835D5" w:rsidRDefault="00F80354" w:rsidP="00B5782D">
                      <w:pPr>
                        <w:rPr>
                          <w:lang w:val="es-ES"/>
                        </w:rPr>
                      </w:pPr>
                      <w:r>
                        <w:rPr>
                          <w:lang w:val="es-ES"/>
                        </w:rPr>
                        <w:t>Enero de 2025</w:t>
                      </w:r>
                    </w:p>
                    <w:p w:rsidR="00F80354" w:rsidRPr="009835D5" w:rsidRDefault="00F80354" w:rsidP="009835D5">
                      <w:pPr>
                        <w:rPr>
                          <w:lang w:val="es-ES"/>
                        </w:rPr>
                      </w:pPr>
                    </w:p>
                  </w:txbxContent>
                </v:textbox>
                <w10:wrap type="square" anchorx="margin"/>
              </v:shape>
            </w:pict>
          </mc:Fallback>
        </mc:AlternateContent>
      </w:r>
    </w:p>
    <w:sectPr w:rsidR="00E5665C" w:rsidRPr="00CB07AA" w:rsidSect="00451D1E">
      <w:headerReference w:type="default" r:id="rId22"/>
      <w:footerReference w:type="even" r:id="rId23"/>
      <w:footerReference w:type="default" r:id="rId24"/>
      <w:headerReference w:type="first" r:id="rId25"/>
      <w:footerReference w:type="first" r:id="rId26"/>
      <w:pgSz w:w="12242" w:h="15842" w:code="1"/>
      <w:pgMar w:top="2552" w:right="1701" w:bottom="2268" w:left="1701" w:header="964" w:footer="170" w:gutter="0"/>
      <w:pgNumType w:start="0" w:chapStyle="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D3A25" w14:textId="77777777" w:rsidR="008A27FE" w:rsidRDefault="008A27FE">
      <w:r>
        <w:separator/>
      </w:r>
    </w:p>
  </w:endnote>
  <w:endnote w:type="continuationSeparator" w:id="0">
    <w:p w14:paraId="4131A1F3" w14:textId="77777777" w:rsidR="008A27FE" w:rsidRDefault="008A2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C8B5" w14:textId="77777777" w:rsidR="00F80354" w:rsidRDefault="00F80354" w:rsidP="00FF637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C4A0FE" w14:textId="77777777" w:rsidR="00F80354" w:rsidRDefault="00F80354" w:rsidP="00FF637C">
    <w:pPr>
      <w:pStyle w:val="Piedepgina"/>
      <w:ind w:right="360"/>
    </w:pPr>
  </w:p>
  <w:p w14:paraId="466116ED" w14:textId="77777777" w:rsidR="00F80354" w:rsidRDefault="00F80354"/>
  <w:p w14:paraId="15B95618" w14:textId="77777777" w:rsidR="00F80354" w:rsidRDefault="00F803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A8D6" w14:textId="77777777" w:rsidR="00F80354" w:rsidRPr="00884557" w:rsidRDefault="00F80354" w:rsidP="007B0BC4">
    <w:pPr>
      <w:pStyle w:val="Piedepgina"/>
      <w:framePr w:wrap="around" w:vAnchor="text" w:hAnchor="page" w:x="10471" w:y="143"/>
      <w:rPr>
        <w:rStyle w:val="Nmerodepgina"/>
        <w:rFonts w:cs="Helvetica"/>
        <w:szCs w:val="22"/>
        <w:lang w:val="es-CO"/>
      </w:rPr>
    </w:pPr>
    <w:r w:rsidRPr="00884557">
      <w:rPr>
        <w:rStyle w:val="Nmerodepgina"/>
        <w:rFonts w:cs="Helvetica"/>
        <w:szCs w:val="22"/>
        <w:lang w:val="es-CO"/>
      </w:rPr>
      <w:fldChar w:fldCharType="begin"/>
    </w:r>
    <w:r w:rsidRPr="00884557">
      <w:rPr>
        <w:rStyle w:val="Nmerodepgina"/>
        <w:rFonts w:cs="Helvetica"/>
        <w:szCs w:val="22"/>
        <w:lang w:val="es-CO"/>
      </w:rPr>
      <w:instrText xml:space="preserve">PAGE  </w:instrText>
    </w:r>
    <w:r w:rsidRPr="00884557">
      <w:rPr>
        <w:rStyle w:val="Nmerodepgina"/>
        <w:rFonts w:cs="Helvetica"/>
        <w:szCs w:val="22"/>
        <w:lang w:val="es-CO"/>
      </w:rPr>
      <w:fldChar w:fldCharType="separate"/>
    </w:r>
    <w:r w:rsidR="00EB6CE3">
      <w:rPr>
        <w:rStyle w:val="Nmerodepgina"/>
        <w:rFonts w:cs="Helvetica"/>
        <w:noProof/>
        <w:szCs w:val="22"/>
        <w:lang w:val="es-CO"/>
      </w:rPr>
      <w:t>13</w:t>
    </w:r>
    <w:r w:rsidRPr="00884557">
      <w:rPr>
        <w:rStyle w:val="Nmerodepgina"/>
        <w:rFonts w:cs="Helvetica"/>
        <w:szCs w:val="22"/>
        <w:lang w:val="es-CO"/>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Tabla datos de Función Pública"/>
      <w:tblDescription w:val="Tabla datos de Función Pública"/>
    </w:tblPr>
    <w:tblGrid>
      <w:gridCol w:w="2552"/>
      <w:gridCol w:w="2693"/>
      <w:gridCol w:w="3402"/>
    </w:tblGrid>
    <w:tr w:rsidR="00F80354" w:rsidRPr="00884557" w14:paraId="0A4952BA" w14:textId="77777777" w:rsidTr="005B2537">
      <w:trPr>
        <w:trHeight w:val="792"/>
        <w:tblHeader/>
      </w:trPr>
      <w:tc>
        <w:tcPr>
          <w:tcW w:w="2552" w:type="dxa"/>
          <w:shd w:val="clear" w:color="auto" w:fill="auto"/>
        </w:tcPr>
        <w:p w14:paraId="182F177A" w14:textId="77777777" w:rsidR="00F80354" w:rsidRPr="00884557" w:rsidRDefault="00F80354" w:rsidP="00F17909">
          <w:pPr>
            <w:pStyle w:val="Piedepgina"/>
            <w:ind w:right="360"/>
            <w:rPr>
              <w:rFonts w:cs="Helvetica"/>
              <w:sz w:val="14"/>
              <w:szCs w:val="14"/>
              <w:lang w:val="es-CO"/>
            </w:rPr>
          </w:pPr>
          <w:r w:rsidRPr="00884557">
            <w:rPr>
              <w:rFonts w:cs="Helvetica"/>
              <w:sz w:val="14"/>
              <w:szCs w:val="14"/>
              <w:lang w:val="es-CO"/>
            </w:rPr>
            <w:t xml:space="preserve">Carrera 6 No. 12-62 </w:t>
          </w:r>
        </w:p>
        <w:p w14:paraId="61A465EE" w14:textId="77777777" w:rsidR="00F80354" w:rsidRPr="00884557" w:rsidRDefault="00F80354" w:rsidP="00F17909">
          <w:pPr>
            <w:pStyle w:val="Piedepgina"/>
            <w:ind w:right="360"/>
            <w:rPr>
              <w:rFonts w:cs="Helvetica"/>
              <w:sz w:val="14"/>
              <w:szCs w:val="14"/>
              <w:lang w:val="es-CO"/>
            </w:rPr>
          </w:pPr>
          <w:r w:rsidRPr="00884557">
            <w:rPr>
              <w:rFonts w:cs="Helvetica"/>
              <w:sz w:val="14"/>
              <w:szCs w:val="14"/>
              <w:lang w:val="es-CO"/>
            </w:rPr>
            <w:t xml:space="preserve">Bogotá, D.C. Colombia </w:t>
          </w:r>
        </w:p>
        <w:p w14:paraId="7AE747A7" w14:textId="77777777" w:rsidR="00F80354" w:rsidRPr="00884557" w:rsidRDefault="00F80354" w:rsidP="00F17909">
          <w:pPr>
            <w:pStyle w:val="Piedepgina"/>
            <w:rPr>
              <w:rFonts w:cs="Helvetica"/>
              <w:sz w:val="14"/>
              <w:szCs w:val="14"/>
              <w:lang w:val="es-CO"/>
            </w:rPr>
          </w:pPr>
          <w:r w:rsidRPr="00884557">
            <w:rPr>
              <w:rFonts w:cs="Helvetica"/>
              <w:sz w:val="14"/>
              <w:szCs w:val="14"/>
              <w:lang w:val="es-CO"/>
            </w:rPr>
            <w:t xml:space="preserve">Teléfono: 601 7395656  </w:t>
          </w:r>
        </w:p>
        <w:p w14:paraId="15B4DCF6" w14:textId="77777777" w:rsidR="00F80354" w:rsidRPr="00884557" w:rsidRDefault="00F80354" w:rsidP="00F17909">
          <w:pPr>
            <w:pStyle w:val="Piedepgina"/>
            <w:rPr>
              <w:rFonts w:cs="Helvetica"/>
              <w:sz w:val="14"/>
              <w:szCs w:val="14"/>
              <w:lang w:val="es-CO"/>
            </w:rPr>
          </w:pPr>
          <w:r w:rsidRPr="00884557">
            <w:rPr>
              <w:rFonts w:cs="Helvetica"/>
              <w:sz w:val="14"/>
              <w:szCs w:val="14"/>
              <w:lang w:val="es-CO"/>
            </w:rPr>
            <w:t xml:space="preserve">Fax: 601 7395657 </w:t>
          </w:r>
        </w:p>
        <w:p w14:paraId="568D969E" w14:textId="77777777" w:rsidR="00F80354" w:rsidRPr="00884557" w:rsidRDefault="00F80354" w:rsidP="00F17909">
          <w:pPr>
            <w:pStyle w:val="Piedepgina"/>
            <w:rPr>
              <w:rFonts w:cs="Helvetica"/>
              <w:sz w:val="14"/>
              <w:szCs w:val="14"/>
              <w:lang w:val="es-CO"/>
            </w:rPr>
          </w:pPr>
          <w:r w:rsidRPr="00884557">
            <w:rPr>
              <w:rFonts w:cs="Helvetica"/>
              <w:sz w:val="14"/>
              <w:szCs w:val="14"/>
              <w:lang w:val="es-CO"/>
            </w:rPr>
            <w:t>Código Postal: 111711</w:t>
          </w:r>
        </w:p>
      </w:tc>
      <w:tc>
        <w:tcPr>
          <w:tcW w:w="2693" w:type="dxa"/>
          <w:shd w:val="clear" w:color="auto" w:fill="auto"/>
        </w:tcPr>
        <w:p w14:paraId="10D80FA8" w14:textId="77777777" w:rsidR="00F80354" w:rsidRPr="00884557" w:rsidRDefault="00F80354" w:rsidP="00F17909">
          <w:pPr>
            <w:pStyle w:val="Piedepgina"/>
            <w:rPr>
              <w:rFonts w:cs="Helvetica"/>
              <w:sz w:val="14"/>
              <w:szCs w:val="14"/>
              <w:lang w:val="es-CO"/>
            </w:rPr>
          </w:pPr>
          <w:r w:rsidRPr="00884557">
            <w:rPr>
              <w:rFonts w:cs="Helvetica"/>
              <w:sz w:val="14"/>
              <w:szCs w:val="14"/>
              <w:lang w:val="es-CO"/>
            </w:rPr>
            <w:t>Página web:</w:t>
          </w:r>
        </w:p>
        <w:p w14:paraId="4BDD54DB" w14:textId="77777777" w:rsidR="00F80354" w:rsidRPr="00884557" w:rsidRDefault="00F80354" w:rsidP="00F17909">
          <w:pPr>
            <w:pStyle w:val="Piedepgina"/>
            <w:rPr>
              <w:rStyle w:val="Hipervnculo"/>
              <w:rFonts w:cs="Helvetica"/>
              <w:color w:val="0000FF"/>
              <w:sz w:val="14"/>
              <w:szCs w:val="14"/>
              <w:lang w:val="es-CO"/>
            </w:rPr>
          </w:pPr>
          <w:r w:rsidRPr="00884557">
            <w:rPr>
              <w:rFonts w:cs="Helvetica"/>
              <w:sz w:val="14"/>
              <w:szCs w:val="14"/>
              <w:lang w:val="es-CO"/>
            </w:rPr>
            <w:fldChar w:fldCharType="begin"/>
          </w:r>
          <w:r w:rsidRPr="00884557">
            <w:rPr>
              <w:rFonts w:cs="Helvetica"/>
              <w:sz w:val="14"/>
              <w:szCs w:val="14"/>
              <w:lang w:val="es-CO"/>
            </w:rPr>
            <w:instrText xml:space="preserve"> HYPERLINK "http://www.funcionpublica.gov.co/" </w:instrText>
          </w:r>
          <w:r w:rsidRPr="00884557">
            <w:rPr>
              <w:rFonts w:cs="Helvetica"/>
              <w:sz w:val="14"/>
              <w:szCs w:val="14"/>
              <w:lang w:val="es-CO"/>
            </w:rPr>
            <w:fldChar w:fldCharType="separate"/>
          </w:r>
          <w:r w:rsidRPr="00884557">
            <w:rPr>
              <w:rStyle w:val="Hipervnculo"/>
              <w:rFonts w:cs="Helvetica"/>
              <w:color w:val="0000FF"/>
              <w:sz w:val="14"/>
              <w:szCs w:val="14"/>
              <w:lang w:val="es-CO"/>
            </w:rPr>
            <w:t>www.funcionpublica.gov.co</w:t>
          </w:r>
        </w:p>
        <w:p w14:paraId="050D3193" w14:textId="77777777" w:rsidR="00F80354" w:rsidRPr="00884557" w:rsidRDefault="00F80354" w:rsidP="00F17909">
          <w:pPr>
            <w:pStyle w:val="Piedepgina"/>
            <w:rPr>
              <w:rFonts w:cs="Helvetica"/>
              <w:sz w:val="14"/>
              <w:szCs w:val="14"/>
              <w:lang w:val="es-CO"/>
            </w:rPr>
          </w:pPr>
          <w:r w:rsidRPr="00884557">
            <w:rPr>
              <w:rFonts w:cs="Helvetica"/>
              <w:sz w:val="14"/>
              <w:szCs w:val="14"/>
              <w:lang w:val="es-CO"/>
            </w:rPr>
            <w:fldChar w:fldCharType="end"/>
          </w:r>
        </w:p>
        <w:p w14:paraId="663389F9" w14:textId="77777777" w:rsidR="00F80354" w:rsidRPr="00884557" w:rsidRDefault="00F80354" w:rsidP="00F17909">
          <w:pPr>
            <w:pStyle w:val="Piedepgina"/>
            <w:rPr>
              <w:rFonts w:cs="Helvetica"/>
              <w:sz w:val="14"/>
              <w:szCs w:val="14"/>
              <w:lang w:val="es-CO"/>
            </w:rPr>
          </w:pPr>
          <w:r w:rsidRPr="00884557">
            <w:rPr>
              <w:rFonts w:cs="Helvetica"/>
              <w:sz w:val="14"/>
              <w:szCs w:val="14"/>
              <w:lang w:val="es-CO"/>
            </w:rPr>
            <w:t xml:space="preserve">Email: </w:t>
          </w:r>
        </w:p>
        <w:p w14:paraId="624110CA" w14:textId="77777777" w:rsidR="00F80354" w:rsidRPr="00884557" w:rsidRDefault="00885017" w:rsidP="00F17909">
          <w:pPr>
            <w:pStyle w:val="Piedepgina"/>
            <w:rPr>
              <w:rFonts w:cs="Helvetica"/>
              <w:sz w:val="14"/>
              <w:szCs w:val="14"/>
              <w:lang w:val="es-CO"/>
            </w:rPr>
          </w:pPr>
          <w:hyperlink r:id="rId1" w:history="1">
            <w:r w:rsidR="00F80354" w:rsidRPr="00884557">
              <w:rPr>
                <w:rStyle w:val="Hipervnculo"/>
                <w:rFonts w:cs="Helvetica"/>
                <w:color w:val="0000FF"/>
                <w:sz w:val="14"/>
                <w:szCs w:val="14"/>
                <w:lang w:val="es-CO"/>
              </w:rPr>
              <w:t>eva@funcionpublica.gov.co</w:t>
            </w:r>
          </w:hyperlink>
        </w:p>
      </w:tc>
      <w:tc>
        <w:tcPr>
          <w:tcW w:w="3402" w:type="dxa"/>
          <w:shd w:val="clear" w:color="auto" w:fill="auto"/>
        </w:tcPr>
        <w:p w14:paraId="752DEE78" w14:textId="77777777" w:rsidR="00F80354" w:rsidRPr="00884557" w:rsidRDefault="00F80354" w:rsidP="00F17909">
          <w:pPr>
            <w:pStyle w:val="Piedepgina"/>
            <w:rPr>
              <w:rFonts w:cs="Helvetica"/>
              <w:sz w:val="14"/>
              <w:szCs w:val="14"/>
              <w:lang w:val="es-CO"/>
            </w:rPr>
          </w:pPr>
          <w:r>
            <w:rPr>
              <w:rFonts w:cs="Helvetica"/>
              <w:sz w:val="14"/>
              <w:szCs w:val="14"/>
              <w:lang w:val="es-CO"/>
            </w:rPr>
            <w:t>F Versión 3 Fecha: 2024-06-19</w:t>
          </w:r>
        </w:p>
        <w:p w14:paraId="7E2270AB" w14:textId="77777777" w:rsidR="00F80354" w:rsidRPr="00884557" w:rsidRDefault="00F80354" w:rsidP="00F17909">
          <w:pPr>
            <w:pStyle w:val="Piedepgina"/>
            <w:rPr>
              <w:rFonts w:cs="Helvetica"/>
              <w:sz w:val="14"/>
              <w:szCs w:val="14"/>
              <w:lang w:val="es-CO"/>
            </w:rPr>
          </w:pPr>
          <w:r w:rsidRPr="00884557">
            <w:rPr>
              <w:rFonts w:cs="Helvetica"/>
              <w:sz w:val="14"/>
              <w:szCs w:val="14"/>
              <w:lang w:val="es-CO"/>
            </w:rPr>
            <w:t>Si este formato se encuentra impreso no se garantiza su vigencia. La versión vigente reposa en el Sistema Integrado de Gestión (Intranet)</w:t>
          </w:r>
        </w:p>
      </w:tc>
    </w:tr>
  </w:tbl>
  <w:p w14:paraId="39F74DC3" w14:textId="77777777" w:rsidR="00F80354" w:rsidRPr="00884557" w:rsidRDefault="00F80354" w:rsidP="00F17909">
    <w:pPr>
      <w:pStyle w:val="Piedepgina"/>
      <w:rPr>
        <w:rFonts w:cs="Helvetica"/>
        <w:sz w:val="14"/>
        <w:szCs w:val="14"/>
        <w:lang w:val="es-CO"/>
      </w:rPr>
    </w:pPr>
    <w:r w:rsidRPr="00884557">
      <w:rPr>
        <w:rFonts w:cs="Helvetica"/>
        <w:noProof/>
        <w:sz w:val="14"/>
        <w:szCs w:val="14"/>
        <w:lang w:val="es-CO" w:eastAsia="es-CO"/>
      </w:rPr>
      <mc:AlternateContent>
        <mc:Choice Requires="wps">
          <w:drawing>
            <wp:anchor distT="0" distB="0" distL="114300" distR="114300" simplePos="0" relativeHeight="251672576" behindDoc="0" locked="0" layoutInCell="1" allowOverlap="1" wp14:anchorId="13E19A3F" wp14:editId="50E7232D">
              <wp:simplePos x="0" y="0"/>
              <wp:positionH relativeFrom="margin">
                <wp:align>left</wp:align>
              </wp:positionH>
              <wp:positionV relativeFrom="paragraph">
                <wp:posOffset>-564062</wp:posOffset>
              </wp:positionV>
              <wp:extent cx="5715000" cy="0"/>
              <wp:effectExtent l="0" t="0" r="19050" b="19050"/>
              <wp:wrapNone/>
              <wp:docPr id="5" name="Conector recto 5" descr="Linea espaciadora" title="Linea espaciadora"/>
              <wp:cNvGraphicFramePr/>
              <a:graphic xmlns:a="http://schemas.openxmlformats.org/drawingml/2006/main">
                <a:graphicData uri="http://schemas.microsoft.com/office/word/2010/wordprocessingShape">
                  <wps:wsp>
                    <wps:cNvCnPr/>
                    <wps:spPr>
                      <a:xfrm>
                        <a:off x="0" y="0"/>
                        <a:ext cx="5715000" cy="0"/>
                      </a:xfrm>
                      <a:prstGeom prst="line">
                        <a:avLst/>
                      </a:prstGeom>
                      <a:ln w="3175"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037B3A7" id="Conector recto 5" o:spid="_x0000_s1026" alt="Título: Linea espaciadora - Descripción: Linea espaciadora" style="position:absolute;z-index:251672576;visibility:visible;mso-wrap-style:square;mso-wrap-distance-left:9pt;mso-wrap-distance-top:0;mso-wrap-distance-right:9pt;mso-wrap-distance-bottom:0;mso-position-horizontal:left;mso-position-horizontal-relative:margin;mso-position-vertical:absolute;mso-position-vertical-relative:text" from="0,-44.4pt" to="450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XQ9QEAAFUEAAAOAAAAZHJzL2Uyb0RvYy54bWysVE1v2zAMvQ/YfxB0X2xnyDoEcXpI0V2K&#10;LdjWH6DKVCJAX6C02Pn3o2THCdYBBYZdZEnkI/keKW/uB2vYCTBq71reLGrOwEnfaXdo+fPPxw+f&#10;OYtJuE4Y76DlZ4j8fvv+3aYPa1j6ozcdIKMgLq770PJjSmFdVVEewYq48AEcGZVHKxId8VB1KHqK&#10;bk21rOtPVe+xC+glxEi3D6ORb0t8pUCmb0pFSMy0nGpLZcWyvuS12m7E+oAiHLWcyhD/UIUV2lHS&#10;OdSDSIL9Qv0qlNUSffQqLaS3lVdKSygciE1T/8Hmx1EEKFxInBhmmeL/Cyu/nvbIdNfyFWdOWGrR&#10;jholk0eG+cPovoMoSbMn7UAwiEFILTqPgvTUyRDktYV07UNcU/id2+N0imGPWaRBoc1fos+G0ovz&#10;3AsYEpN0ubprVnVNLZMXW3UFBozpC3jL8qblhgor6ovTU0yUjFwvLjmPcaxv+cfmjrhIG4hsdIcC&#10;iN7o7lEbk93K0MHOIDsJGpc0NHk8KNaNF52My85QhmtKl6mO5MounQ2Meb+DInGJznJMl8f6mkFI&#10;CS5dshhH3hmmqJ4ZWL8NnPyvVc3g5m3wyOOS2bs0g612Hv8W4CqMGv1JpBveefviu3NpezHQ7BYd&#10;p3eWH8ftucCvf4PtbwAAAP//AwBQSwMEFAAGAAgAAAAhANCaPnXbAAAACAEAAA8AAABkcnMvZG93&#10;bnJldi54bWxMj0FLAzEQhe+C/yGM4K1NWrCs280WET2oJ1spekuT6WZxkyxJto3/3hEEPc57jzfv&#10;azbFDeyEMfXBS1jMBTD0OpjedxLedo+zCljKyhs1BI8SvjDBpr28aFRtwtm/4mmbO0YlPtVKgs15&#10;rDlP2qJTaR5G9OQdQ3Qq0xk7bqI6U7kb+FKIFXeq9/TBqhHvLerP7eQkPJWPl2m/3KtixULHG716&#10;7x6epby+KndrYBlL/gvDz3yaDi1tOoTJm8QGCQSSJcyqigDIvhWClMOvwtuG/wdovwEAAP//AwBQ&#10;SwECLQAUAAYACAAAACEAtoM4kv4AAADhAQAAEwAAAAAAAAAAAAAAAAAAAAAAW0NvbnRlbnRfVHlw&#10;ZXNdLnhtbFBLAQItABQABgAIAAAAIQA4/SH/1gAAAJQBAAALAAAAAAAAAAAAAAAAAC8BAABfcmVs&#10;cy8ucmVsc1BLAQItABQABgAIAAAAIQCeAkXQ9QEAAFUEAAAOAAAAAAAAAAAAAAAAAC4CAABkcnMv&#10;ZTJvRG9jLnhtbFBLAQItABQABgAIAAAAIQDQmj512wAAAAgBAAAPAAAAAAAAAAAAAAAAAE8EAABk&#10;cnMvZG93bnJldi54bWxQSwUGAAAAAAQABADzAAAAVwUAAAAA&#10;" strokecolor="black [3213]" strokeweight=".25pt">
              <w10:wrap anchorx="margin"/>
            </v:line>
          </w:pict>
        </mc:Fallback>
      </mc:AlternateContent>
    </w:r>
  </w:p>
  <w:p w14:paraId="5F6F0169" w14:textId="77777777" w:rsidR="00F80354" w:rsidRPr="00884557" w:rsidRDefault="00F80354" w:rsidP="00F17909">
    <w:pPr>
      <w:pStyle w:val="Piedepgina"/>
      <w:rPr>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9833" w14:textId="77777777" w:rsidR="00F80354" w:rsidRPr="000C5469" w:rsidRDefault="00F80354" w:rsidP="00B71B35">
    <w:pPr>
      <w:pStyle w:val="xmsonospacing"/>
      <w:shd w:val="clear" w:color="auto" w:fill="FFFFFF"/>
      <w:spacing w:before="0" w:beforeAutospacing="0" w:after="0" w:afterAutospacing="0"/>
      <w:rPr>
        <w:rFonts w:ascii="Calibri" w:hAnsi="Calibri"/>
        <w:color w:val="21212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C4705" w14:textId="77777777" w:rsidR="008A27FE" w:rsidRDefault="008A27FE">
      <w:r>
        <w:separator/>
      </w:r>
    </w:p>
  </w:footnote>
  <w:footnote w:type="continuationSeparator" w:id="0">
    <w:p w14:paraId="1E8CA27C" w14:textId="77777777" w:rsidR="008A27FE" w:rsidRDefault="008A2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DE92" w14:textId="77777777" w:rsidR="00F80354" w:rsidRPr="00F17909" w:rsidRDefault="00F80354" w:rsidP="00F17909">
    <w:pPr>
      <w:pStyle w:val="Encabezado"/>
      <w:jc w:val="center"/>
    </w:pPr>
    <w:r>
      <w:rPr>
        <w:noProof/>
        <w:lang w:val="es-CO" w:eastAsia="es-CO"/>
      </w:rPr>
      <w:drawing>
        <wp:inline distT="0" distB="0" distL="0" distR="0" wp14:anchorId="58D01DFF" wp14:editId="431B92F5">
          <wp:extent cx="1285008" cy="540000"/>
          <wp:effectExtent l="0" t="0" r="0" b="0"/>
          <wp:docPr id="3" name="Imagen 3"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008" cy="540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378" w14:textId="77777777" w:rsidR="00F80354" w:rsidRDefault="00F80354" w:rsidP="00316875">
    <w:pPr>
      <w:pStyle w:val="Encabezado"/>
      <w:ind w:hanging="1418"/>
    </w:pPr>
    <w:r>
      <w:rPr>
        <w:noProof/>
        <w:lang w:val="es-CO" w:eastAsia="es-CO"/>
      </w:rPr>
      <w:drawing>
        <wp:anchor distT="0" distB="0" distL="114300" distR="114300" simplePos="0" relativeHeight="251670528" behindDoc="0" locked="0" layoutInCell="1" allowOverlap="1" wp14:anchorId="4E3D4957" wp14:editId="20338033">
          <wp:simplePos x="0" y="0"/>
          <wp:positionH relativeFrom="margin">
            <wp:align>center</wp:align>
          </wp:positionH>
          <wp:positionV relativeFrom="paragraph">
            <wp:posOffset>2708910</wp:posOffset>
          </wp:positionV>
          <wp:extent cx="4592955" cy="1929765"/>
          <wp:effectExtent l="0" t="0" r="0" b="0"/>
          <wp:wrapThrough wrapText="bothSides">
            <wp:wrapPolygon edited="0">
              <wp:start x="9676" y="0"/>
              <wp:lineTo x="8780" y="1706"/>
              <wp:lineTo x="8421" y="2559"/>
              <wp:lineTo x="8421" y="3412"/>
              <wp:lineTo x="8869" y="6823"/>
              <wp:lineTo x="8869" y="7676"/>
              <wp:lineTo x="9944" y="10235"/>
              <wp:lineTo x="0" y="12154"/>
              <wp:lineTo x="0" y="17485"/>
              <wp:lineTo x="7615" y="20470"/>
              <wp:lineTo x="8421" y="20470"/>
              <wp:lineTo x="8421" y="21323"/>
              <wp:lineTo x="13080" y="21323"/>
              <wp:lineTo x="13080" y="20470"/>
              <wp:lineTo x="13886" y="20470"/>
              <wp:lineTo x="21501" y="17485"/>
              <wp:lineTo x="21501" y="15139"/>
              <wp:lineTo x="21322" y="13860"/>
              <wp:lineTo x="21054" y="13007"/>
              <wp:lineTo x="17380" y="11728"/>
              <wp:lineTo x="11199" y="10235"/>
              <wp:lineTo x="11557" y="10235"/>
              <wp:lineTo x="12632" y="7676"/>
              <wp:lineTo x="12632" y="6823"/>
              <wp:lineTo x="13170" y="2985"/>
              <wp:lineTo x="12811" y="1919"/>
              <wp:lineTo x="11826" y="0"/>
              <wp:lineTo x="9676" y="0"/>
            </wp:wrapPolygon>
          </wp:wrapThrough>
          <wp:docPr id="4" name="Imagen 4" descr="Escudo de armas de Colombia con texto de Función Pública " title="Logo de Func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cion pública color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2955" cy="19297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0528"/>
    <w:multiLevelType w:val="singleLevel"/>
    <w:tmpl w:val="0C0A000F"/>
    <w:lvl w:ilvl="0">
      <w:start w:val="1"/>
      <w:numFmt w:val="decimal"/>
      <w:lvlText w:val="%1."/>
      <w:lvlJc w:val="left"/>
      <w:pPr>
        <w:tabs>
          <w:tab w:val="num" w:pos="360"/>
        </w:tabs>
        <w:ind w:left="360" w:hanging="360"/>
      </w:pPr>
    </w:lvl>
  </w:abstractNum>
  <w:abstractNum w:abstractNumId="1" w15:restartNumberingAfterBreak="0">
    <w:nsid w:val="1B3318C6"/>
    <w:multiLevelType w:val="multilevel"/>
    <w:tmpl w:val="534C01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343254"/>
    <w:multiLevelType w:val="hybridMultilevel"/>
    <w:tmpl w:val="152CBBA6"/>
    <w:lvl w:ilvl="0" w:tplc="63D0B4F4">
      <w:start w:val="1"/>
      <w:numFmt w:val="bullet"/>
      <w:lvlText w:val=""/>
      <w:lvlJc w:val="left"/>
      <w:pPr>
        <w:ind w:left="720" w:hanging="360"/>
      </w:pPr>
      <w:rPr>
        <w:rFonts w:ascii="Symbol" w:hAnsi="Symbol" w:hint="default"/>
        <w:color w:val="4D4D4D"/>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F24702D"/>
    <w:multiLevelType w:val="hybridMultilevel"/>
    <w:tmpl w:val="6D6419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4963EA"/>
    <w:multiLevelType w:val="multilevel"/>
    <w:tmpl w:val="9A7AB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BF5DA2"/>
    <w:multiLevelType w:val="singleLevel"/>
    <w:tmpl w:val="0C0A000F"/>
    <w:lvl w:ilvl="0">
      <w:start w:val="1"/>
      <w:numFmt w:val="decimal"/>
      <w:lvlText w:val="%1."/>
      <w:lvlJc w:val="left"/>
      <w:pPr>
        <w:tabs>
          <w:tab w:val="num" w:pos="360"/>
        </w:tabs>
        <w:ind w:left="360" w:hanging="360"/>
      </w:pPr>
    </w:lvl>
  </w:abstractNum>
  <w:abstractNum w:abstractNumId="6" w15:restartNumberingAfterBreak="0">
    <w:nsid w:val="297B7D13"/>
    <w:multiLevelType w:val="multilevel"/>
    <w:tmpl w:val="2C78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8752F7"/>
    <w:multiLevelType w:val="multilevel"/>
    <w:tmpl w:val="26A4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823957"/>
    <w:multiLevelType w:val="multilevel"/>
    <w:tmpl w:val="0FF6A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CE48E1"/>
    <w:multiLevelType w:val="multilevel"/>
    <w:tmpl w:val="21C0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5572F3"/>
    <w:multiLevelType w:val="multilevel"/>
    <w:tmpl w:val="E89E97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43055669"/>
    <w:multiLevelType w:val="multilevel"/>
    <w:tmpl w:val="9686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250A13"/>
    <w:multiLevelType w:val="multilevel"/>
    <w:tmpl w:val="50B6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B87CEF"/>
    <w:multiLevelType w:val="multilevel"/>
    <w:tmpl w:val="409E7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583E054F"/>
    <w:multiLevelType w:val="multilevel"/>
    <w:tmpl w:val="C7EA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3E47B6"/>
    <w:multiLevelType w:val="multilevel"/>
    <w:tmpl w:val="8F0A0398"/>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E483ED6"/>
    <w:multiLevelType w:val="multilevel"/>
    <w:tmpl w:val="BE86C4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62E64E61"/>
    <w:multiLevelType w:val="multilevel"/>
    <w:tmpl w:val="534CF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5C62A7"/>
    <w:multiLevelType w:val="hybridMultilevel"/>
    <w:tmpl w:val="C7CEB6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B822BA2"/>
    <w:multiLevelType w:val="multilevel"/>
    <w:tmpl w:val="2E70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AA3BE5"/>
    <w:multiLevelType w:val="multilevel"/>
    <w:tmpl w:val="E96696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6F79480D"/>
    <w:multiLevelType w:val="hybridMultilevel"/>
    <w:tmpl w:val="AEACAF8A"/>
    <w:lvl w:ilvl="0" w:tplc="516E76C4">
      <w:numFmt w:val="bullet"/>
      <w:lvlText w:val="-"/>
      <w:lvlJc w:val="left"/>
      <w:pPr>
        <w:tabs>
          <w:tab w:val="num" w:pos="720"/>
        </w:tabs>
        <w:ind w:left="720" w:hanging="360"/>
      </w:pPr>
      <w:rPr>
        <w:rFonts w:ascii="Times New Roman" w:eastAsia="Times"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2764DF"/>
    <w:multiLevelType w:val="multilevel"/>
    <w:tmpl w:val="F74A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43B3CB7"/>
    <w:multiLevelType w:val="hybridMultilevel"/>
    <w:tmpl w:val="5F3AA0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4593962"/>
    <w:multiLevelType w:val="hybridMultilevel"/>
    <w:tmpl w:val="357668DC"/>
    <w:lvl w:ilvl="0" w:tplc="0C0A000D">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Arial"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Arial"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8B03860"/>
    <w:multiLevelType w:val="multilevel"/>
    <w:tmpl w:val="2DDA88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7C646187"/>
    <w:multiLevelType w:val="multilevel"/>
    <w:tmpl w:val="6B7C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24"/>
  </w:num>
  <w:num w:numId="4">
    <w:abstractNumId w:val="21"/>
  </w:num>
  <w:num w:numId="5">
    <w:abstractNumId w:val="1"/>
  </w:num>
  <w:num w:numId="6">
    <w:abstractNumId w:val="2"/>
  </w:num>
  <w:num w:numId="7">
    <w:abstractNumId w:val="25"/>
  </w:num>
  <w:num w:numId="8">
    <w:abstractNumId w:val="3"/>
  </w:num>
  <w:num w:numId="9">
    <w:abstractNumId w:val="10"/>
  </w:num>
  <w:num w:numId="10">
    <w:abstractNumId w:val="7"/>
  </w:num>
  <w:num w:numId="11">
    <w:abstractNumId w:val="20"/>
  </w:num>
  <w:num w:numId="12">
    <w:abstractNumId w:val="4"/>
  </w:num>
  <w:num w:numId="13">
    <w:abstractNumId w:val="12"/>
  </w:num>
  <w:num w:numId="14">
    <w:abstractNumId w:val="16"/>
  </w:num>
  <w:num w:numId="15">
    <w:abstractNumId w:val="6"/>
  </w:num>
  <w:num w:numId="16">
    <w:abstractNumId w:val="14"/>
  </w:num>
  <w:num w:numId="17">
    <w:abstractNumId w:val="9"/>
  </w:num>
  <w:num w:numId="18">
    <w:abstractNumId w:val="13"/>
  </w:num>
  <w:num w:numId="19">
    <w:abstractNumId w:val="17"/>
  </w:num>
  <w:num w:numId="20">
    <w:abstractNumId w:val="26"/>
  </w:num>
  <w:num w:numId="21">
    <w:abstractNumId w:val="8"/>
  </w:num>
  <w:num w:numId="22">
    <w:abstractNumId w:val="19"/>
  </w:num>
  <w:num w:numId="23">
    <w:abstractNumId w:val="22"/>
  </w:num>
  <w:num w:numId="24">
    <w:abstractNumId w:val="11"/>
  </w:num>
  <w:num w:numId="25">
    <w:abstractNumId w:val="23"/>
  </w:num>
  <w:num w:numId="26">
    <w:abstractNumId w:val="1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995"/>
    <w:rsid w:val="00004E8D"/>
    <w:rsid w:val="0000713D"/>
    <w:rsid w:val="00027154"/>
    <w:rsid w:val="00057A37"/>
    <w:rsid w:val="00057C31"/>
    <w:rsid w:val="00070C5E"/>
    <w:rsid w:val="0008464F"/>
    <w:rsid w:val="0009486F"/>
    <w:rsid w:val="000A4CC4"/>
    <w:rsid w:val="000C5469"/>
    <w:rsid w:val="000D7315"/>
    <w:rsid w:val="000E7990"/>
    <w:rsid w:val="00100077"/>
    <w:rsid w:val="001103D9"/>
    <w:rsid w:val="001236CE"/>
    <w:rsid w:val="001422F4"/>
    <w:rsid w:val="00151076"/>
    <w:rsid w:val="00184619"/>
    <w:rsid w:val="00186A26"/>
    <w:rsid w:val="00193CD0"/>
    <w:rsid w:val="001E3A13"/>
    <w:rsid w:val="00204D1B"/>
    <w:rsid w:val="00207B0E"/>
    <w:rsid w:val="0021692F"/>
    <w:rsid w:val="0022597E"/>
    <w:rsid w:val="00263DA1"/>
    <w:rsid w:val="00264821"/>
    <w:rsid w:val="002777D5"/>
    <w:rsid w:val="002915AB"/>
    <w:rsid w:val="002A2FF4"/>
    <w:rsid w:val="002A6588"/>
    <w:rsid w:val="002C0A5F"/>
    <w:rsid w:val="002D5E79"/>
    <w:rsid w:val="002D7F9E"/>
    <w:rsid w:val="002E7B1A"/>
    <w:rsid w:val="002F7A32"/>
    <w:rsid w:val="003015F9"/>
    <w:rsid w:val="003103E5"/>
    <w:rsid w:val="00316875"/>
    <w:rsid w:val="003229EC"/>
    <w:rsid w:val="00335881"/>
    <w:rsid w:val="0035206F"/>
    <w:rsid w:val="003B65E8"/>
    <w:rsid w:val="003D67B0"/>
    <w:rsid w:val="003E3F13"/>
    <w:rsid w:val="003E5BAD"/>
    <w:rsid w:val="003F12B7"/>
    <w:rsid w:val="003F2403"/>
    <w:rsid w:val="003F61DB"/>
    <w:rsid w:val="003F730B"/>
    <w:rsid w:val="00443287"/>
    <w:rsid w:val="00451D1E"/>
    <w:rsid w:val="004552A6"/>
    <w:rsid w:val="00490495"/>
    <w:rsid w:val="004B7408"/>
    <w:rsid w:val="004B7C8F"/>
    <w:rsid w:val="004D25E6"/>
    <w:rsid w:val="004E7449"/>
    <w:rsid w:val="004F5981"/>
    <w:rsid w:val="004F6A69"/>
    <w:rsid w:val="0051168C"/>
    <w:rsid w:val="00512B26"/>
    <w:rsid w:val="00544780"/>
    <w:rsid w:val="00551557"/>
    <w:rsid w:val="00552B46"/>
    <w:rsid w:val="00586987"/>
    <w:rsid w:val="005B0354"/>
    <w:rsid w:val="005B2537"/>
    <w:rsid w:val="005D583F"/>
    <w:rsid w:val="005E0B3E"/>
    <w:rsid w:val="005F6869"/>
    <w:rsid w:val="00606F1F"/>
    <w:rsid w:val="00641BE1"/>
    <w:rsid w:val="00645D09"/>
    <w:rsid w:val="00646D18"/>
    <w:rsid w:val="00662BD7"/>
    <w:rsid w:val="00682BE6"/>
    <w:rsid w:val="00687D82"/>
    <w:rsid w:val="006953E9"/>
    <w:rsid w:val="006A3D66"/>
    <w:rsid w:val="006A53FF"/>
    <w:rsid w:val="006D22E4"/>
    <w:rsid w:val="006D5787"/>
    <w:rsid w:val="006E12FD"/>
    <w:rsid w:val="006F64FF"/>
    <w:rsid w:val="0074088D"/>
    <w:rsid w:val="00766637"/>
    <w:rsid w:val="00774A88"/>
    <w:rsid w:val="00792B7A"/>
    <w:rsid w:val="007932BB"/>
    <w:rsid w:val="00794EB8"/>
    <w:rsid w:val="00795418"/>
    <w:rsid w:val="007A6FDC"/>
    <w:rsid w:val="007B0BC4"/>
    <w:rsid w:val="007B6E74"/>
    <w:rsid w:val="007F2383"/>
    <w:rsid w:val="008065B6"/>
    <w:rsid w:val="008358EF"/>
    <w:rsid w:val="0084605D"/>
    <w:rsid w:val="0084777A"/>
    <w:rsid w:val="00883F4E"/>
    <w:rsid w:val="00884557"/>
    <w:rsid w:val="00885017"/>
    <w:rsid w:val="00894297"/>
    <w:rsid w:val="00895E4D"/>
    <w:rsid w:val="008A27FE"/>
    <w:rsid w:val="008B0DF2"/>
    <w:rsid w:val="008B7995"/>
    <w:rsid w:val="008E2872"/>
    <w:rsid w:val="008E367A"/>
    <w:rsid w:val="008F3BC4"/>
    <w:rsid w:val="009344F7"/>
    <w:rsid w:val="00934A98"/>
    <w:rsid w:val="00956CC5"/>
    <w:rsid w:val="009835D5"/>
    <w:rsid w:val="009867CC"/>
    <w:rsid w:val="009954FD"/>
    <w:rsid w:val="009A6797"/>
    <w:rsid w:val="009C2196"/>
    <w:rsid w:val="009C5474"/>
    <w:rsid w:val="009C5888"/>
    <w:rsid w:val="009D3D50"/>
    <w:rsid w:val="009E7818"/>
    <w:rsid w:val="00A02368"/>
    <w:rsid w:val="00A12087"/>
    <w:rsid w:val="00A2480C"/>
    <w:rsid w:val="00A472ED"/>
    <w:rsid w:val="00A51281"/>
    <w:rsid w:val="00A61484"/>
    <w:rsid w:val="00A67F93"/>
    <w:rsid w:val="00A72E02"/>
    <w:rsid w:val="00A77B5C"/>
    <w:rsid w:val="00A92F40"/>
    <w:rsid w:val="00A933E7"/>
    <w:rsid w:val="00AA1F78"/>
    <w:rsid w:val="00AA53F2"/>
    <w:rsid w:val="00AC2E11"/>
    <w:rsid w:val="00AC33DC"/>
    <w:rsid w:val="00AC5E7A"/>
    <w:rsid w:val="00AF4BD6"/>
    <w:rsid w:val="00AF5187"/>
    <w:rsid w:val="00B274EC"/>
    <w:rsid w:val="00B35AB4"/>
    <w:rsid w:val="00B5782D"/>
    <w:rsid w:val="00B71B35"/>
    <w:rsid w:val="00B72938"/>
    <w:rsid w:val="00B818EA"/>
    <w:rsid w:val="00B83D95"/>
    <w:rsid w:val="00B92C57"/>
    <w:rsid w:val="00BA1DE8"/>
    <w:rsid w:val="00BA22FF"/>
    <w:rsid w:val="00BA49EC"/>
    <w:rsid w:val="00BA4E2F"/>
    <w:rsid w:val="00BB2C40"/>
    <w:rsid w:val="00BC18C2"/>
    <w:rsid w:val="00BC5710"/>
    <w:rsid w:val="00C01679"/>
    <w:rsid w:val="00C0502E"/>
    <w:rsid w:val="00C115E4"/>
    <w:rsid w:val="00C1236B"/>
    <w:rsid w:val="00C21E00"/>
    <w:rsid w:val="00C26FC8"/>
    <w:rsid w:val="00C6616A"/>
    <w:rsid w:val="00C662C3"/>
    <w:rsid w:val="00CA38FC"/>
    <w:rsid w:val="00CA5DF2"/>
    <w:rsid w:val="00CB07AA"/>
    <w:rsid w:val="00CB1915"/>
    <w:rsid w:val="00CE794D"/>
    <w:rsid w:val="00D05AC4"/>
    <w:rsid w:val="00D277CD"/>
    <w:rsid w:val="00D34B75"/>
    <w:rsid w:val="00D77246"/>
    <w:rsid w:val="00D87CB8"/>
    <w:rsid w:val="00D9402F"/>
    <w:rsid w:val="00DC237F"/>
    <w:rsid w:val="00DC3403"/>
    <w:rsid w:val="00DE1C05"/>
    <w:rsid w:val="00DE7B33"/>
    <w:rsid w:val="00E064EE"/>
    <w:rsid w:val="00E07791"/>
    <w:rsid w:val="00E23579"/>
    <w:rsid w:val="00E36177"/>
    <w:rsid w:val="00E5665C"/>
    <w:rsid w:val="00E8461E"/>
    <w:rsid w:val="00E872D7"/>
    <w:rsid w:val="00EA385F"/>
    <w:rsid w:val="00EB5D39"/>
    <w:rsid w:val="00EB6CE3"/>
    <w:rsid w:val="00EB7195"/>
    <w:rsid w:val="00EC57B9"/>
    <w:rsid w:val="00EE13B6"/>
    <w:rsid w:val="00F07202"/>
    <w:rsid w:val="00F10DE5"/>
    <w:rsid w:val="00F17909"/>
    <w:rsid w:val="00F218E1"/>
    <w:rsid w:val="00F270B3"/>
    <w:rsid w:val="00F2758B"/>
    <w:rsid w:val="00F34B65"/>
    <w:rsid w:val="00F42527"/>
    <w:rsid w:val="00F80354"/>
    <w:rsid w:val="00F810C2"/>
    <w:rsid w:val="00F94ED6"/>
    <w:rsid w:val="00FA71DE"/>
    <w:rsid w:val="00FB3B3E"/>
    <w:rsid w:val="00FB564A"/>
    <w:rsid w:val="00FD78B7"/>
    <w:rsid w:val="00FE231D"/>
    <w:rsid w:val="00FE2847"/>
    <w:rsid w:val="00FF637C"/>
    <w:rsid w:val="00FF6D5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33C19F5"/>
  <w15:docId w15:val="{767F3B4D-AE1C-4C04-9704-0B66AC05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1DB"/>
    <w:rPr>
      <w:rFonts w:ascii="Helvetica" w:hAnsi="Helvetica"/>
      <w:color w:val="4D4D4D"/>
      <w:sz w:val="22"/>
      <w:lang w:val="en-US" w:eastAsia="es-ES"/>
    </w:rPr>
  </w:style>
  <w:style w:type="paragraph" w:styleId="Ttulo1">
    <w:name w:val="heading 1"/>
    <w:basedOn w:val="Normal"/>
    <w:next w:val="Normal"/>
    <w:qFormat/>
    <w:rsid w:val="003F61DB"/>
    <w:pPr>
      <w:keepNext/>
      <w:spacing w:before="360" w:after="120"/>
      <w:jc w:val="both"/>
      <w:outlineLvl w:val="0"/>
    </w:pPr>
    <w:rPr>
      <w:b/>
      <w:sz w:val="24"/>
      <w:lang w:val="es-ES_tradnl"/>
    </w:rPr>
  </w:style>
  <w:style w:type="paragraph" w:styleId="Ttulo2">
    <w:name w:val="heading 2"/>
    <w:basedOn w:val="Normal"/>
    <w:next w:val="Normal"/>
    <w:qFormat/>
    <w:rsid w:val="003F61DB"/>
    <w:pPr>
      <w:keepNext/>
      <w:spacing w:before="120"/>
      <w:outlineLvl w:val="1"/>
    </w:pPr>
    <w:rPr>
      <w:rFonts w:cs="Arial"/>
      <w:b/>
      <w:bCs/>
      <w:lang w:val="es-ES_tradnl"/>
    </w:rPr>
  </w:style>
  <w:style w:type="paragraph" w:styleId="Ttulo3">
    <w:name w:val="heading 3"/>
    <w:basedOn w:val="Normal"/>
    <w:next w:val="Normal"/>
    <w:qFormat/>
    <w:rsid w:val="003F61DB"/>
    <w:pPr>
      <w:keepNext/>
      <w:spacing w:before="120"/>
      <w:jc w:val="both"/>
      <w:outlineLvl w:val="2"/>
    </w:pPr>
    <w:rPr>
      <w:rFonts w:cs="Arial"/>
      <w:b/>
      <w:lang w:val="es-ES_tradnl"/>
    </w:rPr>
  </w:style>
  <w:style w:type="paragraph" w:styleId="Ttulo4">
    <w:name w:val="heading 4"/>
    <w:basedOn w:val="Normal"/>
    <w:next w:val="Normal"/>
    <w:qFormat/>
    <w:rsid w:val="003F61DB"/>
    <w:pPr>
      <w:keepNext/>
      <w:spacing w:before="120"/>
      <w:outlineLvl w:val="3"/>
    </w:pPr>
    <w:rPr>
      <w:rFonts w:cs="Arial"/>
      <w:b/>
      <w:bCs/>
      <w:sz w:val="20"/>
      <w:lang w:val="es-ES_tradnl"/>
    </w:rPr>
  </w:style>
  <w:style w:type="paragraph" w:styleId="Ttulo5">
    <w:name w:val="heading 5"/>
    <w:basedOn w:val="Normal"/>
    <w:next w:val="Normal"/>
    <w:link w:val="Ttulo5Car"/>
    <w:semiHidden/>
    <w:unhideWhenUsed/>
    <w:qFormat/>
    <w:rsid w:val="000C5469"/>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E460C"/>
    <w:pPr>
      <w:tabs>
        <w:tab w:val="center" w:pos="4419"/>
        <w:tab w:val="right" w:pos="8838"/>
      </w:tabs>
    </w:pPr>
  </w:style>
  <w:style w:type="paragraph" w:styleId="Piedepgina">
    <w:name w:val="footer"/>
    <w:basedOn w:val="Normal"/>
    <w:link w:val="PiedepginaCar"/>
    <w:uiPriority w:val="99"/>
    <w:rsid w:val="00CE460C"/>
    <w:pPr>
      <w:tabs>
        <w:tab w:val="center" w:pos="4419"/>
        <w:tab w:val="right" w:pos="8838"/>
      </w:tabs>
    </w:pPr>
  </w:style>
  <w:style w:type="paragraph" w:styleId="Textoindependiente">
    <w:name w:val="Body Text"/>
    <w:basedOn w:val="Normal"/>
    <w:rsid w:val="00CE460C"/>
    <w:pPr>
      <w:jc w:val="both"/>
    </w:pPr>
    <w:rPr>
      <w:lang w:val="es-ES_tradnl"/>
    </w:rPr>
  </w:style>
  <w:style w:type="paragraph" w:styleId="Textoindependiente2">
    <w:name w:val="Body Text 2"/>
    <w:basedOn w:val="Normal"/>
    <w:rsid w:val="00CE460C"/>
    <w:pPr>
      <w:widowControl w:val="0"/>
      <w:jc w:val="both"/>
    </w:pPr>
    <w:rPr>
      <w:rFonts w:ascii="Arial" w:eastAsia="MS Mincho" w:hAnsi="Arial" w:cs="Arial"/>
      <w:szCs w:val="24"/>
      <w:lang w:val="es-MX" w:eastAsia="es-CO"/>
    </w:rPr>
  </w:style>
  <w:style w:type="paragraph" w:styleId="Sangradetextonormal">
    <w:name w:val="Body Text Indent"/>
    <w:basedOn w:val="Normal"/>
    <w:rsid w:val="00CE460C"/>
    <w:pPr>
      <w:ind w:left="-142"/>
      <w:jc w:val="both"/>
    </w:pPr>
    <w:rPr>
      <w:rFonts w:ascii="Verdana" w:hAnsi="Verdana"/>
      <w:szCs w:val="22"/>
      <w:lang w:val="es-CO"/>
    </w:rPr>
  </w:style>
  <w:style w:type="paragraph" w:styleId="Textoindependiente3">
    <w:name w:val="Body Text 3"/>
    <w:basedOn w:val="Normal"/>
    <w:rsid w:val="00CE460C"/>
    <w:pPr>
      <w:jc w:val="both"/>
    </w:pPr>
    <w:rPr>
      <w:rFonts w:ascii="Arial" w:hAnsi="Arial" w:cs="Arial"/>
      <w:sz w:val="16"/>
      <w:szCs w:val="18"/>
      <w:lang w:val="es-ES"/>
    </w:rPr>
  </w:style>
  <w:style w:type="paragraph" w:styleId="NormalWeb">
    <w:name w:val="Normal (Web)"/>
    <w:basedOn w:val="Normal"/>
    <w:rsid w:val="00CE460C"/>
    <w:pPr>
      <w:spacing w:before="100" w:beforeAutospacing="1" w:after="100" w:afterAutospacing="1"/>
    </w:pPr>
    <w:rPr>
      <w:rFonts w:ascii="Times New Roman" w:eastAsia="Times New Roman" w:hAnsi="Times New Roman"/>
      <w:szCs w:val="24"/>
      <w:lang w:val="es-ES"/>
    </w:rPr>
  </w:style>
  <w:style w:type="paragraph" w:styleId="Mapadeldocumento">
    <w:name w:val="Document Map"/>
    <w:basedOn w:val="Normal"/>
    <w:semiHidden/>
    <w:rsid w:val="00CE460C"/>
    <w:pPr>
      <w:shd w:val="clear" w:color="auto" w:fill="000080"/>
    </w:pPr>
    <w:rPr>
      <w:rFonts w:ascii="Tahoma" w:hAnsi="Tahoma" w:cs="Tahoma"/>
    </w:rPr>
  </w:style>
  <w:style w:type="character" w:styleId="Hipervnculo">
    <w:name w:val="Hyperlink"/>
    <w:uiPriority w:val="99"/>
    <w:qFormat/>
    <w:rsid w:val="003F61DB"/>
    <w:rPr>
      <w:rFonts w:ascii="Helvetica" w:hAnsi="Helvetica"/>
      <w:color w:val="76923C" w:themeColor="accent3" w:themeShade="BF"/>
      <w:sz w:val="22"/>
      <w:u w:val="single"/>
    </w:rPr>
  </w:style>
  <w:style w:type="table" w:styleId="Tablaconcuadrcula">
    <w:name w:val="Table Grid"/>
    <w:basedOn w:val="Tablanormal"/>
    <w:rsid w:val="0013307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3307A"/>
  </w:style>
  <w:style w:type="character" w:styleId="Textoennegrita">
    <w:name w:val="Strong"/>
    <w:qFormat/>
    <w:rsid w:val="00A01D76"/>
    <w:rPr>
      <w:b/>
      <w:bCs/>
    </w:rPr>
  </w:style>
  <w:style w:type="paragraph" w:customStyle="1" w:styleId="Default">
    <w:name w:val="Default"/>
    <w:rsid w:val="00630994"/>
    <w:pPr>
      <w:autoSpaceDE w:val="0"/>
      <w:autoSpaceDN w:val="0"/>
      <w:adjustRightInd w:val="0"/>
    </w:pPr>
    <w:rPr>
      <w:rFonts w:ascii="Cambria" w:hAnsi="Cambria" w:cs="Cambria"/>
      <w:color w:val="000000"/>
      <w:sz w:val="24"/>
      <w:szCs w:val="24"/>
    </w:rPr>
  </w:style>
  <w:style w:type="paragraph" w:customStyle="1" w:styleId="Textoindependiente21">
    <w:name w:val="Texto independiente 21"/>
    <w:basedOn w:val="Normal"/>
    <w:rsid w:val="004E7449"/>
    <w:pPr>
      <w:jc w:val="both"/>
    </w:pPr>
    <w:rPr>
      <w:rFonts w:ascii="Arial" w:eastAsia="Times New Roman" w:hAnsi="Arial"/>
      <w:lang w:val="es-ES"/>
    </w:rPr>
  </w:style>
  <w:style w:type="character" w:customStyle="1" w:styleId="EncabezadoCar">
    <w:name w:val="Encabezado Car"/>
    <w:basedOn w:val="Fuentedeprrafopredeter"/>
    <w:link w:val="Encabezado"/>
    <w:uiPriority w:val="99"/>
    <w:rsid w:val="00894297"/>
    <w:rPr>
      <w:sz w:val="24"/>
      <w:lang w:val="en-US" w:eastAsia="es-ES"/>
    </w:rPr>
  </w:style>
  <w:style w:type="character" w:customStyle="1" w:styleId="PiedepginaCar">
    <w:name w:val="Pie de página Car"/>
    <w:basedOn w:val="Fuentedeprrafopredeter"/>
    <w:link w:val="Piedepgina"/>
    <w:uiPriority w:val="99"/>
    <w:rsid w:val="00894297"/>
    <w:rPr>
      <w:sz w:val="24"/>
      <w:lang w:val="en-US" w:eastAsia="es-ES"/>
    </w:rPr>
  </w:style>
  <w:style w:type="paragraph" w:styleId="Prrafodelista">
    <w:name w:val="List Paragraph"/>
    <w:aliases w:val="Pie de pagina,Segundo nivel de viñetas,List Paragraph1,List Paragraph,titulo 3,Lista vistosa - Énfasis 11,Segundo nivel de vi–etas,NORMAL,Normal1,Listas,lp1,Bullet List,FooterText,numbered,Paragraphe de liste1,Bulletr List Paragraph"/>
    <w:basedOn w:val="Normal"/>
    <w:link w:val="PrrafodelistaCar"/>
    <w:uiPriority w:val="1"/>
    <w:qFormat/>
    <w:rsid w:val="003F61DB"/>
    <w:pPr>
      <w:ind w:left="720"/>
      <w:contextualSpacing/>
    </w:pPr>
  </w:style>
  <w:style w:type="paragraph" w:customStyle="1" w:styleId="xmsonospacing">
    <w:name w:val="x_msonospacing"/>
    <w:basedOn w:val="Normal"/>
    <w:rsid w:val="00795418"/>
    <w:pPr>
      <w:spacing w:before="100" w:beforeAutospacing="1" w:after="100" w:afterAutospacing="1"/>
    </w:pPr>
    <w:rPr>
      <w:rFonts w:ascii="Times New Roman" w:eastAsia="Times New Roman" w:hAnsi="Times New Roman"/>
      <w:szCs w:val="24"/>
      <w:lang w:val="es-CO" w:eastAsia="es-CO"/>
    </w:rPr>
  </w:style>
  <w:style w:type="paragraph" w:styleId="Textodeglobo">
    <w:name w:val="Balloon Text"/>
    <w:basedOn w:val="Normal"/>
    <w:link w:val="TextodegloboCar"/>
    <w:semiHidden/>
    <w:unhideWhenUsed/>
    <w:rsid w:val="0074088D"/>
    <w:rPr>
      <w:rFonts w:ascii="Lucida Grande" w:hAnsi="Lucida Grande" w:cs="Lucida Grande"/>
      <w:sz w:val="18"/>
      <w:szCs w:val="18"/>
    </w:rPr>
  </w:style>
  <w:style w:type="character" w:customStyle="1" w:styleId="TextodegloboCar">
    <w:name w:val="Texto de globo Car"/>
    <w:basedOn w:val="Fuentedeprrafopredeter"/>
    <w:link w:val="Textodeglobo"/>
    <w:semiHidden/>
    <w:rsid w:val="0074088D"/>
    <w:rPr>
      <w:rFonts w:ascii="Lucida Grande" w:hAnsi="Lucida Grande" w:cs="Lucida Grande"/>
      <w:sz w:val="18"/>
      <w:szCs w:val="18"/>
      <w:lang w:val="en-US" w:eastAsia="es-ES"/>
    </w:rPr>
  </w:style>
  <w:style w:type="paragraph" w:styleId="Subttulo">
    <w:name w:val="Subtitle"/>
    <w:basedOn w:val="Normal"/>
    <w:next w:val="Normal"/>
    <w:link w:val="SubttuloCar"/>
    <w:qFormat/>
    <w:rsid w:val="003F61DB"/>
    <w:pPr>
      <w:numPr>
        <w:ilvl w:val="1"/>
      </w:numPr>
    </w:pPr>
    <w:rPr>
      <w:rFonts w:asciiTheme="majorHAnsi" w:eastAsiaTheme="majorEastAsia" w:hAnsiTheme="majorHAnsi" w:cstheme="majorBidi"/>
      <w:i/>
      <w:iCs/>
      <w:spacing w:val="15"/>
      <w:szCs w:val="24"/>
    </w:rPr>
  </w:style>
  <w:style w:type="character" w:customStyle="1" w:styleId="SubttuloCar">
    <w:name w:val="Subtítulo Car"/>
    <w:basedOn w:val="Fuentedeprrafopredeter"/>
    <w:link w:val="Subttulo"/>
    <w:rsid w:val="003F61DB"/>
    <w:rPr>
      <w:rFonts w:asciiTheme="majorHAnsi" w:eastAsiaTheme="majorEastAsia" w:hAnsiTheme="majorHAnsi" w:cstheme="majorBidi"/>
      <w:i/>
      <w:iCs/>
      <w:color w:val="4D4D4D"/>
      <w:spacing w:val="15"/>
      <w:sz w:val="22"/>
      <w:szCs w:val="24"/>
      <w:lang w:val="en-US" w:eastAsia="es-ES"/>
    </w:rPr>
  </w:style>
  <w:style w:type="character" w:styleId="nfasisintenso">
    <w:name w:val="Intense Emphasis"/>
    <w:basedOn w:val="Fuentedeprrafopredeter"/>
    <w:uiPriority w:val="21"/>
    <w:qFormat/>
    <w:rsid w:val="003F61DB"/>
    <w:rPr>
      <w:i/>
      <w:iCs/>
      <w:color w:val="4D4D4D"/>
    </w:rPr>
  </w:style>
  <w:style w:type="paragraph" w:styleId="Citadestacada">
    <w:name w:val="Intense Quote"/>
    <w:basedOn w:val="Normal"/>
    <w:next w:val="Normal"/>
    <w:link w:val="CitadestacadaCar"/>
    <w:uiPriority w:val="30"/>
    <w:qFormat/>
    <w:rsid w:val="003F61DB"/>
    <w:pPr>
      <w:pBdr>
        <w:top w:val="single" w:sz="4" w:space="10" w:color="4D4D4D"/>
        <w:bottom w:val="single" w:sz="4" w:space="10" w:color="4D4D4D"/>
      </w:pBdr>
      <w:spacing w:before="360" w:after="360"/>
      <w:ind w:left="864" w:right="864"/>
      <w:jc w:val="center"/>
    </w:pPr>
    <w:rPr>
      <w:i/>
      <w:iCs/>
    </w:rPr>
  </w:style>
  <w:style w:type="character" w:customStyle="1" w:styleId="CitadestacadaCar">
    <w:name w:val="Cita destacada Car"/>
    <w:basedOn w:val="Fuentedeprrafopredeter"/>
    <w:link w:val="Citadestacada"/>
    <w:uiPriority w:val="30"/>
    <w:rsid w:val="003F61DB"/>
    <w:rPr>
      <w:rFonts w:ascii="Helvetica" w:hAnsi="Helvetica"/>
      <w:i/>
      <w:iCs/>
      <w:color w:val="4D4D4D"/>
      <w:sz w:val="22"/>
      <w:lang w:val="en-US" w:eastAsia="es-ES"/>
    </w:rPr>
  </w:style>
  <w:style w:type="character" w:styleId="Referenciaintensa">
    <w:name w:val="Intense Reference"/>
    <w:basedOn w:val="Fuentedeprrafopredeter"/>
    <w:uiPriority w:val="32"/>
    <w:qFormat/>
    <w:rsid w:val="003E5BAD"/>
    <w:rPr>
      <w:rFonts w:ascii="Helvetica" w:hAnsi="Helvetica"/>
      <w:b/>
      <w:bCs/>
      <w:caps w:val="0"/>
      <w:smallCaps w:val="0"/>
      <w:color w:val="4D4D4D"/>
      <w:spacing w:val="5"/>
      <w:sz w:val="22"/>
    </w:rPr>
  </w:style>
  <w:style w:type="character" w:styleId="Ttulodellibro">
    <w:name w:val="Book Title"/>
    <w:basedOn w:val="Fuentedeprrafopredeter"/>
    <w:uiPriority w:val="33"/>
    <w:qFormat/>
    <w:rsid w:val="003F61DB"/>
    <w:rPr>
      <w:b/>
      <w:bCs/>
      <w:i/>
      <w:iCs/>
      <w:color w:val="4D4D4D"/>
      <w:spacing w:val="5"/>
    </w:rPr>
  </w:style>
  <w:style w:type="paragraph" w:styleId="Ttulo">
    <w:name w:val="Title"/>
    <w:basedOn w:val="Normal"/>
    <w:next w:val="Normal"/>
    <w:link w:val="TtuloCar"/>
    <w:qFormat/>
    <w:rsid w:val="003F61DB"/>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3F61DB"/>
    <w:rPr>
      <w:rFonts w:asciiTheme="majorHAnsi" w:eastAsiaTheme="majorEastAsia" w:hAnsiTheme="majorHAnsi" w:cstheme="majorBidi"/>
      <w:color w:val="4D4D4D"/>
      <w:spacing w:val="-10"/>
      <w:kern w:val="28"/>
      <w:sz w:val="56"/>
      <w:szCs w:val="56"/>
      <w:lang w:val="en-US" w:eastAsia="es-ES"/>
    </w:rPr>
  </w:style>
  <w:style w:type="paragraph" w:styleId="Sinespaciado">
    <w:name w:val="No Spacing"/>
    <w:link w:val="SinespaciadoCar"/>
    <w:uiPriority w:val="1"/>
    <w:qFormat/>
    <w:rsid w:val="003E5BAD"/>
    <w:rPr>
      <w:rFonts w:ascii="Helvetica" w:eastAsiaTheme="minorEastAsia" w:hAnsi="Helvetica" w:cstheme="minorBidi"/>
      <w:sz w:val="22"/>
      <w:szCs w:val="22"/>
    </w:rPr>
  </w:style>
  <w:style w:type="character" w:customStyle="1" w:styleId="SinespaciadoCar">
    <w:name w:val="Sin espaciado Car"/>
    <w:basedOn w:val="Fuentedeprrafopredeter"/>
    <w:link w:val="Sinespaciado"/>
    <w:uiPriority w:val="1"/>
    <w:rsid w:val="003E5BAD"/>
    <w:rPr>
      <w:rFonts w:ascii="Helvetica" w:eastAsiaTheme="minorEastAsia" w:hAnsi="Helvetica" w:cstheme="minorBidi"/>
      <w:sz w:val="22"/>
      <w:szCs w:val="22"/>
    </w:rPr>
  </w:style>
  <w:style w:type="table" w:customStyle="1" w:styleId="Tabladecuadrcula4-nfasis41">
    <w:name w:val="Tabla de cuadrícula 4 - Énfasis 41"/>
    <w:basedOn w:val="Tablanormal"/>
    <w:next w:val="Tablaconcuadrcula4-nfasis4"/>
    <w:uiPriority w:val="49"/>
    <w:rsid w:val="000C5469"/>
    <w:rPr>
      <w:rFonts w:ascii="Calibri" w:eastAsia="Calibri" w:hAnsi="Calibri"/>
      <w:sz w:val="22"/>
      <w:szCs w:val="22"/>
      <w:lang w:eastAsia="en-US"/>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Tablaconcuadrcula4-nfasis4">
    <w:name w:val="Grid Table 4 Accent 4"/>
    <w:basedOn w:val="Tablanormal"/>
    <w:uiPriority w:val="49"/>
    <w:rsid w:val="000C546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tulo5Car">
    <w:name w:val="Título 5 Car"/>
    <w:basedOn w:val="Fuentedeprrafopredeter"/>
    <w:link w:val="Ttulo5"/>
    <w:semiHidden/>
    <w:rsid w:val="000C5469"/>
    <w:rPr>
      <w:rFonts w:asciiTheme="majorHAnsi" w:eastAsiaTheme="majorEastAsia" w:hAnsiTheme="majorHAnsi" w:cstheme="majorBidi"/>
      <w:color w:val="365F91" w:themeColor="accent1" w:themeShade="BF"/>
      <w:sz w:val="22"/>
      <w:lang w:val="en-US" w:eastAsia="es-ES"/>
    </w:rPr>
  </w:style>
  <w:style w:type="paragraph" w:styleId="Descripcin">
    <w:name w:val="caption"/>
    <w:basedOn w:val="Normal"/>
    <w:next w:val="Normal"/>
    <w:unhideWhenUsed/>
    <w:qFormat/>
    <w:rsid w:val="00207B0E"/>
    <w:pPr>
      <w:spacing w:after="200"/>
    </w:pPr>
    <w:rPr>
      <w:i/>
      <w:iCs/>
      <w:szCs w:val="18"/>
    </w:rPr>
  </w:style>
  <w:style w:type="paragraph" w:customStyle="1" w:styleId="DAFPTtulotabla">
    <w:name w:val="DAFP Título tabla"/>
    <w:basedOn w:val="Descripcin"/>
    <w:next w:val="Normal"/>
    <w:link w:val="DAFPTtulotablaCar"/>
    <w:qFormat/>
    <w:rsid w:val="00207B0E"/>
    <w:pPr>
      <w:keepNext/>
    </w:pPr>
    <w:rPr>
      <w:rFonts w:ascii="Arial Narrow" w:eastAsiaTheme="minorHAnsi" w:hAnsi="Arial Narrow" w:cstheme="minorBidi"/>
      <w:color w:val="404040"/>
      <w:lang w:val="es-CO" w:eastAsia="en-US"/>
    </w:rPr>
  </w:style>
  <w:style w:type="paragraph" w:customStyle="1" w:styleId="DAFPFuente">
    <w:name w:val="DAFP Fuente"/>
    <w:basedOn w:val="Descripcin"/>
    <w:next w:val="Normal"/>
    <w:link w:val="DAFPFuenteCar"/>
    <w:autoRedefine/>
    <w:qFormat/>
    <w:rsid w:val="009835D5"/>
    <w:rPr>
      <w:rFonts w:eastAsiaTheme="minorHAnsi" w:cs="Helvetica"/>
      <w:color w:val="404040"/>
      <w:sz w:val="18"/>
      <w:lang w:val="es-CO" w:eastAsia="en-US"/>
    </w:rPr>
  </w:style>
  <w:style w:type="character" w:customStyle="1" w:styleId="DAFPTtulotablaCar">
    <w:name w:val="DAFP Título tabla Car"/>
    <w:basedOn w:val="Fuentedeprrafopredeter"/>
    <w:link w:val="DAFPTtulotabla"/>
    <w:rsid w:val="00207B0E"/>
    <w:rPr>
      <w:rFonts w:ascii="Arial Narrow" w:eastAsiaTheme="minorHAnsi" w:hAnsi="Arial Narrow" w:cstheme="minorBidi"/>
      <w:i/>
      <w:iCs/>
      <w:color w:val="404040"/>
      <w:sz w:val="22"/>
      <w:szCs w:val="18"/>
      <w:lang w:eastAsia="en-US"/>
    </w:rPr>
  </w:style>
  <w:style w:type="character" w:customStyle="1" w:styleId="DAFPFuenteCar">
    <w:name w:val="DAFP Fuente Car"/>
    <w:basedOn w:val="Fuentedeprrafopredeter"/>
    <w:link w:val="DAFPFuente"/>
    <w:rsid w:val="009835D5"/>
    <w:rPr>
      <w:rFonts w:ascii="Helvetica" w:eastAsiaTheme="minorHAnsi" w:hAnsi="Helvetica" w:cs="Helvetica"/>
      <w:i/>
      <w:iCs/>
      <w:color w:val="404040"/>
      <w:sz w:val="18"/>
      <w:szCs w:val="18"/>
      <w:lang w:eastAsia="en-US"/>
    </w:rPr>
  </w:style>
  <w:style w:type="paragraph" w:customStyle="1" w:styleId="DAFPPiedepgina">
    <w:name w:val="DAFP Pie de página"/>
    <w:basedOn w:val="xmsonospacing"/>
    <w:link w:val="DAFPPiedepginaCar"/>
    <w:autoRedefine/>
    <w:qFormat/>
    <w:rsid w:val="00B818EA"/>
    <w:pPr>
      <w:shd w:val="clear" w:color="auto" w:fill="FFFFFF"/>
      <w:spacing w:before="0" w:beforeAutospacing="0" w:after="0" w:afterAutospacing="0"/>
      <w:jc w:val="both"/>
    </w:pPr>
    <w:rPr>
      <w:rFonts w:ascii="Arial Narrow" w:eastAsiaTheme="minorHAnsi" w:hAnsi="Arial Narrow"/>
      <w:color w:val="000000"/>
      <w:sz w:val="16"/>
      <w:szCs w:val="16"/>
    </w:rPr>
  </w:style>
  <w:style w:type="character" w:customStyle="1" w:styleId="DAFPPiedepginaCar">
    <w:name w:val="DAFP Pie de página Car"/>
    <w:basedOn w:val="Fuentedeprrafopredeter"/>
    <w:link w:val="DAFPPiedepgina"/>
    <w:rsid w:val="00B818EA"/>
    <w:rPr>
      <w:rFonts w:ascii="Arial Narrow" w:eastAsiaTheme="minorHAnsi" w:hAnsi="Arial Narrow"/>
      <w:color w:val="000000"/>
      <w:sz w:val="16"/>
      <w:szCs w:val="16"/>
      <w:shd w:val="clear" w:color="auto" w:fill="FFFFFF"/>
    </w:rPr>
  </w:style>
  <w:style w:type="paragraph" w:styleId="TDC1">
    <w:name w:val="toc 1"/>
    <w:basedOn w:val="Normal"/>
    <w:next w:val="Normal"/>
    <w:autoRedefine/>
    <w:uiPriority w:val="39"/>
    <w:unhideWhenUsed/>
    <w:rsid w:val="00682BE6"/>
    <w:pPr>
      <w:spacing w:after="100"/>
    </w:pPr>
  </w:style>
  <w:style w:type="character" w:customStyle="1" w:styleId="PrrafodelistaCar">
    <w:name w:val="Párrafo de lista Car"/>
    <w:aliases w:val="Pie de pagina Car,Segundo nivel de viñetas Car,List Paragraph1 Car,List Paragraph Car,titulo 3 Car,Lista vistosa - Énfasis 11 Car,Segundo nivel de vi–etas Car,NORMAL Car,Normal1 Car,Listas Car,lp1 Car,Bullet List Car,FooterText Car"/>
    <w:link w:val="Prrafodelista"/>
    <w:uiPriority w:val="34"/>
    <w:locked/>
    <w:rsid w:val="00682BE6"/>
    <w:rPr>
      <w:rFonts w:ascii="Helvetica" w:hAnsi="Helvetica"/>
      <w:color w:val="4D4D4D"/>
      <w:sz w:val="22"/>
      <w:lang w:val="en-US" w:eastAsia="es-ES"/>
    </w:rPr>
  </w:style>
  <w:style w:type="character" w:customStyle="1" w:styleId="eop">
    <w:name w:val="eop"/>
    <w:basedOn w:val="Fuentedeprrafopredeter"/>
    <w:rsid w:val="00CB07AA"/>
  </w:style>
  <w:style w:type="character" w:customStyle="1" w:styleId="normaltextrun">
    <w:name w:val="normaltextrun"/>
    <w:basedOn w:val="Fuentedeprrafopredeter"/>
    <w:rsid w:val="00CB07AA"/>
  </w:style>
  <w:style w:type="table" w:styleId="Tablaconcuadrculaclara">
    <w:name w:val="Grid Table Light"/>
    <w:basedOn w:val="Tablanormal"/>
    <w:rsid w:val="00F803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rsid w:val="00F8035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78122">
      <w:bodyDiv w:val="1"/>
      <w:marLeft w:val="0"/>
      <w:marRight w:val="0"/>
      <w:marTop w:val="0"/>
      <w:marBottom w:val="0"/>
      <w:divBdr>
        <w:top w:val="none" w:sz="0" w:space="0" w:color="auto"/>
        <w:left w:val="none" w:sz="0" w:space="0" w:color="auto"/>
        <w:bottom w:val="none" w:sz="0" w:space="0" w:color="auto"/>
        <w:right w:val="none" w:sz="0" w:space="0" w:color="auto"/>
      </w:divBdr>
    </w:div>
    <w:div w:id="1011563788">
      <w:bodyDiv w:val="1"/>
      <w:marLeft w:val="0"/>
      <w:marRight w:val="0"/>
      <w:marTop w:val="0"/>
      <w:marBottom w:val="0"/>
      <w:divBdr>
        <w:top w:val="none" w:sz="0" w:space="0" w:color="auto"/>
        <w:left w:val="none" w:sz="0" w:space="0" w:color="auto"/>
        <w:bottom w:val="none" w:sz="0" w:space="0" w:color="auto"/>
        <w:right w:val="none" w:sz="0" w:space="0" w:color="auto"/>
      </w:divBdr>
    </w:div>
    <w:div w:id="17102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oks.google.com.co/books?hl=es&amp;lr=&amp;id=Ckb6GcUq31MC&amp;oi=fnd&amp;pg=PA139&amp;dq=Nonaka,+I.,+%26+Takeuchi,+H.,+2000&amp;ots=dulwNAoIct&amp;sig=sfGw_n5YhDhZSkyRz-0jB2xAL-k" TargetMode="External"/><Relationship Id="rId18" Type="http://schemas.openxmlformats.org/officeDocument/2006/relationships/hyperlink" Target="https://latam.redilat.org/index.php/lt/article/view/869"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www.funcionpublica.gov.co/documents/34645357/34703552/Conpes_3920.pdf/0a48bb93-5edc-901e-1da3-1eae4cb9fd5e?t=1571945854947" TargetMode="External"/><Relationship Id="rId7" Type="http://schemas.openxmlformats.org/officeDocument/2006/relationships/footnotes" Target="footnotes.xml"/><Relationship Id="rId12" Type="http://schemas.openxmlformats.org/officeDocument/2006/relationships/hyperlink" Target="https://repository.icesi.edu.co/biblioteca_digital/bitstream/10906/67420/1/implementacion_modelo_gestion.pdf" TargetMode="External"/><Relationship Id="rId17" Type="http://schemas.openxmlformats.org/officeDocument/2006/relationships/hyperlink" Target="https://sendekia.com/que-es-un-prototipo-y-para-que-sirv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funcionpublica.gov.co/web/eva/biblioteca-virtual/-/document_library/bGsp2IjUBdeu/view_file/37827592" TargetMode="External"/><Relationship Id="rId20" Type="http://schemas.openxmlformats.org/officeDocument/2006/relationships/hyperlink" Target="https://www.funcionpublica.gov.co/documents/34645357/34703552/CONPES+4070+DE+2021.pdf/a8141d03-ed22-eb2a-067c-61338ca27b99?t=16944717960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laboracion.dnp.gov.co/CDT/Prensa/PND-2018-2022.pdf"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clad.org/wp-content/uploads/2023/11/CIIA-ES-11-2023.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funcionpublica.gov.co/web/eva/biblioteca-virtual/-/document_library/bGsp2IjUBdeu/view_file/37827592" TargetMode="External"/><Relationship Id="rId19" Type="http://schemas.openxmlformats.org/officeDocument/2006/relationships/hyperlink" Target="https://www.uab.cat/web/investigar/itinerarios/innovacion-transferencia-y-empresa/transferencia-del-conocimiento-1345667266489.html" TargetMode="External"/><Relationship Id="rId4" Type="http://schemas.openxmlformats.org/officeDocument/2006/relationships/styles" Target="styles.xml"/><Relationship Id="rId9" Type="http://schemas.openxmlformats.org/officeDocument/2006/relationships/hyperlink" Target="https://www.iartificial.net/analisis-predictivo-y-prescriptivo-con-machine-learning/" TargetMode="External"/><Relationship Id="rId14" Type="http://schemas.openxmlformats.org/officeDocument/2006/relationships/hyperlink" Target="https://minciencias.gov.co/sites/default/files/upload/paginas/documento_de_tipologias_-_version_5.pdf" TargetMode="External"/><Relationship Id="rId22" Type="http://schemas.openxmlformats.org/officeDocument/2006/relationships/header" Target="header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eva@funcionpublic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suarez\Downloads\Plantilla-informes-v3%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Enero 2025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OCD23</b:Tag>
    <b:SourceType>Book</b:SourceType>
    <b:Guid>{2C58959A-1782-4B5E-9A89-A7B138152B22}</b:Guid>
    <b:Author>
      <b:Author>
        <b:Corporate>OCDE</b:Corporate>
      </b:Author>
    </b:Author>
    <b:Title>OECD Corporate Governance Factbook 2023</b:Title>
    <b:Year>2023</b:Year>
    <b:City>Paris</b:City>
    <b:RefOrder>12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E6C146-5F7F-4000-9504-021FE344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Plantilla-informes-v3 (2)</Template>
  <TotalTime>15</TotalTime>
  <Pages>17</Pages>
  <Words>4441</Words>
  <Characters>29346</Characters>
  <Application>Microsoft Office Word</Application>
  <DocSecurity>0</DocSecurity>
  <Lines>244</Lines>
  <Paragraphs>67</Paragraphs>
  <ScaleCrop>false</ScaleCrop>
  <HeadingPairs>
    <vt:vector size="2" baseType="variant">
      <vt:variant>
        <vt:lpstr>Título</vt:lpstr>
      </vt:variant>
      <vt:variant>
        <vt:i4>1</vt:i4>
      </vt:variant>
    </vt:vector>
  </HeadingPairs>
  <TitlesOfParts>
    <vt:vector size="1" baseType="lpstr">
      <vt:lpstr>POLÍTICA DE OPERACIÓN</vt:lpstr>
    </vt:vector>
  </TitlesOfParts>
  <Company>Versión 11</Company>
  <LinksUpToDate>false</LinksUpToDate>
  <CharactersWithSpaces>33720</CharactersWithSpaces>
  <SharedDoc>false</SharedDoc>
  <HLinks>
    <vt:vector size="18" baseType="variant">
      <vt:variant>
        <vt:i4>6619141</vt:i4>
      </vt:variant>
      <vt:variant>
        <vt:i4>6</vt:i4>
      </vt:variant>
      <vt:variant>
        <vt:i4>0</vt:i4>
      </vt:variant>
      <vt:variant>
        <vt:i4>5</vt:i4>
      </vt:variant>
      <vt:variant>
        <vt:lpwstr>mailto:webmaster@funcionpublica.gov.co</vt:lpwstr>
      </vt:variant>
      <vt:variant>
        <vt:lpwstr/>
      </vt:variant>
      <vt:variant>
        <vt:i4>2687027</vt:i4>
      </vt:variant>
      <vt:variant>
        <vt:i4>3</vt:i4>
      </vt:variant>
      <vt:variant>
        <vt:i4>0</vt:i4>
      </vt:variant>
      <vt:variant>
        <vt:i4>5</vt:i4>
      </vt:variant>
      <vt:variant>
        <vt:lpwstr>http://www.dafp.gov.co</vt:lpwstr>
      </vt:variant>
      <vt:variant>
        <vt:lpwstr/>
      </vt:variant>
      <vt:variant>
        <vt:i4>7798810</vt:i4>
      </vt:variant>
      <vt:variant>
        <vt:i4>-1</vt:i4>
      </vt:variant>
      <vt:variant>
        <vt:i4>2052</vt:i4>
      </vt:variant>
      <vt:variant>
        <vt:i4>1</vt:i4>
      </vt:variant>
      <vt:variant>
        <vt:lpwstr>Membrete_header-01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OPERACIÓN</dc:title>
  <dc:subject>Proceso Asociado</dc:subject>
  <dc:creator>OFICINA ASESORA DE PLANEACIÓN</dc:creator>
  <cp:lastModifiedBy>Juana Marìa Sandoval Zea</cp:lastModifiedBy>
  <cp:revision>3</cp:revision>
  <cp:lastPrinted>2023-05-17T17:01:00Z</cp:lastPrinted>
  <dcterms:created xsi:type="dcterms:W3CDTF">2025-02-17T18:58:00Z</dcterms:created>
  <dcterms:modified xsi:type="dcterms:W3CDTF">2025-02-17T19:12:00Z</dcterms:modified>
</cp:coreProperties>
</file>