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F1DE3" w14:textId="4BABA4EB" w:rsidR="001A21C6" w:rsidRDefault="006203A6" w:rsidP="00555F34">
      <w:pPr>
        <w:pStyle w:val="Heading1"/>
        <w:spacing w:before="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687FDB">
        <w:rPr>
          <w:rFonts w:ascii="Arial Narrow" w:hAnsi="Arial Narrow" w:cs="Arial"/>
          <w:b/>
          <w:sz w:val="24"/>
          <w:szCs w:val="24"/>
        </w:rPr>
        <w:t>Reglamento Interno</w:t>
      </w:r>
      <w:r w:rsidR="00A506A3" w:rsidRPr="00687FDB">
        <w:rPr>
          <w:rFonts w:ascii="Arial Narrow" w:hAnsi="Arial Narrow" w:cs="Arial"/>
          <w:b/>
          <w:sz w:val="24"/>
          <w:szCs w:val="24"/>
        </w:rPr>
        <w:t xml:space="preserve"> del Comité </w:t>
      </w:r>
      <w:r w:rsidR="001A21C6">
        <w:rPr>
          <w:rFonts w:ascii="Arial Narrow" w:hAnsi="Arial Narrow" w:cs="Arial"/>
          <w:b/>
          <w:sz w:val="24"/>
          <w:szCs w:val="24"/>
        </w:rPr>
        <w:t xml:space="preserve">Territorial de </w:t>
      </w:r>
      <w:r w:rsidR="001A21C6">
        <w:rPr>
          <w:rFonts w:ascii="Arial Narrow" w:hAnsi="Arial Narrow" w:cs="Arial"/>
          <w:b/>
          <w:color w:val="808080" w:themeColor="background1" w:themeShade="80"/>
          <w:sz w:val="24"/>
          <w:szCs w:val="24"/>
        </w:rPr>
        <w:t>[n</w:t>
      </w:r>
      <w:r w:rsidR="001A21C6" w:rsidRPr="001A21C6">
        <w:rPr>
          <w:rFonts w:ascii="Arial Narrow" w:hAnsi="Arial Narrow" w:cs="Arial"/>
          <w:b/>
          <w:color w:val="808080" w:themeColor="background1" w:themeShade="80"/>
          <w:sz w:val="24"/>
          <w:szCs w:val="24"/>
        </w:rPr>
        <w:t>ombre Departamento]</w:t>
      </w:r>
    </w:p>
    <w:p w14:paraId="7BC83B3E" w14:textId="7CCA4F19" w:rsidR="008E4E86" w:rsidRPr="00687FDB" w:rsidRDefault="000A49D8" w:rsidP="00555F34">
      <w:pPr>
        <w:pStyle w:val="Heading1"/>
        <w:spacing w:before="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687FDB">
        <w:rPr>
          <w:rFonts w:ascii="Arial Narrow" w:hAnsi="Arial Narrow" w:cs="Arial"/>
          <w:b/>
          <w:sz w:val="24"/>
          <w:szCs w:val="24"/>
        </w:rPr>
        <w:t>Sistema Nacional de Rendición de Cuentas</w:t>
      </w:r>
    </w:p>
    <w:p w14:paraId="4A19E548" w14:textId="77777777" w:rsidR="001202EE" w:rsidRPr="00687FDB" w:rsidRDefault="001202EE" w:rsidP="00555F34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5E7DE0E8" w14:textId="1AF48549" w:rsidR="00A506A3" w:rsidRPr="00687FDB" w:rsidRDefault="00333DBE" w:rsidP="00555F3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Artí</w:t>
      </w:r>
      <w:r w:rsidR="008518F4" w:rsidRPr="00687FDB">
        <w:rPr>
          <w:rFonts w:ascii="Arial Narrow" w:hAnsi="Arial Narrow" w:cs="Arial"/>
          <w:b/>
          <w:bCs/>
          <w:sz w:val="22"/>
          <w:szCs w:val="22"/>
        </w:rPr>
        <w:t>culo 1.</w:t>
      </w:r>
      <w:r w:rsidR="008518F4" w:rsidRPr="00687FDB">
        <w:rPr>
          <w:rFonts w:ascii="Arial Narrow" w:hAnsi="Arial Narrow" w:cs="Arial"/>
          <w:sz w:val="22"/>
          <w:szCs w:val="22"/>
        </w:rPr>
        <w:t xml:space="preserve"> </w:t>
      </w:r>
      <w:r w:rsidR="00A506A3" w:rsidRPr="00687FDB">
        <w:rPr>
          <w:rFonts w:ascii="Arial Narrow" w:hAnsi="Arial Narrow" w:cs="Arial"/>
          <w:b/>
          <w:sz w:val="22"/>
          <w:szCs w:val="22"/>
        </w:rPr>
        <w:t>Ámbito de aplicación.</w:t>
      </w:r>
      <w:r w:rsidR="00A506A3" w:rsidRPr="00687FDB">
        <w:rPr>
          <w:rFonts w:ascii="Arial Narrow" w:hAnsi="Arial Narrow" w:cs="Arial"/>
          <w:sz w:val="22"/>
          <w:szCs w:val="22"/>
        </w:rPr>
        <w:t xml:space="preserve"> El presente Reglamento Interno es de aplicación al Comité </w:t>
      </w:r>
      <w:r w:rsidR="001A21C6">
        <w:rPr>
          <w:rFonts w:ascii="Arial Narrow" w:hAnsi="Arial Narrow" w:cs="Arial"/>
          <w:sz w:val="22"/>
          <w:szCs w:val="22"/>
        </w:rPr>
        <w:t>Territorial</w:t>
      </w:r>
      <w:r w:rsidR="00A506A3" w:rsidRPr="00687FDB">
        <w:rPr>
          <w:rFonts w:ascii="Arial Narrow" w:hAnsi="Arial Narrow" w:cs="Arial"/>
          <w:sz w:val="22"/>
          <w:szCs w:val="22"/>
        </w:rPr>
        <w:t xml:space="preserve"> </w:t>
      </w:r>
      <w:r w:rsidR="001A21C6">
        <w:rPr>
          <w:rFonts w:ascii="Arial Narrow" w:hAnsi="Arial Narrow" w:cs="Arial"/>
          <w:sz w:val="22"/>
          <w:szCs w:val="22"/>
        </w:rPr>
        <w:t xml:space="preserve">de </w:t>
      </w:r>
      <w:r w:rsidR="001A21C6" w:rsidRPr="001A21C6">
        <w:rPr>
          <w:rFonts w:ascii="Arial Narrow" w:hAnsi="Arial Narrow" w:cs="Arial"/>
          <w:color w:val="808080" w:themeColor="background1" w:themeShade="80"/>
          <w:sz w:val="22"/>
          <w:szCs w:val="22"/>
        </w:rPr>
        <w:t xml:space="preserve">[nombre Departamento] </w:t>
      </w:r>
      <w:r w:rsidR="00A506A3" w:rsidRPr="00687FDB">
        <w:rPr>
          <w:rFonts w:ascii="Arial Narrow" w:hAnsi="Arial Narrow" w:cs="Arial"/>
          <w:sz w:val="22"/>
          <w:szCs w:val="22"/>
        </w:rPr>
        <w:t>del Sistema Nacional de Rendición de Cuentas y todos su</w:t>
      </w:r>
      <w:r w:rsidR="00555F34">
        <w:rPr>
          <w:rFonts w:ascii="Arial Narrow" w:hAnsi="Arial Narrow" w:cs="Arial"/>
          <w:sz w:val="22"/>
          <w:szCs w:val="22"/>
        </w:rPr>
        <w:t>s M</w:t>
      </w:r>
      <w:r w:rsidR="0037615A">
        <w:rPr>
          <w:rFonts w:ascii="Arial Narrow" w:hAnsi="Arial Narrow" w:cs="Arial"/>
          <w:sz w:val="22"/>
          <w:szCs w:val="22"/>
        </w:rPr>
        <w:t xml:space="preserve">iembros, </w:t>
      </w:r>
      <w:r w:rsidR="001A21C6">
        <w:rPr>
          <w:rFonts w:ascii="Arial Narrow" w:hAnsi="Arial Narrow" w:cs="Arial"/>
          <w:sz w:val="22"/>
          <w:szCs w:val="22"/>
        </w:rPr>
        <w:t>establecidos en el artículo 10</w:t>
      </w:r>
      <w:r w:rsidR="00A506A3" w:rsidRPr="00687FDB">
        <w:rPr>
          <w:rFonts w:ascii="Arial Narrow" w:hAnsi="Arial Narrow" w:cs="Arial"/>
          <w:sz w:val="22"/>
          <w:szCs w:val="22"/>
        </w:rPr>
        <w:t xml:space="preserve"> del Decreto 230 de 2021.</w:t>
      </w:r>
    </w:p>
    <w:p w14:paraId="1E2A17C0" w14:textId="77777777" w:rsidR="00A506A3" w:rsidRPr="00687FDB" w:rsidRDefault="00A506A3" w:rsidP="00555F3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4FDDD0B4" w14:textId="280E12CA" w:rsidR="006F4FC8" w:rsidRPr="00687FDB" w:rsidRDefault="00333DBE" w:rsidP="00555F3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Artí</w:t>
      </w:r>
      <w:r w:rsidR="006F4FC8" w:rsidRPr="00687FDB">
        <w:rPr>
          <w:rFonts w:ascii="Arial Narrow" w:hAnsi="Arial Narrow" w:cs="Arial"/>
          <w:b/>
          <w:bCs/>
          <w:sz w:val="22"/>
          <w:szCs w:val="22"/>
        </w:rPr>
        <w:t>culo 2.</w:t>
      </w:r>
      <w:r w:rsidR="006F4FC8" w:rsidRPr="00687FDB">
        <w:rPr>
          <w:rFonts w:ascii="Arial Narrow" w:hAnsi="Arial Narrow" w:cs="Arial"/>
          <w:sz w:val="22"/>
          <w:szCs w:val="22"/>
        </w:rPr>
        <w:t xml:space="preserve"> </w:t>
      </w:r>
      <w:r w:rsidR="006F4FC8" w:rsidRPr="00687FDB">
        <w:rPr>
          <w:rFonts w:ascii="Arial Narrow" w:hAnsi="Arial Narrow" w:cs="Arial"/>
          <w:b/>
          <w:sz w:val="22"/>
          <w:szCs w:val="22"/>
        </w:rPr>
        <w:t xml:space="preserve">Comité </w:t>
      </w:r>
      <w:r w:rsidR="001A21C6">
        <w:rPr>
          <w:rFonts w:ascii="Arial Narrow" w:hAnsi="Arial Narrow" w:cs="Arial"/>
          <w:b/>
          <w:sz w:val="22"/>
          <w:szCs w:val="22"/>
        </w:rPr>
        <w:t xml:space="preserve">Territorial de </w:t>
      </w:r>
      <w:r w:rsidR="001A21C6" w:rsidRPr="001A21C6">
        <w:rPr>
          <w:rFonts w:ascii="Arial Narrow" w:hAnsi="Arial Narrow" w:cs="Arial"/>
          <w:b/>
          <w:color w:val="808080" w:themeColor="background1" w:themeShade="80"/>
          <w:sz w:val="22"/>
          <w:szCs w:val="22"/>
        </w:rPr>
        <w:t>[nombre Departamento]</w:t>
      </w:r>
      <w:r w:rsidR="006F4FC8" w:rsidRPr="00687FDB">
        <w:rPr>
          <w:rFonts w:ascii="Arial Narrow" w:hAnsi="Arial Narrow" w:cs="Arial"/>
          <w:b/>
          <w:sz w:val="22"/>
          <w:szCs w:val="22"/>
        </w:rPr>
        <w:t xml:space="preserve">. </w:t>
      </w:r>
      <w:r w:rsidR="006F4FC8" w:rsidRPr="00687FDB">
        <w:rPr>
          <w:rFonts w:ascii="Arial Narrow" w:hAnsi="Arial Narrow" w:cs="Arial"/>
          <w:sz w:val="22"/>
          <w:szCs w:val="22"/>
        </w:rPr>
        <w:t xml:space="preserve">Es la instancia de coordinación y </w:t>
      </w:r>
      <w:r w:rsidR="001A21C6">
        <w:rPr>
          <w:rFonts w:ascii="Arial Narrow" w:hAnsi="Arial Narrow" w:cs="Arial"/>
          <w:sz w:val="22"/>
          <w:szCs w:val="22"/>
        </w:rPr>
        <w:t xml:space="preserve">operación </w:t>
      </w:r>
      <w:r w:rsidR="006F4FC8" w:rsidRPr="00687FDB">
        <w:rPr>
          <w:rFonts w:ascii="Arial Narrow" w:hAnsi="Arial Narrow" w:cs="Arial"/>
          <w:sz w:val="22"/>
          <w:szCs w:val="22"/>
        </w:rPr>
        <w:t>del Sistema Nacional de Rendición de Cuentas</w:t>
      </w:r>
      <w:r w:rsidR="001A21C6">
        <w:rPr>
          <w:rFonts w:ascii="Arial Narrow" w:hAnsi="Arial Narrow" w:cs="Arial"/>
          <w:sz w:val="22"/>
          <w:szCs w:val="22"/>
        </w:rPr>
        <w:t xml:space="preserve"> en el departamento de </w:t>
      </w:r>
      <w:r w:rsidR="001A21C6" w:rsidRPr="001A21C6">
        <w:rPr>
          <w:rFonts w:ascii="Arial Narrow" w:hAnsi="Arial Narrow" w:cs="Arial"/>
          <w:color w:val="808080" w:themeColor="background1" w:themeShade="80"/>
          <w:sz w:val="22"/>
          <w:szCs w:val="22"/>
        </w:rPr>
        <w:t>[nombre Departamento]</w:t>
      </w:r>
      <w:r w:rsidR="001A21C6">
        <w:rPr>
          <w:rFonts w:ascii="Arial Narrow" w:hAnsi="Arial Narrow" w:cs="Arial"/>
          <w:sz w:val="22"/>
          <w:szCs w:val="22"/>
        </w:rPr>
        <w:t xml:space="preserve"> y para la puesta en marcha de los nodos del Sistema.</w:t>
      </w:r>
    </w:p>
    <w:p w14:paraId="0B9C6CD3" w14:textId="77777777" w:rsidR="006F4FC8" w:rsidRPr="00687FDB" w:rsidRDefault="006F4FC8" w:rsidP="00555F3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0B078F8E" w14:textId="0DE1E542" w:rsidR="006F4FC8" w:rsidRPr="00687FDB" w:rsidRDefault="006F4FC8" w:rsidP="00555F3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687FDB">
        <w:rPr>
          <w:rFonts w:ascii="Arial Narrow" w:hAnsi="Arial Narrow" w:cs="Arial"/>
          <w:b/>
          <w:sz w:val="22"/>
          <w:szCs w:val="22"/>
        </w:rPr>
        <w:t>PARÁGRAFO</w:t>
      </w:r>
      <w:r w:rsidR="00936F8F">
        <w:rPr>
          <w:rFonts w:ascii="Arial Narrow" w:hAnsi="Arial Narrow" w:cs="Arial"/>
          <w:b/>
          <w:sz w:val="22"/>
          <w:szCs w:val="22"/>
        </w:rPr>
        <w:t xml:space="preserve"> PRIMERO</w:t>
      </w:r>
      <w:r w:rsidRPr="00687FDB">
        <w:rPr>
          <w:rFonts w:ascii="Arial Narrow" w:hAnsi="Arial Narrow" w:cs="Arial"/>
          <w:b/>
          <w:sz w:val="22"/>
          <w:szCs w:val="22"/>
        </w:rPr>
        <w:t>.</w:t>
      </w:r>
      <w:r w:rsidRPr="00687FDB">
        <w:rPr>
          <w:rFonts w:ascii="Arial Narrow" w:hAnsi="Arial Narrow" w:cs="Arial"/>
          <w:sz w:val="22"/>
          <w:szCs w:val="22"/>
        </w:rPr>
        <w:t xml:space="preserve"> El Comité </w:t>
      </w:r>
      <w:r w:rsidR="001A21C6">
        <w:rPr>
          <w:rFonts w:ascii="Arial Narrow" w:hAnsi="Arial Narrow" w:cs="Arial"/>
          <w:sz w:val="22"/>
          <w:szCs w:val="22"/>
        </w:rPr>
        <w:t>Territorial de</w:t>
      </w:r>
      <w:r w:rsidRPr="00687FDB">
        <w:rPr>
          <w:rFonts w:ascii="Arial Narrow" w:hAnsi="Arial Narrow" w:cs="Arial"/>
          <w:sz w:val="22"/>
          <w:szCs w:val="22"/>
        </w:rPr>
        <w:t xml:space="preserve"> </w:t>
      </w:r>
      <w:r w:rsidR="001A21C6" w:rsidRPr="001A21C6">
        <w:rPr>
          <w:rFonts w:ascii="Arial Narrow" w:hAnsi="Arial Narrow" w:cs="Arial"/>
          <w:color w:val="808080" w:themeColor="background1" w:themeShade="80"/>
          <w:sz w:val="22"/>
          <w:szCs w:val="22"/>
        </w:rPr>
        <w:t>[nombre Departamento]</w:t>
      </w:r>
      <w:r w:rsidR="001A21C6">
        <w:rPr>
          <w:rFonts w:ascii="Arial Narrow" w:hAnsi="Arial Narrow" w:cs="Arial"/>
          <w:sz w:val="22"/>
          <w:szCs w:val="22"/>
        </w:rPr>
        <w:t xml:space="preserve"> </w:t>
      </w:r>
      <w:r w:rsidR="00363F0F">
        <w:rPr>
          <w:rFonts w:ascii="Arial Narrow" w:hAnsi="Arial Narrow" w:cs="Arial"/>
          <w:sz w:val="22"/>
          <w:szCs w:val="22"/>
        </w:rPr>
        <w:t xml:space="preserve">designará </w:t>
      </w:r>
      <w:r w:rsidR="00DC2D56">
        <w:rPr>
          <w:rFonts w:ascii="Arial Narrow" w:hAnsi="Arial Narrow" w:cs="Arial"/>
          <w:sz w:val="22"/>
          <w:szCs w:val="22"/>
        </w:rPr>
        <w:t>un presidente</w:t>
      </w:r>
      <w:r w:rsidR="00363F0F">
        <w:rPr>
          <w:rFonts w:ascii="Arial Narrow" w:hAnsi="Arial Narrow" w:cs="Arial"/>
          <w:sz w:val="22"/>
          <w:szCs w:val="22"/>
        </w:rPr>
        <w:t xml:space="preserve"> por un período de </w:t>
      </w:r>
      <w:commentRangeStart w:id="0"/>
      <w:r w:rsidR="00363F0F">
        <w:rPr>
          <w:rFonts w:ascii="Arial Narrow" w:hAnsi="Arial Narrow" w:cs="Arial"/>
          <w:sz w:val="22"/>
          <w:szCs w:val="22"/>
        </w:rPr>
        <w:t>dos (2) años</w:t>
      </w:r>
      <w:commentRangeEnd w:id="0"/>
      <w:r w:rsidR="00363F0F">
        <w:rPr>
          <w:rStyle w:val="CommentReference"/>
        </w:rPr>
        <w:commentReference w:id="0"/>
      </w:r>
      <w:r w:rsidR="00363F0F">
        <w:rPr>
          <w:rFonts w:ascii="Arial Narrow" w:hAnsi="Arial Narrow" w:cs="Arial"/>
          <w:sz w:val="22"/>
          <w:szCs w:val="22"/>
        </w:rPr>
        <w:t>, seleccionado de los miembros del Comité</w:t>
      </w:r>
      <w:r w:rsidRPr="00363F0F">
        <w:rPr>
          <w:rFonts w:ascii="Arial Narrow" w:hAnsi="Arial Narrow" w:cs="Arial"/>
          <w:sz w:val="22"/>
          <w:szCs w:val="22"/>
        </w:rPr>
        <w:t>.</w:t>
      </w:r>
    </w:p>
    <w:p w14:paraId="3C1AF734" w14:textId="77777777" w:rsidR="006F4FC8" w:rsidRDefault="006F4FC8" w:rsidP="00555F3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6B47EFFA" w14:textId="695B0F9F" w:rsidR="00936F8F" w:rsidRDefault="00936F8F" w:rsidP="00555F3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687FDB">
        <w:rPr>
          <w:rFonts w:ascii="Arial Narrow" w:hAnsi="Arial Narrow" w:cs="Arial"/>
          <w:b/>
          <w:sz w:val="22"/>
          <w:szCs w:val="22"/>
        </w:rPr>
        <w:t>PARÁGRAFO</w:t>
      </w:r>
      <w:r>
        <w:rPr>
          <w:rFonts w:ascii="Arial Narrow" w:hAnsi="Arial Narrow" w:cs="Arial"/>
          <w:b/>
          <w:sz w:val="22"/>
          <w:szCs w:val="22"/>
        </w:rPr>
        <w:t xml:space="preserve"> SEGUNDO. </w:t>
      </w:r>
      <w:r>
        <w:rPr>
          <w:rFonts w:ascii="Arial Narrow" w:hAnsi="Arial Narrow" w:cs="Arial"/>
          <w:sz w:val="22"/>
          <w:szCs w:val="22"/>
        </w:rPr>
        <w:t xml:space="preserve">La Secretaría Técnica del Comité </w:t>
      </w:r>
      <w:r w:rsidR="0007698F">
        <w:rPr>
          <w:rFonts w:ascii="Arial Narrow" w:hAnsi="Arial Narrow" w:cs="Arial"/>
          <w:sz w:val="22"/>
          <w:szCs w:val="22"/>
        </w:rPr>
        <w:t>Territorial de</w:t>
      </w:r>
      <w:r w:rsidR="0007698F" w:rsidRPr="00687FDB">
        <w:rPr>
          <w:rFonts w:ascii="Arial Narrow" w:hAnsi="Arial Narrow" w:cs="Arial"/>
          <w:sz w:val="22"/>
          <w:szCs w:val="22"/>
        </w:rPr>
        <w:t xml:space="preserve"> </w:t>
      </w:r>
      <w:r w:rsidR="0007698F" w:rsidRPr="001A21C6">
        <w:rPr>
          <w:rFonts w:ascii="Arial Narrow" w:hAnsi="Arial Narrow" w:cs="Arial"/>
          <w:color w:val="808080" w:themeColor="background1" w:themeShade="80"/>
          <w:sz w:val="22"/>
          <w:szCs w:val="22"/>
        </w:rPr>
        <w:t>[nombre Departamento]</w:t>
      </w:r>
      <w:r w:rsidR="0007698F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estará a cargo de</w:t>
      </w:r>
      <w:r w:rsidR="0007698F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l</w:t>
      </w:r>
      <w:r w:rsidR="0007698F">
        <w:rPr>
          <w:rFonts w:ascii="Arial Narrow" w:hAnsi="Arial Narrow" w:cs="Arial"/>
          <w:sz w:val="22"/>
          <w:szCs w:val="22"/>
        </w:rPr>
        <w:t xml:space="preserve">a oficina de planeación de la Gobernación de </w:t>
      </w:r>
      <w:r w:rsidR="0007698F" w:rsidRPr="001A21C6">
        <w:rPr>
          <w:rFonts w:ascii="Arial Narrow" w:hAnsi="Arial Narrow" w:cs="Arial"/>
          <w:color w:val="808080" w:themeColor="background1" w:themeShade="80"/>
          <w:sz w:val="22"/>
          <w:szCs w:val="22"/>
        </w:rPr>
        <w:t>[nombre Departamento]</w:t>
      </w:r>
      <w:r w:rsidR="0007698F">
        <w:rPr>
          <w:rFonts w:ascii="Arial Narrow" w:hAnsi="Arial Narrow" w:cs="Arial"/>
          <w:sz w:val="22"/>
          <w:szCs w:val="22"/>
        </w:rPr>
        <w:t xml:space="preserve"> o quien haga sus veces</w:t>
      </w:r>
      <w:r>
        <w:rPr>
          <w:rFonts w:ascii="Arial Narrow" w:hAnsi="Arial Narrow" w:cs="Arial"/>
          <w:sz w:val="22"/>
          <w:szCs w:val="22"/>
        </w:rPr>
        <w:t>.</w:t>
      </w:r>
    </w:p>
    <w:p w14:paraId="5A5E4CDB" w14:textId="77777777" w:rsidR="00936F8F" w:rsidRPr="00936F8F" w:rsidRDefault="00936F8F" w:rsidP="00555F3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543E84B" w14:textId="243CCB2A" w:rsidR="00555F34" w:rsidRDefault="00333DBE" w:rsidP="00555F3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Artí</w:t>
      </w:r>
      <w:r w:rsidR="006F4FC8" w:rsidRPr="00687FDB">
        <w:rPr>
          <w:rFonts w:ascii="Arial Narrow" w:hAnsi="Arial Narrow" w:cs="Arial"/>
          <w:b/>
          <w:bCs/>
          <w:sz w:val="22"/>
          <w:szCs w:val="22"/>
        </w:rPr>
        <w:t>culo 3</w:t>
      </w:r>
      <w:r w:rsidR="00A506A3" w:rsidRPr="00687FDB">
        <w:rPr>
          <w:rFonts w:ascii="Arial Narrow" w:hAnsi="Arial Narrow" w:cs="Arial"/>
          <w:b/>
          <w:bCs/>
          <w:sz w:val="22"/>
          <w:szCs w:val="22"/>
        </w:rPr>
        <w:t xml:space="preserve">. </w:t>
      </w:r>
      <w:r w:rsidR="00555F34">
        <w:rPr>
          <w:rFonts w:ascii="Arial Narrow" w:hAnsi="Arial Narrow" w:cs="Arial"/>
          <w:b/>
          <w:bCs/>
          <w:sz w:val="22"/>
          <w:szCs w:val="22"/>
        </w:rPr>
        <w:t>Miembros.</w:t>
      </w:r>
      <w:r w:rsidR="00555F34">
        <w:rPr>
          <w:rFonts w:ascii="Arial Narrow" w:hAnsi="Arial Narrow" w:cs="Arial"/>
          <w:bCs/>
          <w:sz w:val="22"/>
          <w:szCs w:val="22"/>
        </w:rPr>
        <w:t xml:space="preserve"> </w:t>
      </w:r>
      <w:r w:rsidR="00555F34" w:rsidRPr="00687FDB">
        <w:rPr>
          <w:rFonts w:ascii="Arial Narrow" w:hAnsi="Arial Narrow" w:cs="Arial"/>
          <w:sz w:val="22"/>
          <w:szCs w:val="22"/>
        </w:rPr>
        <w:t xml:space="preserve">De acuerdo con el </w:t>
      </w:r>
      <w:r w:rsidR="0007698F">
        <w:rPr>
          <w:rFonts w:ascii="Arial Narrow" w:hAnsi="Arial Narrow" w:cs="Arial"/>
          <w:sz w:val="22"/>
          <w:szCs w:val="22"/>
        </w:rPr>
        <w:t>artículo 10</w:t>
      </w:r>
      <w:r w:rsidR="00555F34">
        <w:rPr>
          <w:rFonts w:ascii="Arial Narrow" w:hAnsi="Arial Narrow" w:cs="Arial"/>
          <w:sz w:val="22"/>
          <w:szCs w:val="22"/>
        </w:rPr>
        <w:t xml:space="preserve"> del </w:t>
      </w:r>
      <w:r w:rsidR="00555F34" w:rsidRPr="00687FDB">
        <w:rPr>
          <w:rFonts w:ascii="Arial Narrow" w:hAnsi="Arial Narrow" w:cs="Arial"/>
          <w:sz w:val="22"/>
          <w:szCs w:val="22"/>
        </w:rPr>
        <w:t>Decreto 230 de 2021</w:t>
      </w:r>
      <w:r w:rsidR="00555F34">
        <w:rPr>
          <w:rFonts w:ascii="Arial Narrow" w:hAnsi="Arial Narrow" w:cs="Arial"/>
          <w:sz w:val="22"/>
          <w:szCs w:val="22"/>
        </w:rPr>
        <w:t xml:space="preserve">, son miembros del Comité </w:t>
      </w:r>
      <w:r w:rsidR="0007698F">
        <w:rPr>
          <w:rFonts w:ascii="Arial Narrow" w:hAnsi="Arial Narrow" w:cs="Arial"/>
          <w:sz w:val="22"/>
          <w:szCs w:val="22"/>
        </w:rPr>
        <w:t>Territorial de</w:t>
      </w:r>
      <w:r w:rsidR="0007698F" w:rsidRPr="00687FDB">
        <w:rPr>
          <w:rFonts w:ascii="Arial Narrow" w:hAnsi="Arial Narrow" w:cs="Arial"/>
          <w:sz w:val="22"/>
          <w:szCs w:val="22"/>
        </w:rPr>
        <w:t xml:space="preserve"> </w:t>
      </w:r>
      <w:r w:rsidR="0007698F" w:rsidRPr="001A21C6">
        <w:rPr>
          <w:rFonts w:ascii="Arial Narrow" w:hAnsi="Arial Narrow" w:cs="Arial"/>
          <w:color w:val="808080" w:themeColor="background1" w:themeShade="80"/>
          <w:sz w:val="22"/>
          <w:szCs w:val="22"/>
        </w:rPr>
        <w:t>[nombre Departamento]</w:t>
      </w:r>
      <w:r w:rsidR="00555F34">
        <w:rPr>
          <w:rFonts w:ascii="Arial Narrow" w:hAnsi="Arial Narrow" w:cs="Arial"/>
          <w:sz w:val="22"/>
          <w:szCs w:val="22"/>
        </w:rPr>
        <w:t>:</w:t>
      </w:r>
    </w:p>
    <w:p w14:paraId="40AAE349" w14:textId="3D4FFCEA" w:rsidR="00555F34" w:rsidRDefault="00555F34" w:rsidP="0007698F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El </w:t>
      </w:r>
      <w:r w:rsidR="0007698F">
        <w:rPr>
          <w:rFonts w:ascii="Arial Narrow" w:hAnsi="Arial Narrow" w:cs="Arial"/>
          <w:bCs/>
        </w:rPr>
        <w:t>presidente y el secretario técnico de la Comisión Regional de Moralización, o su delegado.</w:t>
      </w:r>
    </w:p>
    <w:p w14:paraId="1BDE6185" w14:textId="7C28D9F6" w:rsidR="0007698F" w:rsidRDefault="0007698F" w:rsidP="0007698F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El presidente y el secretario técnico del Consejo Departamental de Participación Ciudadana, o su delegado.</w:t>
      </w:r>
    </w:p>
    <w:p w14:paraId="2E7290C6" w14:textId="10A32C7D" w:rsidR="0007698F" w:rsidRDefault="0007698F" w:rsidP="0007698F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El gobernador y el secretario técnico del Comité Departamental de Gestión y Desempeño, o su delegado.</w:t>
      </w:r>
    </w:p>
    <w:p w14:paraId="4FC69732" w14:textId="67B44B25" w:rsidR="0007698F" w:rsidRPr="00555F34" w:rsidRDefault="0007698F" w:rsidP="0007698F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El alcalde de la ciudad capital del departamento o su delegado en representación del Comité Distrital o Municipal de Gestión y Desempeño de la ciudad capital correspondiente.</w:t>
      </w:r>
    </w:p>
    <w:p w14:paraId="7D4A806B" w14:textId="77777777" w:rsidR="00555F34" w:rsidRDefault="00555F34" w:rsidP="00555F34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C25B371" w14:textId="02A6498F" w:rsidR="00333DBE" w:rsidRPr="00333DBE" w:rsidRDefault="00333DBE" w:rsidP="00333DB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687FDB">
        <w:rPr>
          <w:rFonts w:ascii="Arial Narrow" w:hAnsi="Arial Narrow" w:cs="Arial"/>
          <w:b/>
          <w:sz w:val="22"/>
          <w:szCs w:val="22"/>
        </w:rPr>
        <w:t>PARÁGRAFO</w:t>
      </w:r>
      <w:r>
        <w:rPr>
          <w:rFonts w:ascii="Arial Narrow" w:hAnsi="Arial Narrow" w:cs="Arial"/>
          <w:b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Los Miembros del Comité </w:t>
      </w:r>
      <w:r w:rsidR="0007698F">
        <w:rPr>
          <w:rFonts w:ascii="Arial Narrow" w:hAnsi="Arial Narrow" w:cs="Arial"/>
          <w:sz w:val="22"/>
          <w:szCs w:val="22"/>
        </w:rPr>
        <w:t>Territorial de</w:t>
      </w:r>
      <w:r w:rsidR="0007698F" w:rsidRPr="00687FDB">
        <w:rPr>
          <w:rFonts w:ascii="Arial Narrow" w:hAnsi="Arial Narrow" w:cs="Arial"/>
          <w:sz w:val="22"/>
          <w:szCs w:val="22"/>
        </w:rPr>
        <w:t xml:space="preserve"> </w:t>
      </w:r>
      <w:r w:rsidR="0007698F" w:rsidRPr="001A21C6">
        <w:rPr>
          <w:rFonts w:ascii="Arial Narrow" w:hAnsi="Arial Narrow" w:cs="Arial"/>
          <w:color w:val="808080" w:themeColor="background1" w:themeShade="80"/>
          <w:sz w:val="22"/>
          <w:szCs w:val="22"/>
        </w:rPr>
        <w:t>[nombre Departamento]</w:t>
      </w:r>
      <w:r w:rsidR="0007698F">
        <w:rPr>
          <w:rFonts w:ascii="Arial Narrow" w:hAnsi="Arial Narrow" w:cs="Arial"/>
          <w:color w:val="808080" w:themeColor="background1" w:themeShade="80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podrán comunicarse </w:t>
      </w:r>
      <w:r w:rsidRPr="00102788">
        <w:rPr>
          <w:rFonts w:ascii="Arial Narrow" w:hAnsi="Arial Narrow" w:cs="Arial"/>
          <w:sz w:val="22"/>
          <w:szCs w:val="22"/>
        </w:rPr>
        <w:t>a travé</w:t>
      </w:r>
      <w:r>
        <w:rPr>
          <w:rFonts w:ascii="Arial Narrow" w:hAnsi="Arial Narrow" w:cs="Arial"/>
          <w:sz w:val="22"/>
          <w:szCs w:val="22"/>
        </w:rPr>
        <w:t>s de</w:t>
      </w:r>
      <w:r w:rsidRPr="00102788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los </w:t>
      </w:r>
      <w:r w:rsidRPr="00102788">
        <w:rPr>
          <w:rFonts w:ascii="Arial Narrow" w:hAnsi="Arial Narrow" w:cs="Arial"/>
          <w:sz w:val="22"/>
          <w:szCs w:val="22"/>
        </w:rPr>
        <w:t>medio</w:t>
      </w:r>
      <w:r>
        <w:rPr>
          <w:rFonts w:ascii="Arial Narrow" w:hAnsi="Arial Narrow" w:cs="Arial"/>
          <w:sz w:val="22"/>
          <w:szCs w:val="22"/>
        </w:rPr>
        <w:t>s</w:t>
      </w:r>
      <w:r w:rsidRPr="00102788">
        <w:rPr>
          <w:rFonts w:ascii="Arial Narrow" w:hAnsi="Arial Narrow" w:cs="Arial"/>
          <w:sz w:val="22"/>
          <w:szCs w:val="22"/>
        </w:rPr>
        <w:t xml:space="preserve"> idóneo</w:t>
      </w:r>
      <w:r>
        <w:rPr>
          <w:rFonts w:ascii="Arial Narrow" w:hAnsi="Arial Narrow" w:cs="Arial"/>
          <w:sz w:val="22"/>
          <w:szCs w:val="22"/>
        </w:rPr>
        <w:t>s digitales que determinen</w:t>
      </w:r>
      <w:r w:rsidRPr="00102788">
        <w:rPr>
          <w:rFonts w:ascii="Arial Narrow" w:hAnsi="Arial Narrow" w:cs="Arial"/>
          <w:sz w:val="22"/>
          <w:szCs w:val="22"/>
        </w:rPr>
        <w:t xml:space="preserve"> de acuerdo con las necesidades </w:t>
      </w:r>
      <w:r>
        <w:rPr>
          <w:rFonts w:ascii="Arial Narrow" w:hAnsi="Arial Narrow" w:cs="Arial"/>
          <w:sz w:val="22"/>
          <w:szCs w:val="22"/>
        </w:rPr>
        <w:t>del Comité.</w:t>
      </w:r>
    </w:p>
    <w:p w14:paraId="19EB8A4F" w14:textId="77777777" w:rsidR="00333DBE" w:rsidRDefault="00333DBE" w:rsidP="00555F34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5F1101A1" w14:textId="5583CD16" w:rsidR="00936F8F" w:rsidRDefault="00333DBE" w:rsidP="00555F34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Artí</w:t>
      </w:r>
      <w:r w:rsidR="00555F34">
        <w:rPr>
          <w:rFonts w:ascii="Arial Narrow" w:hAnsi="Arial Narrow" w:cs="Arial"/>
          <w:b/>
          <w:bCs/>
          <w:sz w:val="22"/>
          <w:szCs w:val="22"/>
        </w:rPr>
        <w:t>culo 4</w:t>
      </w:r>
      <w:r w:rsidR="00555F34" w:rsidRPr="00687FDB">
        <w:rPr>
          <w:rFonts w:ascii="Arial Narrow" w:hAnsi="Arial Narrow" w:cs="Arial"/>
          <w:b/>
          <w:bCs/>
          <w:sz w:val="22"/>
          <w:szCs w:val="22"/>
        </w:rPr>
        <w:t xml:space="preserve">. </w:t>
      </w:r>
      <w:r w:rsidR="00946F9C" w:rsidRPr="00687FDB">
        <w:rPr>
          <w:rFonts w:ascii="Arial Narrow" w:hAnsi="Arial Narrow" w:cs="Arial"/>
          <w:b/>
          <w:bCs/>
          <w:sz w:val="22"/>
          <w:szCs w:val="22"/>
        </w:rPr>
        <w:t>Tipo de reuniones</w:t>
      </w:r>
      <w:r w:rsidR="00936F8F">
        <w:rPr>
          <w:rFonts w:ascii="Arial Narrow" w:hAnsi="Arial Narrow" w:cs="Arial"/>
          <w:b/>
          <w:bCs/>
          <w:sz w:val="22"/>
          <w:szCs w:val="22"/>
        </w:rPr>
        <w:t xml:space="preserve">. </w:t>
      </w:r>
      <w:r w:rsidR="00936F8F">
        <w:rPr>
          <w:rFonts w:ascii="Arial Narrow" w:hAnsi="Arial Narrow" w:cs="Arial"/>
          <w:bCs/>
          <w:sz w:val="22"/>
          <w:szCs w:val="22"/>
        </w:rPr>
        <w:t xml:space="preserve">Las reuniones del Comité </w:t>
      </w:r>
      <w:r w:rsidR="0007698F">
        <w:rPr>
          <w:rFonts w:ascii="Arial Narrow" w:hAnsi="Arial Narrow" w:cs="Arial"/>
          <w:sz w:val="22"/>
          <w:szCs w:val="22"/>
        </w:rPr>
        <w:t>Territorial de</w:t>
      </w:r>
      <w:r w:rsidR="0007698F" w:rsidRPr="00687FDB">
        <w:rPr>
          <w:rFonts w:ascii="Arial Narrow" w:hAnsi="Arial Narrow" w:cs="Arial"/>
          <w:sz w:val="22"/>
          <w:szCs w:val="22"/>
        </w:rPr>
        <w:t xml:space="preserve"> </w:t>
      </w:r>
      <w:r w:rsidR="0007698F" w:rsidRPr="001A21C6">
        <w:rPr>
          <w:rFonts w:ascii="Arial Narrow" w:hAnsi="Arial Narrow" w:cs="Arial"/>
          <w:color w:val="808080" w:themeColor="background1" w:themeShade="80"/>
          <w:sz w:val="22"/>
          <w:szCs w:val="22"/>
        </w:rPr>
        <w:t>[nombre Departamento]</w:t>
      </w:r>
      <w:r w:rsidR="0007698F">
        <w:rPr>
          <w:rFonts w:ascii="Arial Narrow" w:hAnsi="Arial Narrow" w:cs="Arial"/>
          <w:color w:val="808080" w:themeColor="background1" w:themeShade="80"/>
          <w:sz w:val="22"/>
          <w:szCs w:val="22"/>
        </w:rPr>
        <w:t xml:space="preserve"> </w:t>
      </w:r>
      <w:r w:rsidR="00936F8F">
        <w:rPr>
          <w:rFonts w:ascii="Arial Narrow" w:hAnsi="Arial Narrow" w:cs="Arial"/>
          <w:bCs/>
          <w:sz w:val="22"/>
          <w:szCs w:val="22"/>
        </w:rPr>
        <w:t>podrán ser presenciales, virtuales o mixtas</w:t>
      </w:r>
      <w:r w:rsidR="009C64AE">
        <w:rPr>
          <w:rFonts w:ascii="Arial Narrow" w:hAnsi="Arial Narrow" w:cs="Arial"/>
          <w:bCs/>
          <w:sz w:val="22"/>
          <w:szCs w:val="22"/>
        </w:rPr>
        <w:t xml:space="preserve">, por cualquier medio a través del cual </w:t>
      </w:r>
      <w:r w:rsidR="00555F34">
        <w:rPr>
          <w:rFonts w:ascii="Arial Narrow" w:hAnsi="Arial Narrow" w:cs="Arial"/>
          <w:bCs/>
          <w:sz w:val="22"/>
          <w:szCs w:val="22"/>
        </w:rPr>
        <w:t>los M</w:t>
      </w:r>
      <w:r w:rsidR="00936F8F">
        <w:rPr>
          <w:rFonts w:ascii="Arial Narrow" w:hAnsi="Arial Narrow" w:cs="Arial"/>
          <w:bCs/>
          <w:sz w:val="22"/>
          <w:szCs w:val="22"/>
        </w:rPr>
        <w:t>iembros puedan deliberar y decidir por comunicación sucesiva o simultánea.</w:t>
      </w:r>
    </w:p>
    <w:p w14:paraId="0E8FA5C8" w14:textId="77777777" w:rsidR="00936F8F" w:rsidRDefault="00936F8F" w:rsidP="00555F34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</w:p>
    <w:p w14:paraId="37D7B45C" w14:textId="64685177" w:rsidR="00936F8F" w:rsidRPr="00936F8F" w:rsidRDefault="00936F8F" w:rsidP="00555F34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Serán válidas las decisiones de l</w:t>
      </w:r>
      <w:r w:rsidR="00555F34">
        <w:rPr>
          <w:rFonts w:ascii="Arial Narrow" w:hAnsi="Arial Narrow" w:cs="Arial"/>
          <w:bCs/>
          <w:sz w:val="22"/>
          <w:szCs w:val="22"/>
        </w:rPr>
        <w:t>os M</w:t>
      </w:r>
      <w:r>
        <w:rPr>
          <w:rFonts w:ascii="Arial Narrow" w:hAnsi="Arial Narrow" w:cs="Arial"/>
          <w:bCs/>
          <w:sz w:val="22"/>
          <w:szCs w:val="22"/>
        </w:rPr>
        <w:t xml:space="preserve">iembros cuando </w:t>
      </w:r>
      <w:r w:rsidR="009C64AE">
        <w:rPr>
          <w:rFonts w:ascii="Arial Narrow" w:hAnsi="Arial Narrow" w:cs="Arial"/>
          <w:bCs/>
          <w:sz w:val="22"/>
          <w:szCs w:val="22"/>
        </w:rPr>
        <w:t xml:space="preserve">de manera oral o </w:t>
      </w:r>
      <w:r>
        <w:rPr>
          <w:rFonts w:ascii="Arial Narrow" w:hAnsi="Arial Narrow" w:cs="Arial"/>
          <w:bCs/>
          <w:sz w:val="22"/>
          <w:szCs w:val="22"/>
        </w:rPr>
        <w:t>por escrito vía fax, correo ordinario o electrónico o cualquier otro medio</w:t>
      </w:r>
      <w:r w:rsidR="00555F34">
        <w:rPr>
          <w:rFonts w:ascii="Arial Narrow" w:hAnsi="Arial Narrow" w:cs="Arial"/>
          <w:bCs/>
          <w:sz w:val="22"/>
          <w:szCs w:val="22"/>
        </w:rPr>
        <w:t xml:space="preserve"> adecuado para ello, todos los M</w:t>
      </w:r>
      <w:r>
        <w:rPr>
          <w:rFonts w:ascii="Arial Narrow" w:hAnsi="Arial Narrow" w:cs="Arial"/>
          <w:bCs/>
          <w:sz w:val="22"/>
          <w:szCs w:val="22"/>
        </w:rPr>
        <w:t>iembros expresen el sentido de su voto.</w:t>
      </w:r>
    </w:p>
    <w:p w14:paraId="6439BE18" w14:textId="77777777" w:rsidR="00946F9C" w:rsidRPr="00687FDB" w:rsidRDefault="00946F9C" w:rsidP="00555F34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163E9ABA" w14:textId="3DAADFDB" w:rsidR="00946F9C" w:rsidRPr="00936F8F" w:rsidRDefault="00333DBE" w:rsidP="00555F34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Artí</w:t>
      </w:r>
      <w:r w:rsidR="00016C00">
        <w:rPr>
          <w:rFonts w:ascii="Arial Narrow" w:hAnsi="Arial Narrow" w:cs="Arial"/>
          <w:b/>
          <w:bCs/>
          <w:sz w:val="22"/>
          <w:szCs w:val="22"/>
        </w:rPr>
        <w:t>culo 5</w:t>
      </w:r>
      <w:r w:rsidR="006F4FC8" w:rsidRPr="00687FDB">
        <w:rPr>
          <w:rFonts w:ascii="Arial Narrow" w:hAnsi="Arial Narrow" w:cs="Arial"/>
          <w:b/>
          <w:bCs/>
          <w:sz w:val="22"/>
          <w:szCs w:val="22"/>
        </w:rPr>
        <w:t>.</w:t>
      </w:r>
      <w:r w:rsidR="006F4FC8" w:rsidRPr="00687FDB">
        <w:rPr>
          <w:rFonts w:ascii="Arial Narrow" w:hAnsi="Arial Narrow" w:cs="Arial"/>
          <w:sz w:val="22"/>
          <w:szCs w:val="22"/>
        </w:rPr>
        <w:t xml:space="preserve"> </w:t>
      </w:r>
      <w:r w:rsidR="00936F8F">
        <w:rPr>
          <w:rFonts w:ascii="Arial Narrow" w:hAnsi="Arial Narrow" w:cs="Arial"/>
          <w:b/>
          <w:bCs/>
          <w:sz w:val="22"/>
          <w:szCs w:val="22"/>
        </w:rPr>
        <w:t xml:space="preserve">Representación. </w:t>
      </w:r>
      <w:r w:rsidR="00555F34">
        <w:rPr>
          <w:rFonts w:ascii="Arial Narrow" w:hAnsi="Arial Narrow" w:cs="Arial"/>
          <w:bCs/>
          <w:sz w:val="22"/>
          <w:szCs w:val="22"/>
        </w:rPr>
        <w:t>Los M</w:t>
      </w:r>
      <w:r w:rsidR="00936F8F">
        <w:rPr>
          <w:rFonts w:ascii="Arial Narrow" w:hAnsi="Arial Narrow" w:cs="Arial"/>
          <w:bCs/>
          <w:sz w:val="22"/>
          <w:szCs w:val="22"/>
        </w:rPr>
        <w:t xml:space="preserve">iembros que no puedan asistir a una reunión del Comité </w:t>
      </w:r>
      <w:r w:rsidR="0007698F">
        <w:rPr>
          <w:rFonts w:ascii="Arial Narrow" w:hAnsi="Arial Narrow" w:cs="Arial"/>
          <w:sz w:val="22"/>
          <w:szCs w:val="22"/>
        </w:rPr>
        <w:t>Territorial de</w:t>
      </w:r>
      <w:r w:rsidR="0007698F" w:rsidRPr="00687FDB">
        <w:rPr>
          <w:rFonts w:ascii="Arial Narrow" w:hAnsi="Arial Narrow" w:cs="Arial"/>
          <w:sz w:val="22"/>
          <w:szCs w:val="22"/>
        </w:rPr>
        <w:t xml:space="preserve"> </w:t>
      </w:r>
      <w:r w:rsidR="0007698F" w:rsidRPr="001A21C6">
        <w:rPr>
          <w:rFonts w:ascii="Arial Narrow" w:hAnsi="Arial Narrow" w:cs="Arial"/>
          <w:color w:val="808080" w:themeColor="background1" w:themeShade="80"/>
          <w:sz w:val="22"/>
          <w:szCs w:val="22"/>
        </w:rPr>
        <w:t>[nombre Departamento]</w:t>
      </w:r>
      <w:r w:rsidR="0007698F">
        <w:rPr>
          <w:rFonts w:ascii="Arial Narrow" w:hAnsi="Arial Narrow" w:cs="Arial"/>
          <w:color w:val="808080" w:themeColor="background1" w:themeShade="80"/>
          <w:sz w:val="22"/>
          <w:szCs w:val="22"/>
        </w:rPr>
        <w:t xml:space="preserve"> </w:t>
      </w:r>
      <w:r w:rsidR="00936F8F">
        <w:rPr>
          <w:rFonts w:ascii="Arial Narrow" w:hAnsi="Arial Narrow" w:cs="Arial"/>
          <w:bCs/>
          <w:sz w:val="22"/>
          <w:szCs w:val="22"/>
        </w:rPr>
        <w:t>podrán hacerse representar mediante delegación</w:t>
      </w:r>
      <w:r w:rsidR="009C64AE">
        <w:rPr>
          <w:rFonts w:ascii="Arial Narrow" w:hAnsi="Arial Narrow" w:cs="Arial"/>
          <w:bCs/>
          <w:sz w:val="22"/>
          <w:szCs w:val="22"/>
        </w:rPr>
        <w:t xml:space="preserve"> escrita conferida</w:t>
      </w:r>
      <w:r w:rsidR="00555F34">
        <w:rPr>
          <w:rFonts w:ascii="Arial Narrow" w:hAnsi="Arial Narrow" w:cs="Arial"/>
          <w:bCs/>
          <w:sz w:val="22"/>
          <w:szCs w:val="22"/>
        </w:rPr>
        <w:t xml:space="preserve"> a otro M</w:t>
      </w:r>
      <w:r w:rsidR="00936F8F">
        <w:rPr>
          <w:rFonts w:ascii="Arial Narrow" w:hAnsi="Arial Narrow" w:cs="Arial"/>
          <w:bCs/>
          <w:sz w:val="22"/>
          <w:szCs w:val="22"/>
        </w:rPr>
        <w:t>iembro</w:t>
      </w:r>
      <w:r>
        <w:rPr>
          <w:rFonts w:ascii="Arial Narrow" w:hAnsi="Arial Narrow" w:cs="Arial"/>
          <w:bCs/>
          <w:sz w:val="22"/>
          <w:szCs w:val="22"/>
        </w:rPr>
        <w:t xml:space="preserve"> o a un tercero, el cual será </w:t>
      </w:r>
      <w:r w:rsidR="00936F8F">
        <w:rPr>
          <w:rFonts w:ascii="Arial Narrow" w:hAnsi="Arial Narrow" w:cs="Arial"/>
          <w:bCs/>
          <w:sz w:val="22"/>
          <w:szCs w:val="22"/>
        </w:rPr>
        <w:t>presentado al momento de iniciarse la respectiva reunión.</w:t>
      </w:r>
    </w:p>
    <w:p w14:paraId="7AC29CA5" w14:textId="77777777" w:rsidR="00946F9C" w:rsidRPr="00687FDB" w:rsidRDefault="00946F9C" w:rsidP="00555F34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1700664C" w14:textId="34E43099" w:rsidR="008518F4" w:rsidRPr="00687FDB" w:rsidRDefault="00333DBE" w:rsidP="00555F3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Artí</w:t>
      </w:r>
      <w:r w:rsidR="00016C00">
        <w:rPr>
          <w:rFonts w:ascii="Arial Narrow" w:hAnsi="Arial Narrow" w:cs="Arial"/>
          <w:b/>
          <w:bCs/>
          <w:sz w:val="22"/>
          <w:szCs w:val="22"/>
        </w:rPr>
        <w:t>culo 6</w:t>
      </w:r>
      <w:r w:rsidR="006F4FC8" w:rsidRPr="00687FDB">
        <w:rPr>
          <w:rFonts w:ascii="Arial Narrow" w:hAnsi="Arial Narrow" w:cs="Arial"/>
          <w:b/>
          <w:bCs/>
          <w:sz w:val="22"/>
          <w:szCs w:val="22"/>
        </w:rPr>
        <w:t>.</w:t>
      </w:r>
      <w:r w:rsidR="006F4FC8" w:rsidRPr="00687FDB">
        <w:rPr>
          <w:rFonts w:ascii="Arial Narrow" w:hAnsi="Arial Narrow" w:cs="Arial"/>
          <w:sz w:val="22"/>
          <w:szCs w:val="22"/>
        </w:rPr>
        <w:t xml:space="preserve"> </w:t>
      </w:r>
      <w:r w:rsidR="008518F4" w:rsidRPr="00687FDB">
        <w:rPr>
          <w:rFonts w:ascii="Arial Narrow" w:hAnsi="Arial Narrow" w:cs="Arial"/>
          <w:b/>
          <w:bCs/>
          <w:sz w:val="22"/>
          <w:szCs w:val="22"/>
        </w:rPr>
        <w:t>Reuniones</w:t>
      </w:r>
      <w:r w:rsidR="00936F8F">
        <w:rPr>
          <w:rFonts w:ascii="Arial Narrow" w:hAnsi="Arial Narrow" w:cs="Arial"/>
          <w:b/>
          <w:bCs/>
          <w:sz w:val="22"/>
          <w:szCs w:val="22"/>
        </w:rPr>
        <w:t xml:space="preserve">. </w:t>
      </w:r>
      <w:r w:rsidR="00936F8F">
        <w:rPr>
          <w:rFonts w:ascii="Arial Narrow" w:hAnsi="Arial Narrow" w:cs="Arial"/>
          <w:bCs/>
          <w:sz w:val="22"/>
          <w:szCs w:val="22"/>
        </w:rPr>
        <w:t xml:space="preserve">El Comité </w:t>
      </w:r>
      <w:r w:rsidR="0007698F">
        <w:rPr>
          <w:rFonts w:ascii="Arial Narrow" w:hAnsi="Arial Narrow" w:cs="Arial"/>
          <w:sz w:val="22"/>
          <w:szCs w:val="22"/>
        </w:rPr>
        <w:t>Territorial de</w:t>
      </w:r>
      <w:r w:rsidR="0007698F" w:rsidRPr="00687FDB">
        <w:rPr>
          <w:rFonts w:ascii="Arial Narrow" w:hAnsi="Arial Narrow" w:cs="Arial"/>
          <w:sz w:val="22"/>
          <w:szCs w:val="22"/>
        </w:rPr>
        <w:t xml:space="preserve"> </w:t>
      </w:r>
      <w:r w:rsidR="0007698F" w:rsidRPr="001A21C6">
        <w:rPr>
          <w:rFonts w:ascii="Arial Narrow" w:hAnsi="Arial Narrow" w:cs="Arial"/>
          <w:color w:val="808080" w:themeColor="background1" w:themeShade="80"/>
          <w:sz w:val="22"/>
          <w:szCs w:val="22"/>
        </w:rPr>
        <w:t>[nombre Departamento]</w:t>
      </w:r>
      <w:r w:rsidR="0007698F">
        <w:rPr>
          <w:rFonts w:ascii="Arial Narrow" w:hAnsi="Arial Narrow" w:cs="Arial"/>
          <w:color w:val="808080" w:themeColor="background1" w:themeShade="80"/>
          <w:sz w:val="22"/>
          <w:szCs w:val="22"/>
        </w:rPr>
        <w:t xml:space="preserve"> </w:t>
      </w:r>
      <w:r w:rsidR="008518F4" w:rsidRPr="00687FDB">
        <w:rPr>
          <w:rFonts w:ascii="Arial Narrow" w:hAnsi="Arial Narrow" w:cs="Arial"/>
          <w:sz w:val="22"/>
          <w:szCs w:val="22"/>
        </w:rPr>
        <w:t xml:space="preserve">se reunirá </w:t>
      </w:r>
      <w:r w:rsidR="00936F8F">
        <w:rPr>
          <w:rFonts w:ascii="Arial Narrow" w:hAnsi="Arial Narrow" w:cs="Arial"/>
          <w:sz w:val="22"/>
          <w:szCs w:val="22"/>
        </w:rPr>
        <w:t xml:space="preserve">ordinariamente </w:t>
      </w:r>
      <w:r w:rsidR="008518F4" w:rsidRPr="00687FDB">
        <w:rPr>
          <w:rFonts w:ascii="Arial Narrow" w:hAnsi="Arial Narrow" w:cs="Arial"/>
          <w:sz w:val="22"/>
          <w:szCs w:val="22"/>
        </w:rPr>
        <w:t>dos</w:t>
      </w:r>
      <w:r w:rsidR="00936F8F">
        <w:rPr>
          <w:rFonts w:ascii="Arial Narrow" w:hAnsi="Arial Narrow" w:cs="Arial"/>
          <w:sz w:val="22"/>
          <w:szCs w:val="22"/>
        </w:rPr>
        <w:t xml:space="preserve"> (2)</w:t>
      </w:r>
      <w:r w:rsidR="008518F4" w:rsidRPr="00687FDB">
        <w:rPr>
          <w:rFonts w:ascii="Arial Narrow" w:hAnsi="Arial Narrow" w:cs="Arial"/>
          <w:sz w:val="22"/>
          <w:szCs w:val="22"/>
        </w:rPr>
        <w:t xml:space="preserve"> veces al año</w:t>
      </w:r>
      <w:r w:rsidR="00936F8F">
        <w:rPr>
          <w:rFonts w:ascii="Arial Narrow" w:hAnsi="Arial Narrow" w:cs="Arial"/>
          <w:sz w:val="22"/>
          <w:szCs w:val="22"/>
        </w:rPr>
        <w:t>, semestralmente</w:t>
      </w:r>
      <w:r w:rsidR="008518F4" w:rsidRPr="00687FDB">
        <w:rPr>
          <w:rFonts w:ascii="Arial Narrow" w:hAnsi="Arial Narrow" w:cs="Arial"/>
          <w:sz w:val="22"/>
          <w:szCs w:val="22"/>
        </w:rPr>
        <w:t xml:space="preserve">. </w:t>
      </w:r>
      <w:r w:rsidR="00936F8F">
        <w:rPr>
          <w:rFonts w:ascii="Arial Narrow" w:hAnsi="Arial Narrow" w:cs="Arial"/>
          <w:sz w:val="22"/>
          <w:szCs w:val="22"/>
        </w:rPr>
        <w:t xml:space="preserve">También podrá reunirse extraordinariamente cuando sea convocado para tal efecto. </w:t>
      </w:r>
    </w:p>
    <w:p w14:paraId="05612AEF" w14:textId="77777777" w:rsidR="008518F4" w:rsidRPr="00687FDB" w:rsidRDefault="008518F4" w:rsidP="00555F3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73A12AF2" w14:textId="1490A3CC" w:rsidR="00E351BB" w:rsidRDefault="00333DBE" w:rsidP="00555F3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bookmarkStart w:id="1" w:name="_Toc54714515"/>
      <w:r>
        <w:rPr>
          <w:rFonts w:ascii="Arial Narrow" w:hAnsi="Arial Narrow" w:cs="Arial"/>
          <w:b/>
          <w:bCs/>
          <w:sz w:val="22"/>
          <w:szCs w:val="22"/>
        </w:rPr>
        <w:lastRenderedPageBreak/>
        <w:t>Artí</w:t>
      </w:r>
      <w:r w:rsidR="00016C00">
        <w:rPr>
          <w:rFonts w:ascii="Arial Narrow" w:hAnsi="Arial Narrow" w:cs="Arial"/>
          <w:b/>
          <w:bCs/>
          <w:sz w:val="22"/>
          <w:szCs w:val="22"/>
        </w:rPr>
        <w:t>culo 7</w:t>
      </w:r>
      <w:r w:rsidR="00416FC3" w:rsidRPr="00687FDB">
        <w:rPr>
          <w:rFonts w:ascii="Arial Narrow" w:hAnsi="Arial Narrow" w:cs="Arial"/>
          <w:b/>
          <w:bCs/>
          <w:sz w:val="22"/>
          <w:szCs w:val="22"/>
        </w:rPr>
        <w:t xml:space="preserve">. </w:t>
      </w:r>
      <w:r w:rsidR="006203A6" w:rsidRPr="00687FDB">
        <w:rPr>
          <w:rFonts w:ascii="Arial Narrow" w:hAnsi="Arial Narrow" w:cs="Arial"/>
          <w:b/>
          <w:bCs/>
          <w:sz w:val="22"/>
          <w:szCs w:val="22"/>
        </w:rPr>
        <w:t>Convocatoria</w:t>
      </w:r>
      <w:bookmarkEnd w:id="1"/>
      <w:r w:rsidR="00936F8F">
        <w:rPr>
          <w:rFonts w:ascii="Arial Narrow" w:hAnsi="Arial Narrow" w:cs="Arial"/>
          <w:b/>
          <w:bCs/>
          <w:sz w:val="22"/>
          <w:szCs w:val="22"/>
        </w:rPr>
        <w:t>.</w:t>
      </w:r>
      <w:r w:rsidR="00416FC3" w:rsidRPr="00687FDB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E351BB">
        <w:rPr>
          <w:rFonts w:ascii="Arial Narrow" w:hAnsi="Arial Narrow" w:cs="Arial"/>
          <w:sz w:val="22"/>
          <w:szCs w:val="22"/>
        </w:rPr>
        <w:t>La convocatoria para las reuniones ordinarias la efectuará la Secretaría Técnica del Comité, por medio de comuni</w:t>
      </w:r>
      <w:r w:rsidR="00555F34">
        <w:rPr>
          <w:rFonts w:ascii="Arial Narrow" w:hAnsi="Arial Narrow" w:cs="Arial"/>
          <w:sz w:val="22"/>
          <w:szCs w:val="22"/>
        </w:rPr>
        <w:t>cación escrita dirigida a cada M</w:t>
      </w:r>
      <w:r w:rsidR="00E351BB">
        <w:rPr>
          <w:rFonts w:ascii="Arial Narrow" w:hAnsi="Arial Narrow" w:cs="Arial"/>
          <w:sz w:val="22"/>
          <w:szCs w:val="22"/>
        </w:rPr>
        <w:t>iembro a la dirección física o correo electrónico informado por el Miembro, con antelación no</w:t>
      </w:r>
      <w:r w:rsidR="009C64AE">
        <w:rPr>
          <w:rFonts w:ascii="Arial Narrow" w:hAnsi="Arial Narrow" w:cs="Arial"/>
          <w:sz w:val="22"/>
          <w:szCs w:val="22"/>
        </w:rPr>
        <w:t xml:space="preserve"> menor a </w:t>
      </w:r>
      <w:commentRangeStart w:id="2"/>
      <w:r w:rsidR="009C64AE">
        <w:rPr>
          <w:rFonts w:ascii="Arial Narrow" w:hAnsi="Arial Narrow" w:cs="Arial"/>
          <w:sz w:val="22"/>
          <w:szCs w:val="22"/>
        </w:rPr>
        <w:t>cinco (5) días hábiles</w:t>
      </w:r>
      <w:commentRangeEnd w:id="2"/>
      <w:r w:rsidR="0007698F">
        <w:rPr>
          <w:rStyle w:val="CommentReference"/>
        </w:rPr>
        <w:commentReference w:id="2"/>
      </w:r>
      <w:r w:rsidR="00E351BB">
        <w:rPr>
          <w:rFonts w:ascii="Arial Narrow" w:hAnsi="Arial Narrow" w:cs="Arial"/>
          <w:sz w:val="22"/>
          <w:szCs w:val="22"/>
        </w:rPr>
        <w:t>.</w:t>
      </w:r>
    </w:p>
    <w:p w14:paraId="3C591E72" w14:textId="77777777" w:rsidR="00E351BB" w:rsidRDefault="00E351BB" w:rsidP="00555F3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58D9E20C" w14:textId="3EC6186A" w:rsidR="00EA6B21" w:rsidRDefault="00EA6B21" w:rsidP="00555F3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La convocatoria para reuniones extraordinarias podrá efectuarse por solicitud de </w:t>
      </w:r>
      <w:r w:rsidR="0007698F">
        <w:rPr>
          <w:rFonts w:ascii="Arial Narrow" w:hAnsi="Arial Narrow" w:cs="Arial"/>
          <w:sz w:val="22"/>
          <w:szCs w:val="22"/>
        </w:rPr>
        <w:t>las dos terceras partes de los</w:t>
      </w:r>
      <w:r w:rsidR="00555F34">
        <w:rPr>
          <w:rFonts w:ascii="Arial Narrow" w:hAnsi="Arial Narrow" w:cs="Arial"/>
          <w:sz w:val="22"/>
          <w:szCs w:val="22"/>
        </w:rPr>
        <w:t xml:space="preserve"> M</w:t>
      </w:r>
      <w:r>
        <w:rPr>
          <w:rFonts w:ascii="Arial Narrow" w:hAnsi="Arial Narrow" w:cs="Arial"/>
          <w:sz w:val="22"/>
          <w:szCs w:val="22"/>
        </w:rPr>
        <w:t xml:space="preserve">iembros o por </w:t>
      </w:r>
      <w:r w:rsidR="0007698F">
        <w:rPr>
          <w:rFonts w:ascii="Arial Narrow" w:hAnsi="Arial Narrow" w:cs="Arial"/>
          <w:sz w:val="22"/>
          <w:szCs w:val="22"/>
        </w:rPr>
        <w:t xml:space="preserve">iniciativa de </w:t>
      </w:r>
      <w:r>
        <w:rPr>
          <w:rFonts w:ascii="Arial Narrow" w:hAnsi="Arial Narrow" w:cs="Arial"/>
          <w:sz w:val="22"/>
          <w:szCs w:val="22"/>
        </w:rPr>
        <w:t xml:space="preserve">la Secretaría Técnica cuando lo considere pertinente, con antelación no menor a </w:t>
      </w:r>
      <w:commentRangeStart w:id="3"/>
      <w:r>
        <w:rPr>
          <w:rFonts w:ascii="Arial Narrow" w:hAnsi="Arial Narrow" w:cs="Arial"/>
          <w:sz w:val="22"/>
          <w:szCs w:val="22"/>
        </w:rPr>
        <w:t>tres (3) días hábiles</w:t>
      </w:r>
      <w:commentRangeEnd w:id="3"/>
      <w:r w:rsidR="0007698F">
        <w:rPr>
          <w:rStyle w:val="CommentReference"/>
        </w:rPr>
        <w:commentReference w:id="3"/>
      </w:r>
      <w:r>
        <w:rPr>
          <w:rFonts w:ascii="Arial Narrow" w:hAnsi="Arial Narrow" w:cs="Arial"/>
          <w:sz w:val="22"/>
          <w:szCs w:val="22"/>
        </w:rPr>
        <w:t>, mediante comunicación escrita que cumpla con los requisitos señalados para la convocatoria de la reunión ordinaria.</w:t>
      </w:r>
    </w:p>
    <w:p w14:paraId="7A5A2C9E" w14:textId="77777777" w:rsidR="006203A6" w:rsidRPr="00687FDB" w:rsidRDefault="006203A6" w:rsidP="00555F3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706E94EB" w14:textId="77777777" w:rsidR="006203A6" w:rsidRPr="00687FDB" w:rsidRDefault="006203A6" w:rsidP="00555F3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687FDB">
        <w:rPr>
          <w:rFonts w:ascii="Arial Narrow" w:hAnsi="Arial Narrow" w:cs="Arial"/>
          <w:sz w:val="22"/>
          <w:szCs w:val="22"/>
        </w:rPr>
        <w:t xml:space="preserve">La convocatoria a las sesiones deberá contener, en lo aplicable, los siguientes requisitos: fecha, hora, sede, su carácter ordinario o extraordinario, la propuesta de orden del día, así como la documentación que servirá de base para la deliberación de los diversos asuntos que se abordarán. </w:t>
      </w:r>
    </w:p>
    <w:p w14:paraId="5D53EE62" w14:textId="77777777" w:rsidR="006D1C60" w:rsidRPr="00687FDB" w:rsidRDefault="006D1C60" w:rsidP="00555F3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435B163E" w14:textId="741C9457" w:rsidR="00E91AC5" w:rsidRDefault="00333DBE" w:rsidP="00555F34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Artí</w:t>
      </w:r>
      <w:r w:rsidR="00016C00">
        <w:rPr>
          <w:rFonts w:ascii="Arial Narrow" w:hAnsi="Arial Narrow" w:cs="Arial"/>
          <w:b/>
          <w:bCs/>
          <w:sz w:val="22"/>
          <w:szCs w:val="22"/>
        </w:rPr>
        <w:t>culo 8</w:t>
      </w:r>
      <w:r w:rsidR="00FC3B9B" w:rsidRPr="001B5D79">
        <w:rPr>
          <w:rFonts w:ascii="Arial Narrow" w:hAnsi="Arial Narrow" w:cs="Arial"/>
          <w:b/>
          <w:bCs/>
          <w:sz w:val="22"/>
          <w:szCs w:val="22"/>
        </w:rPr>
        <w:t>.</w:t>
      </w:r>
      <w:r w:rsidR="00A506A3" w:rsidRPr="001B5D79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E91AC5" w:rsidRPr="001B5D79">
        <w:rPr>
          <w:rFonts w:ascii="Arial Narrow" w:hAnsi="Arial Narrow" w:cs="Arial"/>
          <w:b/>
          <w:bCs/>
          <w:sz w:val="22"/>
          <w:szCs w:val="22"/>
        </w:rPr>
        <w:t>Quórum.</w:t>
      </w:r>
      <w:r w:rsidR="00FC3B9B" w:rsidRPr="00687FDB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E91AC5">
        <w:rPr>
          <w:rFonts w:ascii="Arial Narrow" w:hAnsi="Arial Narrow" w:cs="Arial"/>
          <w:bCs/>
          <w:sz w:val="22"/>
          <w:szCs w:val="22"/>
        </w:rPr>
        <w:t xml:space="preserve">Para sesionar, el Comité </w:t>
      </w:r>
      <w:r w:rsidR="0007698F">
        <w:rPr>
          <w:rFonts w:ascii="Arial Narrow" w:hAnsi="Arial Narrow" w:cs="Arial"/>
          <w:sz w:val="22"/>
          <w:szCs w:val="22"/>
        </w:rPr>
        <w:t>Territorial de</w:t>
      </w:r>
      <w:r w:rsidR="0007698F" w:rsidRPr="00687FDB">
        <w:rPr>
          <w:rFonts w:ascii="Arial Narrow" w:hAnsi="Arial Narrow" w:cs="Arial"/>
          <w:sz w:val="22"/>
          <w:szCs w:val="22"/>
        </w:rPr>
        <w:t xml:space="preserve"> </w:t>
      </w:r>
      <w:r w:rsidR="0007698F" w:rsidRPr="001A21C6">
        <w:rPr>
          <w:rFonts w:ascii="Arial Narrow" w:hAnsi="Arial Narrow" w:cs="Arial"/>
          <w:color w:val="808080" w:themeColor="background1" w:themeShade="80"/>
          <w:sz w:val="22"/>
          <w:szCs w:val="22"/>
        </w:rPr>
        <w:t>[nombre Departamento]</w:t>
      </w:r>
      <w:r w:rsidR="0007698F">
        <w:rPr>
          <w:rFonts w:ascii="Arial Narrow" w:hAnsi="Arial Narrow" w:cs="Arial"/>
          <w:color w:val="808080" w:themeColor="background1" w:themeShade="80"/>
          <w:sz w:val="22"/>
          <w:szCs w:val="22"/>
        </w:rPr>
        <w:t xml:space="preserve"> </w:t>
      </w:r>
      <w:r w:rsidR="00E91AC5">
        <w:rPr>
          <w:rFonts w:ascii="Arial Narrow" w:hAnsi="Arial Narrow" w:cs="Arial"/>
          <w:bCs/>
          <w:sz w:val="22"/>
          <w:szCs w:val="22"/>
        </w:rPr>
        <w:t xml:space="preserve">requerirá la presencia de por lo menos </w:t>
      </w:r>
      <w:r w:rsidR="001B5D79">
        <w:rPr>
          <w:rFonts w:ascii="Arial Narrow" w:hAnsi="Arial Narrow" w:cs="Arial"/>
          <w:bCs/>
          <w:sz w:val="22"/>
          <w:szCs w:val="22"/>
        </w:rPr>
        <w:t xml:space="preserve">el </w:t>
      </w:r>
      <w:commentRangeStart w:id="4"/>
      <w:r w:rsidR="0007698F">
        <w:rPr>
          <w:rFonts w:ascii="Arial Narrow" w:hAnsi="Arial Narrow" w:cs="Arial"/>
          <w:bCs/>
          <w:sz w:val="22"/>
          <w:szCs w:val="22"/>
        </w:rPr>
        <w:t>cincuenta por ciento (5</w:t>
      </w:r>
      <w:r w:rsidR="001B5D79">
        <w:rPr>
          <w:rFonts w:ascii="Arial Narrow" w:hAnsi="Arial Narrow" w:cs="Arial"/>
          <w:bCs/>
          <w:sz w:val="22"/>
          <w:szCs w:val="22"/>
        </w:rPr>
        <w:t>0%)</w:t>
      </w:r>
      <w:r w:rsidR="00555F34">
        <w:rPr>
          <w:rFonts w:ascii="Arial Narrow" w:hAnsi="Arial Narrow" w:cs="Arial"/>
          <w:bCs/>
          <w:sz w:val="22"/>
          <w:szCs w:val="22"/>
        </w:rPr>
        <w:t xml:space="preserve"> </w:t>
      </w:r>
      <w:r w:rsidR="00DD00B5">
        <w:rPr>
          <w:rFonts w:ascii="Arial Narrow" w:hAnsi="Arial Narrow" w:cs="Arial"/>
          <w:bCs/>
          <w:sz w:val="22"/>
          <w:szCs w:val="22"/>
        </w:rPr>
        <w:t xml:space="preserve">o </w:t>
      </w:r>
      <w:r w:rsidR="0007698F">
        <w:rPr>
          <w:rFonts w:ascii="Arial Narrow" w:hAnsi="Arial Narrow" w:cs="Arial"/>
          <w:bCs/>
          <w:sz w:val="22"/>
          <w:szCs w:val="22"/>
        </w:rPr>
        <w:t>dos (2</w:t>
      </w:r>
      <w:r w:rsidR="00DD00B5">
        <w:rPr>
          <w:rFonts w:ascii="Arial Narrow" w:hAnsi="Arial Narrow" w:cs="Arial"/>
          <w:bCs/>
          <w:sz w:val="22"/>
          <w:szCs w:val="22"/>
        </w:rPr>
        <w:t xml:space="preserve">) </w:t>
      </w:r>
      <w:commentRangeEnd w:id="4"/>
      <w:r w:rsidR="0007698F">
        <w:rPr>
          <w:rStyle w:val="CommentReference"/>
        </w:rPr>
        <w:commentReference w:id="4"/>
      </w:r>
      <w:r w:rsidR="00555F34">
        <w:rPr>
          <w:rFonts w:ascii="Arial Narrow" w:hAnsi="Arial Narrow" w:cs="Arial"/>
          <w:bCs/>
          <w:sz w:val="22"/>
          <w:szCs w:val="22"/>
        </w:rPr>
        <w:t>de sus M</w:t>
      </w:r>
      <w:r w:rsidR="00E91AC5">
        <w:rPr>
          <w:rFonts w:ascii="Arial Narrow" w:hAnsi="Arial Narrow" w:cs="Arial"/>
          <w:bCs/>
          <w:sz w:val="22"/>
          <w:szCs w:val="22"/>
        </w:rPr>
        <w:t>iembros y siempre con la presencia de la Secretaría Técnica.</w:t>
      </w:r>
    </w:p>
    <w:p w14:paraId="71977D1A" w14:textId="77777777" w:rsidR="00E91AC5" w:rsidRPr="00E91AC5" w:rsidRDefault="00E91AC5" w:rsidP="00555F34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</w:p>
    <w:p w14:paraId="5EC7AD67" w14:textId="495EE874" w:rsidR="00FC3B9B" w:rsidRPr="00687FDB" w:rsidRDefault="00E91AC5" w:rsidP="00555F3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="006D1C60" w:rsidRPr="00687FDB">
        <w:rPr>
          <w:rFonts w:ascii="Arial Narrow" w:hAnsi="Arial Narrow" w:cs="Arial"/>
          <w:sz w:val="22"/>
          <w:szCs w:val="22"/>
        </w:rPr>
        <w:t>ara poder deliberar</w:t>
      </w:r>
      <w:r>
        <w:rPr>
          <w:rFonts w:ascii="Arial Narrow" w:hAnsi="Arial Narrow" w:cs="Arial"/>
          <w:sz w:val="22"/>
          <w:szCs w:val="22"/>
        </w:rPr>
        <w:t xml:space="preserve"> y decidir se requerirá el siguiente quórum:</w:t>
      </w:r>
      <w:r w:rsidR="006D1C60" w:rsidRPr="00687FDB">
        <w:rPr>
          <w:rFonts w:ascii="Arial Narrow" w:hAnsi="Arial Narrow" w:cs="Arial"/>
          <w:sz w:val="22"/>
          <w:szCs w:val="22"/>
        </w:rPr>
        <w:t xml:space="preserve"> </w:t>
      </w:r>
    </w:p>
    <w:p w14:paraId="2D5443D4" w14:textId="051F38A6" w:rsidR="00FC3B9B" w:rsidRPr="00687FDB" w:rsidRDefault="00E91AC5" w:rsidP="00555F3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lang w:val="es-ES_tradnl"/>
        </w:rPr>
        <w:t xml:space="preserve">Quórum </w:t>
      </w:r>
      <w:proofErr w:type="spellStart"/>
      <w:r>
        <w:rPr>
          <w:rFonts w:ascii="Arial Narrow" w:hAnsi="Arial Narrow" w:cs="Arial"/>
          <w:lang w:val="es-ES_tradnl"/>
        </w:rPr>
        <w:t>deliberatorio</w:t>
      </w:r>
      <w:proofErr w:type="spellEnd"/>
      <w:r>
        <w:rPr>
          <w:rFonts w:ascii="Arial Narrow" w:hAnsi="Arial Narrow" w:cs="Arial"/>
          <w:lang w:val="es-ES_tradnl"/>
        </w:rPr>
        <w:t>: p</w:t>
      </w:r>
      <w:r w:rsidR="006D1C60" w:rsidRPr="00687FDB">
        <w:rPr>
          <w:rFonts w:ascii="Arial Narrow" w:hAnsi="Arial Narrow" w:cs="Arial"/>
          <w:lang w:val="es-ES_tradnl"/>
        </w:rPr>
        <w:t xml:space="preserve">ara deliberar sobre cualquier asunto se requiere la presencia de por lo menos el </w:t>
      </w:r>
      <w:commentRangeStart w:id="5"/>
      <w:r w:rsidR="0007698F">
        <w:rPr>
          <w:rFonts w:ascii="Arial Narrow" w:hAnsi="Arial Narrow" w:cs="Arial"/>
          <w:lang w:val="es-ES_tradnl"/>
        </w:rPr>
        <w:t>cincuenta por ciento (5</w:t>
      </w:r>
      <w:r w:rsidR="00555F34">
        <w:rPr>
          <w:rFonts w:ascii="Arial Narrow" w:hAnsi="Arial Narrow" w:cs="Arial"/>
          <w:lang w:val="es-ES_tradnl"/>
        </w:rPr>
        <w:t xml:space="preserve">0%) </w:t>
      </w:r>
      <w:r w:rsidR="00DD00B5">
        <w:rPr>
          <w:rFonts w:ascii="Arial Narrow" w:hAnsi="Arial Narrow" w:cs="Arial"/>
          <w:lang w:val="es-ES_tradnl"/>
        </w:rPr>
        <w:t xml:space="preserve">o </w:t>
      </w:r>
      <w:r w:rsidR="0007698F">
        <w:rPr>
          <w:rFonts w:ascii="Arial Narrow" w:hAnsi="Arial Narrow" w:cs="Arial"/>
          <w:lang w:val="es-ES_tradnl"/>
        </w:rPr>
        <w:t>dos (2</w:t>
      </w:r>
      <w:r w:rsidR="00DD00B5">
        <w:rPr>
          <w:rFonts w:ascii="Arial Narrow" w:hAnsi="Arial Narrow" w:cs="Arial"/>
          <w:lang w:val="es-ES_tradnl"/>
        </w:rPr>
        <w:t>)</w:t>
      </w:r>
      <w:commentRangeEnd w:id="5"/>
      <w:r w:rsidR="0007698F">
        <w:rPr>
          <w:rStyle w:val="CommentReference"/>
          <w:lang w:val="es-ES_tradnl"/>
        </w:rPr>
        <w:commentReference w:id="5"/>
      </w:r>
      <w:r w:rsidR="00DD00B5">
        <w:rPr>
          <w:rFonts w:ascii="Arial Narrow" w:hAnsi="Arial Narrow" w:cs="Arial"/>
          <w:lang w:val="es-ES_tradnl"/>
        </w:rPr>
        <w:t xml:space="preserve"> </w:t>
      </w:r>
      <w:r w:rsidR="00555F34">
        <w:rPr>
          <w:rFonts w:ascii="Arial Narrow" w:hAnsi="Arial Narrow" w:cs="Arial"/>
          <w:lang w:val="es-ES_tradnl"/>
        </w:rPr>
        <w:t>de los M</w:t>
      </w:r>
      <w:r w:rsidR="006D1C60" w:rsidRPr="00687FDB">
        <w:rPr>
          <w:rFonts w:ascii="Arial Narrow" w:hAnsi="Arial Narrow" w:cs="Arial"/>
          <w:lang w:val="es-ES_tradnl"/>
        </w:rPr>
        <w:t xml:space="preserve">iembros del </w:t>
      </w:r>
      <w:r w:rsidR="00FC3B9B" w:rsidRPr="00687FDB">
        <w:rPr>
          <w:rFonts w:ascii="Arial Narrow" w:hAnsi="Arial Narrow" w:cs="Arial"/>
          <w:lang w:val="es-ES_tradnl"/>
        </w:rPr>
        <w:t>Comité</w:t>
      </w:r>
      <w:r w:rsidR="006D1C60" w:rsidRPr="00687FDB">
        <w:rPr>
          <w:rFonts w:ascii="Arial Narrow" w:hAnsi="Arial Narrow" w:cs="Arial"/>
          <w:lang w:val="es-ES_tradnl"/>
        </w:rPr>
        <w:t>.</w:t>
      </w:r>
    </w:p>
    <w:p w14:paraId="14BAD5B7" w14:textId="66E7EBBA" w:rsidR="006D1C60" w:rsidRPr="00687FDB" w:rsidRDefault="006D1C60" w:rsidP="00555F3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 Narrow" w:hAnsi="Arial Narrow" w:cs="Arial"/>
          <w:lang w:val="es-ES_tradnl"/>
        </w:rPr>
      </w:pPr>
      <w:r w:rsidRPr="00687FDB">
        <w:rPr>
          <w:rFonts w:ascii="Arial Narrow" w:hAnsi="Arial Narrow" w:cs="Arial"/>
          <w:lang w:val="es-ES_tradnl"/>
        </w:rPr>
        <w:t>Quórum decisorio. Para decidir sobre cualquier asunto se requiere la asistencia de por lo menos l</w:t>
      </w:r>
      <w:r w:rsidR="00555F34">
        <w:rPr>
          <w:rFonts w:ascii="Arial Narrow" w:hAnsi="Arial Narrow" w:cs="Arial"/>
          <w:lang w:val="es-ES_tradnl"/>
        </w:rPr>
        <w:t>a mitad más uno de los M</w:t>
      </w:r>
      <w:r w:rsidRPr="00687FDB">
        <w:rPr>
          <w:rFonts w:ascii="Arial Narrow" w:hAnsi="Arial Narrow" w:cs="Arial"/>
          <w:lang w:val="es-ES_tradnl"/>
        </w:rPr>
        <w:t xml:space="preserve">iembros del </w:t>
      </w:r>
      <w:r w:rsidR="00FC3B9B" w:rsidRPr="00687FDB">
        <w:rPr>
          <w:rFonts w:ascii="Arial Narrow" w:hAnsi="Arial Narrow" w:cs="Arial"/>
          <w:lang w:val="es-ES_tradnl"/>
        </w:rPr>
        <w:t>Comité</w:t>
      </w:r>
      <w:r w:rsidRPr="00687FDB">
        <w:rPr>
          <w:rFonts w:ascii="Arial Narrow" w:hAnsi="Arial Narrow" w:cs="Arial"/>
          <w:lang w:val="es-ES_tradnl"/>
        </w:rPr>
        <w:t>. Las decisiones se tomarán por la mayoría absoluta de los asistentes.</w:t>
      </w:r>
    </w:p>
    <w:p w14:paraId="5EA57BB6" w14:textId="77777777" w:rsidR="00105A04" w:rsidRPr="00687FDB" w:rsidRDefault="00105A04" w:rsidP="00555F3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0D87D1BB" w14:textId="7C41A2D8" w:rsidR="006203A6" w:rsidRPr="00687FDB" w:rsidRDefault="00333DBE" w:rsidP="00555F34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Artí</w:t>
      </w:r>
      <w:r w:rsidR="00416FC3" w:rsidRPr="00687FDB">
        <w:rPr>
          <w:rFonts w:ascii="Arial Narrow" w:hAnsi="Arial Narrow" w:cs="Arial"/>
          <w:b/>
          <w:bCs/>
          <w:sz w:val="22"/>
          <w:szCs w:val="22"/>
        </w:rPr>
        <w:t xml:space="preserve">culo </w:t>
      </w:r>
      <w:r w:rsidR="00016C00">
        <w:rPr>
          <w:rFonts w:ascii="Arial Narrow" w:hAnsi="Arial Narrow" w:cs="Arial"/>
          <w:b/>
          <w:bCs/>
          <w:sz w:val="22"/>
          <w:szCs w:val="22"/>
        </w:rPr>
        <w:t>9</w:t>
      </w:r>
      <w:r w:rsidR="00416FC3" w:rsidRPr="00687FDB">
        <w:rPr>
          <w:rFonts w:ascii="Arial Narrow" w:hAnsi="Arial Narrow" w:cs="Arial"/>
          <w:b/>
          <w:bCs/>
          <w:sz w:val="22"/>
          <w:szCs w:val="22"/>
        </w:rPr>
        <w:t xml:space="preserve">. </w:t>
      </w:r>
      <w:r w:rsidR="00687FDB">
        <w:rPr>
          <w:rFonts w:ascii="Arial Narrow" w:hAnsi="Arial Narrow" w:cs="Arial"/>
          <w:b/>
          <w:bCs/>
          <w:sz w:val="22"/>
          <w:szCs w:val="22"/>
        </w:rPr>
        <w:t>Actas</w:t>
      </w:r>
      <w:r w:rsidR="00416FC3" w:rsidRPr="00687FDB">
        <w:rPr>
          <w:rFonts w:ascii="Arial Narrow" w:hAnsi="Arial Narrow" w:cs="Arial"/>
          <w:b/>
          <w:bCs/>
          <w:sz w:val="22"/>
          <w:szCs w:val="22"/>
        </w:rPr>
        <w:t xml:space="preserve">. </w:t>
      </w:r>
      <w:r w:rsidR="006203A6" w:rsidRPr="00687FDB">
        <w:rPr>
          <w:rFonts w:ascii="Arial Narrow" w:hAnsi="Arial Narrow" w:cs="Arial"/>
          <w:sz w:val="22"/>
          <w:szCs w:val="22"/>
        </w:rPr>
        <w:t xml:space="preserve">De cada sesión del </w:t>
      </w:r>
      <w:r>
        <w:rPr>
          <w:rFonts w:ascii="Arial Narrow" w:hAnsi="Arial Narrow" w:cs="Arial"/>
          <w:sz w:val="22"/>
          <w:szCs w:val="22"/>
        </w:rPr>
        <w:t>C</w:t>
      </w:r>
      <w:r w:rsidR="00105A04" w:rsidRPr="00687FDB">
        <w:rPr>
          <w:rFonts w:ascii="Arial Narrow" w:hAnsi="Arial Narrow" w:cs="Arial"/>
          <w:sz w:val="22"/>
          <w:szCs w:val="22"/>
        </w:rPr>
        <w:t>omité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7698F">
        <w:rPr>
          <w:rFonts w:ascii="Arial Narrow" w:hAnsi="Arial Narrow" w:cs="Arial"/>
          <w:sz w:val="22"/>
          <w:szCs w:val="22"/>
        </w:rPr>
        <w:t>Territorial de</w:t>
      </w:r>
      <w:r w:rsidR="0007698F" w:rsidRPr="00687FDB">
        <w:rPr>
          <w:rFonts w:ascii="Arial Narrow" w:hAnsi="Arial Narrow" w:cs="Arial"/>
          <w:sz w:val="22"/>
          <w:szCs w:val="22"/>
        </w:rPr>
        <w:t xml:space="preserve"> </w:t>
      </w:r>
      <w:r w:rsidR="0007698F" w:rsidRPr="001A21C6">
        <w:rPr>
          <w:rFonts w:ascii="Arial Narrow" w:hAnsi="Arial Narrow" w:cs="Arial"/>
          <w:color w:val="808080" w:themeColor="background1" w:themeShade="80"/>
          <w:sz w:val="22"/>
          <w:szCs w:val="22"/>
        </w:rPr>
        <w:t>[nombre Departamento]</w:t>
      </w:r>
      <w:r w:rsidR="001B5D79">
        <w:rPr>
          <w:rFonts w:ascii="Arial Narrow" w:hAnsi="Arial Narrow" w:cs="Arial"/>
          <w:sz w:val="22"/>
          <w:szCs w:val="22"/>
        </w:rPr>
        <w:t>, la Secretaría T</w:t>
      </w:r>
      <w:r w:rsidR="006203A6" w:rsidRPr="00687FDB">
        <w:rPr>
          <w:rFonts w:ascii="Arial Narrow" w:hAnsi="Arial Narrow" w:cs="Arial"/>
          <w:sz w:val="22"/>
          <w:szCs w:val="22"/>
        </w:rPr>
        <w:t xml:space="preserve">écnica levantará acta, la cual deberá contener como mínimo, los aspectos siguientes: </w:t>
      </w:r>
    </w:p>
    <w:p w14:paraId="2E85B9E4" w14:textId="0CC1CBCC" w:rsidR="006203A6" w:rsidRPr="00687FDB" w:rsidRDefault="006203A6" w:rsidP="00555F34">
      <w:pPr>
        <w:pStyle w:val="ListParagraph"/>
        <w:numPr>
          <w:ilvl w:val="2"/>
          <w:numId w:val="1"/>
        </w:numPr>
        <w:spacing w:after="0" w:line="276" w:lineRule="auto"/>
        <w:jc w:val="both"/>
        <w:rPr>
          <w:rFonts w:ascii="Arial Narrow" w:hAnsi="Arial Narrow" w:cs="Arial"/>
          <w:lang w:val="es-ES_tradnl"/>
        </w:rPr>
      </w:pPr>
      <w:r w:rsidRPr="00687FDB">
        <w:rPr>
          <w:rFonts w:ascii="Arial Narrow" w:hAnsi="Arial Narrow" w:cs="Arial"/>
          <w:lang w:val="es-ES_tradnl"/>
        </w:rPr>
        <w:t>Lugar</w:t>
      </w:r>
      <w:r w:rsidR="001B5D79">
        <w:rPr>
          <w:rFonts w:ascii="Arial Narrow" w:hAnsi="Arial Narrow" w:cs="Arial"/>
          <w:lang w:val="es-ES_tradnl"/>
        </w:rPr>
        <w:t xml:space="preserve"> o medio</w:t>
      </w:r>
      <w:r w:rsidRPr="00687FDB">
        <w:rPr>
          <w:rFonts w:ascii="Arial Narrow" w:hAnsi="Arial Narrow" w:cs="Arial"/>
          <w:lang w:val="es-ES_tradnl"/>
        </w:rPr>
        <w:t>, fecha, hora de inicio y</w:t>
      </w:r>
      <w:r w:rsidR="001B5D79">
        <w:rPr>
          <w:rFonts w:ascii="Arial Narrow" w:hAnsi="Arial Narrow" w:cs="Arial"/>
          <w:lang w:val="es-ES_tradnl"/>
        </w:rPr>
        <w:t xml:space="preserve"> hora de</w:t>
      </w:r>
      <w:r w:rsidRPr="00687FDB">
        <w:rPr>
          <w:rFonts w:ascii="Arial Narrow" w:hAnsi="Arial Narrow" w:cs="Arial"/>
          <w:lang w:val="es-ES_tradnl"/>
        </w:rPr>
        <w:t xml:space="preserve"> terminación de la sesión; </w:t>
      </w:r>
    </w:p>
    <w:p w14:paraId="5B393A31" w14:textId="77777777" w:rsidR="006203A6" w:rsidRPr="00687FDB" w:rsidRDefault="006203A6" w:rsidP="00555F34">
      <w:pPr>
        <w:pStyle w:val="ListParagraph"/>
        <w:numPr>
          <w:ilvl w:val="2"/>
          <w:numId w:val="1"/>
        </w:numPr>
        <w:spacing w:after="0" w:line="276" w:lineRule="auto"/>
        <w:jc w:val="both"/>
        <w:rPr>
          <w:rFonts w:ascii="Arial Narrow" w:hAnsi="Arial Narrow" w:cs="Arial"/>
          <w:lang w:val="es-ES_tradnl"/>
        </w:rPr>
      </w:pPr>
      <w:r w:rsidRPr="00687FDB">
        <w:rPr>
          <w:rFonts w:ascii="Arial Narrow" w:hAnsi="Arial Narrow" w:cs="Arial"/>
          <w:lang w:val="es-ES_tradnl"/>
        </w:rPr>
        <w:t xml:space="preserve">Tipo de sesión (ordinaria o extraordinaria); </w:t>
      </w:r>
    </w:p>
    <w:p w14:paraId="3D7A45E3" w14:textId="669550A1" w:rsidR="006203A6" w:rsidRDefault="001B5D79" w:rsidP="00555F34">
      <w:pPr>
        <w:pStyle w:val="ListParagraph"/>
        <w:numPr>
          <w:ilvl w:val="2"/>
          <w:numId w:val="1"/>
        </w:numPr>
        <w:spacing w:after="0" w:line="276" w:lineRule="auto"/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lang w:val="es-ES_tradnl"/>
        </w:rPr>
        <w:t>Nombre,</w:t>
      </w:r>
      <w:r w:rsidR="006203A6" w:rsidRPr="00687FDB">
        <w:rPr>
          <w:rFonts w:ascii="Arial Narrow" w:hAnsi="Arial Narrow" w:cs="Arial"/>
          <w:lang w:val="es-ES_tradnl"/>
        </w:rPr>
        <w:t xml:space="preserve"> cargo </w:t>
      </w:r>
      <w:r>
        <w:rPr>
          <w:rFonts w:ascii="Arial Narrow" w:hAnsi="Arial Narrow" w:cs="Arial"/>
          <w:lang w:val="es-ES_tradnl"/>
        </w:rPr>
        <w:t xml:space="preserve">e información contacto </w:t>
      </w:r>
      <w:r w:rsidR="006203A6" w:rsidRPr="00687FDB">
        <w:rPr>
          <w:rFonts w:ascii="Arial Narrow" w:hAnsi="Arial Narrow" w:cs="Arial"/>
          <w:lang w:val="es-ES_tradnl"/>
        </w:rPr>
        <w:t xml:space="preserve">de las personas asistentes y la institución, organismo o entidad a la que representan; </w:t>
      </w:r>
    </w:p>
    <w:p w14:paraId="0CDDAD88" w14:textId="018D2FEA" w:rsidR="00132818" w:rsidRPr="00687FDB" w:rsidRDefault="00132818" w:rsidP="00555F34">
      <w:pPr>
        <w:pStyle w:val="ListParagraph"/>
        <w:numPr>
          <w:ilvl w:val="2"/>
          <w:numId w:val="1"/>
        </w:numPr>
        <w:spacing w:after="0" w:line="276" w:lineRule="auto"/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lang w:val="es-ES_tradnl"/>
        </w:rPr>
        <w:t>Verificación de asistencia</w:t>
      </w:r>
      <w:r w:rsidR="00000CE2">
        <w:rPr>
          <w:rFonts w:ascii="Arial Narrow" w:hAnsi="Arial Narrow" w:cs="Arial"/>
          <w:lang w:val="es-ES_tradnl"/>
        </w:rPr>
        <w:t xml:space="preserve"> y quórum;</w:t>
      </w:r>
    </w:p>
    <w:p w14:paraId="16D7F85F" w14:textId="77777777" w:rsidR="006203A6" w:rsidRPr="00687FDB" w:rsidRDefault="006203A6" w:rsidP="00555F34">
      <w:pPr>
        <w:pStyle w:val="ListParagraph"/>
        <w:numPr>
          <w:ilvl w:val="2"/>
          <w:numId w:val="1"/>
        </w:numPr>
        <w:spacing w:after="0" w:line="276" w:lineRule="auto"/>
        <w:jc w:val="both"/>
        <w:rPr>
          <w:rFonts w:ascii="Arial Narrow" w:hAnsi="Arial Narrow" w:cs="Arial"/>
          <w:lang w:val="es-ES_tradnl"/>
        </w:rPr>
      </w:pPr>
      <w:r w:rsidRPr="00687FDB">
        <w:rPr>
          <w:rFonts w:ascii="Arial Narrow" w:hAnsi="Arial Narrow" w:cs="Arial"/>
          <w:lang w:val="es-ES_tradnl"/>
        </w:rPr>
        <w:t xml:space="preserve">Orden del día; </w:t>
      </w:r>
    </w:p>
    <w:p w14:paraId="7660255B" w14:textId="77777777" w:rsidR="006203A6" w:rsidRPr="00687FDB" w:rsidRDefault="006203A6" w:rsidP="00555F34">
      <w:pPr>
        <w:pStyle w:val="ListParagraph"/>
        <w:numPr>
          <w:ilvl w:val="2"/>
          <w:numId w:val="1"/>
        </w:numPr>
        <w:spacing w:after="0" w:line="276" w:lineRule="auto"/>
        <w:jc w:val="both"/>
        <w:rPr>
          <w:rFonts w:ascii="Arial Narrow" w:hAnsi="Arial Narrow" w:cs="Arial"/>
          <w:lang w:val="es-ES_tradnl"/>
        </w:rPr>
      </w:pPr>
      <w:r w:rsidRPr="00687FDB">
        <w:rPr>
          <w:rFonts w:ascii="Arial Narrow" w:hAnsi="Arial Narrow" w:cs="Arial"/>
          <w:lang w:val="es-ES_tradnl"/>
        </w:rPr>
        <w:t xml:space="preserve">Asuntos generales; </w:t>
      </w:r>
    </w:p>
    <w:p w14:paraId="618613E2" w14:textId="77777777" w:rsidR="006203A6" w:rsidRPr="00687FDB" w:rsidRDefault="006203A6" w:rsidP="00555F34">
      <w:pPr>
        <w:pStyle w:val="ListParagraph"/>
        <w:numPr>
          <w:ilvl w:val="2"/>
          <w:numId w:val="1"/>
        </w:numPr>
        <w:spacing w:after="0" w:line="276" w:lineRule="auto"/>
        <w:jc w:val="both"/>
        <w:rPr>
          <w:rFonts w:ascii="Arial Narrow" w:hAnsi="Arial Narrow" w:cs="Arial"/>
          <w:lang w:val="es-ES_tradnl"/>
        </w:rPr>
      </w:pPr>
      <w:r w:rsidRPr="00687FDB">
        <w:rPr>
          <w:rFonts w:ascii="Arial Narrow" w:hAnsi="Arial Narrow" w:cs="Arial"/>
          <w:lang w:val="es-ES_tradnl"/>
        </w:rPr>
        <w:t xml:space="preserve">Síntesis de cada una de las intervenciones; </w:t>
      </w:r>
    </w:p>
    <w:p w14:paraId="6FB5C0CE" w14:textId="77777777" w:rsidR="006203A6" w:rsidRPr="00687FDB" w:rsidRDefault="006203A6" w:rsidP="00555F34">
      <w:pPr>
        <w:pStyle w:val="ListParagraph"/>
        <w:numPr>
          <w:ilvl w:val="2"/>
          <w:numId w:val="1"/>
        </w:numPr>
        <w:spacing w:after="0" w:line="276" w:lineRule="auto"/>
        <w:jc w:val="both"/>
        <w:rPr>
          <w:rFonts w:ascii="Arial Narrow" w:hAnsi="Arial Narrow" w:cs="Arial"/>
          <w:lang w:val="es-ES_tradnl"/>
        </w:rPr>
      </w:pPr>
      <w:r w:rsidRPr="00687FDB">
        <w:rPr>
          <w:rFonts w:ascii="Arial Narrow" w:hAnsi="Arial Narrow" w:cs="Arial"/>
          <w:lang w:val="es-ES_tradnl"/>
        </w:rPr>
        <w:t xml:space="preserve">Acuerdos adoptados; y </w:t>
      </w:r>
    </w:p>
    <w:p w14:paraId="2AB29AC5" w14:textId="094318B8" w:rsidR="006203A6" w:rsidRPr="00687FDB" w:rsidRDefault="006203A6" w:rsidP="00555F34">
      <w:pPr>
        <w:pStyle w:val="ListParagraph"/>
        <w:numPr>
          <w:ilvl w:val="2"/>
          <w:numId w:val="1"/>
        </w:numPr>
        <w:spacing w:after="0" w:line="276" w:lineRule="auto"/>
        <w:jc w:val="both"/>
        <w:rPr>
          <w:rFonts w:ascii="Arial Narrow" w:hAnsi="Arial Narrow" w:cs="Arial"/>
          <w:lang w:val="es-ES_tradnl"/>
        </w:rPr>
      </w:pPr>
      <w:r w:rsidRPr="00687FDB">
        <w:rPr>
          <w:rFonts w:ascii="Arial Narrow" w:hAnsi="Arial Narrow" w:cs="Arial"/>
          <w:lang w:val="es-ES_tradnl"/>
        </w:rPr>
        <w:t>Estado de cumplimiento de los acuerdos anteriores</w:t>
      </w:r>
      <w:r w:rsidR="001B5D79">
        <w:rPr>
          <w:rFonts w:ascii="Arial Narrow" w:hAnsi="Arial Narrow" w:cs="Arial"/>
          <w:lang w:val="es-ES_tradnl"/>
        </w:rPr>
        <w:t>.</w:t>
      </w:r>
    </w:p>
    <w:p w14:paraId="20E83BD4" w14:textId="77777777" w:rsidR="00687FDB" w:rsidRDefault="00687FDB" w:rsidP="00555F3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49D2AB54" w14:textId="75206DFF" w:rsidR="001B5D79" w:rsidRPr="00687FDB" w:rsidRDefault="001B5D79" w:rsidP="00555F3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687FDB">
        <w:rPr>
          <w:rFonts w:ascii="Arial Narrow" w:hAnsi="Arial Narrow" w:cs="Arial"/>
          <w:b/>
          <w:sz w:val="22"/>
          <w:szCs w:val="22"/>
        </w:rPr>
        <w:t>PARÁGRAFO.</w:t>
      </w:r>
      <w:r w:rsidRPr="00687FDB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Dichas actas serán numeradas consecutivamente y custodiadas por la Secretaría Técnica del Comité.</w:t>
      </w:r>
    </w:p>
    <w:p w14:paraId="65B71F04" w14:textId="77777777" w:rsidR="006203A6" w:rsidRPr="00687FDB" w:rsidRDefault="006203A6" w:rsidP="00555F3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D2DD83C" w14:textId="163CACE4" w:rsidR="000A49D8" w:rsidRPr="00687FDB" w:rsidRDefault="00333DBE" w:rsidP="00555F34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Artí</w:t>
      </w:r>
      <w:r w:rsidR="00016C00">
        <w:rPr>
          <w:rFonts w:ascii="Arial Narrow" w:hAnsi="Arial Narrow" w:cs="Arial"/>
          <w:b/>
          <w:bCs/>
          <w:sz w:val="22"/>
          <w:szCs w:val="22"/>
        </w:rPr>
        <w:t>culo 10</w:t>
      </w:r>
      <w:r w:rsidR="00FC3B9B" w:rsidRPr="00687FDB">
        <w:rPr>
          <w:rFonts w:ascii="Arial Narrow" w:hAnsi="Arial Narrow" w:cs="Arial"/>
          <w:b/>
          <w:bCs/>
          <w:sz w:val="22"/>
          <w:szCs w:val="22"/>
        </w:rPr>
        <w:t>.</w:t>
      </w:r>
      <w:r w:rsidR="00074477" w:rsidRPr="00687FDB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1B5D79">
        <w:rPr>
          <w:rFonts w:ascii="Arial Narrow" w:hAnsi="Arial Narrow" w:cs="Arial"/>
          <w:b/>
          <w:bCs/>
          <w:sz w:val="22"/>
          <w:szCs w:val="22"/>
        </w:rPr>
        <w:t>Funciones del C</w:t>
      </w:r>
      <w:r w:rsidR="00FC3B9B" w:rsidRPr="00687FDB">
        <w:rPr>
          <w:rFonts w:ascii="Arial Narrow" w:hAnsi="Arial Narrow" w:cs="Arial"/>
          <w:b/>
          <w:bCs/>
          <w:sz w:val="22"/>
          <w:szCs w:val="22"/>
        </w:rPr>
        <w:t>omité</w:t>
      </w:r>
      <w:r w:rsidR="001B5D79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84476C" w:rsidRPr="0084476C">
        <w:rPr>
          <w:rFonts w:ascii="Arial Narrow" w:hAnsi="Arial Narrow" w:cs="Arial"/>
          <w:b/>
          <w:sz w:val="22"/>
          <w:szCs w:val="22"/>
        </w:rPr>
        <w:t xml:space="preserve">Territorial de </w:t>
      </w:r>
      <w:r w:rsidR="0084476C" w:rsidRPr="0084476C">
        <w:rPr>
          <w:rFonts w:ascii="Arial Narrow" w:hAnsi="Arial Narrow" w:cs="Arial"/>
          <w:b/>
          <w:color w:val="808080" w:themeColor="background1" w:themeShade="80"/>
          <w:sz w:val="22"/>
          <w:szCs w:val="22"/>
        </w:rPr>
        <w:t>[nombre Departamento]</w:t>
      </w:r>
      <w:r w:rsidR="00453974" w:rsidRPr="0084476C">
        <w:rPr>
          <w:rFonts w:ascii="Arial Narrow" w:hAnsi="Arial Narrow" w:cs="Arial"/>
          <w:b/>
          <w:bCs/>
          <w:sz w:val="22"/>
          <w:szCs w:val="22"/>
        </w:rPr>
        <w:t>.</w:t>
      </w:r>
      <w:r w:rsidR="00687FDB" w:rsidRPr="0084476C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074477" w:rsidRPr="00687FDB">
        <w:rPr>
          <w:rFonts w:ascii="Arial Narrow" w:hAnsi="Arial Narrow" w:cs="Arial"/>
          <w:sz w:val="22"/>
          <w:szCs w:val="22"/>
        </w:rPr>
        <w:t xml:space="preserve">De acuerdo con el </w:t>
      </w:r>
      <w:r w:rsidR="0084476C">
        <w:rPr>
          <w:rFonts w:ascii="Arial Narrow" w:hAnsi="Arial Narrow" w:cs="Arial"/>
          <w:sz w:val="22"/>
          <w:szCs w:val="22"/>
        </w:rPr>
        <w:t>artículo 11</w:t>
      </w:r>
      <w:r w:rsidR="001B5D79">
        <w:rPr>
          <w:rFonts w:ascii="Arial Narrow" w:hAnsi="Arial Narrow" w:cs="Arial"/>
          <w:sz w:val="22"/>
          <w:szCs w:val="22"/>
        </w:rPr>
        <w:t xml:space="preserve"> del </w:t>
      </w:r>
      <w:r w:rsidR="00074477" w:rsidRPr="00687FDB">
        <w:rPr>
          <w:rFonts w:ascii="Arial Narrow" w:hAnsi="Arial Narrow" w:cs="Arial"/>
          <w:sz w:val="22"/>
          <w:szCs w:val="22"/>
        </w:rPr>
        <w:t>Decreto 230 de 2021</w:t>
      </w:r>
      <w:r w:rsidR="000A49D8" w:rsidRPr="00687FDB">
        <w:rPr>
          <w:rFonts w:ascii="Arial Narrow" w:hAnsi="Arial Narrow" w:cs="Arial"/>
          <w:sz w:val="22"/>
          <w:szCs w:val="22"/>
        </w:rPr>
        <w:t xml:space="preserve">, las funciones del Comité </w:t>
      </w:r>
      <w:r w:rsidR="0084476C">
        <w:rPr>
          <w:rFonts w:ascii="Arial Narrow" w:hAnsi="Arial Narrow" w:cs="Arial"/>
          <w:sz w:val="22"/>
          <w:szCs w:val="22"/>
        </w:rPr>
        <w:t>Territorial de</w:t>
      </w:r>
      <w:r w:rsidR="0084476C" w:rsidRPr="00687FDB">
        <w:rPr>
          <w:rFonts w:ascii="Arial Narrow" w:hAnsi="Arial Narrow" w:cs="Arial"/>
          <w:sz w:val="22"/>
          <w:szCs w:val="22"/>
        </w:rPr>
        <w:t xml:space="preserve"> </w:t>
      </w:r>
      <w:r w:rsidR="0084476C" w:rsidRPr="001A21C6">
        <w:rPr>
          <w:rFonts w:ascii="Arial Narrow" w:hAnsi="Arial Narrow" w:cs="Arial"/>
          <w:color w:val="808080" w:themeColor="background1" w:themeShade="80"/>
          <w:sz w:val="22"/>
          <w:szCs w:val="22"/>
        </w:rPr>
        <w:t>[nombre Departamento]</w:t>
      </w:r>
      <w:r w:rsidR="0084476C">
        <w:rPr>
          <w:rFonts w:ascii="Arial Narrow" w:hAnsi="Arial Narrow" w:cs="Arial"/>
          <w:color w:val="808080" w:themeColor="background1" w:themeShade="80"/>
          <w:sz w:val="22"/>
          <w:szCs w:val="22"/>
        </w:rPr>
        <w:t xml:space="preserve"> </w:t>
      </w:r>
      <w:r w:rsidR="000A49D8" w:rsidRPr="00687FDB">
        <w:rPr>
          <w:rFonts w:ascii="Arial Narrow" w:hAnsi="Arial Narrow" w:cs="Arial"/>
          <w:sz w:val="22"/>
          <w:szCs w:val="22"/>
        </w:rPr>
        <w:t>son:</w:t>
      </w:r>
    </w:p>
    <w:p w14:paraId="22CD5256" w14:textId="77777777" w:rsidR="00FC3B9B" w:rsidRPr="00687FDB" w:rsidRDefault="00FC3B9B" w:rsidP="00555F34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567131E9" w14:textId="57291E3E" w:rsidR="00687FDB" w:rsidRPr="0084476C" w:rsidRDefault="0084476C" w:rsidP="0084476C">
      <w:pPr>
        <w:pStyle w:val="ListParagraph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Arial Narrow" w:hAnsi="Arial Narrow" w:cs="Arial"/>
          <w:b/>
          <w:bCs/>
        </w:rPr>
      </w:pPr>
      <w:r>
        <w:rPr>
          <w:rFonts w:ascii="Arial Narrow" w:eastAsia="Arial" w:hAnsi="Arial Narrow" w:cs="Arial"/>
          <w:lang w:val="es-ES_tradnl"/>
        </w:rPr>
        <w:lastRenderedPageBreak/>
        <w:t>Identificar, articular y apoyar a los actores locales en torno al desarrollo de nodos en su territorio, para la generación de ejercicios colaborativos de rendición de cuentas bajo parámetros poblacionales, sectoriales y temáticos.</w:t>
      </w:r>
    </w:p>
    <w:p w14:paraId="2C912444" w14:textId="07395ED4" w:rsidR="0084476C" w:rsidRPr="0084476C" w:rsidRDefault="0084476C" w:rsidP="0084476C">
      <w:pPr>
        <w:pStyle w:val="ListParagraph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Arial Narrow" w:hAnsi="Arial Narrow" w:cs="Arial"/>
          <w:b/>
          <w:bCs/>
        </w:rPr>
      </w:pPr>
      <w:r>
        <w:rPr>
          <w:rFonts w:ascii="Arial Narrow" w:eastAsia="Arial" w:hAnsi="Arial Narrow" w:cs="Arial"/>
          <w:lang w:val="es-ES_tradnl"/>
        </w:rPr>
        <w:t>Coordinar las acciones de información, diálogo y responsabilidad de las entidades que integren el Sistema en el respectivo territorio, con el fin de garantizar la evaluación ciudadana de conformidad con los lineamientos, instrumentos y herramientas definidos por el Comité Nacional.</w:t>
      </w:r>
    </w:p>
    <w:p w14:paraId="431E94A5" w14:textId="0D9C79AC" w:rsidR="0084476C" w:rsidRPr="0084476C" w:rsidRDefault="0084476C" w:rsidP="0084476C">
      <w:pPr>
        <w:pStyle w:val="ListParagraph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Arial Narrow" w:hAnsi="Arial Narrow" w:cs="Arial"/>
          <w:b/>
          <w:bCs/>
        </w:rPr>
      </w:pPr>
      <w:r>
        <w:rPr>
          <w:rFonts w:ascii="Arial Narrow" w:eastAsia="Arial" w:hAnsi="Arial Narrow" w:cs="Arial"/>
          <w:lang w:val="es-ES_tradnl"/>
        </w:rPr>
        <w:t>Solicitar a las instancias asesoras del nivel territorial documentos de análisis y recomendaciones en las actividades relacionadas con el ejercicio de rendición de cuentas, a partir de insumos que presente el comité territorial.</w:t>
      </w:r>
    </w:p>
    <w:p w14:paraId="395F0701" w14:textId="0A9F03CF" w:rsidR="0084476C" w:rsidRPr="0084476C" w:rsidRDefault="0084476C" w:rsidP="0084476C">
      <w:pPr>
        <w:pStyle w:val="ListParagraph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Arial Narrow" w:hAnsi="Arial Narrow" w:cs="Arial"/>
          <w:b/>
          <w:bCs/>
        </w:rPr>
      </w:pPr>
      <w:r>
        <w:rPr>
          <w:rFonts w:ascii="Arial Narrow" w:eastAsia="Arial" w:hAnsi="Arial Narrow" w:cs="Arial"/>
          <w:lang w:val="es-ES_tradnl"/>
        </w:rPr>
        <w:t>Identificar recomendaciones y aprendizajes que surjan al interior de cada nodo desarrollado en el territorio para fortalecer los ejercicios de rendición de cuentas de manera permanente.</w:t>
      </w:r>
    </w:p>
    <w:p w14:paraId="0F17442C" w14:textId="4C78704D" w:rsidR="0084476C" w:rsidRPr="0084476C" w:rsidRDefault="0084476C" w:rsidP="0084476C">
      <w:pPr>
        <w:pStyle w:val="ListParagraph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Arial Narrow" w:hAnsi="Arial Narrow" w:cs="Arial"/>
          <w:b/>
          <w:bCs/>
        </w:rPr>
      </w:pPr>
      <w:r>
        <w:rPr>
          <w:rFonts w:ascii="Arial Narrow" w:eastAsia="Arial" w:hAnsi="Arial Narrow" w:cs="Arial"/>
          <w:lang w:val="es-ES_tradnl"/>
        </w:rPr>
        <w:t>Rendir los informes que requiera el Comité Nacional del Sistema, sobre la gestión adelantada y la operación del SNRdC en su territorio.</w:t>
      </w:r>
    </w:p>
    <w:p w14:paraId="72FC19D8" w14:textId="0A36463B" w:rsidR="0084476C" w:rsidRPr="0084476C" w:rsidRDefault="0084476C" w:rsidP="0084476C">
      <w:pPr>
        <w:pStyle w:val="ListParagraph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Arial Narrow" w:hAnsi="Arial Narrow" w:cs="Arial"/>
          <w:b/>
          <w:bCs/>
        </w:rPr>
      </w:pPr>
      <w:r>
        <w:rPr>
          <w:rFonts w:ascii="Arial Narrow" w:eastAsia="Arial" w:hAnsi="Arial Narrow" w:cs="Arial"/>
          <w:lang w:val="es-ES_tradnl"/>
        </w:rPr>
        <w:t>Elevar, a través de la secretaría técnica, solicitudes y recomendaciones en materia de rendición de cuentas ante el Comité Nacional.</w:t>
      </w:r>
    </w:p>
    <w:p w14:paraId="013931C0" w14:textId="405EE834" w:rsidR="0084476C" w:rsidRPr="0084476C" w:rsidRDefault="0084476C" w:rsidP="0084476C">
      <w:pPr>
        <w:pStyle w:val="ListParagraph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Arial Narrow" w:hAnsi="Arial Narrow" w:cs="Arial"/>
          <w:b/>
          <w:bCs/>
        </w:rPr>
      </w:pPr>
      <w:r>
        <w:rPr>
          <w:rFonts w:ascii="Arial Narrow" w:eastAsia="Arial" w:hAnsi="Arial Narrow" w:cs="Arial"/>
          <w:lang w:val="es-ES_tradnl"/>
        </w:rPr>
        <w:t>Dictarse su propio reglamento y las demás funciones que sean inherente al funcionamiento del Sistema.</w:t>
      </w:r>
    </w:p>
    <w:p w14:paraId="0BA126EC" w14:textId="77777777" w:rsidR="0084476C" w:rsidRDefault="0084476C" w:rsidP="0084476C">
      <w:pPr>
        <w:pStyle w:val="ListParagraph"/>
        <w:spacing w:after="0" w:line="276" w:lineRule="auto"/>
        <w:contextualSpacing w:val="0"/>
        <w:jc w:val="both"/>
        <w:rPr>
          <w:rFonts w:ascii="Arial Narrow" w:hAnsi="Arial Narrow" w:cs="Arial"/>
          <w:b/>
          <w:bCs/>
        </w:rPr>
      </w:pPr>
    </w:p>
    <w:p w14:paraId="4F94AE55" w14:textId="053C2DCE" w:rsidR="001202EE" w:rsidRPr="00687FDB" w:rsidRDefault="001202EE" w:rsidP="00555F34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687FDB">
        <w:rPr>
          <w:rFonts w:ascii="Arial Narrow" w:hAnsi="Arial Narrow" w:cs="Arial"/>
          <w:b/>
          <w:bCs/>
          <w:sz w:val="22"/>
          <w:szCs w:val="22"/>
        </w:rPr>
        <w:t>A</w:t>
      </w:r>
      <w:r w:rsidR="00333DBE">
        <w:rPr>
          <w:rFonts w:ascii="Arial Narrow" w:hAnsi="Arial Narrow" w:cs="Arial"/>
          <w:b/>
          <w:bCs/>
          <w:sz w:val="22"/>
          <w:szCs w:val="22"/>
        </w:rPr>
        <w:t>rtí</w:t>
      </w:r>
      <w:r w:rsidR="00016C00">
        <w:rPr>
          <w:rFonts w:ascii="Arial Narrow" w:hAnsi="Arial Narrow" w:cs="Arial"/>
          <w:b/>
          <w:bCs/>
          <w:sz w:val="22"/>
          <w:szCs w:val="22"/>
        </w:rPr>
        <w:t>culo 11</w:t>
      </w:r>
      <w:r w:rsidRPr="00687FDB">
        <w:rPr>
          <w:rFonts w:ascii="Arial Narrow" w:hAnsi="Arial Narrow" w:cs="Arial"/>
          <w:b/>
          <w:bCs/>
          <w:sz w:val="22"/>
          <w:szCs w:val="22"/>
        </w:rPr>
        <w:t>.</w:t>
      </w:r>
      <w:r w:rsidR="00074477" w:rsidRPr="00687FDB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453974">
        <w:rPr>
          <w:rFonts w:ascii="Arial Narrow" w:hAnsi="Arial Narrow" w:cs="Arial"/>
          <w:b/>
          <w:bCs/>
          <w:sz w:val="22"/>
          <w:szCs w:val="22"/>
        </w:rPr>
        <w:t>Funciones de la Secretaría Técnica del C</w:t>
      </w:r>
      <w:r w:rsidRPr="00687FDB">
        <w:rPr>
          <w:rFonts w:ascii="Arial Narrow" w:hAnsi="Arial Narrow" w:cs="Arial"/>
          <w:b/>
          <w:bCs/>
          <w:sz w:val="22"/>
          <w:szCs w:val="22"/>
        </w:rPr>
        <w:t>omité</w:t>
      </w:r>
      <w:r w:rsidR="00453974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84476C" w:rsidRPr="0084476C">
        <w:rPr>
          <w:rFonts w:ascii="Arial Narrow" w:hAnsi="Arial Narrow" w:cs="Arial"/>
          <w:b/>
          <w:sz w:val="22"/>
          <w:szCs w:val="22"/>
        </w:rPr>
        <w:t xml:space="preserve">Territorial de </w:t>
      </w:r>
      <w:r w:rsidR="0084476C" w:rsidRPr="0084476C">
        <w:rPr>
          <w:rFonts w:ascii="Arial Narrow" w:hAnsi="Arial Narrow" w:cs="Arial"/>
          <w:b/>
          <w:color w:val="808080" w:themeColor="background1" w:themeShade="80"/>
          <w:sz w:val="22"/>
          <w:szCs w:val="22"/>
        </w:rPr>
        <w:t>[nombre Departamento]</w:t>
      </w:r>
      <w:r w:rsidR="00453974" w:rsidRPr="0084476C">
        <w:rPr>
          <w:rFonts w:ascii="Arial Narrow" w:hAnsi="Arial Narrow" w:cs="Arial"/>
          <w:b/>
          <w:bCs/>
          <w:sz w:val="22"/>
          <w:szCs w:val="22"/>
        </w:rPr>
        <w:t>.</w:t>
      </w:r>
      <w:r w:rsidR="00687FDB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687FDB">
        <w:rPr>
          <w:rFonts w:ascii="Arial Narrow" w:hAnsi="Arial Narrow" w:cs="Arial"/>
          <w:sz w:val="22"/>
          <w:szCs w:val="22"/>
        </w:rPr>
        <w:t xml:space="preserve">De acuerdo con el </w:t>
      </w:r>
      <w:r w:rsidR="0084476C">
        <w:rPr>
          <w:rFonts w:ascii="Arial Narrow" w:hAnsi="Arial Narrow" w:cs="Arial"/>
          <w:sz w:val="22"/>
          <w:szCs w:val="22"/>
        </w:rPr>
        <w:t>artículo 12</w:t>
      </w:r>
      <w:r w:rsidR="00453974">
        <w:rPr>
          <w:rFonts w:ascii="Arial Narrow" w:hAnsi="Arial Narrow" w:cs="Arial"/>
          <w:sz w:val="22"/>
          <w:szCs w:val="22"/>
        </w:rPr>
        <w:t xml:space="preserve"> del D</w:t>
      </w:r>
      <w:r w:rsidRPr="00687FDB">
        <w:rPr>
          <w:rFonts w:ascii="Arial Narrow" w:hAnsi="Arial Narrow" w:cs="Arial"/>
          <w:sz w:val="22"/>
          <w:szCs w:val="22"/>
        </w:rPr>
        <w:t xml:space="preserve">ecreto </w:t>
      </w:r>
      <w:r w:rsidR="00074477" w:rsidRPr="00687FDB">
        <w:rPr>
          <w:rFonts w:ascii="Arial Narrow" w:hAnsi="Arial Narrow" w:cs="Arial"/>
          <w:sz w:val="22"/>
          <w:szCs w:val="22"/>
        </w:rPr>
        <w:t>230 de 2021</w:t>
      </w:r>
      <w:r w:rsidRPr="00687FDB">
        <w:rPr>
          <w:rFonts w:ascii="Arial Narrow" w:hAnsi="Arial Narrow" w:cs="Arial"/>
          <w:sz w:val="22"/>
          <w:szCs w:val="22"/>
        </w:rPr>
        <w:t xml:space="preserve">, </w:t>
      </w:r>
      <w:r w:rsidR="00453974">
        <w:rPr>
          <w:rFonts w:ascii="Arial Narrow" w:eastAsia="Arial" w:hAnsi="Arial Narrow" w:cs="Arial"/>
          <w:sz w:val="22"/>
          <w:szCs w:val="22"/>
        </w:rPr>
        <w:t>las funciones de la Secretaría Técnica</w:t>
      </w:r>
      <w:r w:rsidRPr="00687FDB">
        <w:rPr>
          <w:rFonts w:ascii="Arial Narrow" w:eastAsia="Arial" w:hAnsi="Arial Narrow" w:cs="Arial"/>
          <w:sz w:val="22"/>
          <w:szCs w:val="22"/>
        </w:rPr>
        <w:t xml:space="preserve"> </w:t>
      </w:r>
      <w:r w:rsidR="00453974">
        <w:rPr>
          <w:rFonts w:ascii="Arial Narrow" w:eastAsia="Arial" w:hAnsi="Arial Narrow" w:cs="Arial"/>
          <w:sz w:val="22"/>
          <w:szCs w:val="22"/>
        </w:rPr>
        <w:t>son</w:t>
      </w:r>
      <w:r w:rsidRPr="00687FDB">
        <w:rPr>
          <w:rFonts w:ascii="Arial Narrow" w:eastAsia="Arial" w:hAnsi="Arial Narrow" w:cs="Arial"/>
          <w:sz w:val="22"/>
          <w:szCs w:val="22"/>
        </w:rPr>
        <w:t>:</w:t>
      </w:r>
    </w:p>
    <w:p w14:paraId="15F0C1EE" w14:textId="77777777" w:rsidR="001202EE" w:rsidRPr="00687FDB" w:rsidRDefault="001202EE" w:rsidP="00555F3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504C9323" w14:textId="3419A4FC" w:rsidR="001202EE" w:rsidRPr="00687FDB" w:rsidRDefault="001202EE" w:rsidP="00555F34">
      <w:pPr>
        <w:pStyle w:val="ListParagraph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 Narrow" w:eastAsia="Arial" w:hAnsi="Arial Narrow" w:cs="Arial"/>
          <w:lang w:val="es-ES_tradnl"/>
        </w:rPr>
      </w:pPr>
      <w:r w:rsidRPr="00687FDB">
        <w:rPr>
          <w:rFonts w:ascii="Arial Narrow" w:eastAsia="Arial" w:hAnsi="Arial Narrow" w:cs="Arial"/>
          <w:lang w:val="es-ES_tradnl"/>
        </w:rPr>
        <w:t>Convocar a</w:t>
      </w:r>
      <w:r w:rsidR="0084476C">
        <w:rPr>
          <w:rFonts w:ascii="Arial Narrow" w:eastAsia="Arial" w:hAnsi="Arial Narrow" w:cs="Arial"/>
          <w:lang w:val="es-ES_tradnl"/>
        </w:rPr>
        <w:t xml:space="preserve"> </w:t>
      </w:r>
      <w:r w:rsidRPr="00687FDB">
        <w:rPr>
          <w:rFonts w:ascii="Arial Narrow" w:eastAsia="Arial" w:hAnsi="Arial Narrow" w:cs="Arial"/>
          <w:lang w:val="es-ES_tradnl"/>
        </w:rPr>
        <w:t>l</w:t>
      </w:r>
      <w:r w:rsidR="0084476C">
        <w:rPr>
          <w:rFonts w:ascii="Arial Narrow" w:eastAsia="Arial" w:hAnsi="Arial Narrow" w:cs="Arial"/>
          <w:lang w:val="es-ES_tradnl"/>
        </w:rPr>
        <w:t>os</w:t>
      </w:r>
      <w:r w:rsidRPr="00687FDB">
        <w:rPr>
          <w:rFonts w:ascii="Arial Narrow" w:eastAsia="Arial" w:hAnsi="Arial Narrow" w:cs="Arial"/>
          <w:lang w:val="es-ES_tradnl"/>
        </w:rPr>
        <w:t xml:space="preserve"> Comité</w:t>
      </w:r>
      <w:r w:rsidR="0084476C">
        <w:rPr>
          <w:rFonts w:ascii="Arial Narrow" w:eastAsia="Arial" w:hAnsi="Arial Narrow" w:cs="Arial"/>
          <w:lang w:val="es-ES_tradnl"/>
        </w:rPr>
        <w:t>s</w:t>
      </w:r>
      <w:r w:rsidRPr="00687FDB">
        <w:rPr>
          <w:rFonts w:ascii="Arial Narrow" w:eastAsia="Arial" w:hAnsi="Arial Narrow" w:cs="Arial"/>
          <w:lang w:val="es-ES_tradnl"/>
        </w:rPr>
        <w:t xml:space="preserve"> </w:t>
      </w:r>
      <w:r w:rsidR="0084476C">
        <w:rPr>
          <w:rFonts w:ascii="Arial Narrow" w:eastAsia="Arial" w:hAnsi="Arial Narrow" w:cs="Arial"/>
          <w:lang w:val="es-ES_tradnl"/>
        </w:rPr>
        <w:t>Territoriales</w:t>
      </w:r>
      <w:r w:rsidRPr="00687FDB">
        <w:rPr>
          <w:rFonts w:ascii="Arial Narrow" w:eastAsia="Arial" w:hAnsi="Arial Narrow" w:cs="Arial"/>
          <w:lang w:val="es-ES_tradnl"/>
        </w:rPr>
        <w:t>, de forma ordinaria y extraordinaria.</w:t>
      </w:r>
    </w:p>
    <w:p w14:paraId="56DB22EC" w14:textId="48A6D460" w:rsidR="0084476C" w:rsidRDefault="001202EE" w:rsidP="00555F34">
      <w:pPr>
        <w:pStyle w:val="ListParagraph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 Narrow" w:eastAsia="Arial" w:hAnsi="Arial Narrow" w:cs="Arial"/>
          <w:lang w:val="es-ES_tradnl"/>
        </w:rPr>
      </w:pPr>
      <w:r w:rsidRPr="00687FDB">
        <w:rPr>
          <w:rFonts w:ascii="Arial Narrow" w:eastAsia="Arial" w:hAnsi="Arial Narrow" w:cs="Arial"/>
          <w:lang w:val="es-ES_tradnl"/>
        </w:rPr>
        <w:t xml:space="preserve">Apoyar la implementación de los nodos de rendición de cuentas </w:t>
      </w:r>
      <w:r w:rsidR="0084476C">
        <w:rPr>
          <w:rFonts w:ascii="Arial Narrow" w:eastAsia="Arial" w:hAnsi="Arial Narrow" w:cs="Arial"/>
          <w:lang w:val="es-ES_tradnl"/>
        </w:rPr>
        <w:t>desarrollados en el territorio, bajo la orientación de los Comités Territoriales.</w:t>
      </w:r>
    </w:p>
    <w:p w14:paraId="034D5447" w14:textId="36C227E0" w:rsidR="0084476C" w:rsidRDefault="0084476C" w:rsidP="00555F34">
      <w:pPr>
        <w:pStyle w:val="ListParagraph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 Narrow" w:eastAsia="Arial" w:hAnsi="Arial Narrow" w:cs="Arial"/>
          <w:lang w:val="es-ES_tradnl"/>
        </w:rPr>
      </w:pPr>
      <w:r>
        <w:rPr>
          <w:rFonts w:ascii="Arial Narrow" w:eastAsia="Arial" w:hAnsi="Arial Narrow" w:cs="Arial"/>
          <w:lang w:val="es-ES_tradnl"/>
        </w:rPr>
        <w:t>Reportar a la secretaría técnica del Comité Nacional la vinculación de entidades al sistema y el desarrollo de nodos en territorio.</w:t>
      </w:r>
    </w:p>
    <w:p w14:paraId="1A9A913A" w14:textId="06B56D3A" w:rsidR="0084476C" w:rsidRDefault="0084476C" w:rsidP="00555F34">
      <w:pPr>
        <w:pStyle w:val="ListParagraph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 Narrow" w:eastAsia="Arial" w:hAnsi="Arial Narrow" w:cs="Arial"/>
          <w:lang w:val="es-ES_tradnl"/>
        </w:rPr>
      </w:pPr>
      <w:r>
        <w:rPr>
          <w:rFonts w:ascii="Arial Narrow" w:eastAsia="Arial" w:hAnsi="Arial Narrow" w:cs="Arial"/>
          <w:lang w:val="es-ES_tradnl"/>
        </w:rPr>
        <w:t>Coordinar la comunicación entre instancias asesoras y los Comités Territoriales, garantizando el intercambio de información necesaria para el desarrollo de sus roles.</w:t>
      </w:r>
    </w:p>
    <w:p w14:paraId="36986FF9" w14:textId="052B0E38" w:rsidR="001202EE" w:rsidRPr="0084476C" w:rsidRDefault="0084476C" w:rsidP="0084476C">
      <w:pPr>
        <w:pStyle w:val="ListParagraph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 Narrow" w:eastAsia="Arial" w:hAnsi="Arial Narrow" w:cs="Arial"/>
          <w:lang w:val="es-ES_tradnl"/>
        </w:rPr>
      </w:pPr>
      <w:r>
        <w:rPr>
          <w:rFonts w:ascii="Arial Narrow" w:eastAsia="Arial" w:hAnsi="Arial Narrow" w:cs="Arial"/>
          <w:lang w:val="es-ES_tradnl"/>
        </w:rPr>
        <w:t>Articular la operación del sistema con la secretaría técnica del Comité Nacional y las demás secretarías técnicas de los Comités Territoriales a partir de encuentros virtuales y mecanismos de comunicación constante.</w:t>
      </w:r>
      <w:r w:rsidR="001202EE" w:rsidRPr="0084476C">
        <w:rPr>
          <w:rFonts w:ascii="Arial Narrow" w:eastAsia="Arial" w:hAnsi="Arial Narrow" w:cs="Arial"/>
          <w:lang w:val="es-ES_tradnl"/>
        </w:rPr>
        <w:t xml:space="preserve"> </w:t>
      </w:r>
    </w:p>
    <w:p w14:paraId="110C7B93" w14:textId="68B9BE7F" w:rsidR="001202EE" w:rsidRDefault="00453974" w:rsidP="00555F34">
      <w:pPr>
        <w:pStyle w:val="ListParagraph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 Narrow" w:eastAsia="Arial" w:hAnsi="Arial Narrow" w:cs="Arial"/>
          <w:lang w:val="es-ES_tradnl"/>
        </w:rPr>
      </w:pPr>
      <w:r>
        <w:rPr>
          <w:rFonts w:ascii="Arial Narrow" w:eastAsia="Arial" w:hAnsi="Arial Narrow" w:cs="Arial"/>
          <w:lang w:val="es-ES_tradnl"/>
        </w:rPr>
        <w:t>Preparar los documentos técnicos necesarios para las sesiones de</w:t>
      </w:r>
      <w:r w:rsidR="0084476C">
        <w:rPr>
          <w:rFonts w:ascii="Arial Narrow" w:eastAsia="Arial" w:hAnsi="Arial Narrow" w:cs="Arial"/>
          <w:lang w:val="es-ES_tradnl"/>
        </w:rPr>
        <w:t xml:space="preserve"> </w:t>
      </w:r>
      <w:r>
        <w:rPr>
          <w:rFonts w:ascii="Arial Narrow" w:eastAsia="Arial" w:hAnsi="Arial Narrow" w:cs="Arial"/>
          <w:lang w:val="es-ES_tradnl"/>
        </w:rPr>
        <w:t>l</w:t>
      </w:r>
      <w:r w:rsidR="0084476C">
        <w:rPr>
          <w:rFonts w:ascii="Arial Narrow" w:eastAsia="Arial" w:hAnsi="Arial Narrow" w:cs="Arial"/>
          <w:lang w:val="es-ES_tradnl"/>
        </w:rPr>
        <w:t>os</w:t>
      </w:r>
      <w:r>
        <w:rPr>
          <w:rFonts w:ascii="Arial Narrow" w:eastAsia="Arial" w:hAnsi="Arial Narrow" w:cs="Arial"/>
          <w:lang w:val="es-ES_tradnl"/>
        </w:rPr>
        <w:t xml:space="preserve"> Comité</w:t>
      </w:r>
      <w:r w:rsidR="0084476C">
        <w:rPr>
          <w:rFonts w:ascii="Arial Narrow" w:eastAsia="Arial" w:hAnsi="Arial Narrow" w:cs="Arial"/>
          <w:lang w:val="es-ES_tradnl"/>
        </w:rPr>
        <w:t>s</w:t>
      </w:r>
      <w:r>
        <w:rPr>
          <w:rFonts w:ascii="Arial Narrow" w:eastAsia="Arial" w:hAnsi="Arial Narrow" w:cs="Arial"/>
          <w:lang w:val="es-ES_tradnl"/>
        </w:rPr>
        <w:t xml:space="preserve"> </w:t>
      </w:r>
      <w:r w:rsidR="0084476C">
        <w:rPr>
          <w:rFonts w:ascii="Arial Narrow" w:eastAsia="Arial" w:hAnsi="Arial Narrow" w:cs="Arial"/>
          <w:lang w:val="es-ES_tradnl"/>
        </w:rPr>
        <w:t>Territoriales</w:t>
      </w:r>
      <w:r>
        <w:rPr>
          <w:rFonts w:ascii="Arial Narrow" w:eastAsia="Arial" w:hAnsi="Arial Narrow" w:cs="Arial"/>
          <w:lang w:val="es-ES_tradnl"/>
        </w:rPr>
        <w:t>, así como elaborar y custodiar las actas de las sesiones del Comité.</w:t>
      </w:r>
    </w:p>
    <w:p w14:paraId="38CE04C0" w14:textId="2BEDBD63" w:rsidR="0084476C" w:rsidRPr="00453974" w:rsidRDefault="0084476C" w:rsidP="00555F34">
      <w:pPr>
        <w:pStyle w:val="ListParagraph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 Narrow" w:eastAsia="Arial" w:hAnsi="Arial Narrow" w:cs="Arial"/>
          <w:lang w:val="es-ES_tradnl"/>
        </w:rPr>
      </w:pPr>
      <w:r>
        <w:rPr>
          <w:rFonts w:ascii="Arial Narrow" w:eastAsia="Arial" w:hAnsi="Arial Narrow" w:cs="Arial"/>
          <w:lang w:val="es-ES_tradnl"/>
        </w:rPr>
        <w:t>Presentar informes de gestión sobre las actividades desarrolladas por el SNRdC en las sesiones del Comité Territorial y divulgarlos a la ciudadanía.</w:t>
      </w:r>
    </w:p>
    <w:p w14:paraId="68FCD442" w14:textId="77777777" w:rsidR="000A49D8" w:rsidRPr="00687FDB" w:rsidRDefault="000A49D8" w:rsidP="00555F34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60AA7B68" w14:textId="0D19F8DC" w:rsidR="006203A6" w:rsidRPr="00687FDB" w:rsidRDefault="00333DBE" w:rsidP="00555F3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Artí</w:t>
      </w:r>
      <w:r w:rsidR="00016C00">
        <w:rPr>
          <w:rFonts w:ascii="Arial Narrow" w:hAnsi="Arial Narrow" w:cs="Arial"/>
          <w:b/>
          <w:bCs/>
          <w:sz w:val="22"/>
          <w:szCs w:val="22"/>
        </w:rPr>
        <w:t>culo 12</w:t>
      </w:r>
      <w:bookmarkStart w:id="6" w:name="_GoBack"/>
      <w:bookmarkEnd w:id="6"/>
      <w:r w:rsidR="00F76B1D">
        <w:rPr>
          <w:rFonts w:ascii="Arial Narrow" w:hAnsi="Arial Narrow" w:cs="Arial"/>
          <w:b/>
          <w:bCs/>
          <w:sz w:val="22"/>
          <w:szCs w:val="22"/>
        </w:rPr>
        <w:t xml:space="preserve">. </w:t>
      </w:r>
      <w:r w:rsidR="006F4FC8" w:rsidRPr="00687FDB">
        <w:rPr>
          <w:rFonts w:ascii="Arial Narrow" w:hAnsi="Arial Narrow" w:cs="Arial"/>
          <w:b/>
          <w:sz w:val="22"/>
          <w:szCs w:val="22"/>
        </w:rPr>
        <w:t>Modificación del Reglamento</w:t>
      </w:r>
      <w:r w:rsidR="00F76B1D">
        <w:rPr>
          <w:rFonts w:ascii="Arial Narrow" w:hAnsi="Arial Narrow" w:cs="Arial"/>
          <w:b/>
          <w:sz w:val="22"/>
          <w:szCs w:val="22"/>
        </w:rPr>
        <w:t xml:space="preserve">. </w:t>
      </w:r>
      <w:r w:rsidR="00F76B1D">
        <w:rPr>
          <w:rFonts w:ascii="Arial Narrow" w:hAnsi="Arial Narrow" w:cs="Arial"/>
          <w:sz w:val="22"/>
          <w:szCs w:val="22"/>
        </w:rPr>
        <w:t xml:space="preserve">Toda modificación al Reglamento Interno del Comité </w:t>
      </w:r>
      <w:r w:rsidR="0084476C">
        <w:rPr>
          <w:rFonts w:ascii="Arial Narrow" w:hAnsi="Arial Narrow" w:cs="Arial"/>
          <w:sz w:val="22"/>
          <w:szCs w:val="22"/>
        </w:rPr>
        <w:t>Territorial de</w:t>
      </w:r>
      <w:r w:rsidR="0084476C" w:rsidRPr="00687FDB">
        <w:rPr>
          <w:rFonts w:ascii="Arial Narrow" w:hAnsi="Arial Narrow" w:cs="Arial"/>
          <w:sz w:val="22"/>
          <w:szCs w:val="22"/>
        </w:rPr>
        <w:t xml:space="preserve"> </w:t>
      </w:r>
      <w:r w:rsidR="0084476C" w:rsidRPr="001A21C6">
        <w:rPr>
          <w:rFonts w:ascii="Arial Narrow" w:hAnsi="Arial Narrow" w:cs="Arial"/>
          <w:color w:val="808080" w:themeColor="background1" w:themeShade="80"/>
          <w:sz w:val="22"/>
          <w:szCs w:val="22"/>
        </w:rPr>
        <w:t>[nombre Departamento]</w:t>
      </w:r>
      <w:r w:rsidR="0084476C">
        <w:rPr>
          <w:rFonts w:ascii="Arial Narrow" w:hAnsi="Arial Narrow" w:cs="Arial"/>
          <w:color w:val="808080" w:themeColor="background1" w:themeShade="80"/>
          <w:sz w:val="22"/>
          <w:szCs w:val="22"/>
        </w:rPr>
        <w:t xml:space="preserve"> </w:t>
      </w:r>
      <w:r w:rsidR="00F76B1D">
        <w:rPr>
          <w:rFonts w:ascii="Arial Narrow" w:hAnsi="Arial Narrow" w:cs="Arial"/>
          <w:sz w:val="22"/>
          <w:szCs w:val="22"/>
        </w:rPr>
        <w:t>deberá ser aprobada por la mitad más uno de los Miembros.</w:t>
      </w:r>
      <w:r w:rsidR="000F109B" w:rsidRPr="00687FDB">
        <w:rPr>
          <w:rFonts w:ascii="Arial Narrow" w:hAnsi="Arial Narrow" w:cs="Arial"/>
          <w:sz w:val="22"/>
          <w:szCs w:val="22"/>
        </w:rPr>
        <w:t xml:space="preserve"> </w:t>
      </w:r>
    </w:p>
    <w:sectPr w:rsidR="006203A6" w:rsidRPr="00687FDB" w:rsidSect="00DC5A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Gloria Sanchez" w:date="2021-05-13T10:52:00Z" w:initials="GS">
    <w:p w14:paraId="7BCA3939" w14:textId="2A3DB540" w:rsidR="00363F0F" w:rsidRDefault="00363F0F">
      <w:pPr>
        <w:pStyle w:val="CommentText"/>
      </w:pPr>
      <w:r>
        <w:rPr>
          <w:rStyle w:val="CommentReference"/>
        </w:rPr>
        <w:annotationRef/>
      </w:r>
      <w:r>
        <w:t>Término a ser determinado por el Comité Territorial.</w:t>
      </w:r>
    </w:p>
  </w:comment>
  <w:comment w:id="2" w:author="Gloria Sanchez" w:date="2021-05-12T15:53:00Z" w:initials="GS">
    <w:p w14:paraId="5A9D4A04" w14:textId="3AFB7F75" w:rsidR="0007698F" w:rsidRDefault="0007698F">
      <w:pPr>
        <w:pStyle w:val="CommentText"/>
      </w:pPr>
      <w:r>
        <w:rPr>
          <w:rStyle w:val="CommentReference"/>
        </w:rPr>
        <w:annotationRef/>
      </w:r>
      <w:r>
        <w:t>Término a ser determinado por el Comité Territorial.</w:t>
      </w:r>
    </w:p>
  </w:comment>
  <w:comment w:id="3" w:author="Gloria Sanchez" w:date="2021-05-12T15:55:00Z" w:initials="GS">
    <w:p w14:paraId="50A37CBD" w14:textId="11A2C63D" w:rsidR="0007698F" w:rsidRDefault="0007698F">
      <w:pPr>
        <w:pStyle w:val="CommentText"/>
      </w:pPr>
      <w:r>
        <w:rPr>
          <w:rStyle w:val="CommentReference"/>
        </w:rPr>
        <w:annotationRef/>
      </w:r>
      <w:r>
        <w:t>Término a ser determinado por el Comité Territorial.</w:t>
      </w:r>
    </w:p>
  </w:comment>
  <w:comment w:id="4" w:author="Gloria Sanchez" w:date="2021-05-12T15:57:00Z" w:initials="GS">
    <w:p w14:paraId="4F31DBBD" w14:textId="73EF36FF" w:rsidR="0007698F" w:rsidRDefault="0007698F">
      <w:pPr>
        <w:pStyle w:val="CommentText"/>
      </w:pPr>
      <w:r>
        <w:rPr>
          <w:rStyle w:val="CommentReference"/>
        </w:rPr>
        <w:annotationRef/>
      </w:r>
      <w:r>
        <w:t>Porcentaje a ser determinado por el Comité Territorial. Mínimo 2 miembros.</w:t>
      </w:r>
    </w:p>
  </w:comment>
  <w:comment w:id="5" w:author="Gloria Sanchez" w:date="2021-05-12T15:57:00Z" w:initials="GS">
    <w:p w14:paraId="57969E3B" w14:textId="5F13A8C0" w:rsidR="0007698F" w:rsidRDefault="0007698F">
      <w:pPr>
        <w:pStyle w:val="CommentText"/>
      </w:pPr>
      <w:r>
        <w:rPr>
          <w:rStyle w:val="CommentReference"/>
        </w:rPr>
        <w:annotationRef/>
      </w:r>
      <w:r>
        <w:t>Porcentaje a ser determinado por el Comité Territorial. Mínimo 2 miembros.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CA3939" w15:done="0"/>
  <w15:commentEx w15:paraId="5A9D4A04" w15:done="0"/>
  <w15:commentEx w15:paraId="50A37CBD" w15:done="0"/>
  <w15:commentEx w15:paraId="4F31DBBD" w15:done="0"/>
  <w15:commentEx w15:paraId="57969E3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1143"/>
    <w:multiLevelType w:val="hybridMultilevel"/>
    <w:tmpl w:val="22603E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323F"/>
    <w:multiLevelType w:val="hybridMultilevel"/>
    <w:tmpl w:val="C0BEA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12210"/>
    <w:multiLevelType w:val="hybridMultilevel"/>
    <w:tmpl w:val="E9144A1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049FE"/>
    <w:multiLevelType w:val="hybridMultilevel"/>
    <w:tmpl w:val="ADA66572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65170"/>
    <w:multiLevelType w:val="multilevel"/>
    <w:tmpl w:val="561AA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1600D48"/>
    <w:multiLevelType w:val="hybridMultilevel"/>
    <w:tmpl w:val="6CAED3CE"/>
    <w:lvl w:ilvl="0" w:tplc="2578B048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32E6D"/>
    <w:multiLevelType w:val="hybridMultilevel"/>
    <w:tmpl w:val="AB08C7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5047A"/>
    <w:multiLevelType w:val="hybridMultilevel"/>
    <w:tmpl w:val="C728C4E4"/>
    <w:lvl w:ilvl="0" w:tplc="42529A94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CE3A05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loria Sanchez">
    <w15:presenceInfo w15:providerId="None" w15:userId="Gloria Sanch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A6"/>
    <w:rsid w:val="00000CE2"/>
    <w:rsid w:val="00016C00"/>
    <w:rsid w:val="00074477"/>
    <w:rsid w:val="0007698F"/>
    <w:rsid w:val="000A49D8"/>
    <w:rsid w:val="000F109B"/>
    <w:rsid w:val="00105A04"/>
    <w:rsid w:val="001202EE"/>
    <w:rsid w:val="00132818"/>
    <w:rsid w:val="001A21C6"/>
    <w:rsid w:val="001B5D79"/>
    <w:rsid w:val="00242310"/>
    <w:rsid w:val="002B5A53"/>
    <w:rsid w:val="002F087D"/>
    <w:rsid w:val="00333DBE"/>
    <w:rsid w:val="00363F0F"/>
    <w:rsid w:val="0037615A"/>
    <w:rsid w:val="00416FC3"/>
    <w:rsid w:val="00453974"/>
    <w:rsid w:val="004E07E3"/>
    <w:rsid w:val="00555F34"/>
    <w:rsid w:val="00563E79"/>
    <w:rsid w:val="006203A6"/>
    <w:rsid w:val="00687FDB"/>
    <w:rsid w:val="006D1C60"/>
    <w:rsid w:val="006F4FC8"/>
    <w:rsid w:val="0084476C"/>
    <w:rsid w:val="008518F4"/>
    <w:rsid w:val="008E4438"/>
    <w:rsid w:val="008E4E86"/>
    <w:rsid w:val="00936F8F"/>
    <w:rsid w:val="00946F9C"/>
    <w:rsid w:val="00985C75"/>
    <w:rsid w:val="009C64AE"/>
    <w:rsid w:val="00A506A3"/>
    <w:rsid w:val="00B3194E"/>
    <w:rsid w:val="00B73DF8"/>
    <w:rsid w:val="00DC2CAD"/>
    <w:rsid w:val="00DC2D56"/>
    <w:rsid w:val="00DC5AB8"/>
    <w:rsid w:val="00DD00B5"/>
    <w:rsid w:val="00E314DB"/>
    <w:rsid w:val="00E351BB"/>
    <w:rsid w:val="00E91AC5"/>
    <w:rsid w:val="00EA6B21"/>
    <w:rsid w:val="00EF0D30"/>
    <w:rsid w:val="00F756D9"/>
    <w:rsid w:val="00F76B1D"/>
    <w:rsid w:val="00FA075C"/>
    <w:rsid w:val="00FC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D5D87D"/>
  <w15:chartTrackingRefBased/>
  <w15:docId w15:val="{A13B6D93-7689-3F45-9D32-CE133F2C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3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3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3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6203A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  <w:style w:type="paragraph" w:styleId="ListParagraph">
    <w:name w:val="List Paragraph"/>
    <w:basedOn w:val="Normal"/>
    <w:link w:val="ListParagraphChar"/>
    <w:uiPriority w:val="34"/>
    <w:qFormat/>
    <w:rsid w:val="006203A6"/>
    <w:pPr>
      <w:spacing w:after="160" w:line="259" w:lineRule="auto"/>
      <w:ind w:left="720"/>
      <w:contextualSpacing/>
    </w:pPr>
    <w:rPr>
      <w:sz w:val="22"/>
      <w:szCs w:val="22"/>
      <w:lang w:val="es-CO"/>
    </w:rPr>
  </w:style>
  <w:style w:type="character" w:customStyle="1" w:styleId="ListParagraphChar">
    <w:name w:val="List Paragraph Char"/>
    <w:link w:val="ListParagraph"/>
    <w:uiPriority w:val="34"/>
    <w:rsid w:val="006203A6"/>
    <w:rPr>
      <w:sz w:val="22"/>
      <w:szCs w:val="22"/>
    </w:rPr>
  </w:style>
  <w:style w:type="character" w:customStyle="1" w:styleId="normaltextrun">
    <w:name w:val="normaltextrun"/>
    <w:basedOn w:val="DefaultParagraphFont"/>
    <w:rsid w:val="000A49D8"/>
  </w:style>
  <w:style w:type="paragraph" w:styleId="BalloonText">
    <w:name w:val="Balloon Text"/>
    <w:basedOn w:val="Normal"/>
    <w:link w:val="BalloonTextChar"/>
    <w:uiPriority w:val="99"/>
    <w:semiHidden/>
    <w:unhideWhenUsed/>
    <w:rsid w:val="00563E7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79"/>
    <w:rPr>
      <w:rFonts w:ascii="Times New Roman" w:hAnsi="Times New Roman" w:cs="Times New Roman"/>
      <w:sz w:val="18"/>
      <w:szCs w:val="18"/>
      <w:lang w:val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0769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9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98F"/>
    <w:rPr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9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98F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1202</Words>
  <Characters>6852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DMR</dc:creator>
  <cp:keywords/>
  <dc:description/>
  <cp:lastModifiedBy>Gloria Sanchez</cp:lastModifiedBy>
  <cp:revision>5</cp:revision>
  <dcterms:created xsi:type="dcterms:W3CDTF">2021-05-12T20:44:00Z</dcterms:created>
  <dcterms:modified xsi:type="dcterms:W3CDTF">2021-05-14T17:12:00Z</dcterms:modified>
</cp:coreProperties>
</file>